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86E56" w14:paraId="7E96CA4B" w14:textId="77777777" w:rsidTr="000962AC">
        <w:tc>
          <w:tcPr>
            <w:tcW w:w="6300" w:type="dxa"/>
          </w:tcPr>
          <w:p w14:paraId="18E03134" w14:textId="57BF9C51" w:rsidR="006C5D39" w:rsidRPr="00D86E56" w:rsidRDefault="00EF37F6" w:rsidP="00C97D78">
            <w:pPr>
              <w:tabs>
                <w:tab w:val="left" w:pos="7200"/>
              </w:tabs>
              <w:rPr>
                <w:rFonts w:ascii="Times New Roman" w:hAnsi="Times New Roman" w:cs="Times New Roman"/>
                <w:b/>
                <w:szCs w:val="22"/>
                <w:lang w:val="en-CA"/>
              </w:rPr>
            </w:pPr>
            <w:r w:rsidRPr="00D86E56">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6E56">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6E56">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6E56">
              <w:rPr>
                <w:rFonts w:ascii="Times New Roman" w:hAnsi="Times New Roman" w:cs="Times New Roman"/>
                <w:b/>
                <w:szCs w:val="22"/>
                <w:lang w:val="en-CA"/>
              </w:rPr>
              <w:t xml:space="preserve">Joint </w:t>
            </w:r>
            <w:r w:rsidR="006C5D39" w:rsidRPr="00D86E56">
              <w:rPr>
                <w:rFonts w:ascii="Times New Roman" w:hAnsi="Times New Roman" w:cs="Times New Roman"/>
                <w:b/>
                <w:szCs w:val="22"/>
                <w:lang w:val="en-CA"/>
              </w:rPr>
              <w:t xml:space="preserve">Video </w:t>
            </w:r>
            <w:r w:rsidR="00F712E9" w:rsidRPr="00D86E56">
              <w:rPr>
                <w:rFonts w:ascii="Times New Roman" w:hAnsi="Times New Roman" w:cs="Times New Roman"/>
                <w:b/>
                <w:szCs w:val="22"/>
                <w:lang w:val="en-CA"/>
              </w:rPr>
              <w:t>Experts</w:t>
            </w:r>
            <w:r w:rsidR="009D7CE6" w:rsidRPr="00D86E56">
              <w:rPr>
                <w:rFonts w:ascii="Times New Roman" w:hAnsi="Times New Roman" w:cs="Times New Roman"/>
                <w:b/>
                <w:szCs w:val="22"/>
                <w:lang w:val="en-CA"/>
              </w:rPr>
              <w:t xml:space="preserve"> Team</w:t>
            </w:r>
            <w:r w:rsidR="006C5D39" w:rsidRPr="00D86E56">
              <w:rPr>
                <w:rFonts w:ascii="Times New Roman" w:hAnsi="Times New Roman" w:cs="Times New Roman"/>
                <w:b/>
                <w:szCs w:val="22"/>
                <w:lang w:val="en-CA"/>
              </w:rPr>
              <w:t xml:space="preserve"> (</w:t>
            </w:r>
            <w:r w:rsidR="009D7CE6" w:rsidRPr="00D86E56">
              <w:rPr>
                <w:rFonts w:ascii="Times New Roman" w:hAnsi="Times New Roman" w:cs="Times New Roman"/>
                <w:b/>
                <w:szCs w:val="22"/>
                <w:lang w:val="en-CA"/>
              </w:rPr>
              <w:t>JVET</w:t>
            </w:r>
            <w:r w:rsidR="006C5D39" w:rsidRPr="00D86E56">
              <w:rPr>
                <w:rFonts w:ascii="Times New Roman" w:hAnsi="Times New Roman" w:cs="Times New Roman"/>
                <w:b/>
                <w:szCs w:val="22"/>
                <w:lang w:val="en-CA"/>
              </w:rPr>
              <w:t>)</w:t>
            </w:r>
          </w:p>
          <w:p w14:paraId="6BCC5973" w14:textId="77777777" w:rsidR="00E61DAC" w:rsidRPr="00D86E56" w:rsidRDefault="00E54511" w:rsidP="00C97D78">
            <w:pPr>
              <w:tabs>
                <w:tab w:val="left" w:pos="7200"/>
              </w:tabs>
              <w:rPr>
                <w:rFonts w:ascii="Times New Roman" w:hAnsi="Times New Roman" w:cs="Times New Roman"/>
                <w:b/>
                <w:szCs w:val="22"/>
                <w:lang w:val="en-CA"/>
              </w:rPr>
            </w:pPr>
            <w:r w:rsidRPr="00D86E56">
              <w:rPr>
                <w:rFonts w:ascii="Times New Roman" w:hAnsi="Times New Roman" w:cs="Times New Roman"/>
                <w:b/>
                <w:szCs w:val="22"/>
                <w:lang w:val="en-CA"/>
              </w:rPr>
              <w:t xml:space="preserve">of </w:t>
            </w:r>
            <w:r w:rsidR="007F1F8B" w:rsidRPr="00D86E56">
              <w:rPr>
                <w:rFonts w:ascii="Times New Roman" w:hAnsi="Times New Roman" w:cs="Times New Roman"/>
                <w:b/>
                <w:szCs w:val="22"/>
                <w:lang w:val="en-CA"/>
              </w:rPr>
              <w:t>ITU-T SG</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16 WP</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3 and ISO/IEC JTC</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1/SC</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29/WG</w:t>
            </w:r>
            <w:r w:rsidR="005E1AC6" w:rsidRPr="00D86E56">
              <w:rPr>
                <w:rFonts w:ascii="Times New Roman" w:hAnsi="Times New Roman" w:cs="Times New Roman"/>
                <w:b/>
                <w:szCs w:val="22"/>
                <w:lang w:val="en-CA"/>
              </w:rPr>
              <w:t> </w:t>
            </w:r>
            <w:r w:rsidR="007F1F8B" w:rsidRPr="00D86E56">
              <w:rPr>
                <w:rFonts w:ascii="Times New Roman" w:hAnsi="Times New Roman" w:cs="Times New Roman"/>
                <w:b/>
                <w:szCs w:val="22"/>
                <w:lang w:val="en-CA"/>
              </w:rPr>
              <w:t>11</w:t>
            </w:r>
          </w:p>
          <w:p w14:paraId="19908E82" w14:textId="00138D91" w:rsidR="00E61DAC" w:rsidRPr="00D86E56" w:rsidRDefault="00F712E9" w:rsidP="00FA60F5">
            <w:pPr>
              <w:tabs>
                <w:tab w:val="left" w:pos="7200"/>
              </w:tabs>
              <w:rPr>
                <w:rFonts w:ascii="Times New Roman" w:hAnsi="Times New Roman" w:cs="Times New Roman"/>
                <w:b/>
                <w:szCs w:val="22"/>
                <w:lang w:val="en-CA"/>
              </w:rPr>
            </w:pPr>
            <w:r w:rsidRPr="00D86E56">
              <w:rPr>
                <w:rFonts w:ascii="Times New Roman" w:hAnsi="Times New Roman" w:cs="Times New Roman"/>
              </w:rPr>
              <w:t>1</w:t>
            </w:r>
            <w:r w:rsidR="00FA60F5" w:rsidRPr="00D86E56">
              <w:rPr>
                <w:rFonts w:ascii="Times New Roman" w:hAnsi="Times New Roman" w:cs="Times New Roman"/>
              </w:rPr>
              <w:t>3</w:t>
            </w:r>
            <w:r w:rsidR="00155526" w:rsidRPr="00D86E56">
              <w:rPr>
                <w:rFonts w:ascii="Times New Roman" w:hAnsi="Times New Roman" w:cs="Times New Roman"/>
              </w:rPr>
              <w:t>th</w:t>
            </w:r>
            <w:r w:rsidR="00A767DC" w:rsidRPr="00D86E56">
              <w:rPr>
                <w:rFonts w:ascii="Times New Roman" w:hAnsi="Times New Roman" w:cs="Times New Roman"/>
              </w:rPr>
              <w:t xml:space="preserve"> Meeting: </w:t>
            </w:r>
            <w:r w:rsidR="00081398" w:rsidRPr="00D86E56">
              <w:rPr>
                <w:rFonts w:ascii="Times New Roman" w:hAnsi="Times New Roman" w:cs="Times New Roman"/>
                <w:lang w:val="en-CA"/>
              </w:rPr>
              <w:t>M</w:t>
            </w:r>
            <w:r w:rsidR="00263B99" w:rsidRPr="00D86E56">
              <w:rPr>
                <w:rFonts w:ascii="Times New Roman" w:hAnsi="Times New Roman" w:cs="Times New Roman"/>
                <w:lang w:val="en-CA"/>
              </w:rPr>
              <w:t>a</w:t>
            </w:r>
            <w:r w:rsidR="00FA60F5" w:rsidRPr="00D86E56">
              <w:rPr>
                <w:rFonts w:ascii="Times New Roman" w:hAnsi="Times New Roman" w:cs="Times New Roman"/>
                <w:lang w:val="en-CA"/>
              </w:rPr>
              <w:t>rrakech</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MA</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9</w:t>
            </w:r>
            <w:r w:rsidR="00B57A23" w:rsidRPr="00D86E56">
              <w:rPr>
                <w:rFonts w:ascii="Times New Roman" w:hAnsi="Times New Roman" w:cs="Times New Roman"/>
                <w:lang w:val="en-CA"/>
              </w:rPr>
              <w:t>–1</w:t>
            </w:r>
            <w:r w:rsidR="00FA60F5" w:rsidRPr="00D86E56">
              <w:rPr>
                <w:rFonts w:ascii="Times New Roman" w:hAnsi="Times New Roman" w:cs="Times New Roman"/>
                <w:lang w:val="en-CA"/>
              </w:rPr>
              <w:t>8</w:t>
            </w:r>
            <w:r w:rsidR="00B57A23" w:rsidRPr="00D86E56">
              <w:rPr>
                <w:rFonts w:ascii="Times New Roman" w:hAnsi="Times New Roman" w:cs="Times New Roman"/>
                <w:lang w:val="en-CA"/>
              </w:rPr>
              <w:t xml:space="preserve"> </w:t>
            </w:r>
            <w:r w:rsidR="00FA60F5" w:rsidRPr="00D86E56">
              <w:rPr>
                <w:rFonts w:ascii="Times New Roman" w:hAnsi="Times New Roman" w:cs="Times New Roman"/>
                <w:lang w:val="en-CA"/>
              </w:rPr>
              <w:t>Jan</w:t>
            </w:r>
            <w:r w:rsidR="00081398" w:rsidRPr="00D86E56">
              <w:rPr>
                <w:rFonts w:ascii="Times New Roman" w:hAnsi="Times New Roman" w:cs="Times New Roman"/>
                <w:lang w:val="en-CA"/>
              </w:rPr>
              <w:t>.</w:t>
            </w:r>
            <w:r w:rsidR="00B57A23" w:rsidRPr="00D86E56">
              <w:rPr>
                <w:rFonts w:ascii="Times New Roman" w:hAnsi="Times New Roman" w:cs="Times New Roman"/>
                <w:lang w:val="en-CA"/>
              </w:rPr>
              <w:t xml:space="preserve"> 201</w:t>
            </w:r>
            <w:r w:rsidR="00FA60F5" w:rsidRPr="00D86E56">
              <w:rPr>
                <w:rFonts w:ascii="Times New Roman" w:hAnsi="Times New Roman" w:cs="Times New Roman"/>
                <w:lang w:val="en-CA"/>
              </w:rPr>
              <w:t>9</w:t>
            </w:r>
          </w:p>
        </w:tc>
        <w:tc>
          <w:tcPr>
            <w:tcW w:w="3060" w:type="dxa"/>
          </w:tcPr>
          <w:p w14:paraId="59B7E346" w14:textId="2E553690" w:rsidR="008A4B4C" w:rsidRPr="00D86E56" w:rsidRDefault="00E61DAC" w:rsidP="00FA60F5">
            <w:pPr>
              <w:tabs>
                <w:tab w:val="left" w:pos="7200"/>
              </w:tabs>
              <w:rPr>
                <w:rFonts w:ascii="Times New Roman" w:hAnsi="Times New Roman" w:cs="Times New Roman"/>
                <w:u w:val="single"/>
                <w:lang w:val="en-CA"/>
              </w:rPr>
            </w:pPr>
            <w:r w:rsidRPr="00D86E56">
              <w:rPr>
                <w:rFonts w:ascii="Times New Roman" w:hAnsi="Times New Roman" w:cs="Times New Roman"/>
                <w:lang w:val="en-CA"/>
              </w:rPr>
              <w:t>Document</w:t>
            </w:r>
            <w:r w:rsidR="006C5D39" w:rsidRPr="00D86E56">
              <w:rPr>
                <w:rFonts w:ascii="Times New Roman" w:hAnsi="Times New Roman" w:cs="Times New Roman"/>
                <w:lang w:val="en-CA"/>
              </w:rPr>
              <w:t xml:space="preserve">: </w:t>
            </w:r>
            <w:r w:rsidR="009D7CE6" w:rsidRPr="00D86E56">
              <w:rPr>
                <w:rFonts w:ascii="Times New Roman" w:hAnsi="Times New Roman" w:cs="Times New Roman"/>
                <w:lang w:val="en-CA"/>
              </w:rPr>
              <w:t>JVET</w:t>
            </w:r>
            <w:r w:rsidRPr="00D86E56">
              <w:rPr>
                <w:rFonts w:ascii="Times New Roman" w:hAnsi="Times New Roman" w:cs="Times New Roman"/>
                <w:lang w:val="en-CA"/>
              </w:rPr>
              <w:t>-</w:t>
            </w:r>
            <w:r w:rsidR="00FA60F5" w:rsidRPr="00D86E56">
              <w:rPr>
                <w:rFonts w:ascii="Times New Roman" w:hAnsi="Times New Roman" w:cs="Times New Roman"/>
                <w:lang w:val="en-CA"/>
              </w:rPr>
              <w:t>M</w:t>
            </w:r>
            <w:r w:rsidR="00C87907" w:rsidRPr="00D86E56">
              <w:rPr>
                <w:rFonts w:ascii="Times New Roman" w:hAnsi="Times New Roman" w:cs="Times New Roman"/>
                <w:lang w:val="en-CA"/>
              </w:rPr>
              <w:t>0</w:t>
            </w:r>
            <w:r w:rsidR="008E613C">
              <w:rPr>
                <w:rFonts w:ascii="Times New Roman" w:hAnsi="Times New Roman" w:cs="Times New Roman"/>
                <w:lang w:val="en-CA"/>
              </w:rPr>
              <w:t>419</w:t>
            </w:r>
          </w:p>
        </w:tc>
      </w:tr>
    </w:tbl>
    <w:p w14:paraId="79DBA597" w14:textId="77777777" w:rsidR="00E61DAC" w:rsidRPr="00D86E56"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86E56" w14:paraId="188D2B50" w14:textId="77777777" w:rsidTr="000962AC">
        <w:tc>
          <w:tcPr>
            <w:tcW w:w="1458" w:type="dxa"/>
          </w:tcPr>
          <w:p w14:paraId="7A6C85EB"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Title:</w:t>
            </w:r>
          </w:p>
        </w:tc>
        <w:tc>
          <w:tcPr>
            <w:tcW w:w="7902" w:type="dxa"/>
            <w:gridSpan w:val="3"/>
          </w:tcPr>
          <w:p w14:paraId="305A7026" w14:textId="7B7178CB" w:rsidR="00E61DAC" w:rsidRPr="00D86E56" w:rsidRDefault="00030461" w:rsidP="009D7CE6">
            <w:pPr>
              <w:spacing w:before="60" w:after="60"/>
              <w:rPr>
                <w:rFonts w:ascii="Times New Roman" w:hAnsi="Times New Roman" w:cs="Times New Roman"/>
                <w:b/>
                <w:szCs w:val="22"/>
                <w:lang w:val="en-CA"/>
              </w:rPr>
            </w:pPr>
            <w:r w:rsidRPr="00D86E56">
              <w:rPr>
                <w:rFonts w:ascii="Times New Roman" w:hAnsi="Times New Roman" w:cs="Times New Roman"/>
                <w:b/>
                <w:szCs w:val="22"/>
                <w:lang w:val="en-CA"/>
              </w:rPr>
              <w:t>CE</w:t>
            </w:r>
            <w:r w:rsidR="00F13870" w:rsidRPr="00D86E56">
              <w:rPr>
                <w:rFonts w:ascii="Times New Roman" w:hAnsi="Times New Roman" w:cs="Times New Roman"/>
                <w:b/>
                <w:szCs w:val="22"/>
                <w:lang w:val="en-CA"/>
              </w:rPr>
              <w:t>8</w:t>
            </w:r>
            <w:r w:rsidR="00E564D3">
              <w:rPr>
                <w:rFonts w:ascii="Times New Roman" w:hAnsi="Times New Roman" w:cs="Times New Roman"/>
                <w:b/>
                <w:szCs w:val="22"/>
                <w:lang w:val="en-CA"/>
              </w:rPr>
              <w:t>-related</w:t>
            </w:r>
            <w:r w:rsidRPr="00D86E56">
              <w:rPr>
                <w:rFonts w:ascii="Times New Roman" w:hAnsi="Times New Roman" w:cs="Times New Roman"/>
                <w:b/>
                <w:szCs w:val="22"/>
                <w:lang w:val="en-CA"/>
              </w:rPr>
              <w:t xml:space="preserve">: </w:t>
            </w:r>
            <w:r w:rsidR="008C638B">
              <w:rPr>
                <w:rFonts w:ascii="Times New Roman" w:hAnsi="Times New Roman" w:cs="Times New Roman"/>
                <w:b/>
                <w:szCs w:val="22"/>
                <w:lang w:val="en-CA"/>
              </w:rPr>
              <w:t>Context</w:t>
            </w:r>
            <w:r w:rsidR="00E564D3">
              <w:rPr>
                <w:rFonts w:ascii="Times New Roman" w:hAnsi="Times New Roman" w:cs="Times New Roman"/>
                <w:b/>
                <w:szCs w:val="22"/>
                <w:lang w:val="en-CA"/>
              </w:rPr>
              <w:t xml:space="preserve"> </w:t>
            </w:r>
            <w:r w:rsidR="008C638B">
              <w:rPr>
                <w:rFonts w:ascii="Times New Roman" w:hAnsi="Times New Roman" w:cs="Times New Roman"/>
                <w:b/>
                <w:szCs w:val="22"/>
                <w:lang w:val="en-CA"/>
              </w:rPr>
              <w:t>modeling on palette mode</w:t>
            </w:r>
            <w:r w:rsidR="001C03BB">
              <w:rPr>
                <w:rFonts w:ascii="Times New Roman" w:hAnsi="Times New Roman" w:cs="Times New Roman"/>
                <w:b/>
                <w:szCs w:val="22"/>
                <w:lang w:val="en-CA"/>
              </w:rPr>
              <w:t xml:space="preserve"> flag</w:t>
            </w:r>
          </w:p>
        </w:tc>
      </w:tr>
      <w:tr w:rsidR="00E61DAC" w:rsidRPr="00D86E56" w14:paraId="3D8B01B2" w14:textId="77777777" w:rsidTr="000962AC">
        <w:tc>
          <w:tcPr>
            <w:tcW w:w="1458" w:type="dxa"/>
          </w:tcPr>
          <w:p w14:paraId="7AC356CE"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Status:</w:t>
            </w:r>
          </w:p>
        </w:tc>
        <w:tc>
          <w:tcPr>
            <w:tcW w:w="7902" w:type="dxa"/>
            <w:gridSpan w:val="3"/>
          </w:tcPr>
          <w:p w14:paraId="32E60643" w14:textId="010EA554" w:rsidR="00E61DAC" w:rsidRPr="00D86E56" w:rsidRDefault="0013458C" w:rsidP="009D7CE6">
            <w:pPr>
              <w:spacing w:before="60" w:after="60"/>
              <w:rPr>
                <w:rFonts w:ascii="Times New Roman" w:hAnsi="Times New Roman" w:cs="Times New Roman"/>
                <w:szCs w:val="22"/>
                <w:lang w:val="en-CA"/>
              </w:rPr>
            </w:pPr>
            <w:r w:rsidRPr="00D86E56">
              <w:rPr>
                <w:rFonts w:ascii="Times New Roman" w:hAnsi="Times New Roman" w:cs="Times New Roman"/>
                <w:szCs w:val="22"/>
                <w:lang w:val="en-CA"/>
              </w:rPr>
              <w:t>Input d</w:t>
            </w:r>
            <w:r w:rsidR="00E61DAC" w:rsidRPr="00D86E56">
              <w:rPr>
                <w:rFonts w:ascii="Times New Roman" w:hAnsi="Times New Roman" w:cs="Times New Roman"/>
                <w:szCs w:val="22"/>
                <w:lang w:val="en-CA"/>
              </w:rPr>
              <w:t xml:space="preserve">ocument to </w:t>
            </w:r>
            <w:r w:rsidR="009D7CE6" w:rsidRPr="00D86E56">
              <w:rPr>
                <w:rFonts w:ascii="Times New Roman" w:hAnsi="Times New Roman" w:cs="Times New Roman"/>
                <w:szCs w:val="22"/>
                <w:lang w:val="en-CA"/>
              </w:rPr>
              <w:t>JVET</w:t>
            </w:r>
          </w:p>
        </w:tc>
      </w:tr>
      <w:tr w:rsidR="00E61DAC" w:rsidRPr="00D86E56" w14:paraId="7E6D99E3" w14:textId="77777777" w:rsidTr="000962AC">
        <w:tc>
          <w:tcPr>
            <w:tcW w:w="1458" w:type="dxa"/>
          </w:tcPr>
          <w:p w14:paraId="18CCDCD6"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Purpose:</w:t>
            </w:r>
          </w:p>
        </w:tc>
        <w:tc>
          <w:tcPr>
            <w:tcW w:w="7902" w:type="dxa"/>
            <w:gridSpan w:val="3"/>
          </w:tcPr>
          <w:p w14:paraId="0640C90D" w14:textId="12415241" w:rsidR="00E61DAC" w:rsidRPr="00D86E56" w:rsidRDefault="00E61DAC" w:rsidP="005E1AC6">
            <w:pPr>
              <w:spacing w:before="60" w:after="60"/>
              <w:rPr>
                <w:rFonts w:ascii="Times New Roman" w:hAnsi="Times New Roman" w:cs="Times New Roman"/>
                <w:szCs w:val="22"/>
                <w:lang w:val="en-CA"/>
              </w:rPr>
            </w:pPr>
            <w:r w:rsidRPr="00D86E56">
              <w:rPr>
                <w:rFonts w:ascii="Times New Roman" w:hAnsi="Times New Roman" w:cs="Times New Roman"/>
                <w:szCs w:val="22"/>
                <w:lang w:val="en-CA"/>
              </w:rPr>
              <w:t>Proposal</w:t>
            </w:r>
          </w:p>
        </w:tc>
      </w:tr>
      <w:tr w:rsidR="00E61DAC" w:rsidRPr="00D86E56" w14:paraId="714CD808" w14:textId="77777777" w:rsidTr="000962AC">
        <w:tc>
          <w:tcPr>
            <w:tcW w:w="1458" w:type="dxa"/>
          </w:tcPr>
          <w:p w14:paraId="4DB59313"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Author(s) or</w:t>
            </w:r>
            <w:r w:rsidRPr="00D86E56">
              <w:rPr>
                <w:rFonts w:ascii="Times New Roman" w:hAnsi="Times New Roman" w:cs="Times New Roman"/>
                <w:i/>
                <w:szCs w:val="22"/>
                <w:lang w:val="en-CA"/>
              </w:rPr>
              <w:br/>
              <w:t>Contact(s):</w:t>
            </w:r>
          </w:p>
        </w:tc>
        <w:tc>
          <w:tcPr>
            <w:tcW w:w="3942" w:type="dxa"/>
          </w:tcPr>
          <w:p w14:paraId="44063621" w14:textId="77777777" w:rsidR="00E61DAC" w:rsidRPr="00030C7A" w:rsidRDefault="00086D7F">
            <w:pPr>
              <w:spacing w:before="60" w:after="60"/>
              <w:rPr>
                <w:rFonts w:ascii="Times New Roman" w:hAnsi="Times New Roman" w:cs="Times New Roman"/>
                <w:szCs w:val="22"/>
                <w:lang w:val="en-CA"/>
              </w:rPr>
            </w:pPr>
            <w:r w:rsidRPr="00030C7A">
              <w:rPr>
                <w:rFonts w:ascii="Times New Roman" w:hAnsi="Times New Roman" w:cs="Times New Roman"/>
                <w:szCs w:val="22"/>
                <w:lang w:val="en-CA"/>
              </w:rPr>
              <w:t>Yu-Chen Sun, Jian Lou</w:t>
            </w:r>
          </w:p>
          <w:p w14:paraId="5A89FDF5" w14:textId="77777777" w:rsidR="00086D7F" w:rsidRPr="00030C7A" w:rsidRDefault="00086D7F">
            <w:pPr>
              <w:spacing w:before="60" w:after="60"/>
              <w:rPr>
                <w:rFonts w:ascii="Times New Roman" w:hAnsi="Times New Roman" w:cs="Times New Roman"/>
                <w:szCs w:val="22"/>
                <w:lang w:val="en-CA"/>
              </w:rPr>
            </w:pPr>
          </w:p>
          <w:p w14:paraId="49D81240" w14:textId="40717A6F" w:rsidR="0055256F" w:rsidRPr="00030C7A" w:rsidRDefault="0055256F">
            <w:pPr>
              <w:spacing w:before="60" w:after="60"/>
              <w:rPr>
                <w:rFonts w:ascii="Times New Roman" w:hAnsi="Times New Roman" w:cs="Times New Roman"/>
                <w:szCs w:val="22"/>
                <w:lang w:val="en-CA"/>
              </w:rPr>
            </w:pPr>
          </w:p>
        </w:tc>
        <w:tc>
          <w:tcPr>
            <w:tcW w:w="900" w:type="dxa"/>
          </w:tcPr>
          <w:p w14:paraId="0140ECA2" w14:textId="77777777" w:rsidR="00E61DAC" w:rsidRPr="00030C7A" w:rsidRDefault="00E61DAC">
            <w:pPr>
              <w:spacing w:before="60" w:after="60"/>
              <w:rPr>
                <w:rFonts w:ascii="Times New Roman" w:hAnsi="Times New Roman" w:cs="Times New Roman"/>
                <w:szCs w:val="22"/>
                <w:lang w:val="en-CA"/>
              </w:rPr>
            </w:pPr>
            <w:r w:rsidRPr="00030C7A">
              <w:rPr>
                <w:rFonts w:ascii="Times New Roman" w:hAnsi="Times New Roman" w:cs="Times New Roman"/>
                <w:szCs w:val="22"/>
                <w:lang w:val="en-CA"/>
              </w:rPr>
              <w:br/>
              <w:t>Tel:</w:t>
            </w:r>
            <w:r w:rsidRPr="00030C7A">
              <w:rPr>
                <w:rFonts w:ascii="Times New Roman" w:hAnsi="Times New Roman" w:cs="Times New Roman"/>
                <w:szCs w:val="22"/>
                <w:lang w:val="en-CA"/>
              </w:rPr>
              <w:br/>
              <w:t>Email:</w:t>
            </w:r>
          </w:p>
        </w:tc>
        <w:tc>
          <w:tcPr>
            <w:tcW w:w="3060" w:type="dxa"/>
          </w:tcPr>
          <w:p w14:paraId="5CB634A8" w14:textId="61052B5E" w:rsidR="00E61DAC" w:rsidRPr="00030C7A" w:rsidRDefault="00086D7F" w:rsidP="005952A5">
            <w:pPr>
              <w:spacing w:before="60" w:after="60"/>
              <w:rPr>
                <w:rStyle w:val="a6"/>
                <w:rFonts w:ascii="Times New Roman" w:hAnsi="Times New Roman" w:cs="Times New Roman"/>
              </w:rPr>
            </w:pPr>
            <w:r w:rsidRPr="00030C7A">
              <w:rPr>
                <w:rFonts w:ascii="Times New Roman" w:hAnsi="Times New Roman" w:cs="Times New Roman"/>
                <w:szCs w:val="22"/>
                <w:lang w:val="en-CA"/>
              </w:rPr>
              <w:t>+1-858-349-2818</w:t>
            </w:r>
            <w:r w:rsidRPr="00030C7A">
              <w:rPr>
                <w:rFonts w:ascii="Times New Roman" w:hAnsi="Times New Roman" w:cs="Times New Roman"/>
                <w:szCs w:val="22"/>
                <w:lang w:val="en-CA"/>
              </w:rPr>
              <w:br/>
            </w:r>
            <w:hyperlink r:id="rId9" w:history="1">
              <w:r w:rsidRPr="00030C7A">
                <w:rPr>
                  <w:rStyle w:val="a6"/>
                  <w:rFonts w:ascii="Times New Roman" w:hAnsi="Times New Roman" w:cs="Times New Roman"/>
                </w:rPr>
                <w:t>yuchen.s@alibaba-inc.com</w:t>
              </w:r>
            </w:hyperlink>
          </w:p>
          <w:p w14:paraId="32C2ABFD" w14:textId="5C72C95E" w:rsidR="00030C7A" w:rsidRPr="00030C7A" w:rsidRDefault="00030C7A" w:rsidP="005952A5">
            <w:pPr>
              <w:spacing w:before="60" w:after="60"/>
              <w:rPr>
                <w:rFonts w:ascii="Times New Roman" w:hAnsi="Times New Roman" w:cs="Times New Roman"/>
                <w:szCs w:val="22"/>
                <w:lang w:val="en-CA"/>
              </w:rPr>
            </w:pPr>
          </w:p>
        </w:tc>
      </w:tr>
      <w:tr w:rsidR="00E61DAC" w:rsidRPr="00D86E56" w14:paraId="49AFAA61" w14:textId="77777777" w:rsidTr="000962AC">
        <w:tc>
          <w:tcPr>
            <w:tcW w:w="1458" w:type="dxa"/>
          </w:tcPr>
          <w:p w14:paraId="2C08AF6B" w14:textId="77777777" w:rsidR="00E61DAC" w:rsidRPr="00D86E56" w:rsidRDefault="00E61DAC">
            <w:pPr>
              <w:spacing w:before="60" w:after="60"/>
              <w:rPr>
                <w:rFonts w:ascii="Times New Roman" w:hAnsi="Times New Roman" w:cs="Times New Roman"/>
                <w:i/>
                <w:szCs w:val="22"/>
                <w:lang w:val="en-CA"/>
              </w:rPr>
            </w:pPr>
            <w:r w:rsidRPr="00D86E56">
              <w:rPr>
                <w:rFonts w:ascii="Times New Roman" w:hAnsi="Times New Roman" w:cs="Times New Roman"/>
                <w:i/>
                <w:szCs w:val="22"/>
                <w:lang w:val="en-CA"/>
              </w:rPr>
              <w:t>Source:</w:t>
            </w:r>
          </w:p>
        </w:tc>
        <w:tc>
          <w:tcPr>
            <w:tcW w:w="7902" w:type="dxa"/>
            <w:gridSpan w:val="3"/>
          </w:tcPr>
          <w:p w14:paraId="643E6B85" w14:textId="3FE8F4D9" w:rsidR="00030C7A" w:rsidRPr="0017584C" w:rsidRDefault="00086D7F">
            <w:pPr>
              <w:spacing w:before="60" w:after="60"/>
              <w:rPr>
                <w:rFonts w:ascii="Times New Roman" w:hAnsi="Times New Roman" w:cs="Times New Roman"/>
                <w:szCs w:val="22"/>
                <w:lang w:val="en-CA"/>
              </w:rPr>
            </w:pPr>
            <w:r w:rsidRPr="00030C7A">
              <w:rPr>
                <w:rFonts w:ascii="Times New Roman" w:hAnsi="Times New Roman" w:cs="Times New Roman"/>
                <w:szCs w:val="22"/>
                <w:lang w:val="en-CA"/>
              </w:rPr>
              <w:t>Alibaba Cloud Computing Ltd.</w:t>
            </w:r>
          </w:p>
        </w:tc>
      </w:tr>
    </w:tbl>
    <w:p w14:paraId="732815A4" w14:textId="77777777" w:rsidR="00E61DAC" w:rsidRPr="00D86E56" w:rsidRDefault="00E61DAC">
      <w:pPr>
        <w:tabs>
          <w:tab w:val="right" w:pos="9360"/>
        </w:tabs>
        <w:spacing w:before="120" w:after="240"/>
        <w:jc w:val="center"/>
        <w:rPr>
          <w:rFonts w:ascii="Times New Roman" w:hAnsi="Times New Roman" w:cs="Times New Roman"/>
          <w:szCs w:val="22"/>
          <w:lang w:val="en-CA"/>
        </w:rPr>
      </w:pPr>
      <w:r w:rsidRPr="00D86E56">
        <w:rPr>
          <w:rFonts w:ascii="Times New Roman" w:hAnsi="Times New Roman" w:cs="Times New Roman"/>
          <w:szCs w:val="22"/>
          <w:u w:val="single"/>
          <w:lang w:val="en-CA"/>
        </w:rPr>
        <w:t>_____________________________</w:t>
      </w:r>
    </w:p>
    <w:p w14:paraId="3A1A4A1E" w14:textId="77777777" w:rsidR="002025AA" w:rsidRPr="00D86E56" w:rsidRDefault="002025AA" w:rsidP="002025AA">
      <w:pPr>
        <w:pStyle w:val="1"/>
        <w:numPr>
          <w:ilvl w:val="0"/>
          <w:numId w:val="0"/>
        </w:numPr>
        <w:ind w:left="432" w:hanging="432"/>
        <w:rPr>
          <w:rFonts w:cs="Times New Roman"/>
          <w:lang w:val="en-CA"/>
        </w:rPr>
      </w:pPr>
      <w:r w:rsidRPr="00D86E56">
        <w:rPr>
          <w:rFonts w:cs="Times New Roman"/>
          <w:lang w:val="en-CA"/>
        </w:rPr>
        <w:t>Abstract</w:t>
      </w:r>
    </w:p>
    <w:p w14:paraId="6237CD63" w14:textId="5E5BBA7C" w:rsidR="00D5239A" w:rsidRDefault="00375C33" w:rsidP="00325BEB">
      <w:pPr>
        <w:jc w:val="both"/>
        <w:rPr>
          <w:rFonts w:ascii="Times New Roman" w:hAnsi="Times New Roman" w:cs="Times New Roman"/>
          <w:lang w:val="en-CA"/>
        </w:rPr>
      </w:pPr>
      <w:r w:rsidRPr="00375C33">
        <w:rPr>
          <w:rFonts w:ascii="Times New Roman" w:hAnsi="Times New Roman" w:cs="Times New Roman"/>
          <w:lang w:val="en-CA"/>
        </w:rPr>
        <w:t xml:space="preserve">This </w:t>
      </w:r>
      <w:r w:rsidR="00566AF1">
        <w:rPr>
          <w:rFonts w:ascii="Times New Roman" w:hAnsi="Times New Roman" w:cs="Times New Roman"/>
          <w:lang w:val="en-CA"/>
        </w:rPr>
        <w:t>document</w:t>
      </w:r>
      <w:r w:rsidRPr="00375C33">
        <w:rPr>
          <w:rFonts w:ascii="Times New Roman" w:hAnsi="Times New Roman" w:cs="Times New Roman"/>
          <w:lang w:val="en-CA"/>
        </w:rPr>
        <w:t xml:space="preserve"> </w:t>
      </w:r>
      <w:r w:rsidR="00566AF1">
        <w:rPr>
          <w:rFonts w:ascii="Times New Roman" w:hAnsi="Times New Roman" w:cs="Times New Roman"/>
          <w:lang w:val="en-CA"/>
        </w:rPr>
        <w:t>modifies</w:t>
      </w:r>
      <w:r w:rsidRPr="00375C33">
        <w:rPr>
          <w:rFonts w:ascii="Times New Roman" w:hAnsi="Times New Roman" w:cs="Times New Roman"/>
          <w:lang w:val="en-CA"/>
        </w:rPr>
        <w:t xml:space="preserve"> context modeling for </w:t>
      </w:r>
      <w:r w:rsidR="00566AF1">
        <w:rPr>
          <w:rFonts w:ascii="Times New Roman" w:hAnsi="Times New Roman" w:cs="Times New Roman"/>
          <w:lang w:val="en-CA"/>
        </w:rPr>
        <w:t>palette</w:t>
      </w:r>
      <w:r w:rsidRPr="00375C33">
        <w:rPr>
          <w:rFonts w:ascii="Times New Roman" w:hAnsi="Times New Roman" w:cs="Times New Roman"/>
          <w:lang w:val="en-CA"/>
        </w:rPr>
        <w:t xml:space="preserve"> flag signaling</w:t>
      </w:r>
      <w:r w:rsidR="00566AF1">
        <w:rPr>
          <w:rFonts w:ascii="Times New Roman" w:hAnsi="Times New Roman" w:cs="Times New Roman"/>
          <w:lang w:val="en-CA"/>
        </w:rPr>
        <w:t xml:space="preserve"> of CE8.2.1</w:t>
      </w:r>
      <w:r w:rsidRPr="00375C33">
        <w:rPr>
          <w:rFonts w:ascii="Times New Roman" w:hAnsi="Times New Roman" w:cs="Times New Roman"/>
          <w:lang w:val="en-CA"/>
        </w:rPr>
        <w:t xml:space="preserve">. </w:t>
      </w:r>
      <w:r w:rsidR="006E4982">
        <w:rPr>
          <w:rFonts w:ascii="Times New Roman" w:hAnsi="Times New Roman" w:cs="Times New Roman"/>
          <w:lang w:val="en-CA"/>
        </w:rPr>
        <w:t xml:space="preserve">Compared with </w:t>
      </w:r>
      <w:r w:rsidR="006E4982" w:rsidRPr="00D86E56">
        <w:rPr>
          <w:rFonts w:ascii="Times New Roman" w:hAnsi="Times New Roman" w:cs="Times New Roman"/>
          <w:lang w:val="en-CA"/>
        </w:rPr>
        <w:t>CE</w:t>
      </w:r>
      <w:r w:rsidR="006E4982">
        <w:rPr>
          <w:rFonts w:ascii="Times New Roman" w:hAnsi="Times New Roman" w:cs="Times New Roman"/>
          <w:lang w:val="en-CA"/>
        </w:rPr>
        <w:t>8</w:t>
      </w:r>
      <w:r w:rsidR="006E4982" w:rsidRPr="00D86E56">
        <w:rPr>
          <w:rFonts w:ascii="Times New Roman" w:hAnsi="Times New Roman" w:cs="Times New Roman"/>
          <w:lang w:val="en-CA"/>
        </w:rPr>
        <w:t>.2</w:t>
      </w:r>
      <w:r w:rsidR="006E4982">
        <w:rPr>
          <w:rFonts w:ascii="Times New Roman" w:hAnsi="Times New Roman" w:cs="Times New Roman"/>
          <w:lang w:val="en-CA"/>
        </w:rPr>
        <w:t>.1, t</w:t>
      </w:r>
      <w:r w:rsidR="00CF7834">
        <w:rPr>
          <w:rFonts w:ascii="Times New Roman" w:hAnsi="Times New Roman" w:cs="Times New Roman"/>
          <w:lang w:val="en-CA"/>
        </w:rPr>
        <w:t xml:space="preserve">he </w:t>
      </w:r>
      <w:r w:rsidR="002528EC" w:rsidRPr="00D86E56">
        <w:rPr>
          <w:rFonts w:ascii="Times New Roman" w:hAnsi="Times New Roman" w:cs="Times New Roman"/>
          <w:lang w:val="en-CA"/>
        </w:rPr>
        <w:t>results</w:t>
      </w:r>
      <w:r w:rsidR="00CF7834">
        <w:rPr>
          <w:rFonts w:ascii="Times New Roman" w:hAnsi="Times New Roman" w:cs="Times New Roman"/>
          <w:lang w:val="en-CA"/>
        </w:rPr>
        <w:t xml:space="preserve"> </w:t>
      </w:r>
      <w:r w:rsidR="005528EE">
        <w:rPr>
          <w:rFonts w:ascii="Times New Roman" w:hAnsi="Times New Roman" w:cs="Times New Roman"/>
          <w:lang w:val="en-CA"/>
        </w:rPr>
        <w:t>of the proposed method</w:t>
      </w:r>
      <w:r w:rsidR="001561F4">
        <w:rPr>
          <w:rFonts w:ascii="Times New Roman" w:hAnsi="Times New Roman" w:cs="Times New Roman"/>
          <w:lang w:val="en-CA"/>
        </w:rPr>
        <w:t xml:space="preserve"> </w:t>
      </w:r>
      <w:r w:rsidR="002528EC" w:rsidRPr="00D86E56">
        <w:rPr>
          <w:rFonts w:ascii="Times New Roman" w:hAnsi="Times New Roman" w:cs="Times New Roman"/>
          <w:lang w:val="en-CA"/>
        </w:rPr>
        <w:t>show that</w:t>
      </w:r>
      <w:r w:rsidR="00426AC2">
        <w:rPr>
          <w:rFonts w:ascii="Times New Roman" w:hAnsi="Times New Roman" w:cs="Times New Roman"/>
          <w:lang w:val="en-CA"/>
        </w:rPr>
        <w:t>,</w:t>
      </w:r>
      <w:r w:rsidR="00FF6F0D">
        <w:rPr>
          <w:rFonts w:ascii="Times New Roman" w:hAnsi="Times New Roman" w:cs="Times New Roman"/>
          <w:lang w:val="en-CA"/>
        </w:rPr>
        <w:t xml:space="preserve"> </w:t>
      </w:r>
      <w:r w:rsidR="00BE68CB">
        <w:rPr>
          <w:rFonts w:ascii="Times New Roman" w:hAnsi="Times New Roman" w:cs="Times New Roman"/>
          <w:lang w:val="en-CA"/>
        </w:rPr>
        <w:t>u</w:t>
      </w:r>
      <w:r w:rsidR="003C620B" w:rsidRPr="00BE68CB">
        <w:rPr>
          <w:rFonts w:ascii="Times New Roman" w:hAnsi="Times New Roman" w:cs="Times New Roman"/>
          <w:lang w:val="en-CA"/>
        </w:rPr>
        <w:t>nder AI</w:t>
      </w:r>
      <w:r w:rsidR="00A76134" w:rsidRPr="00BE68CB">
        <w:rPr>
          <w:rFonts w:ascii="Times New Roman" w:hAnsi="Times New Roman" w:cs="Times New Roman"/>
          <w:lang w:val="en-CA"/>
        </w:rPr>
        <w:t xml:space="preserve"> configurations,</w:t>
      </w:r>
      <w:r w:rsidR="00A76134" w:rsidRPr="00BE68CB">
        <w:rPr>
          <w:rFonts w:ascii="Times New Roman" w:hAnsi="Times New Roman" w:cs="Times New Roman" w:hint="eastAsia"/>
          <w:lang w:val="en-CA"/>
        </w:rPr>
        <w:t xml:space="preserve"> </w:t>
      </w:r>
      <w:r w:rsidR="00837BDA" w:rsidRPr="00BE68CB">
        <w:rPr>
          <w:rFonts w:ascii="Times New Roman" w:hAnsi="Times New Roman" w:cs="Times New Roman"/>
          <w:lang w:val="en-CA"/>
        </w:rPr>
        <w:t xml:space="preserve">the proposed method provides </w:t>
      </w:r>
      <w:r w:rsidR="00BE68CB">
        <w:rPr>
          <w:rFonts w:ascii="Times New Roman" w:hAnsi="Times New Roman" w:cs="Times New Roman"/>
          <w:lang w:val="en-CA"/>
        </w:rPr>
        <w:t>0</w:t>
      </w:r>
      <w:r w:rsidR="00837BDA" w:rsidRPr="00BE68CB">
        <w:rPr>
          <w:rFonts w:ascii="Times New Roman" w:hAnsi="Times New Roman" w:cs="Times New Roman"/>
          <w:lang w:val="en-CA"/>
        </w:rPr>
        <w:t>.</w:t>
      </w:r>
      <w:r w:rsidR="00BE68CB">
        <w:rPr>
          <w:rFonts w:ascii="Times New Roman" w:hAnsi="Times New Roman" w:cs="Times New Roman"/>
          <w:lang w:val="en-CA"/>
        </w:rPr>
        <w:t>1</w:t>
      </w:r>
      <w:r w:rsidR="00837BDA" w:rsidRPr="00BE68CB">
        <w:rPr>
          <w:rFonts w:ascii="Times New Roman" w:hAnsi="Times New Roman" w:cs="Times New Roman"/>
          <w:lang w:val="en-CA"/>
        </w:rPr>
        <w:t>%</w:t>
      </w:r>
      <w:r w:rsidR="00E61AA1">
        <w:rPr>
          <w:rFonts w:ascii="Times New Roman" w:hAnsi="Times New Roman" w:cs="Times New Roman"/>
          <w:lang w:val="en-CA"/>
        </w:rPr>
        <w:t xml:space="preserve"> and 0.1%</w:t>
      </w:r>
      <w:r w:rsidR="00BE68CB">
        <w:rPr>
          <w:rFonts w:ascii="Times New Roman" w:hAnsi="Times New Roman" w:cs="Times New Roman"/>
          <w:lang w:val="en-CA"/>
        </w:rPr>
        <w:t xml:space="preserve"> </w:t>
      </w:r>
      <w:r w:rsidR="00837BDA" w:rsidRPr="00BE68CB">
        <w:rPr>
          <w:rFonts w:ascii="Times New Roman" w:hAnsi="Times New Roman" w:cs="Times New Roman"/>
          <w:lang w:val="en-CA"/>
        </w:rPr>
        <w:t>BD-rate gains for luma</w:t>
      </w:r>
      <w:r w:rsidR="00F50243" w:rsidRPr="00BE68CB">
        <w:rPr>
          <w:rFonts w:ascii="Times New Roman" w:hAnsi="Times New Roman" w:cs="Times New Roman"/>
          <w:lang w:val="en-CA"/>
        </w:rPr>
        <w:t xml:space="preserve"> </w:t>
      </w:r>
      <w:r w:rsidR="00E154F8" w:rsidRPr="00BE68CB">
        <w:rPr>
          <w:rFonts w:ascii="Times New Roman" w:hAnsi="Times New Roman" w:cs="Times New Roman"/>
          <w:lang w:val="en-CA"/>
        </w:rPr>
        <w:t>for 4:2:0 TGM</w:t>
      </w:r>
      <w:r w:rsidR="00F249D4">
        <w:rPr>
          <w:rFonts w:ascii="Times New Roman" w:hAnsi="Times New Roman" w:cs="Times New Roman"/>
          <w:lang w:val="en-CA"/>
        </w:rPr>
        <w:t xml:space="preserve"> w</w:t>
      </w:r>
      <w:r w:rsidR="00F249D4" w:rsidRPr="000F0DBB">
        <w:rPr>
          <w:rFonts w:ascii="Times New Roman" w:hAnsi="Times New Roman" w:cs="Times New Roman"/>
          <w:lang w:val="en-CA"/>
        </w:rPr>
        <w:t xml:space="preserve">hen the method is tested with CPR </w:t>
      </w:r>
      <w:r w:rsidR="00F249D4">
        <w:rPr>
          <w:rFonts w:ascii="Times New Roman" w:hAnsi="Times New Roman" w:cs="Times New Roman"/>
          <w:lang w:val="en-CA"/>
        </w:rPr>
        <w:t>turned off</w:t>
      </w:r>
      <w:r w:rsidR="00F249D4" w:rsidRPr="000F0DBB">
        <w:rPr>
          <w:rFonts w:ascii="Times New Roman" w:hAnsi="Times New Roman" w:cs="Times New Roman"/>
          <w:lang w:val="en-CA"/>
        </w:rPr>
        <w:t xml:space="preserve"> </w:t>
      </w:r>
      <w:r w:rsidR="00F249D4">
        <w:rPr>
          <w:rFonts w:ascii="Times New Roman" w:hAnsi="Times New Roman" w:cs="Times New Roman"/>
          <w:lang w:val="en-CA"/>
        </w:rPr>
        <w:t>and on, respectively</w:t>
      </w:r>
      <w:r w:rsidR="00BE68CB">
        <w:rPr>
          <w:rFonts w:ascii="Times New Roman" w:hAnsi="Times New Roman" w:cs="Times New Roman"/>
          <w:lang w:val="en-CA"/>
        </w:rPr>
        <w:t xml:space="preserve">. </w:t>
      </w:r>
    </w:p>
    <w:p w14:paraId="10794E4F" w14:textId="77777777" w:rsidR="000B435B" w:rsidRPr="00745AD1" w:rsidRDefault="000B435B" w:rsidP="00D5239A"/>
    <w:p w14:paraId="0924566B" w14:textId="7C2E2FFE" w:rsidR="00942612" w:rsidRDefault="00942612" w:rsidP="002025AA">
      <w:pPr>
        <w:pStyle w:val="1"/>
        <w:ind w:left="432" w:hanging="432"/>
        <w:rPr>
          <w:rFonts w:cs="Times New Roman"/>
          <w:lang w:val="en-CA"/>
        </w:rPr>
      </w:pPr>
      <w:r>
        <w:rPr>
          <w:rFonts w:cs="Times New Roman" w:hint="eastAsia"/>
          <w:lang w:val="en-CA"/>
        </w:rPr>
        <w:t>I</w:t>
      </w:r>
      <w:r>
        <w:rPr>
          <w:rFonts w:cs="Times New Roman"/>
          <w:lang w:val="en-CA"/>
        </w:rPr>
        <w:t>ntroduction</w:t>
      </w:r>
    </w:p>
    <w:p w14:paraId="45D7026C" w14:textId="5273D38F" w:rsidR="00942612" w:rsidRPr="009E5A43" w:rsidRDefault="00942612" w:rsidP="00942612">
      <w:pPr>
        <w:spacing w:before="136"/>
        <w:jc w:val="both"/>
        <w:rPr>
          <w:rFonts w:ascii="Times New Roman" w:hAnsi="Times New Roman" w:cs="Times New Roman"/>
        </w:rPr>
      </w:pPr>
      <w:r>
        <w:rPr>
          <w:rFonts w:ascii="Times New Roman" w:hAnsi="Times New Roman" w:cs="Times New Roman"/>
          <w:lang w:val="en-CA"/>
        </w:rPr>
        <w:t xml:space="preserve">In CE8.2.1, </w:t>
      </w:r>
      <w:r>
        <w:rPr>
          <w:rFonts w:ascii="Times New Roman" w:hAnsi="Times New Roman" w:cs="Times New Roman"/>
        </w:rPr>
        <w:t>the CU palette flag is co</w:t>
      </w:r>
      <w:r w:rsidR="000B4CD8">
        <w:rPr>
          <w:rFonts w:ascii="Times New Roman" w:hAnsi="Times New Roman" w:cs="Times New Roman"/>
        </w:rPr>
        <w:t>n</w:t>
      </w:r>
      <w:r>
        <w:rPr>
          <w:rFonts w:ascii="Times New Roman" w:hAnsi="Times New Roman" w:cs="Times New Roman"/>
        </w:rPr>
        <w:t>text coded. There is only one context model for the palette flag. We found that the statistic of palette mode is different between luma CUs and chroma CUs when the separated coding tree is applied. Therefore, this document proposes to add a new context model for the palette flag of the chroma CUs</w:t>
      </w:r>
    </w:p>
    <w:p w14:paraId="4A09AD57" w14:textId="77777777" w:rsidR="00942612" w:rsidRPr="00942612" w:rsidRDefault="00942612" w:rsidP="00942612">
      <w:pPr>
        <w:rPr>
          <w:lang w:val="en-CA" w:eastAsia="en-US"/>
        </w:rPr>
      </w:pPr>
    </w:p>
    <w:p w14:paraId="4E7023BF" w14:textId="4BEE1EE7" w:rsidR="002025AA" w:rsidRPr="00D86E56" w:rsidRDefault="009E5A43" w:rsidP="002025AA">
      <w:pPr>
        <w:pStyle w:val="1"/>
        <w:ind w:left="432" w:hanging="432"/>
        <w:rPr>
          <w:rFonts w:cs="Times New Roman"/>
          <w:lang w:val="en-CA"/>
        </w:rPr>
      </w:pPr>
      <w:r w:rsidRPr="000B1DA4">
        <w:rPr>
          <w:rFonts w:cs="Times New Roman"/>
          <w:lang w:val="en-CA"/>
        </w:rPr>
        <w:t xml:space="preserve">Description of </w:t>
      </w:r>
      <w:r>
        <w:rPr>
          <w:rFonts w:cs="Times New Roman"/>
          <w:lang w:val="en-CA"/>
        </w:rPr>
        <w:t>the tests</w:t>
      </w:r>
    </w:p>
    <w:p w14:paraId="12E33E46" w14:textId="4B02DAF2" w:rsidR="00673649" w:rsidRDefault="00673649" w:rsidP="009E5A43">
      <w:pPr>
        <w:spacing w:before="136"/>
        <w:jc w:val="both"/>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proposal, we propose to add a new context model for the palette flag of the chroma CUs. The context modeling of CE8.2.1 and this proposal </w:t>
      </w:r>
      <w:r w:rsidR="00DF1242">
        <w:rPr>
          <w:rFonts w:ascii="Times New Roman" w:hAnsi="Times New Roman" w:cs="Times New Roman"/>
        </w:rPr>
        <w:t>is</w:t>
      </w:r>
      <w:r>
        <w:rPr>
          <w:rFonts w:ascii="Times New Roman" w:hAnsi="Times New Roman" w:cs="Times New Roman"/>
        </w:rPr>
        <w:t xml:space="preserve"> summarized as the following </w:t>
      </w:r>
      <w:r w:rsidR="00EA0290">
        <w:rPr>
          <w:rFonts w:ascii="Times New Roman" w:hAnsi="Times New Roman" w:cs="Times New Roman"/>
        </w:rPr>
        <w:t>table</w:t>
      </w:r>
      <w:r>
        <w:rPr>
          <w:rFonts w:ascii="Times New Roman" w:hAnsi="Times New Roman" w:cs="Times New Roman"/>
        </w:rPr>
        <w:t>:</w:t>
      </w:r>
    </w:p>
    <w:p w14:paraId="037A868F" w14:textId="77777777" w:rsidR="00EA0290" w:rsidRDefault="00EA0290" w:rsidP="009E5A43">
      <w:pPr>
        <w:spacing w:before="136"/>
        <w:jc w:val="both"/>
        <w:rPr>
          <w:rFonts w:ascii="Times New Roman" w:hAnsi="Times New Roman" w:cs="Times New Roman"/>
        </w:rPr>
      </w:pPr>
    </w:p>
    <w:tbl>
      <w:tblPr>
        <w:tblStyle w:val="af0"/>
        <w:tblW w:w="0" w:type="auto"/>
        <w:jc w:val="center"/>
        <w:tblLook w:val="04A0" w:firstRow="1" w:lastRow="0" w:firstColumn="1" w:lastColumn="0" w:noHBand="0" w:noVBand="1"/>
      </w:tblPr>
      <w:tblGrid>
        <w:gridCol w:w="2337"/>
        <w:gridCol w:w="2337"/>
        <w:gridCol w:w="2338"/>
        <w:gridCol w:w="2338"/>
      </w:tblGrid>
      <w:tr w:rsidR="00EA0290" w14:paraId="628C3BEF" w14:textId="77777777" w:rsidTr="00EA0290">
        <w:trPr>
          <w:jc w:val="center"/>
        </w:trPr>
        <w:tc>
          <w:tcPr>
            <w:tcW w:w="2337" w:type="dxa"/>
          </w:tcPr>
          <w:p w14:paraId="5C1B7A8B" w14:textId="77777777" w:rsidR="00EA0290" w:rsidRDefault="00EA0290" w:rsidP="002C5014">
            <w:pPr>
              <w:spacing w:before="136"/>
              <w:jc w:val="center"/>
              <w:rPr>
                <w:rFonts w:ascii="Times New Roman" w:hAnsi="Times New Roman" w:cs="Times New Roman"/>
              </w:rPr>
            </w:pPr>
          </w:p>
        </w:tc>
        <w:tc>
          <w:tcPr>
            <w:tcW w:w="4675" w:type="dxa"/>
            <w:gridSpan w:val="2"/>
          </w:tcPr>
          <w:p w14:paraId="1A46ECF4" w14:textId="0DD071A1" w:rsidR="00EA0290" w:rsidRDefault="00EA0290" w:rsidP="002C5014">
            <w:pPr>
              <w:spacing w:before="136"/>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eparated Coding Tree</w:t>
            </w:r>
          </w:p>
        </w:tc>
        <w:tc>
          <w:tcPr>
            <w:tcW w:w="2338" w:type="dxa"/>
          </w:tcPr>
          <w:p w14:paraId="2DFD1E9D" w14:textId="5D7EB4F6" w:rsidR="00EA0290" w:rsidRDefault="00EA0290" w:rsidP="002C5014">
            <w:pPr>
              <w:spacing w:before="136"/>
              <w:jc w:val="cente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hared Coding Tree</w:t>
            </w:r>
          </w:p>
        </w:tc>
      </w:tr>
      <w:tr w:rsidR="00EA0290" w14:paraId="5F33EA0A" w14:textId="77777777" w:rsidTr="00EA0290">
        <w:trPr>
          <w:jc w:val="center"/>
        </w:trPr>
        <w:tc>
          <w:tcPr>
            <w:tcW w:w="2337" w:type="dxa"/>
          </w:tcPr>
          <w:p w14:paraId="38E423EE" w14:textId="77777777" w:rsidR="00EA0290" w:rsidRDefault="00EA0290" w:rsidP="002C5014">
            <w:pPr>
              <w:spacing w:before="136"/>
              <w:jc w:val="center"/>
              <w:rPr>
                <w:rFonts w:ascii="Times New Roman" w:hAnsi="Times New Roman" w:cs="Times New Roman"/>
              </w:rPr>
            </w:pPr>
          </w:p>
        </w:tc>
        <w:tc>
          <w:tcPr>
            <w:tcW w:w="2337" w:type="dxa"/>
          </w:tcPr>
          <w:p w14:paraId="23432EB7" w14:textId="7F102D9A" w:rsidR="00EA0290" w:rsidRDefault="00EA0290" w:rsidP="002C5014">
            <w:pPr>
              <w:spacing w:before="136"/>
              <w:jc w:val="cente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uma CUs</w:t>
            </w:r>
          </w:p>
        </w:tc>
        <w:tc>
          <w:tcPr>
            <w:tcW w:w="2338" w:type="dxa"/>
          </w:tcPr>
          <w:p w14:paraId="6363E05F" w14:textId="38BD7288" w:rsidR="00EA0290" w:rsidRDefault="00EA0290" w:rsidP="002C5014">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hroma CUs</w:t>
            </w:r>
          </w:p>
        </w:tc>
        <w:tc>
          <w:tcPr>
            <w:tcW w:w="2338" w:type="dxa"/>
          </w:tcPr>
          <w:p w14:paraId="09A377B4" w14:textId="193A139C" w:rsidR="00EA0290" w:rsidRDefault="00EA0290" w:rsidP="002C5014">
            <w:pPr>
              <w:spacing w:before="136"/>
              <w:jc w:val="center"/>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oint CUs</w:t>
            </w:r>
          </w:p>
        </w:tc>
      </w:tr>
      <w:tr w:rsidR="00EA0290" w14:paraId="492A39D1" w14:textId="77777777" w:rsidTr="00EA0290">
        <w:trPr>
          <w:jc w:val="center"/>
        </w:trPr>
        <w:tc>
          <w:tcPr>
            <w:tcW w:w="2337" w:type="dxa"/>
          </w:tcPr>
          <w:p w14:paraId="65A65D91" w14:textId="20A0FC0A" w:rsidR="00EA0290" w:rsidRDefault="00EA0290" w:rsidP="002C5014">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E8.2.1</w:t>
            </w:r>
          </w:p>
        </w:tc>
        <w:tc>
          <w:tcPr>
            <w:tcW w:w="2337" w:type="dxa"/>
          </w:tcPr>
          <w:p w14:paraId="3A607F02" w14:textId="314E2B55" w:rsidR="00EA0290" w:rsidRDefault="00EA0290" w:rsidP="002C5014">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txIdx = 0</w:t>
            </w:r>
          </w:p>
        </w:tc>
        <w:tc>
          <w:tcPr>
            <w:tcW w:w="2338" w:type="dxa"/>
          </w:tcPr>
          <w:p w14:paraId="22F548D2" w14:textId="5D81EDCB" w:rsidR="00EA0290" w:rsidRDefault="00EA0290" w:rsidP="002C5014">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txIdx = 0</w:t>
            </w:r>
          </w:p>
        </w:tc>
        <w:tc>
          <w:tcPr>
            <w:tcW w:w="2338" w:type="dxa"/>
          </w:tcPr>
          <w:p w14:paraId="36F752A4" w14:textId="4713C0F3" w:rsidR="00EA0290" w:rsidRDefault="00EA0290" w:rsidP="002C5014">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txIdx = 0</w:t>
            </w:r>
          </w:p>
        </w:tc>
      </w:tr>
      <w:tr w:rsidR="00EA0290" w14:paraId="6AEC9DF5" w14:textId="77777777" w:rsidTr="00EA0290">
        <w:trPr>
          <w:jc w:val="center"/>
        </w:trPr>
        <w:tc>
          <w:tcPr>
            <w:tcW w:w="2337" w:type="dxa"/>
          </w:tcPr>
          <w:p w14:paraId="73F8D167" w14:textId="2F027063" w:rsidR="00EA0290" w:rsidRDefault="00EA0290" w:rsidP="002C5014">
            <w:pPr>
              <w:spacing w:before="136"/>
              <w:jc w:val="cente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his proposal</w:t>
            </w:r>
          </w:p>
        </w:tc>
        <w:tc>
          <w:tcPr>
            <w:tcW w:w="2337" w:type="dxa"/>
          </w:tcPr>
          <w:p w14:paraId="2B864B63" w14:textId="23B5716A" w:rsidR="00EA0290" w:rsidRDefault="00EA0290" w:rsidP="002C5014">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txIdx = 0</w:t>
            </w:r>
          </w:p>
        </w:tc>
        <w:tc>
          <w:tcPr>
            <w:tcW w:w="2338" w:type="dxa"/>
          </w:tcPr>
          <w:p w14:paraId="5A06EF41" w14:textId="7C4F757D" w:rsidR="00EA0290" w:rsidRPr="00EA0290" w:rsidRDefault="00EA0290" w:rsidP="002C5014">
            <w:pPr>
              <w:spacing w:before="136"/>
              <w:jc w:val="center"/>
              <w:rPr>
                <w:rFonts w:ascii="Times New Roman" w:hAnsi="Times New Roman" w:cs="Times New Roman"/>
                <w:color w:val="FF0000"/>
              </w:rPr>
            </w:pPr>
            <w:r w:rsidRPr="00EA0290">
              <w:rPr>
                <w:rFonts w:ascii="Times New Roman" w:hAnsi="Times New Roman" w:cs="Times New Roman" w:hint="eastAsia"/>
                <w:color w:val="FF0000"/>
              </w:rPr>
              <w:t>c</w:t>
            </w:r>
            <w:r w:rsidRPr="00EA0290">
              <w:rPr>
                <w:rFonts w:ascii="Times New Roman" w:hAnsi="Times New Roman" w:cs="Times New Roman"/>
                <w:color w:val="FF0000"/>
              </w:rPr>
              <w:t>txIdx = 1</w:t>
            </w:r>
          </w:p>
        </w:tc>
        <w:tc>
          <w:tcPr>
            <w:tcW w:w="2338" w:type="dxa"/>
          </w:tcPr>
          <w:p w14:paraId="571565BB" w14:textId="73FFE157" w:rsidR="00EA0290" w:rsidRDefault="00EA0290" w:rsidP="002C5014">
            <w:pPr>
              <w:spacing w:before="136"/>
              <w:jc w:val="cente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txIdx = 0</w:t>
            </w:r>
          </w:p>
        </w:tc>
      </w:tr>
    </w:tbl>
    <w:p w14:paraId="28B23B4A" w14:textId="77777777" w:rsidR="00673649" w:rsidRPr="009E5A43" w:rsidRDefault="00673649" w:rsidP="009E5A43">
      <w:pPr>
        <w:spacing w:before="136"/>
        <w:jc w:val="both"/>
        <w:rPr>
          <w:rFonts w:ascii="Times New Roman" w:hAnsi="Times New Roman" w:cs="Times New Roman"/>
        </w:rPr>
      </w:pPr>
    </w:p>
    <w:p w14:paraId="0AF33ECC" w14:textId="49000A04" w:rsidR="002025AA" w:rsidRPr="00D86E56" w:rsidRDefault="002025AA" w:rsidP="002025AA">
      <w:pPr>
        <w:pStyle w:val="1"/>
        <w:ind w:left="432" w:hanging="432"/>
        <w:rPr>
          <w:rFonts w:cs="Times New Roman"/>
          <w:lang w:val="en-CA"/>
        </w:rPr>
      </w:pPr>
      <w:r w:rsidRPr="00D86E56">
        <w:rPr>
          <w:rFonts w:cs="Times New Roman"/>
          <w:lang w:val="en-CA"/>
        </w:rPr>
        <w:t xml:space="preserve">Simulation results </w:t>
      </w:r>
    </w:p>
    <w:p w14:paraId="30BCD002" w14:textId="17C2C5EE" w:rsidR="002025AA" w:rsidRPr="00D86E56" w:rsidRDefault="002025AA" w:rsidP="008F017E">
      <w:pPr>
        <w:spacing w:before="136"/>
        <w:jc w:val="both"/>
        <w:rPr>
          <w:rFonts w:ascii="Times New Roman" w:hAnsi="Times New Roman" w:cs="Times New Roman"/>
          <w:lang w:val="en-CA"/>
        </w:rPr>
      </w:pPr>
      <w:r w:rsidRPr="00D86E56">
        <w:rPr>
          <w:rFonts w:ascii="Times New Roman" w:hAnsi="Times New Roman" w:cs="Times New Roman"/>
          <w:lang w:val="en-CA"/>
        </w:rPr>
        <w:t>The proposed method is evaluated according to the CE</w:t>
      </w:r>
      <w:r w:rsidR="008619A0" w:rsidRPr="00D86E56">
        <w:rPr>
          <w:rFonts w:ascii="Times New Roman" w:hAnsi="Times New Roman" w:cs="Times New Roman"/>
          <w:lang w:val="en-CA"/>
        </w:rPr>
        <w:t>8</w:t>
      </w:r>
      <w:r w:rsidRPr="00D86E56">
        <w:rPr>
          <w:rFonts w:ascii="Times New Roman" w:hAnsi="Times New Roman" w:cs="Times New Roman"/>
          <w:lang w:val="en-CA"/>
        </w:rPr>
        <w:t xml:space="preserve"> description</w:t>
      </w:r>
      <w:r w:rsidR="0020178E" w:rsidRPr="00D86E56">
        <w:rPr>
          <w:rFonts w:ascii="Times New Roman" w:hAnsi="Times New Roman" w:cs="Times New Roman"/>
          <w:lang w:val="en-CA"/>
        </w:rPr>
        <w:t xml:space="preserve"> [</w:t>
      </w:r>
      <w:r w:rsidR="0062726C">
        <w:rPr>
          <w:rFonts w:ascii="Times New Roman" w:hAnsi="Times New Roman" w:cs="Times New Roman"/>
          <w:lang w:val="en-CA"/>
        </w:rPr>
        <w:t>1</w:t>
      </w:r>
      <w:r w:rsidR="0020178E" w:rsidRPr="00D86E56">
        <w:rPr>
          <w:rFonts w:ascii="Times New Roman" w:hAnsi="Times New Roman" w:cs="Times New Roman"/>
          <w:lang w:val="en-CA"/>
        </w:rPr>
        <w:t>]</w:t>
      </w:r>
      <w:r w:rsidRPr="00D86E56">
        <w:rPr>
          <w:rFonts w:ascii="Times New Roman" w:hAnsi="Times New Roman" w:cs="Times New Roman"/>
          <w:lang w:val="en-CA"/>
        </w:rPr>
        <w:t xml:space="preserve"> for the intra-only (AI)</w:t>
      </w:r>
      <w:r w:rsidR="00563ED8">
        <w:rPr>
          <w:rFonts w:ascii="Times New Roman" w:hAnsi="Times New Roman" w:cs="Times New Roman"/>
          <w:lang w:val="en-CA"/>
        </w:rPr>
        <w:t xml:space="preserve"> and</w:t>
      </w:r>
      <w:r w:rsidRPr="00D86E56">
        <w:rPr>
          <w:rFonts w:ascii="Times New Roman" w:hAnsi="Times New Roman" w:cs="Times New Roman"/>
          <w:lang w:val="en-CA"/>
        </w:rPr>
        <w:t xml:space="preserve"> random-access (RA) configurations with the </w:t>
      </w:r>
      <w:r w:rsidR="00354A83">
        <w:rPr>
          <w:rFonts w:ascii="Times New Roman" w:hAnsi="Times New Roman" w:cs="Times New Roman"/>
          <w:lang w:val="en-CA"/>
        </w:rPr>
        <w:t>VTM</w:t>
      </w:r>
      <w:r w:rsidRPr="00D86E56">
        <w:rPr>
          <w:rFonts w:ascii="Times New Roman" w:hAnsi="Times New Roman" w:cs="Times New Roman"/>
          <w:lang w:val="en-CA"/>
        </w:rPr>
        <w:t>-</w:t>
      </w:r>
      <w:r w:rsidR="008F017E">
        <w:rPr>
          <w:rFonts w:ascii="Times New Roman" w:hAnsi="Times New Roman" w:cs="Times New Roman"/>
          <w:lang w:val="en-CA"/>
        </w:rPr>
        <w:t>3</w:t>
      </w:r>
      <w:r w:rsidRPr="00D86E56">
        <w:rPr>
          <w:rFonts w:ascii="Times New Roman" w:hAnsi="Times New Roman" w:cs="Times New Roman"/>
          <w:lang w:val="en-CA"/>
        </w:rPr>
        <w:t>.0 software.</w:t>
      </w:r>
    </w:p>
    <w:p w14:paraId="5684A388" w14:textId="39087A7F" w:rsidR="002025AA" w:rsidRDefault="00CF7F27" w:rsidP="008F017E">
      <w:pPr>
        <w:spacing w:before="136"/>
        <w:jc w:val="both"/>
        <w:rPr>
          <w:rFonts w:ascii="Times New Roman" w:hAnsi="Times New Roman" w:cs="Times New Roman"/>
          <w:lang w:val="en-CA"/>
        </w:rPr>
      </w:pPr>
      <w:r>
        <w:rPr>
          <w:rFonts w:ascii="Times New Roman" w:hAnsi="Times New Roman" w:cs="Times New Roman"/>
          <w:lang w:val="en-CA"/>
        </w:rPr>
        <w:lastRenderedPageBreak/>
        <w:t>The combination</w:t>
      </w:r>
      <w:r w:rsidR="00374632" w:rsidRPr="00D86E56">
        <w:rPr>
          <w:rFonts w:ascii="Times New Roman" w:hAnsi="Times New Roman" w:cs="Times New Roman"/>
          <w:lang w:val="en-CA"/>
        </w:rPr>
        <w:t xml:space="preserve"> is tested with/without CPR. </w:t>
      </w:r>
      <w:r w:rsidR="002025AA" w:rsidRPr="00D86E56">
        <w:rPr>
          <w:rFonts w:ascii="Times New Roman" w:hAnsi="Times New Roman" w:cs="Times New Roman"/>
          <w:lang w:val="en-CA"/>
        </w:rPr>
        <w:t>Table 1</w:t>
      </w:r>
      <w:r w:rsidR="008F017E">
        <w:rPr>
          <w:rFonts w:ascii="Times New Roman" w:hAnsi="Times New Roman" w:cs="Times New Roman"/>
          <w:lang w:val="en-CA"/>
        </w:rPr>
        <w:t xml:space="preserve"> shows the results with CPR turned off in the setting. T</w:t>
      </w:r>
      <w:r w:rsidR="002025AA" w:rsidRPr="00D86E56">
        <w:rPr>
          <w:rFonts w:ascii="Times New Roman" w:hAnsi="Times New Roman" w:cs="Times New Roman"/>
          <w:lang w:val="en-CA"/>
        </w:rPr>
        <w:t xml:space="preserve">he results </w:t>
      </w:r>
      <w:r w:rsidR="008F017E">
        <w:rPr>
          <w:rFonts w:ascii="Times New Roman" w:hAnsi="Times New Roman" w:cs="Times New Roman"/>
          <w:lang w:val="en-CA"/>
        </w:rPr>
        <w:t xml:space="preserve">are </w:t>
      </w:r>
      <w:r w:rsidR="00FA376B" w:rsidRPr="00D86E56">
        <w:rPr>
          <w:rFonts w:ascii="Times New Roman" w:hAnsi="Times New Roman" w:cs="Times New Roman"/>
          <w:lang w:val="en-CA"/>
        </w:rPr>
        <w:t>compared with VTM3.0</w:t>
      </w:r>
      <w:r w:rsidR="008F017E">
        <w:rPr>
          <w:rFonts w:ascii="Times New Roman" w:hAnsi="Times New Roman" w:cs="Times New Roman"/>
          <w:lang w:val="en-CA"/>
        </w:rPr>
        <w:t xml:space="preserve"> and CE8.2.1</w:t>
      </w:r>
      <w:r w:rsidR="002025AA" w:rsidRPr="00D86E56">
        <w:rPr>
          <w:rFonts w:ascii="Times New Roman" w:hAnsi="Times New Roman" w:cs="Times New Roman"/>
          <w:lang w:val="en-CA"/>
        </w:rPr>
        <w:t xml:space="preserve">. </w:t>
      </w:r>
    </w:p>
    <w:p w14:paraId="6256929F" w14:textId="77777777" w:rsidR="00762B6E" w:rsidRDefault="00762B6E" w:rsidP="00762B6E">
      <w:pPr>
        <w:jc w:val="center"/>
        <w:rPr>
          <w:rFonts w:ascii="Times New Roman" w:hAnsi="Times New Roman" w:cs="Times New Roman"/>
          <w:b/>
          <w:szCs w:val="22"/>
          <w:lang w:val="en-CA"/>
        </w:rPr>
      </w:pPr>
    </w:p>
    <w:p w14:paraId="2D5B1C5C" w14:textId="52560E7D" w:rsidR="00762B6E" w:rsidRPr="00D86E56" w:rsidRDefault="00762B6E" w:rsidP="00762B6E">
      <w:pPr>
        <w:jc w:val="center"/>
        <w:rPr>
          <w:rFonts w:ascii="Times New Roman" w:hAnsi="Times New Roman" w:cs="Times New Roman"/>
          <w:lang w:val="en-CA"/>
        </w:rPr>
      </w:pPr>
      <w:r w:rsidRPr="00D86E56">
        <w:rPr>
          <w:rFonts w:ascii="Times New Roman" w:hAnsi="Times New Roman" w:cs="Times New Roman"/>
          <w:b/>
          <w:szCs w:val="22"/>
          <w:lang w:val="en-CA"/>
        </w:rPr>
        <w:t>Table 1: Results of the CE8.2.</w:t>
      </w:r>
      <w:r w:rsidR="00614F9C">
        <w:rPr>
          <w:rFonts w:ascii="Times New Roman" w:hAnsi="Times New Roman" w:cs="Times New Roman"/>
          <w:b/>
          <w:szCs w:val="22"/>
          <w:lang w:val="en-CA"/>
        </w:rPr>
        <w:t>2</w:t>
      </w:r>
      <w:r w:rsidR="00C85D39">
        <w:rPr>
          <w:rFonts w:ascii="Times New Roman" w:hAnsi="Times New Roman" w:cs="Times New Roman"/>
          <w:b/>
          <w:szCs w:val="22"/>
          <w:lang w:val="en-CA"/>
        </w:rPr>
        <w:t>+CE8.2.5</w:t>
      </w:r>
      <w:r w:rsidRPr="00D86E56">
        <w:rPr>
          <w:rFonts w:ascii="Times New Roman" w:hAnsi="Times New Roman" w:cs="Times New Roman"/>
          <w:b/>
          <w:szCs w:val="22"/>
          <w:lang w:val="en-CA"/>
        </w:rPr>
        <w:t xml:space="preserve"> test (CPR is turned off)</w:t>
      </w:r>
    </w:p>
    <w:tbl>
      <w:tblPr>
        <w:tblW w:w="5000" w:type="pct"/>
        <w:tblCellMar>
          <w:left w:w="28" w:type="dxa"/>
          <w:right w:w="28" w:type="dxa"/>
        </w:tblCellMar>
        <w:tblLook w:val="04A0" w:firstRow="1" w:lastRow="0" w:firstColumn="1" w:lastColumn="0" w:noHBand="0" w:noVBand="1"/>
      </w:tblPr>
      <w:tblGrid>
        <w:gridCol w:w="1487"/>
        <w:gridCol w:w="944"/>
        <w:gridCol w:w="944"/>
        <w:gridCol w:w="944"/>
        <w:gridCol w:w="654"/>
        <w:gridCol w:w="654"/>
        <w:gridCol w:w="805"/>
        <w:gridCol w:w="805"/>
        <w:gridCol w:w="805"/>
        <w:gridCol w:w="654"/>
        <w:gridCol w:w="654"/>
      </w:tblGrid>
      <w:tr w:rsidR="00C02D9A" w14:paraId="2C9AC8FE" w14:textId="77777777" w:rsidTr="001C795E">
        <w:trPr>
          <w:trHeight w:val="255"/>
        </w:trPr>
        <w:tc>
          <w:tcPr>
            <w:tcW w:w="652" w:type="pct"/>
            <w:tcBorders>
              <w:top w:val="nil"/>
              <w:left w:val="nil"/>
              <w:bottom w:val="nil"/>
              <w:right w:val="nil"/>
            </w:tcBorders>
            <w:shd w:val="clear" w:color="auto" w:fill="auto"/>
            <w:noWrap/>
            <w:vAlign w:val="center"/>
            <w:hideMark/>
          </w:tcPr>
          <w:p w14:paraId="2A9BA596" w14:textId="77777777" w:rsidR="00C02D9A" w:rsidRDefault="00C02D9A" w:rsidP="001C795E">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02C3FDD"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C02D9A" w14:paraId="08DF7C88" w14:textId="77777777" w:rsidTr="001C795E">
        <w:trPr>
          <w:trHeight w:val="255"/>
        </w:trPr>
        <w:tc>
          <w:tcPr>
            <w:tcW w:w="652" w:type="pct"/>
            <w:tcBorders>
              <w:top w:val="nil"/>
              <w:left w:val="nil"/>
              <w:bottom w:val="nil"/>
              <w:right w:val="nil"/>
            </w:tcBorders>
            <w:shd w:val="clear" w:color="auto" w:fill="auto"/>
            <w:noWrap/>
            <w:vAlign w:val="center"/>
            <w:hideMark/>
          </w:tcPr>
          <w:p w14:paraId="491D8B98" w14:textId="77777777" w:rsidR="00C02D9A" w:rsidRDefault="00C02D9A" w:rsidP="001C795E">
            <w:pPr>
              <w:jc w:val="center"/>
              <w:rPr>
                <w:rFonts w:ascii="Arial" w:hAnsi="Arial" w:cs="Arial"/>
                <w:b/>
                <w:bCs/>
                <w:color w:val="000000"/>
                <w:sz w:val="18"/>
                <w:szCs w:val="18"/>
              </w:rPr>
            </w:pPr>
          </w:p>
        </w:tc>
        <w:tc>
          <w:tcPr>
            <w:tcW w:w="2285"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0D811F76"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Over VTM-3.0</w:t>
            </w:r>
          </w:p>
        </w:tc>
        <w:tc>
          <w:tcPr>
            <w:tcW w:w="2063" w:type="pct"/>
            <w:gridSpan w:val="5"/>
            <w:tcBorders>
              <w:top w:val="single" w:sz="8" w:space="0" w:color="auto"/>
              <w:left w:val="nil"/>
              <w:bottom w:val="nil"/>
              <w:right w:val="single" w:sz="8" w:space="0" w:color="000000"/>
            </w:tcBorders>
            <w:shd w:val="clear" w:color="auto" w:fill="auto"/>
            <w:noWrap/>
            <w:vAlign w:val="center"/>
            <w:hideMark/>
          </w:tcPr>
          <w:p w14:paraId="2DA0B228"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Over CE8.2.1</w:t>
            </w:r>
          </w:p>
        </w:tc>
      </w:tr>
      <w:tr w:rsidR="00C02D9A" w14:paraId="64B08B5D" w14:textId="77777777" w:rsidTr="001C795E">
        <w:trPr>
          <w:trHeight w:val="255"/>
        </w:trPr>
        <w:tc>
          <w:tcPr>
            <w:tcW w:w="652" w:type="pct"/>
            <w:tcBorders>
              <w:top w:val="nil"/>
              <w:left w:val="nil"/>
              <w:bottom w:val="nil"/>
              <w:right w:val="nil"/>
            </w:tcBorders>
            <w:shd w:val="clear" w:color="auto" w:fill="auto"/>
            <w:noWrap/>
            <w:vAlign w:val="center"/>
            <w:hideMark/>
          </w:tcPr>
          <w:p w14:paraId="00B91246" w14:textId="77777777" w:rsidR="00C02D9A" w:rsidRDefault="00C02D9A" w:rsidP="001C795E">
            <w:pPr>
              <w:jc w:val="center"/>
              <w:rPr>
                <w:rFonts w:ascii="Arial" w:hAnsi="Arial" w:cs="Arial"/>
                <w:b/>
                <w:bCs/>
                <w:color w:val="000000"/>
                <w:sz w:val="18"/>
                <w:szCs w:val="18"/>
              </w:rPr>
            </w:pPr>
          </w:p>
        </w:tc>
        <w:tc>
          <w:tcPr>
            <w:tcW w:w="519" w:type="pct"/>
            <w:tcBorders>
              <w:top w:val="nil"/>
              <w:left w:val="single" w:sz="8" w:space="0" w:color="auto"/>
              <w:bottom w:val="single" w:sz="8" w:space="0" w:color="auto"/>
              <w:right w:val="nil"/>
            </w:tcBorders>
            <w:shd w:val="clear" w:color="auto" w:fill="auto"/>
            <w:noWrap/>
            <w:vAlign w:val="center"/>
            <w:hideMark/>
          </w:tcPr>
          <w:p w14:paraId="56FEC8F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Y</w:t>
            </w:r>
          </w:p>
        </w:tc>
        <w:tc>
          <w:tcPr>
            <w:tcW w:w="519" w:type="pct"/>
            <w:tcBorders>
              <w:top w:val="nil"/>
              <w:left w:val="nil"/>
              <w:bottom w:val="single" w:sz="8" w:space="0" w:color="auto"/>
              <w:right w:val="nil"/>
            </w:tcBorders>
            <w:shd w:val="clear" w:color="auto" w:fill="auto"/>
            <w:noWrap/>
            <w:vAlign w:val="center"/>
            <w:hideMark/>
          </w:tcPr>
          <w:p w14:paraId="07718FA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U</w:t>
            </w:r>
          </w:p>
        </w:tc>
        <w:tc>
          <w:tcPr>
            <w:tcW w:w="519" w:type="pct"/>
            <w:tcBorders>
              <w:top w:val="nil"/>
              <w:left w:val="nil"/>
              <w:bottom w:val="single" w:sz="8" w:space="0" w:color="auto"/>
              <w:right w:val="single" w:sz="4" w:space="0" w:color="auto"/>
            </w:tcBorders>
            <w:shd w:val="clear" w:color="auto" w:fill="auto"/>
            <w:noWrap/>
            <w:vAlign w:val="center"/>
            <w:hideMark/>
          </w:tcPr>
          <w:p w14:paraId="2AA063F1"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V</w:t>
            </w:r>
          </w:p>
        </w:tc>
        <w:tc>
          <w:tcPr>
            <w:tcW w:w="364" w:type="pct"/>
            <w:tcBorders>
              <w:top w:val="nil"/>
              <w:left w:val="nil"/>
              <w:bottom w:val="single" w:sz="8" w:space="0" w:color="auto"/>
              <w:right w:val="nil"/>
            </w:tcBorders>
            <w:shd w:val="clear" w:color="auto" w:fill="auto"/>
            <w:noWrap/>
            <w:vAlign w:val="center"/>
            <w:hideMark/>
          </w:tcPr>
          <w:p w14:paraId="6626D47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7AB1B0B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DecT</w:t>
            </w:r>
          </w:p>
        </w:tc>
        <w:tc>
          <w:tcPr>
            <w:tcW w:w="445" w:type="pct"/>
            <w:tcBorders>
              <w:top w:val="nil"/>
              <w:left w:val="nil"/>
              <w:bottom w:val="single" w:sz="8" w:space="0" w:color="auto"/>
              <w:right w:val="nil"/>
            </w:tcBorders>
            <w:shd w:val="clear" w:color="auto" w:fill="auto"/>
            <w:noWrap/>
            <w:vAlign w:val="center"/>
            <w:hideMark/>
          </w:tcPr>
          <w:p w14:paraId="0DD66F3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Y</w:t>
            </w:r>
          </w:p>
        </w:tc>
        <w:tc>
          <w:tcPr>
            <w:tcW w:w="445" w:type="pct"/>
            <w:tcBorders>
              <w:top w:val="nil"/>
              <w:left w:val="nil"/>
              <w:bottom w:val="single" w:sz="8" w:space="0" w:color="auto"/>
              <w:right w:val="nil"/>
            </w:tcBorders>
            <w:shd w:val="clear" w:color="auto" w:fill="auto"/>
            <w:noWrap/>
            <w:vAlign w:val="center"/>
            <w:hideMark/>
          </w:tcPr>
          <w:p w14:paraId="76759D7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U</w:t>
            </w:r>
          </w:p>
        </w:tc>
        <w:tc>
          <w:tcPr>
            <w:tcW w:w="445" w:type="pct"/>
            <w:tcBorders>
              <w:top w:val="nil"/>
              <w:left w:val="nil"/>
              <w:bottom w:val="single" w:sz="8" w:space="0" w:color="auto"/>
              <w:right w:val="single" w:sz="4" w:space="0" w:color="auto"/>
            </w:tcBorders>
            <w:shd w:val="clear" w:color="auto" w:fill="auto"/>
            <w:noWrap/>
            <w:vAlign w:val="center"/>
            <w:hideMark/>
          </w:tcPr>
          <w:p w14:paraId="1926F48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V</w:t>
            </w:r>
          </w:p>
        </w:tc>
        <w:tc>
          <w:tcPr>
            <w:tcW w:w="364" w:type="pct"/>
            <w:tcBorders>
              <w:top w:val="nil"/>
              <w:left w:val="nil"/>
              <w:bottom w:val="single" w:sz="8" w:space="0" w:color="auto"/>
              <w:right w:val="nil"/>
            </w:tcBorders>
            <w:shd w:val="clear" w:color="auto" w:fill="auto"/>
            <w:noWrap/>
            <w:vAlign w:val="center"/>
            <w:hideMark/>
          </w:tcPr>
          <w:p w14:paraId="0680140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7A8BEA8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DecT</w:t>
            </w:r>
          </w:p>
        </w:tc>
      </w:tr>
      <w:tr w:rsidR="00C02D9A" w14:paraId="78FDCC26" w14:textId="77777777" w:rsidTr="001C795E">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3DF5EA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A1</w:t>
            </w:r>
          </w:p>
        </w:tc>
        <w:tc>
          <w:tcPr>
            <w:tcW w:w="519" w:type="pct"/>
            <w:tcBorders>
              <w:top w:val="nil"/>
              <w:left w:val="nil"/>
              <w:bottom w:val="nil"/>
              <w:right w:val="nil"/>
            </w:tcBorders>
            <w:shd w:val="clear" w:color="auto" w:fill="auto"/>
            <w:noWrap/>
            <w:vAlign w:val="center"/>
            <w:hideMark/>
          </w:tcPr>
          <w:p w14:paraId="0B3F0DC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519" w:type="pct"/>
            <w:tcBorders>
              <w:top w:val="nil"/>
              <w:left w:val="nil"/>
              <w:bottom w:val="nil"/>
              <w:right w:val="nil"/>
            </w:tcBorders>
            <w:shd w:val="clear" w:color="auto" w:fill="auto"/>
            <w:noWrap/>
            <w:vAlign w:val="center"/>
            <w:hideMark/>
          </w:tcPr>
          <w:p w14:paraId="0D004E5B"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519" w:type="pct"/>
            <w:tcBorders>
              <w:top w:val="nil"/>
              <w:left w:val="nil"/>
              <w:bottom w:val="nil"/>
              <w:right w:val="single" w:sz="4" w:space="0" w:color="auto"/>
            </w:tcBorders>
            <w:shd w:val="clear" w:color="auto" w:fill="auto"/>
            <w:noWrap/>
            <w:vAlign w:val="center"/>
            <w:hideMark/>
          </w:tcPr>
          <w:p w14:paraId="5FCAC25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0.06%</w:t>
            </w:r>
          </w:p>
        </w:tc>
        <w:tc>
          <w:tcPr>
            <w:tcW w:w="364" w:type="pct"/>
            <w:tcBorders>
              <w:top w:val="nil"/>
              <w:left w:val="nil"/>
              <w:bottom w:val="nil"/>
              <w:right w:val="nil"/>
            </w:tcBorders>
            <w:shd w:val="clear" w:color="auto" w:fill="auto"/>
            <w:noWrap/>
            <w:vAlign w:val="center"/>
            <w:hideMark/>
          </w:tcPr>
          <w:p w14:paraId="008E4FD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c>
          <w:tcPr>
            <w:tcW w:w="364" w:type="pct"/>
            <w:tcBorders>
              <w:top w:val="nil"/>
              <w:left w:val="nil"/>
              <w:bottom w:val="nil"/>
              <w:right w:val="nil"/>
            </w:tcBorders>
            <w:shd w:val="clear" w:color="auto" w:fill="auto"/>
            <w:noWrap/>
            <w:vAlign w:val="center"/>
            <w:hideMark/>
          </w:tcPr>
          <w:p w14:paraId="6E98879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100%</w:t>
            </w:r>
          </w:p>
        </w:tc>
        <w:tc>
          <w:tcPr>
            <w:tcW w:w="445" w:type="pct"/>
            <w:tcBorders>
              <w:top w:val="nil"/>
              <w:left w:val="single" w:sz="8" w:space="0" w:color="auto"/>
              <w:bottom w:val="nil"/>
              <w:right w:val="nil"/>
            </w:tcBorders>
            <w:shd w:val="clear" w:color="auto" w:fill="auto"/>
            <w:noWrap/>
            <w:vAlign w:val="center"/>
            <w:hideMark/>
          </w:tcPr>
          <w:p w14:paraId="6C97CD4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nil"/>
              <w:left w:val="nil"/>
              <w:bottom w:val="nil"/>
              <w:right w:val="nil"/>
            </w:tcBorders>
            <w:shd w:val="clear" w:color="auto" w:fill="auto"/>
            <w:noWrap/>
            <w:vAlign w:val="center"/>
            <w:hideMark/>
          </w:tcPr>
          <w:p w14:paraId="16AB258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single" w:sz="4" w:space="0" w:color="auto"/>
            </w:tcBorders>
            <w:shd w:val="clear" w:color="auto" w:fill="auto"/>
            <w:noWrap/>
            <w:vAlign w:val="center"/>
            <w:hideMark/>
          </w:tcPr>
          <w:p w14:paraId="3ECBE5A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364" w:type="pct"/>
            <w:tcBorders>
              <w:top w:val="nil"/>
              <w:left w:val="nil"/>
              <w:bottom w:val="nil"/>
              <w:right w:val="nil"/>
            </w:tcBorders>
            <w:shd w:val="clear" w:color="auto" w:fill="auto"/>
            <w:noWrap/>
            <w:vAlign w:val="center"/>
            <w:hideMark/>
          </w:tcPr>
          <w:p w14:paraId="2F359B7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369B259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r>
      <w:tr w:rsidR="00C02D9A" w14:paraId="7E0E4B99"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B8DB3C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A2</w:t>
            </w:r>
          </w:p>
        </w:tc>
        <w:tc>
          <w:tcPr>
            <w:tcW w:w="519" w:type="pct"/>
            <w:tcBorders>
              <w:top w:val="nil"/>
              <w:left w:val="nil"/>
              <w:bottom w:val="nil"/>
              <w:right w:val="nil"/>
            </w:tcBorders>
            <w:shd w:val="clear" w:color="auto" w:fill="auto"/>
            <w:noWrap/>
            <w:vAlign w:val="center"/>
            <w:hideMark/>
          </w:tcPr>
          <w:p w14:paraId="4636E1B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0.09%</w:t>
            </w:r>
          </w:p>
        </w:tc>
        <w:tc>
          <w:tcPr>
            <w:tcW w:w="519" w:type="pct"/>
            <w:tcBorders>
              <w:top w:val="nil"/>
              <w:left w:val="nil"/>
              <w:bottom w:val="nil"/>
              <w:right w:val="nil"/>
            </w:tcBorders>
            <w:shd w:val="clear" w:color="auto" w:fill="auto"/>
            <w:noWrap/>
            <w:vAlign w:val="center"/>
            <w:hideMark/>
          </w:tcPr>
          <w:p w14:paraId="427EE09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0.13%</w:t>
            </w:r>
          </w:p>
        </w:tc>
        <w:tc>
          <w:tcPr>
            <w:tcW w:w="519" w:type="pct"/>
            <w:tcBorders>
              <w:top w:val="nil"/>
              <w:left w:val="nil"/>
              <w:bottom w:val="nil"/>
              <w:right w:val="single" w:sz="4" w:space="0" w:color="auto"/>
            </w:tcBorders>
            <w:shd w:val="clear" w:color="auto" w:fill="auto"/>
            <w:noWrap/>
            <w:vAlign w:val="center"/>
            <w:hideMark/>
          </w:tcPr>
          <w:p w14:paraId="187A949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0.08%</w:t>
            </w:r>
          </w:p>
        </w:tc>
        <w:tc>
          <w:tcPr>
            <w:tcW w:w="364" w:type="pct"/>
            <w:tcBorders>
              <w:top w:val="nil"/>
              <w:left w:val="nil"/>
              <w:bottom w:val="nil"/>
              <w:right w:val="nil"/>
            </w:tcBorders>
            <w:shd w:val="clear" w:color="auto" w:fill="auto"/>
            <w:noWrap/>
            <w:vAlign w:val="center"/>
            <w:hideMark/>
          </w:tcPr>
          <w:p w14:paraId="31A2296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c>
          <w:tcPr>
            <w:tcW w:w="364" w:type="pct"/>
            <w:tcBorders>
              <w:top w:val="nil"/>
              <w:left w:val="nil"/>
              <w:bottom w:val="nil"/>
              <w:right w:val="nil"/>
            </w:tcBorders>
            <w:shd w:val="clear" w:color="auto" w:fill="auto"/>
            <w:noWrap/>
            <w:vAlign w:val="center"/>
            <w:hideMark/>
          </w:tcPr>
          <w:p w14:paraId="351A82F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c>
          <w:tcPr>
            <w:tcW w:w="445" w:type="pct"/>
            <w:tcBorders>
              <w:top w:val="nil"/>
              <w:left w:val="single" w:sz="8" w:space="0" w:color="auto"/>
              <w:bottom w:val="nil"/>
              <w:right w:val="nil"/>
            </w:tcBorders>
            <w:shd w:val="clear" w:color="auto" w:fill="auto"/>
            <w:noWrap/>
            <w:vAlign w:val="center"/>
            <w:hideMark/>
          </w:tcPr>
          <w:p w14:paraId="551F534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nil"/>
              <w:left w:val="nil"/>
              <w:bottom w:val="nil"/>
              <w:right w:val="nil"/>
            </w:tcBorders>
            <w:shd w:val="clear" w:color="auto" w:fill="auto"/>
            <w:noWrap/>
            <w:vAlign w:val="center"/>
            <w:hideMark/>
          </w:tcPr>
          <w:p w14:paraId="2DCB06A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nil"/>
              <w:left w:val="nil"/>
              <w:bottom w:val="nil"/>
              <w:right w:val="single" w:sz="4" w:space="0" w:color="auto"/>
            </w:tcBorders>
            <w:shd w:val="clear" w:color="auto" w:fill="auto"/>
            <w:noWrap/>
            <w:vAlign w:val="center"/>
            <w:hideMark/>
          </w:tcPr>
          <w:p w14:paraId="60CA835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364" w:type="pct"/>
            <w:tcBorders>
              <w:top w:val="nil"/>
              <w:left w:val="nil"/>
              <w:bottom w:val="nil"/>
              <w:right w:val="nil"/>
            </w:tcBorders>
            <w:shd w:val="clear" w:color="auto" w:fill="auto"/>
            <w:noWrap/>
            <w:vAlign w:val="center"/>
            <w:hideMark/>
          </w:tcPr>
          <w:p w14:paraId="541E730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nil"/>
              <w:left w:val="nil"/>
              <w:bottom w:val="nil"/>
              <w:right w:val="single" w:sz="8" w:space="0" w:color="auto"/>
            </w:tcBorders>
            <w:shd w:val="clear" w:color="auto" w:fill="auto"/>
            <w:noWrap/>
            <w:vAlign w:val="center"/>
            <w:hideMark/>
          </w:tcPr>
          <w:p w14:paraId="2F30CBF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r>
      <w:tr w:rsidR="00C02D9A" w14:paraId="092F9A00"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577309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B</w:t>
            </w:r>
          </w:p>
        </w:tc>
        <w:tc>
          <w:tcPr>
            <w:tcW w:w="519" w:type="pct"/>
            <w:tcBorders>
              <w:top w:val="nil"/>
              <w:left w:val="nil"/>
              <w:bottom w:val="nil"/>
              <w:right w:val="nil"/>
            </w:tcBorders>
            <w:shd w:val="clear" w:color="auto" w:fill="auto"/>
            <w:noWrap/>
            <w:vAlign w:val="center"/>
            <w:hideMark/>
          </w:tcPr>
          <w:p w14:paraId="4890863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0.09%</w:t>
            </w:r>
          </w:p>
        </w:tc>
        <w:tc>
          <w:tcPr>
            <w:tcW w:w="519" w:type="pct"/>
            <w:tcBorders>
              <w:top w:val="nil"/>
              <w:left w:val="nil"/>
              <w:bottom w:val="nil"/>
              <w:right w:val="nil"/>
            </w:tcBorders>
            <w:shd w:val="clear" w:color="auto" w:fill="auto"/>
            <w:noWrap/>
            <w:vAlign w:val="center"/>
            <w:hideMark/>
          </w:tcPr>
          <w:p w14:paraId="6B7AF3D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0.11%</w:t>
            </w:r>
          </w:p>
        </w:tc>
        <w:tc>
          <w:tcPr>
            <w:tcW w:w="519" w:type="pct"/>
            <w:tcBorders>
              <w:top w:val="nil"/>
              <w:left w:val="nil"/>
              <w:bottom w:val="nil"/>
              <w:right w:val="single" w:sz="4" w:space="0" w:color="auto"/>
            </w:tcBorders>
            <w:shd w:val="clear" w:color="auto" w:fill="auto"/>
            <w:noWrap/>
            <w:vAlign w:val="center"/>
            <w:hideMark/>
          </w:tcPr>
          <w:p w14:paraId="66E9F1A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0.09%</w:t>
            </w:r>
          </w:p>
        </w:tc>
        <w:tc>
          <w:tcPr>
            <w:tcW w:w="364" w:type="pct"/>
            <w:tcBorders>
              <w:top w:val="nil"/>
              <w:left w:val="nil"/>
              <w:bottom w:val="nil"/>
              <w:right w:val="nil"/>
            </w:tcBorders>
            <w:shd w:val="clear" w:color="auto" w:fill="auto"/>
            <w:noWrap/>
            <w:vAlign w:val="center"/>
            <w:hideMark/>
          </w:tcPr>
          <w:p w14:paraId="37E8461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107%</w:t>
            </w:r>
          </w:p>
        </w:tc>
        <w:tc>
          <w:tcPr>
            <w:tcW w:w="364" w:type="pct"/>
            <w:tcBorders>
              <w:top w:val="nil"/>
              <w:left w:val="nil"/>
              <w:bottom w:val="nil"/>
              <w:right w:val="nil"/>
            </w:tcBorders>
            <w:shd w:val="clear" w:color="auto" w:fill="auto"/>
            <w:noWrap/>
            <w:vAlign w:val="center"/>
            <w:hideMark/>
          </w:tcPr>
          <w:p w14:paraId="64D5E9E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c>
          <w:tcPr>
            <w:tcW w:w="445" w:type="pct"/>
            <w:tcBorders>
              <w:top w:val="nil"/>
              <w:left w:val="single" w:sz="8" w:space="0" w:color="auto"/>
              <w:bottom w:val="nil"/>
              <w:right w:val="nil"/>
            </w:tcBorders>
            <w:shd w:val="clear" w:color="auto" w:fill="auto"/>
            <w:noWrap/>
            <w:vAlign w:val="center"/>
            <w:hideMark/>
          </w:tcPr>
          <w:p w14:paraId="7D7BEF7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nil"/>
              <w:left w:val="nil"/>
              <w:bottom w:val="nil"/>
              <w:right w:val="nil"/>
            </w:tcBorders>
            <w:shd w:val="clear" w:color="auto" w:fill="auto"/>
            <w:noWrap/>
            <w:vAlign w:val="center"/>
            <w:hideMark/>
          </w:tcPr>
          <w:p w14:paraId="169E247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445" w:type="pct"/>
            <w:tcBorders>
              <w:top w:val="nil"/>
              <w:left w:val="nil"/>
              <w:bottom w:val="nil"/>
              <w:right w:val="single" w:sz="4" w:space="0" w:color="auto"/>
            </w:tcBorders>
            <w:shd w:val="clear" w:color="auto" w:fill="auto"/>
            <w:noWrap/>
            <w:vAlign w:val="center"/>
            <w:hideMark/>
          </w:tcPr>
          <w:p w14:paraId="4BEA7FE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364" w:type="pct"/>
            <w:tcBorders>
              <w:top w:val="nil"/>
              <w:left w:val="nil"/>
              <w:bottom w:val="nil"/>
              <w:right w:val="nil"/>
            </w:tcBorders>
            <w:shd w:val="clear" w:color="auto" w:fill="auto"/>
            <w:noWrap/>
            <w:vAlign w:val="center"/>
            <w:hideMark/>
          </w:tcPr>
          <w:p w14:paraId="7E39154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6EF35C7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r>
      <w:tr w:rsidR="00C02D9A" w14:paraId="7E7DA961"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0233B83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C</w:t>
            </w:r>
          </w:p>
        </w:tc>
        <w:tc>
          <w:tcPr>
            <w:tcW w:w="519" w:type="pct"/>
            <w:tcBorders>
              <w:top w:val="nil"/>
              <w:left w:val="nil"/>
              <w:bottom w:val="nil"/>
              <w:right w:val="nil"/>
            </w:tcBorders>
            <w:shd w:val="clear" w:color="auto" w:fill="auto"/>
            <w:noWrap/>
            <w:vAlign w:val="center"/>
            <w:hideMark/>
          </w:tcPr>
          <w:p w14:paraId="152EAAA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0.10%</w:t>
            </w:r>
          </w:p>
        </w:tc>
        <w:tc>
          <w:tcPr>
            <w:tcW w:w="519" w:type="pct"/>
            <w:tcBorders>
              <w:top w:val="nil"/>
              <w:left w:val="nil"/>
              <w:bottom w:val="nil"/>
              <w:right w:val="nil"/>
            </w:tcBorders>
            <w:shd w:val="clear" w:color="auto" w:fill="auto"/>
            <w:noWrap/>
            <w:vAlign w:val="center"/>
            <w:hideMark/>
          </w:tcPr>
          <w:p w14:paraId="3A55F45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0.13%</w:t>
            </w:r>
          </w:p>
        </w:tc>
        <w:tc>
          <w:tcPr>
            <w:tcW w:w="519" w:type="pct"/>
            <w:tcBorders>
              <w:top w:val="nil"/>
              <w:left w:val="nil"/>
              <w:bottom w:val="nil"/>
              <w:right w:val="single" w:sz="4" w:space="0" w:color="auto"/>
            </w:tcBorders>
            <w:shd w:val="clear" w:color="auto" w:fill="auto"/>
            <w:noWrap/>
            <w:vAlign w:val="center"/>
            <w:hideMark/>
          </w:tcPr>
          <w:p w14:paraId="0E8B30A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364" w:type="pct"/>
            <w:tcBorders>
              <w:top w:val="nil"/>
              <w:left w:val="nil"/>
              <w:bottom w:val="nil"/>
              <w:right w:val="nil"/>
            </w:tcBorders>
            <w:shd w:val="clear" w:color="auto" w:fill="auto"/>
            <w:noWrap/>
            <w:vAlign w:val="center"/>
            <w:hideMark/>
          </w:tcPr>
          <w:p w14:paraId="0CD747D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c>
          <w:tcPr>
            <w:tcW w:w="364" w:type="pct"/>
            <w:tcBorders>
              <w:top w:val="nil"/>
              <w:left w:val="nil"/>
              <w:bottom w:val="nil"/>
              <w:right w:val="nil"/>
            </w:tcBorders>
            <w:shd w:val="clear" w:color="auto" w:fill="auto"/>
            <w:noWrap/>
            <w:vAlign w:val="center"/>
            <w:hideMark/>
          </w:tcPr>
          <w:p w14:paraId="39EC11F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113%</w:t>
            </w:r>
          </w:p>
        </w:tc>
        <w:tc>
          <w:tcPr>
            <w:tcW w:w="445" w:type="pct"/>
            <w:tcBorders>
              <w:top w:val="nil"/>
              <w:left w:val="single" w:sz="8" w:space="0" w:color="auto"/>
              <w:bottom w:val="nil"/>
              <w:right w:val="nil"/>
            </w:tcBorders>
            <w:shd w:val="clear" w:color="auto" w:fill="auto"/>
            <w:noWrap/>
            <w:vAlign w:val="center"/>
            <w:hideMark/>
          </w:tcPr>
          <w:p w14:paraId="307B260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nil"/>
            </w:tcBorders>
            <w:shd w:val="clear" w:color="auto" w:fill="auto"/>
            <w:noWrap/>
            <w:vAlign w:val="center"/>
            <w:hideMark/>
          </w:tcPr>
          <w:p w14:paraId="7F6E8B7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445" w:type="pct"/>
            <w:tcBorders>
              <w:top w:val="nil"/>
              <w:left w:val="nil"/>
              <w:bottom w:val="nil"/>
              <w:right w:val="single" w:sz="4" w:space="0" w:color="auto"/>
            </w:tcBorders>
            <w:shd w:val="clear" w:color="auto" w:fill="auto"/>
            <w:noWrap/>
            <w:vAlign w:val="center"/>
            <w:hideMark/>
          </w:tcPr>
          <w:p w14:paraId="4EE96BE2"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364" w:type="pct"/>
            <w:tcBorders>
              <w:top w:val="nil"/>
              <w:left w:val="nil"/>
              <w:bottom w:val="nil"/>
              <w:right w:val="nil"/>
            </w:tcBorders>
            <w:shd w:val="clear" w:color="auto" w:fill="auto"/>
            <w:noWrap/>
            <w:vAlign w:val="center"/>
            <w:hideMark/>
          </w:tcPr>
          <w:p w14:paraId="6BDCAF8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101%</w:t>
            </w:r>
          </w:p>
        </w:tc>
        <w:tc>
          <w:tcPr>
            <w:tcW w:w="364" w:type="pct"/>
            <w:tcBorders>
              <w:top w:val="nil"/>
              <w:left w:val="nil"/>
              <w:bottom w:val="nil"/>
              <w:right w:val="single" w:sz="8" w:space="0" w:color="auto"/>
            </w:tcBorders>
            <w:shd w:val="clear" w:color="auto" w:fill="auto"/>
            <w:noWrap/>
            <w:vAlign w:val="center"/>
            <w:hideMark/>
          </w:tcPr>
          <w:p w14:paraId="0C4642C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106%</w:t>
            </w:r>
          </w:p>
        </w:tc>
      </w:tr>
      <w:tr w:rsidR="00C02D9A" w14:paraId="39EE2CE1"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5D7F88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E</w:t>
            </w:r>
          </w:p>
        </w:tc>
        <w:tc>
          <w:tcPr>
            <w:tcW w:w="519" w:type="pct"/>
            <w:tcBorders>
              <w:top w:val="nil"/>
              <w:left w:val="nil"/>
              <w:bottom w:val="nil"/>
              <w:right w:val="nil"/>
            </w:tcBorders>
            <w:shd w:val="clear" w:color="auto" w:fill="auto"/>
            <w:noWrap/>
            <w:vAlign w:val="center"/>
            <w:hideMark/>
          </w:tcPr>
          <w:p w14:paraId="3967456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0.14%</w:t>
            </w:r>
          </w:p>
        </w:tc>
        <w:tc>
          <w:tcPr>
            <w:tcW w:w="519" w:type="pct"/>
            <w:tcBorders>
              <w:top w:val="nil"/>
              <w:left w:val="nil"/>
              <w:bottom w:val="nil"/>
              <w:right w:val="nil"/>
            </w:tcBorders>
            <w:shd w:val="clear" w:color="auto" w:fill="auto"/>
            <w:noWrap/>
            <w:vAlign w:val="center"/>
            <w:hideMark/>
          </w:tcPr>
          <w:p w14:paraId="49DEC79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0.23%</w:t>
            </w:r>
          </w:p>
        </w:tc>
        <w:tc>
          <w:tcPr>
            <w:tcW w:w="519" w:type="pct"/>
            <w:tcBorders>
              <w:top w:val="nil"/>
              <w:left w:val="nil"/>
              <w:bottom w:val="nil"/>
              <w:right w:val="single" w:sz="4" w:space="0" w:color="auto"/>
            </w:tcBorders>
            <w:shd w:val="clear" w:color="auto" w:fill="auto"/>
            <w:noWrap/>
            <w:vAlign w:val="center"/>
            <w:hideMark/>
          </w:tcPr>
          <w:p w14:paraId="029B4AF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0.19%</w:t>
            </w:r>
          </w:p>
        </w:tc>
        <w:tc>
          <w:tcPr>
            <w:tcW w:w="364" w:type="pct"/>
            <w:tcBorders>
              <w:top w:val="nil"/>
              <w:left w:val="nil"/>
              <w:bottom w:val="nil"/>
              <w:right w:val="nil"/>
            </w:tcBorders>
            <w:shd w:val="clear" w:color="auto" w:fill="auto"/>
            <w:noWrap/>
            <w:vAlign w:val="center"/>
            <w:hideMark/>
          </w:tcPr>
          <w:p w14:paraId="1A97A32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111%</w:t>
            </w:r>
          </w:p>
        </w:tc>
        <w:tc>
          <w:tcPr>
            <w:tcW w:w="364" w:type="pct"/>
            <w:tcBorders>
              <w:top w:val="nil"/>
              <w:left w:val="nil"/>
              <w:bottom w:val="nil"/>
              <w:right w:val="nil"/>
            </w:tcBorders>
            <w:shd w:val="clear" w:color="auto" w:fill="auto"/>
            <w:noWrap/>
            <w:vAlign w:val="center"/>
            <w:hideMark/>
          </w:tcPr>
          <w:p w14:paraId="465BA6B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c>
          <w:tcPr>
            <w:tcW w:w="445" w:type="pct"/>
            <w:tcBorders>
              <w:top w:val="nil"/>
              <w:left w:val="single" w:sz="8" w:space="0" w:color="auto"/>
              <w:bottom w:val="nil"/>
              <w:right w:val="nil"/>
            </w:tcBorders>
            <w:shd w:val="clear" w:color="auto" w:fill="auto"/>
            <w:noWrap/>
            <w:vAlign w:val="center"/>
            <w:hideMark/>
          </w:tcPr>
          <w:p w14:paraId="451812F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445" w:type="pct"/>
            <w:tcBorders>
              <w:top w:val="nil"/>
              <w:left w:val="nil"/>
              <w:bottom w:val="nil"/>
              <w:right w:val="nil"/>
            </w:tcBorders>
            <w:shd w:val="clear" w:color="auto" w:fill="auto"/>
            <w:noWrap/>
            <w:vAlign w:val="center"/>
            <w:hideMark/>
          </w:tcPr>
          <w:p w14:paraId="479BC4E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0.06%</w:t>
            </w:r>
          </w:p>
        </w:tc>
        <w:tc>
          <w:tcPr>
            <w:tcW w:w="445" w:type="pct"/>
            <w:tcBorders>
              <w:top w:val="nil"/>
              <w:left w:val="nil"/>
              <w:bottom w:val="nil"/>
              <w:right w:val="single" w:sz="4" w:space="0" w:color="auto"/>
            </w:tcBorders>
            <w:shd w:val="clear" w:color="auto" w:fill="auto"/>
            <w:noWrap/>
            <w:vAlign w:val="center"/>
            <w:hideMark/>
          </w:tcPr>
          <w:p w14:paraId="3DDD967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364" w:type="pct"/>
            <w:tcBorders>
              <w:top w:val="nil"/>
              <w:left w:val="nil"/>
              <w:bottom w:val="nil"/>
              <w:right w:val="nil"/>
            </w:tcBorders>
            <w:shd w:val="clear" w:color="auto" w:fill="auto"/>
            <w:noWrap/>
            <w:vAlign w:val="center"/>
            <w:hideMark/>
          </w:tcPr>
          <w:p w14:paraId="78E2A7E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c>
          <w:tcPr>
            <w:tcW w:w="364" w:type="pct"/>
            <w:tcBorders>
              <w:top w:val="nil"/>
              <w:left w:val="nil"/>
              <w:bottom w:val="nil"/>
              <w:right w:val="single" w:sz="8" w:space="0" w:color="auto"/>
            </w:tcBorders>
            <w:shd w:val="clear" w:color="auto" w:fill="auto"/>
            <w:noWrap/>
            <w:vAlign w:val="center"/>
            <w:hideMark/>
          </w:tcPr>
          <w:p w14:paraId="2A4F293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108%</w:t>
            </w:r>
          </w:p>
        </w:tc>
      </w:tr>
      <w:tr w:rsidR="00C02D9A" w14:paraId="24A55351" w14:textId="77777777" w:rsidTr="001C795E">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013C8929"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519" w:type="pct"/>
            <w:tcBorders>
              <w:top w:val="single" w:sz="8" w:space="0" w:color="auto"/>
              <w:left w:val="nil"/>
              <w:bottom w:val="nil"/>
              <w:right w:val="nil"/>
            </w:tcBorders>
            <w:shd w:val="clear" w:color="auto" w:fill="auto"/>
            <w:noWrap/>
            <w:vAlign w:val="center"/>
            <w:hideMark/>
          </w:tcPr>
          <w:p w14:paraId="0A66A012"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0.09%</w:t>
            </w:r>
          </w:p>
        </w:tc>
        <w:tc>
          <w:tcPr>
            <w:tcW w:w="519" w:type="pct"/>
            <w:tcBorders>
              <w:top w:val="single" w:sz="8" w:space="0" w:color="auto"/>
              <w:left w:val="nil"/>
              <w:bottom w:val="nil"/>
              <w:right w:val="nil"/>
            </w:tcBorders>
            <w:shd w:val="clear" w:color="auto" w:fill="auto"/>
            <w:noWrap/>
            <w:vAlign w:val="center"/>
            <w:hideMark/>
          </w:tcPr>
          <w:p w14:paraId="1E17928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0.12%</w:t>
            </w:r>
          </w:p>
        </w:tc>
        <w:tc>
          <w:tcPr>
            <w:tcW w:w="519" w:type="pct"/>
            <w:tcBorders>
              <w:top w:val="single" w:sz="8" w:space="0" w:color="auto"/>
              <w:left w:val="nil"/>
              <w:bottom w:val="nil"/>
              <w:right w:val="single" w:sz="4" w:space="0" w:color="auto"/>
            </w:tcBorders>
            <w:shd w:val="clear" w:color="auto" w:fill="auto"/>
            <w:noWrap/>
            <w:vAlign w:val="center"/>
            <w:hideMark/>
          </w:tcPr>
          <w:p w14:paraId="095D2F0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0.07%</w:t>
            </w:r>
          </w:p>
        </w:tc>
        <w:tc>
          <w:tcPr>
            <w:tcW w:w="364" w:type="pct"/>
            <w:tcBorders>
              <w:top w:val="single" w:sz="8" w:space="0" w:color="auto"/>
              <w:left w:val="nil"/>
              <w:bottom w:val="nil"/>
              <w:right w:val="nil"/>
            </w:tcBorders>
            <w:shd w:val="clear" w:color="auto" w:fill="auto"/>
            <w:noWrap/>
            <w:vAlign w:val="center"/>
            <w:hideMark/>
          </w:tcPr>
          <w:p w14:paraId="56E209E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c>
          <w:tcPr>
            <w:tcW w:w="364" w:type="pct"/>
            <w:tcBorders>
              <w:top w:val="single" w:sz="8" w:space="0" w:color="auto"/>
              <w:left w:val="nil"/>
              <w:bottom w:val="nil"/>
              <w:right w:val="nil"/>
            </w:tcBorders>
            <w:shd w:val="clear" w:color="auto" w:fill="auto"/>
            <w:noWrap/>
            <w:vAlign w:val="center"/>
            <w:hideMark/>
          </w:tcPr>
          <w:p w14:paraId="38A2C9C2"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106%</w:t>
            </w:r>
          </w:p>
        </w:tc>
        <w:tc>
          <w:tcPr>
            <w:tcW w:w="445" w:type="pct"/>
            <w:tcBorders>
              <w:top w:val="single" w:sz="8" w:space="0" w:color="auto"/>
              <w:left w:val="single" w:sz="8" w:space="0" w:color="auto"/>
              <w:bottom w:val="nil"/>
              <w:right w:val="nil"/>
            </w:tcBorders>
            <w:shd w:val="clear" w:color="auto" w:fill="auto"/>
            <w:noWrap/>
            <w:vAlign w:val="center"/>
            <w:hideMark/>
          </w:tcPr>
          <w:p w14:paraId="5822E9B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single" w:sz="8" w:space="0" w:color="auto"/>
              <w:left w:val="nil"/>
              <w:bottom w:val="nil"/>
              <w:right w:val="nil"/>
            </w:tcBorders>
            <w:shd w:val="clear" w:color="auto" w:fill="auto"/>
            <w:noWrap/>
            <w:vAlign w:val="center"/>
            <w:hideMark/>
          </w:tcPr>
          <w:p w14:paraId="4E6E2F2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445" w:type="pct"/>
            <w:tcBorders>
              <w:top w:val="single" w:sz="8" w:space="0" w:color="auto"/>
              <w:left w:val="nil"/>
              <w:bottom w:val="nil"/>
              <w:right w:val="single" w:sz="4" w:space="0" w:color="auto"/>
            </w:tcBorders>
            <w:shd w:val="clear" w:color="auto" w:fill="auto"/>
            <w:noWrap/>
            <w:vAlign w:val="center"/>
            <w:hideMark/>
          </w:tcPr>
          <w:p w14:paraId="74140B8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364" w:type="pct"/>
            <w:tcBorders>
              <w:top w:val="single" w:sz="8" w:space="0" w:color="auto"/>
              <w:left w:val="nil"/>
              <w:bottom w:val="nil"/>
              <w:right w:val="nil"/>
            </w:tcBorders>
            <w:shd w:val="clear" w:color="auto" w:fill="auto"/>
            <w:noWrap/>
            <w:vAlign w:val="center"/>
            <w:hideMark/>
          </w:tcPr>
          <w:p w14:paraId="400A95B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single" w:sz="8" w:space="0" w:color="auto"/>
              <w:left w:val="nil"/>
              <w:bottom w:val="nil"/>
              <w:right w:val="single" w:sz="8" w:space="0" w:color="auto"/>
            </w:tcBorders>
            <w:shd w:val="clear" w:color="auto" w:fill="auto"/>
            <w:noWrap/>
            <w:vAlign w:val="center"/>
            <w:hideMark/>
          </w:tcPr>
          <w:p w14:paraId="711DF0A1"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105%</w:t>
            </w:r>
          </w:p>
        </w:tc>
      </w:tr>
      <w:tr w:rsidR="00C02D9A" w14:paraId="3960A2F4" w14:textId="77777777" w:rsidTr="001C795E">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757A039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D</w:t>
            </w:r>
          </w:p>
        </w:tc>
        <w:tc>
          <w:tcPr>
            <w:tcW w:w="519" w:type="pct"/>
            <w:tcBorders>
              <w:top w:val="single" w:sz="8" w:space="0" w:color="auto"/>
              <w:left w:val="single" w:sz="8" w:space="0" w:color="auto"/>
              <w:bottom w:val="nil"/>
              <w:right w:val="nil"/>
            </w:tcBorders>
            <w:shd w:val="clear" w:color="auto" w:fill="auto"/>
            <w:noWrap/>
            <w:vAlign w:val="center"/>
            <w:hideMark/>
          </w:tcPr>
          <w:p w14:paraId="64E8CEC2"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0.13%</w:t>
            </w:r>
          </w:p>
        </w:tc>
        <w:tc>
          <w:tcPr>
            <w:tcW w:w="519" w:type="pct"/>
            <w:tcBorders>
              <w:top w:val="single" w:sz="8" w:space="0" w:color="auto"/>
              <w:left w:val="nil"/>
              <w:bottom w:val="nil"/>
              <w:right w:val="nil"/>
            </w:tcBorders>
            <w:shd w:val="clear" w:color="auto" w:fill="auto"/>
            <w:noWrap/>
            <w:vAlign w:val="center"/>
            <w:hideMark/>
          </w:tcPr>
          <w:p w14:paraId="5250E21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0.11%</w:t>
            </w:r>
          </w:p>
        </w:tc>
        <w:tc>
          <w:tcPr>
            <w:tcW w:w="519" w:type="pct"/>
            <w:tcBorders>
              <w:top w:val="single" w:sz="8" w:space="0" w:color="auto"/>
              <w:left w:val="nil"/>
              <w:bottom w:val="nil"/>
              <w:right w:val="single" w:sz="4" w:space="0" w:color="auto"/>
            </w:tcBorders>
            <w:shd w:val="clear" w:color="auto" w:fill="auto"/>
            <w:noWrap/>
            <w:vAlign w:val="center"/>
            <w:hideMark/>
          </w:tcPr>
          <w:p w14:paraId="03FE384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0.03%</w:t>
            </w:r>
          </w:p>
        </w:tc>
        <w:tc>
          <w:tcPr>
            <w:tcW w:w="364" w:type="pct"/>
            <w:tcBorders>
              <w:top w:val="single" w:sz="8" w:space="0" w:color="auto"/>
              <w:left w:val="nil"/>
              <w:bottom w:val="nil"/>
              <w:right w:val="nil"/>
            </w:tcBorders>
            <w:shd w:val="clear" w:color="auto" w:fill="auto"/>
            <w:noWrap/>
            <w:vAlign w:val="center"/>
            <w:hideMark/>
          </w:tcPr>
          <w:p w14:paraId="4AC14D1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c>
          <w:tcPr>
            <w:tcW w:w="364" w:type="pct"/>
            <w:tcBorders>
              <w:top w:val="single" w:sz="8" w:space="0" w:color="auto"/>
              <w:left w:val="nil"/>
              <w:bottom w:val="nil"/>
              <w:right w:val="single" w:sz="8" w:space="0" w:color="auto"/>
            </w:tcBorders>
            <w:shd w:val="clear" w:color="auto" w:fill="auto"/>
            <w:noWrap/>
            <w:vAlign w:val="center"/>
            <w:hideMark/>
          </w:tcPr>
          <w:p w14:paraId="74B8252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111%</w:t>
            </w:r>
          </w:p>
        </w:tc>
        <w:tc>
          <w:tcPr>
            <w:tcW w:w="445" w:type="pct"/>
            <w:tcBorders>
              <w:top w:val="single" w:sz="8" w:space="0" w:color="auto"/>
              <w:left w:val="nil"/>
              <w:bottom w:val="nil"/>
              <w:right w:val="nil"/>
            </w:tcBorders>
            <w:shd w:val="clear" w:color="auto" w:fill="auto"/>
            <w:noWrap/>
            <w:vAlign w:val="center"/>
            <w:hideMark/>
          </w:tcPr>
          <w:p w14:paraId="57763E4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445" w:type="pct"/>
            <w:tcBorders>
              <w:top w:val="single" w:sz="8" w:space="0" w:color="auto"/>
              <w:left w:val="nil"/>
              <w:bottom w:val="nil"/>
              <w:right w:val="nil"/>
            </w:tcBorders>
            <w:shd w:val="clear" w:color="auto" w:fill="auto"/>
            <w:noWrap/>
            <w:vAlign w:val="center"/>
            <w:hideMark/>
          </w:tcPr>
          <w:p w14:paraId="6E40266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445" w:type="pct"/>
            <w:tcBorders>
              <w:top w:val="single" w:sz="8" w:space="0" w:color="auto"/>
              <w:left w:val="nil"/>
              <w:bottom w:val="nil"/>
              <w:right w:val="single" w:sz="4" w:space="0" w:color="auto"/>
            </w:tcBorders>
            <w:shd w:val="clear" w:color="auto" w:fill="auto"/>
            <w:noWrap/>
            <w:vAlign w:val="center"/>
            <w:hideMark/>
          </w:tcPr>
          <w:p w14:paraId="2E0DF38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364" w:type="pct"/>
            <w:tcBorders>
              <w:top w:val="single" w:sz="8" w:space="0" w:color="auto"/>
              <w:left w:val="nil"/>
              <w:bottom w:val="nil"/>
              <w:right w:val="nil"/>
            </w:tcBorders>
            <w:shd w:val="clear" w:color="auto" w:fill="auto"/>
            <w:noWrap/>
            <w:vAlign w:val="center"/>
            <w:hideMark/>
          </w:tcPr>
          <w:p w14:paraId="6843EE7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single" w:sz="8" w:space="0" w:color="auto"/>
              <w:left w:val="nil"/>
              <w:bottom w:val="nil"/>
              <w:right w:val="single" w:sz="8" w:space="0" w:color="auto"/>
            </w:tcBorders>
            <w:shd w:val="clear" w:color="auto" w:fill="auto"/>
            <w:noWrap/>
            <w:vAlign w:val="center"/>
            <w:hideMark/>
          </w:tcPr>
          <w:p w14:paraId="1120FB9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107%</w:t>
            </w:r>
          </w:p>
        </w:tc>
      </w:tr>
      <w:tr w:rsidR="00C02D9A" w14:paraId="6F2A4012" w14:textId="77777777" w:rsidTr="001C795E">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4B582EF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F</w:t>
            </w:r>
          </w:p>
        </w:tc>
        <w:tc>
          <w:tcPr>
            <w:tcW w:w="519" w:type="pct"/>
            <w:tcBorders>
              <w:top w:val="nil"/>
              <w:left w:val="single" w:sz="8" w:space="0" w:color="auto"/>
              <w:bottom w:val="single" w:sz="8" w:space="0" w:color="auto"/>
              <w:right w:val="nil"/>
            </w:tcBorders>
            <w:shd w:val="clear" w:color="000000" w:fill="CCFFCC"/>
            <w:noWrap/>
            <w:vAlign w:val="center"/>
            <w:hideMark/>
          </w:tcPr>
          <w:p w14:paraId="110EF97A" w14:textId="77777777" w:rsidR="00C02D9A" w:rsidRDefault="00C02D9A" w:rsidP="001C795E">
            <w:pPr>
              <w:jc w:val="center"/>
              <w:rPr>
                <w:rFonts w:ascii="Arial" w:hAnsi="Arial" w:cs="Arial"/>
                <w:sz w:val="18"/>
                <w:szCs w:val="18"/>
              </w:rPr>
            </w:pPr>
            <w:r>
              <w:rPr>
                <w:rFonts w:ascii="Arial" w:hAnsi="Arial" w:cs="Arial"/>
                <w:sz w:val="18"/>
                <w:szCs w:val="18"/>
              </w:rPr>
              <w:t>-11.46%</w:t>
            </w:r>
          </w:p>
        </w:tc>
        <w:tc>
          <w:tcPr>
            <w:tcW w:w="519" w:type="pct"/>
            <w:tcBorders>
              <w:top w:val="nil"/>
              <w:left w:val="nil"/>
              <w:bottom w:val="single" w:sz="8" w:space="0" w:color="auto"/>
              <w:right w:val="nil"/>
            </w:tcBorders>
            <w:shd w:val="clear" w:color="000000" w:fill="CCFFCC"/>
            <w:noWrap/>
            <w:vAlign w:val="center"/>
            <w:hideMark/>
          </w:tcPr>
          <w:p w14:paraId="068569D5" w14:textId="77777777" w:rsidR="00C02D9A" w:rsidRDefault="00C02D9A" w:rsidP="001C795E">
            <w:pPr>
              <w:jc w:val="center"/>
              <w:rPr>
                <w:rFonts w:ascii="Arial" w:hAnsi="Arial" w:cs="Arial"/>
                <w:sz w:val="18"/>
                <w:szCs w:val="18"/>
              </w:rPr>
            </w:pPr>
            <w:r>
              <w:rPr>
                <w:rFonts w:ascii="Arial" w:hAnsi="Arial" w:cs="Arial"/>
                <w:sz w:val="18"/>
                <w:szCs w:val="18"/>
              </w:rPr>
              <w:t>-8.89%</w:t>
            </w:r>
          </w:p>
        </w:tc>
        <w:tc>
          <w:tcPr>
            <w:tcW w:w="519" w:type="pct"/>
            <w:tcBorders>
              <w:top w:val="nil"/>
              <w:left w:val="nil"/>
              <w:bottom w:val="single" w:sz="8" w:space="0" w:color="auto"/>
              <w:right w:val="single" w:sz="4" w:space="0" w:color="auto"/>
            </w:tcBorders>
            <w:shd w:val="clear" w:color="000000" w:fill="CCFFCC"/>
            <w:noWrap/>
            <w:vAlign w:val="center"/>
            <w:hideMark/>
          </w:tcPr>
          <w:p w14:paraId="4739BFCF" w14:textId="77777777" w:rsidR="00C02D9A" w:rsidRDefault="00C02D9A" w:rsidP="001C795E">
            <w:pPr>
              <w:jc w:val="center"/>
              <w:rPr>
                <w:rFonts w:ascii="Arial" w:hAnsi="Arial" w:cs="Arial"/>
                <w:sz w:val="18"/>
                <w:szCs w:val="18"/>
              </w:rPr>
            </w:pPr>
            <w:r>
              <w:rPr>
                <w:rFonts w:ascii="Arial" w:hAnsi="Arial" w:cs="Arial"/>
                <w:sz w:val="18"/>
                <w:szCs w:val="18"/>
              </w:rPr>
              <w:t>-8.99%</w:t>
            </w:r>
          </w:p>
        </w:tc>
        <w:tc>
          <w:tcPr>
            <w:tcW w:w="364" w:type="pct"/>
            <w:tcBorders>
              <w:top w:val="nil"/>
              <w:left w:val="nil"/>
              <w:bottom w:val="single" w:sz="8" w:space="0" w:color="auto"/>
              <w:right w:val="nil"/>
            </w:tcBorders>
            <w:shd w:val="clear" w:color="auto" w:fill="auto"/>
            <w:noWrap/>
            <w:vAlign w:val="center"/>
            <w:hideMark/>
          </w:tcPr>
          <w:p w14:paraId="0D80413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121%</w:t>
            </w:r>
          </w:p>
        </w:tc>
        <w:tc>
          <w:tcPr>
            <w:tcW w:w="364" w:type="pct"/>
            <w:tcBorders>
              <w:top w:val="nil"/>
              <w:left w:val="nil"/>
              <w:bottom w:val="single" w:sz="8" w:space="0" w:color="auto"/>
              <w:right w:val="single" w:sz="8" w:space="0" w:color="auto"/>
            </w:tcBorders>
            <w:shd w:val="clear" w:color="auto" w:fill="auto"/>
            <w:noWrap/>
            <w:vAlign w:val="center"/>
            <w:hideMark/>
          </w:tcPr>
          <w:p w14:paraId="0C52ACBB"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97%</w:t>
            </w:r>
          </w:p>
        </w:tc>
        <w:tc>
          <w:tcPr>
            <w:tcW w:w="445" w:type="pct"/>
            <w:tcBorders>
              <w:top w:val="nil"/>
              <w:left w:val="nil"/>
              <w:bottom w:val="single" w:sz="8" w:space="0" w:color="auto"/>
              <w:right w:val="nil"/>
            </w:tcBorders>
            <w:shd w:val="clear" w:color="auto" w:fill="auto"/>
            <w:noWrap/>
            <w:vAlign w:val="center"/>
            <w:hideMark/>
          </w:tcPr>
          <w:p w14:paraId="5AB93BE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445" w:type="pct"/>
            <w:tcBorders>
              <w:top w:val="nil"/>
              <w:left w:val="nil"/>
              <w:bottom w:val="single" w:sz="8" w:space="0" w:color="auto"/>
              <w:right w:val="nil"/>
            </w:tcBorders>
            <w:shd w:val="clear" w:color="auto" w:fill="auto"/>
            <w:noWrap/>
            <w:vAlign w:val="center"/>
            <w:hideMark/>
          </w:tcPr>
          <w:p w14:paraId="0F3CE391"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0.05%</w:t>
            </w:r>
          </w:p>
        </w:tc>
        <w:tc>
          <w:tcPr>
            <w:tcW w:w="445" w:type="pct"/>
            <w:tcBorders>
              <w:top w:val="nil"/>
              <w:left w:val="nil"/>
              <w:bottom w:val="single" w:sz="8" w:space="0" w:color="auto"/>
              <w:right w:val="single" w:sz="4" w:space="0" w:color="auto"/>
            </w:tcBorders>
            <w:shd w:val="clear" w:color="auto" w:fill="auto"/>
            <w:noWrap/>
            <w:vAlign w:val="center"/>
            <w:hideMark/>
          </w:tcPr>
          <w:p w14:paraId="2DF2FDC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0.05%</w:t>
            </w:r>
          </w:p>
        </w:tc>
        <w:tc>
          <w:tcPr>
            <w:tcW w:w="364" w:type="pct"/>
            <w:tcBorders>
              <w:top w:val="nil"/>
              <w:left w:val="nil"/>
              <w:bottom w:val="single" w:sz="8" w:space="0" w:color="auto"/>
              <w:right w:val="nil"/>
            </w:tcBorders>
            <w:shd w:val="clear" w:color="auto" w:fill="auto"/>
            <w:noWrap/>
            <w:vAlign w:val="center"/>
            <w:hideMark/>
          </w:tcPr>
          <w:p w14:paraId="5DFF904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c>
          <w:tcPr>
            <w:tcW w:w="364" w:type="pct"/>
            <w:tcBorders>
              <w:top w:val="nil"/>
              <w:left w:val="nil"/>
              <w:bottom w:val="single" w:sz="8" w:space="0" w:color="auto"/>
              <w:right w:val="single" w:sz="8" w:space="0" w:color="auto"/>
            </w:tcBorders>
            <w:shd w:val="clear" w:color="auto" w:fill="auto"/>
            <w:noWrap/>
            <w:vAlign w:val="center"/>
            <w:hideMark/>
          </w:tcPr>
          <w:p w14:paraId="304F598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r>
      <w:tr w:rsidR="00C02D9A" w14:paraId="4B5E01FD" w14:textId="77777777" w:rsidTr="001C795E">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42E8DCF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SCC 1080p</w:t>
            </w:r>
          </w:p>
        </w:tc>
        <w:tc>
          <w:tcPr>
            <w:tcW w:w="519" w:type="pct"/>
            <w:tcBorders>
              <w:top w:val="nil"/>
              <w:left w:val="single" w:sz="8" w:space="0" w:color="auto"/>
              <w:bottom w:val="single" w:sz="8" w:space="0" w:color="auto"/>
              <w:right w:val="nil"/>
            </w:tcBorders>
            <w:shd w:val="clear" w:color="000000" w:fill="CCFFCC"/>
            <w:noWrap/>
            <w:vAlign w:val="center"/>
            <w:hideMark/>
          </w:tcPr>
          <w:p w14:paraId="7A70BA53" w14:textId="77777777" w:rsidR="00C02D9A" w:rsidRDefault="00C02D9A" w:rsidP="001C795E">
            <w:pPr>
              <w:jc w:val="center"/>
              <w:rPr>
                <w:rFonts w:ascii="Arial" w:hAnsi="Arial" w:cs="Arial"/>
                <w:sz w:val="18"/>
                <w:szCs w:val="18"/>
              </w:rPr>
            </w:pPr>
            <w:r>
              <w:rPr>
                <w:rFonts w:ascii="Arial" w:hAnsi="Arial" w:cs="Arial"/>
                <w:sz w:val="18"/>
                <w:szCs w:val="18"/>
              </w:rPr>
              <w:t>-33.13%</w:t>
            </w:r>
          </w:p>
        </w:tc>
        <w:tc>
          <w:tcPr>
            <w:tcW w:w="519" w:type="pct"/>
            <w:tcBorders>
              <w:top w:val="nil"/>
              <w:left w:val="nil"/>
              <w:bottom w:val="single" w:sz="8" w:space="0" w:color="auto"/>
              <w:right w:val="nil"/>
            </w:tcBorders>
            <w:shd w:val="clear" w:color="000000" w:fill="CCFFCC"/>
            <w:noWrap/>
            <w:vAlign w:val="center"/>
            <w:hideMark/>
          </w:tcPr>
          <w:p w14:paraId="51A90BDF" w14:textId="77777777" w:rsidR="00C02D9A" w:rsidRDefault="00C02D9A" w:rsidP="001C795E">
            <w:pPr>
              <w:jc w:val="center"/>
              <w:rPr>
                <w:rFonts w:ascii="Arial" w:hAnsi="Arial" w:cs="Arial"/>
                <w:sz w:val="18"/>
                <w:szCs w:val="18"/>
              </w:rPr>
            </w:pPr>
            <w:r>
              <w:rPr>
                <w:rFonts w:ascii="Arial" w:hAnsi="Arial" w:cs="Arial"/>
                <w:sz w:val="18"/>
                <w:szCs w:val="18"/>
              </w:rPr>
              <w:t>-27.63%</w:t>
            </w:r>
          </w:p>
        </w:tc>
        <w:tc>
          <w:tcPr>
            <w:tcW w:w="519" w:type="pct"/>
            <w:tcBorders>
              <w:top w:val="nil"/>
              <w:left w:val="nil"/>
              <w:bottom w:val="single" w:sz="8" w:space="0" w:color="auto"/>
              <w:right w:val="single" w:sz="4" w:space="0" w:color="auto"/>
            </w:tcBorders>
            <w:shd w:val="clear" w:color="000000" w:fill="CCFFCC"/>
            <w:noWrap/>
            <w:vAlign w:val="center"/>
            <w:hideMark/>
          </w:tcPr>
          <w:p w14:paraId="5D393E74" w14:textId="77777777" w:rsidR="00C02D9A" w:rsidRDefault="00C02D9A" w:rsidP="001C795E">
            <w:pPr>
              <w:jc w:val="center"/>
              <w:rPr>
                <w:rFonts w:ascii="Arial" w:hAnsi="Arial" w:cs="Arial"/>
                <w:sz w:val="18"/>
                <w:szCs w:val="18"/>
              </w:rPr>
            </w:pPr>
            <w:r>
              <w:rPr>
                <w:rFonts w:ascii="Arial" w:hAnsi="Arial" w:cs="Arial"/>
                <w:sz w:val="18"/>
                <w:szCs w:val="18"/>
              </w:rPr>
              <w:t>-27.73%</w:t>
            </w:r>
          </w:p>
        </w:tc>
        <w:tc>
          <w:tcPr>
            <w:tcW w:w="364" w:type="pct"/>
            <w:tcBorders>
              <w:top w:val="nil"/>
              <w:left w:val="nil"/>
              <w:bottom w:val="single" w:sz="8" w:space="0" w:color="auto"/>
              <w:right w:val="nil"/>
            </w:tcBorders>
            <w:shd w:val="clear" w:color="auto" w:fill="auto"/>
            <w:noWrap/>
            <w:vAlign w:val="center"/>
            <w:hideMark/>
          </w:tcPr>
          <w:p w14:paraId="781DDD2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135%</w:t>
            </w:r>
          </w:p>
        </w:tc>
        <w:tc>
          <w:tcPr>
            <w:tcW w:w="364" w:type="pct"/>
            <w:tcBorders>
              <w:top w:val="nil"/>
              <w:left w:val="nil"/>
              <w:bottom w:val="single" w:sz="8" w:space="0" w:color="auto"/>
              <w:right w:val="single" w:sz="8" w:space="0" w:color="auto"/>
            </w:tcBorders>
            <w:shd w:val="clear" w:color="auto" w:fill="auto"/>
            <w:noWrap/>
            <w:vAlign w:val="center"/>
            <w:hideMark/>
          </w:tcPr>
          <w:p w14:paraId="2CBAFCE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70%</w:t>
            </w:r>
          </w:p>
        </w:tc>
        <w:tc>
          <w:tcPr>
            <w:tcW w:w="445" w:type="pct"/>
            <w:tcBorders>
              <w:top w:val="nil"/>
              <w:left w:val="nil"/>
              <w:bottom w:val="single" w:sz="8" w:space="0" w:color="auto"/>
              <w:right w:val="nil"/>
            </w:tcBorders>
            <w:shd w:val="clear" w:color="auto" w:fill="auto"/>
            <w:noWrap/>
            <w:vAlign w:val="center"/>
            <w:hideMark/>
          </w:tcPr>
          <w:p w14:paraId="1C85505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-0.11%</w:t>
            </w:r>
          </w:p>
        </w:tc>
        <w:tc>
          <w:tcPr>
            <w:tcW w:w="445" w:type="pct"/>
            <w:tcBorders>
              <w:top w:val="nil"/>
              <w:left w:val="nil"/>
              <w:bottom w:val="single" w:sz="8" w:space="0" w:color="auto"/>
              <w:right w:val="nil"/>
            </w:tcBorders>
            <w:shd w:val="clear" w:color="auto" w:fill="auto"/>
            <w:noWrap/>
            <w:vAlign w:val="center"/>
            <w:hideMark/>
          </w:tcPr>
          <w:p w14:paraId="4167B6F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-0.06%</w:t>
            </w:r>
          </w:p>
        </w:tc>
        <w:tc>
          <w:tcPr>
            <w:tcW w:w="445" w:type="pct"/>
            <w:tcBorders>
              <w:top w:val="nil"/>
              <w:left w:val="nil"/>
              <w:bottom w:val="single" w:sz="8" w:space="0" w:color="auto"/>
              <w:right w:val="single" w:sz="4" w:space="0" w:color="auto"/>
            </w:tcBorders>
            <w:shd w:val="clear" w:color="auto" w:fill="auto"/>
            <w:noWrap/>
            <w:vAlign w:val="center"/>
            <w:hideMark/>
          </w:tcPr>
          <w:p w14:paraId="42E3767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-0.06%</w:t>
            </w:r>
          </w:p>
        </w:tc>
        <w:tc>
          <w:tcPr>
            <w:tcW w:w="364" w:type="pct"/>
            <w:tcBorders>
              <w:top w:val="nil"/>
              <w:left w:val="nil"/>
              <w:bottom w:val="single" w:sz="8" w:space="0" w:color="auto"/>
              <w:right w:val="nil"/>
            </w:tcBorders>
            <w:shd w:val="clear" w:color="auto" w:fill="auto"/>
            <w:noWrap/>
            <w:vAlign w:val="center"/>
            <w:hideMark/>
          </w:tcPr>
          <w:p w14:paraId="2B440D9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c>
          <w:tcPr>
            <w:tcW w:w="364" w:type="pct"/>
            <w:tcBorders>
              <w:top w:val="nil"/>
              <w:left w:val="nil"/>
              <w:bottom w:val="single" w:sz="8" w:space="0" w:color="auto"/>
              <w:right w:val="single" w:sz="8" w:space="0" w:color="auto"/>
            </w:tcBorders>
            <w:shd w:val="clear" w:color="auto" w:fill="auto"/>
            <w:noWrap/>
            <w:vAlign w:val="center"/>
            <w:hideMark/>
          </w:tcPr>
          <w:p w14:paraId="6CCB3931"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r>
      <w:tr w:rsidR="00C02D9A" w14:paraId="42896203" w14:textId="77777777" w:rsidTr="001C795E">
        <w:trPr>
          <w:trHeight w:val="255"/>
        </w:trPr>
        <w:tc>
          <w:tcPr>
            <w:tcW w:w="652" w:type="pct"/>
            <w:tcBorders>
              <w:top w:val="nil"/>
              <w:left w:val="nil"/>
              <w:bottom w:val="nil"/>
              <w:right w:val="nil"/>
            </w:tcBorders>
            <w:shd w:val="clear" w:color="auto" w:fill="auto"/>
            <w:noWrap/>
            <w:vAlign w:val="center"/>
            <w:hideMark/>
          </w:tcPr>
          <w:p w14:paraId="707F240B" w14:textId="77777777" w:rsidR="00C02D9A" w:rsidRDefault="00C02D9A" w:rsidP="001C795E">
            <w:pPr>
              <w:jc w:val="center"/>
              <w:rPr>
                <w:rFonts w:ascii="Arial" w:hAnsi="Arial" w:cs="Arial"/>
                <w:color w:val="000000"/>
                <w:sz w:val="18"/>
                <w:szCs w:val="18"/>
              </w:rPr>
            </w:pPr>
          </w:p>
        </w:tc>
        <w:tc>
          <w:tcPr>
            <w:tcW w:w="519" w:type="pct"/>
            <w:tcBorders>
              <w:top w:val="nil"/>
              <w:left w:val="nil"/>
              <w:bottom w:val="nil"/>
              <w:right w:val="nil"/>
            </w:tcBorders>
            <w:shd w:val="clear" w:color="auto" w:fill="auto"/>
            <w:noWrap/>
            <w:vAlign w:val="center"/>
            <w:hideMark/>
          </w:tcPr>
          <w:p w14:paraId="5896B1BB" w14:textId="77777777" w:rsidR="00C02D9A" w:rsidRDefault="00C02D9A" w:rsidP="001C795E">
            <w:pPr>
              <w:jc w:val="center"/>
              <w:rPr>
                <w:rFonts w:ascii="Times New Roman" w:eastAsia="Times New Roman" w:hAnsi="Times New Roman" w:cs="Times New Roman"/>
                <w:sz w:val="20"/>
                <w:szCs w:val="20"/>
              </w:rPr>
            </w:pPr>
          </w:p>
        </w:tc>
        <w:tc>
          <w:tcPr>
            <w:tcW w:w="519" w:type="pct"/>
            <w:tcBorders>
              <w:top w:val="nil"/>
              <w:left w:val="nil"/>
              <w:bottom w:val="nil"/>
              <w:right w:val="nil"/>
            </w:tcBorders>
            <w:shd w:val="clear" w:color="auto" w:fill="auto"/>
            <w:noWrap/>
            <w:vAlign w:val="center"/>
            <w:hideMark/>
          </w:tcPr>
          <w:p w14:paraId="282D36F7" w14:textId="77777777" w:rsidR="00C02D9A" w:rsidRDefault="00C02D9A" w:rsidP="001C795E">
            <w:pPr>
              <w:jc w:val="center"/>
              <w:rPr>
                <w:rFonts w:ascii="Times New Roman" w:eastAsia="Times New Roman" w:hAnsi="Times New Roman" w:cs="Times New Roman"/>
                <w:sz w:val="20"/>
                <w:szCs w:val="20"/>
              </w:rPr>
            </w:pPr>
          </w:p>
        </w:tc>
        <w:tc>
          <w:tcPr>
            <w:tcW w:w="519" w:type="pct"/>
            <w:tcBorders>
              <w:top w:val="nil"/>
              <w:left w:val="nil"/>
              <w:bottom w:val="nil"/>
              <w:right w:val="nil"/>
            </w:tcBorders>
            <w:shd w:val="clear" w:color="auto" w:fill="auto"/>
            <w:noWrap/>
            <w:vAlign w:val="center"/>
            <w:hideMark/>
          </w:tcPr>
          <w:p w14:paraId="69A26803" w14:textId="77777777" w:rsidR="00C02D9A" w:rsidRDefault="00C02D9A" w:rsidP="001C795E">
            <w:pPr>
              <w:jc w:val="center"/>
              <w:rPr>
                <w:rFonts w:ascii="Times New Roman" w:eastAsia="Times New Roman" w:hAnsi="Times New Roman" w:cs="Times New Roman"/>
                <w:sz w:val="20"/>
                <w:szCs w:val="20"/>
              </w:rPr>
            </w:pPr>
          </w:p>
        </w:tc>
        <w:tc>
          <w:tcPr>
            <w:tcW w:w="364" w:type="pct"/>
            <w:tcBorders>
              <w:top w:val="nil"/>
              <w:left w:val="nil"/>
              <w:bottom w:val="nil"/>
              <w:right w:val="nil"/>
            </w:tcBorders>
            <w:shd w:val="clear" w:color="auto" w:fill="auto"/>
            <w:noWrap/>
            <w:vAlign w:val="center"/>
            <w:hideMark/>
          </w:tcPr>
          <w:p w14:paraId="167D2378" w14:textId="77777777" w:rsidR="00C02D9A" w:rsidRDefault="00C02D9A" w:rsidP="001C795E">
            <w:pPr>
              <w:jc w:val="center"/>
              <w:rPr>
                <w:rFonts w:ascii="Times New Roman" w:eastAsia="Times New Roman" w:hAnsi="Times New Roman" w:cs="Times New Roman"/>
                <w:sz w:val="20"/>
                <w:szCs w:val="20"/>
              </w:rPr>
            </w:pPr>
          </w:p>
        </w:tc>
        <w:tc>
          <w:tcPr>
            <w:tcW w:w="364" w:type="pct"/>
            <w:tcBorders>
              <w:top w:val="nil"/>
              <w:left w:val="nil"/>
              <w:bottom w:val="nil"/>
              <w:right w:val="nil"/>
            </w:tcBorders>
            <w:shd w:val="clear" w:color="auto" w:fill="auto"/>
            <w:noWrap/>
            <w:vAlign w:val="center"/>
            <w:hideMark/>
          </w:tcPr>
          <w:p w14:paraId="59C6670B" w14:textId="77777777" w:rsidR="00C02D9A" w:rsidRDefault="00C02D9A" w:rsidP="001C795E">
            <w:pPr>
              <w:jc w:val="center"/>
              <w:rPr>
                <w:rFonts w:ascii="Times New Roman" w:eastAsia="Times New Roman" w:hAnsi="Times New Roman" w:cs="Times New Roman"/>
                <w:sz w:val="20"/>
                <w:szCs w:val="20"/>
              </w:rPr>
            </w:pPr>
          </w:p>
        </w:tc>
        <w:tc>
          <w:tcPr>
            <w:tcW w:w="445" w:type="pct"/>
            <w:tcBorders>
              <w:top w:val="nil"/>
              <w:left w:val="nil"/>
              <w:bottom w:val="nil"/>
              <w:right w:val="nil"/>
            </w:tcBorders>
            <w:shd w:val="clear" w:color="auto" w:fill="auto"/>
            <w:noWrap/>
            <w:vAlign w:val="center"/>
            <w:hideMark/>
          </w:tcPr>
          <w:p w14:paraId="2B6BF088" w14:textId="77777777" w:rsidR="00C02D9A" w:rsidRDefault="00C02D9A" w:rsidP="001C795E">
            <w:pPr>
              <w:jc w:val="center"/>
              <w:rPr>
                <w:rFonts w:ascii="Times New Roman" w:eastAsia="Times New Roman" w:hAnsi="Times New Roman" w:cs="Times New Roman"/>
                <w:sz w:val="20"/>
                <w:szCs w:val="20"/>
              </w:rPr>
            </w:pPr>
          </w:p>
        </w:tc>
        <w:tc>
          <w:tcPr>
            <w:tcW w:w="445" w:type="pct"/>
            <w:tcBorders>
              <w:top w:val="nil"/>
              <w:left w:val="nil"/>
              <w:bottom w:val="nil"/>
              <w:right w:val="nil"/>
            </w:tcBorders>
            <w:shd w:val="clear" w:color="auto" w:fill="auto"/>
            <w:noWrap/>
            <w:vAlign w:val="center"/>
            <w:hideMark/>
          </w:tcPr>
          <w:p w14:paraId="66F75B95" w14:textId="77777777" w:rsidR="00C02D9A" w:rsidRDefault="00C02D9A" w:rsidP="001C795E">
            <w:pPr>
              <w:jc w:val="center"/>
              <w:rPr>
                <w:rFonts w:ascii="Times New Roman" w:eastAsia="Times New Roman" w:hAnsi="Times New Roman" w:cs="Times New Roman"/>
                <w:sz w:val="20"/>
                <w:szCs w:val="20"/>
              </w:rPr>
            </w:pPr>
          </w:p>
        </w:tc>
        <w:tc>
          <w:tcPr>
            <w:tcW w:w="445" w:type="pct"/>
            <w:tcBorders>
              <w:top w:val="nil"/>
              <w:left w:val="nil"/>
              <w:bottom w:val="nil"/>
              <w:right w:val="nil"/>
            </w:tcBorders>
            <w:shd w:val="clear" w:color="auto" w:fill="auto"/>
            <w:noWrap/>
            <w:vAlign w:val="center"/>
            <w:hideMark/>
          </w:tcPr>
          <w:p w14:paraId="3A815C97" w14:textId="77777777" w:rsidR="00C02D9A" w:rsidRDefault="00C02D9A" w:rsidP="001C795E">
            <w:pPr>
              <w:jc w:val="center"/>
              <w:rPr>
                <w:rFonts w:ascii="Times New Roman" w:eastAsia="Times New Roman" w:hAnsi="Times New Roman" w:cs="Times New Roman"/>
                <w:sz w:val="20"/>
                <w:szCs w:val="20"/>
              </w:rPr>
            </w:pPr>
          </w:p>
        </w:tc>
        <w:tc>
          <w:tcPr>
            <w:tcW w:w="364" w:type="pct"/>
            <w:tcBorders>
              <w:top w:val="nil"/>
              <w:left w:val="nil"/>
              <w:bottom w:val="nil"/>
              <w:right w:val="nil"/>
            </w:tcBorders>
            <w:shd w:val="clear" w:color="auto" w:fill="auto"/>
            <w:noWrap/>
            <w:vAlign w:val="center"/>
            <w:hideMark/>
          </w:tcPr>
          <w:p w14:paraId="0FC9D131" w14:textId="77777777" w:rsidR="00C02D9A" w:rsidRDefault="00C02D9A" w:rsidP="001C795E">
            <w:pPr>
              <w:jc w:val="center"/>
              <w:rPr>
                <w:rFonts w:ascii="Times New Roman" w:eastAsia="Times New Roman" w:hAnsi="Times New Roman" w:cs="Times New Roman"/>
                <w:sz w:val="20"/>
                <w:szCs w:val="20"/>
              </w:rPr>
            </w:pPr>
          </w:p>
        </w:tc>
        <w:tc>
          <w:tcPr>
            <w:tcW w:w="364" w:type="pct"/>
            <w:tcBorders>
              <w:top w:val="nil"/>
              <w:left w:val="nil"/>
              <w:bottom w:val="nil"/>
              <w:right w:val="nil"/>
            </w:tcBorders>
            <w:shd w:val="clear" w:color="auto" w:fill="auto"/>
            <w:noWrap/>
            <w:vAlign w:val="center"/>
            <w:hideMark/>
          </w:tcPr>
          <w:p w14:paraId="4C6B1174" w14:textId="77777777" w:rsidR="00C02D9A" w:rsidRDefault="00C02D9A" w:rsidP="001C795E">
            <w:pPr>
              <w:jc w:val="center"/>
              <w:rPr>
                <w:rFonts w:ascii="Times New Roman" w:eastAsia="Times New Roman" w:hAnsi="Times New Roman" w:cs="Times New Roman"/>
                <w:sz w:val="20"/>
                <w:szCs w:val="20"/>
              </w:rPr>
            </w:pPr>
          </w:p>
        </w:tc>
      </w:tr>
      <w:tr w:rsidR="00C02D9A" w14:paraId="15083DA6" w14:textId="77777777" w:rsidTr="001C795E">
        <w:trPr>
          <w:trHeight w:val="255"/>
        </w:trPr>
        <w:tc>
          <w:tcPr>
            <w:tcW w:w="652" w:type="pct"/>
            <w:tcBorders>
              <w:top w:val="nil"/>
              <w:left w:val="nil"/>
              <w:bottom w:val="nil"/>
              <w:right w:val="nil"/>
            </w:tcBorders>
            <w:shd w:val="clear" w:color="auto" w:fill="auto"/>
            <w:noWrap/>
            <w:vAlign w:val="center"/>
            <w:hideMark/>
          </w:tcPr>
          <w:p w14:paraId="2B81E2E2" w14:textId="77777777" w:rsidR="00C02D9A" w:rsidRDefault="00C02D9A" w:rsidP="001C795E">
            <w:pPr>
              <w:jc w:val="cente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0E9D11E"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C02D9A" w14:paraId="226C4D05" w14:textId="77777777" w:rsidTr="001C795E">
        <w:trPr>
          <w:trHeight w:val="255"/>
        </w:trPr>
        <w:tc>
          <w:tcPr>
            <w:tcW w:w="652" w:type="pct"/>
            <w:tcBorders>
              <w:top w:val="nil"/>
              <w:left w:val="nil"/>
              <w:bottom w:val="nil"/>
              <w:right w:val="nil"/>
            </w:tcBorders>
            <w:shd w:val="clear" w:color="auto" w:fill="auto"/>
            <w:noWrap/>
            <w:vAlign w:val="center"/>
            <w:hideMark/>
          </w:tcPr>
          <w:p w14:paraId="7831C34C" w14:textId="77777777" w:rsidR="00C02D9A" w:rsidRDefault="00C02D9A" w:rsidP="001C795E">
            <w:pPr>
              <w:jc w:val="center"/>
              <w:rPr>
                <w:rFonts w:ascii="Arial" w:hAnsi="Arial" w:cs="Arial"/>
                <w:b/>
                <w:bCs/>
                <w:color w:val="000000"/>
                <w:sz w:val="18"/>
                <w:szCs w:val="18"/>
              </w:rPr>
            </w:pPr>
          </w:p>
        </w:tc>
        <w:tc>
          <w:tcPr>
            <w:tcW w:w="228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81E2B14"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Over VTM-3.0</w:t>
            </w:r>
          </w:p>
        </w:tc>
        <w:tc>
          <w:tcPr>
            <w:tcW w:w="2063" w:type="pct"/>
            <w:gridSpan w:val="5"/>
            <w:tcBorders>
              <w:top w:val="single" w:sz="8" w:space="0" w:color="auto"/>
              <w:left w:val="nil"/>
              <w:bottom w:val="nil"/>
              <w:right w:val="single" w:sz="8" w:space="0" w:color="000000"/>
            </w:tcBorders>
            <w:shd w:val="clear" w:color="auto" w:fill="auto"/>
            <w:noWrap/>
            <w:vAlign w:val="center"/>
            <w:hideMark/>
          </w:tcPr>
          <w:p w14:paraId="28676A78"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Over CE8.2.1</w:t>
            </w:r>
          </w:p>
        </w:tc>
      </w:tr>
      <w:tr w:rsidR="00C02D9A" w14:paraId="305506C2" w14:textId="77777777" w:rsidTr="001C795E">
        <w:trPr>
          <w:trHeight w:val="255"/>
        </w:trPr>
        <w:tc>
          <w:tcPr>
            <w:tcW w:w="652" w:type="pct"/>
            <w:tcBorders>
              <w:top w:val="nil"/>
              <w:left w:val="nil"/>
              <w:bottom w:val="nil"/>
              <w:right w:val="nil"/>
            </w:tcBorders>
            <w:shd w:val="clear" w:color="auto" w:fill="auto"/>
            <w:noWrap/>
            <w:vAlign w:val="center"/>
            <w:hideMark/>
          </w:tcPr>
          <w:p w14:paraId="2FD380F9" w14:textId="77777777" w:rsidR="00C02D9A" w:rsidRDefault="00C02D9A" w:rsidP="001C795E">
            <w:pPr>
              <w:jc w:val="center"/>
              <w:rPr>
                <w:rFonts w:ascii="Arial" w:hAnsi="Arial" w:cs="Arial"/>
                <w:b/>
                <w:bCs/>
                <w:color w:val="000000"/>
                <w:sz w:val="18"/>
                <w:szCs w:val="18"/>
              </w:rPr>
            </w:pPr>
          </w:p>
        </w:tc>
        <w:tc>
          <w:tcPr>
            <w:tcW w:w="519" w:type="pct"/>
            <w:tcBorders>
              <w:top w:val="nil"/>
              <w:left w:val="single" w:sz="8" w:space="0" w:color="auto"/>
              <w:bottom w:val="single" w:sz="8" w:space="0" w:color="auto"/>
              <w:right w:val="nil"/>
            </w:tcBorders>
            <w:shd w:val="clear" w:color="auto" w:fill="auto"/>
            <w:noWrap/>
            <w:vAlign w:val="center"/>
            <w:hideMark/>
          </w:tcPr>
          <w:p w14:paraId="6007A73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Y</w:t>
            </w:r>
          </w:p>
        </w:tc>
        <w:tc>
          <w:tcPr>
            <w:tcW w:w="519" w:type="pct"/>
            <w:tcBorders>
              <w:top w:val="nil"/>
              <w:left w:val="nil"/>
              <w:bottom w:val="single" w:sz="8" w:space="0" w:color="auto"/>
              <w:right w:val="nil"/>
            </w:tcBorders>
            <w:shd w:val="clear" w:color="auto" w:fill="auto"/>
            <w:noWrap/>
            <w:vAlign w:val="center"/>
            <w:hideMark/>
          </w:tcPr>
          <w:p w14:paraId="20A71C9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U</w:t>
            </w:r>
          </w:p>
        </w:tc>
        <w:tc>
          <w:tcPr>
            <w:tcW w:w="519" w:type="pct"/>
            <w:tcBorders>
              <w:top w:val="nil"/>
              <w:left w:val="nil"/>
              <w:bottom w:val="single" w:sz="8" w:space="0" w:color="auto"/>
              <w:right w:val="single" w:sz="4" w:space="0" w:color="auto"/>
            </w:tcBorders>
            <w:shd w:val="clear" w:color="auto" w:fill="auto"/>
            <w:noWrap/>
            <w:vAlign w:val="center"/>
            <w:hideMark/>
          </w:tcPr>
          <w:p w14:paraId="4600690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V</w:t>
            </w:r>
          </w:p>
        </w:tc>
        <w:tc>
          <w:tcPr>
            <w:tcW w:w="364" w:type="pct"/>
            <w:tcBorders>
              <w:top w:val="nil"/>
              <w:left w:val="nil"/>
              <w:bottom w:val="single" w:sz="8" w:space="0" w:color="auto"/>
              <w:right w:val="nil"/>
            </w:tcBorders>
            <w:shd w:val="clear" w:color="auto" w:fill="auto"/>
            <w:noWrap/>
            <w:vAlign w:val="center"/>
            <w:hideMark/>
          </w:tcPr>
          <w:p w14:paraId="18CA16C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1BD86C9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DecT</w:t>
            </w:r>
          </w:p>
        </w:tc>
        <w:tc>
          <w:tcPr>
            <w:tcW w:w="445" w:type="pct"/>
            <w:tcBorders>
              <w:top w:val="nil"/>
              <w:left w:val="nil"/>
              <w:bottom w:val="single" w:sz="8" w:space="0" w:color="auto"/>
              <w:right w:val="nil"/>
            </w:tcBorders>
            <w:shd w:val="clear" w:color="auto" w:fill="auto"/>
            <w:noWrap/>
            <w:vAlign w:val="center"/>
            <w:hideMark/>
          </w:tcPr>
          <w:p w14:paraId="58CBB63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Y</w:t>
            </w:r>
          </w:p>
        </w:tc>
        <w:tc>
          <w:tcPr>
            <w:tcW w:w="445" w:type="pct"/>
            <w:tcBorders>
              <w:top w:val="nil"/>
              <w:left w:val="nil"/>
              <w:bottom w:val="single" w:sz="8" w:space="0" w:color="auto"/>
              <w:right w:val="nil"/>
            </w:tcBorders>
            <w:shd w:val="clear" w:color="auto" w:fill="auto"/>
            <w:noWrap/>
            <w:vAlign w:val="center"/>
            <w:hideMark/>
          </w:tcPr>
          <w:p w14:paraId="1A19A35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U</w:t>
            </w:r>
          </w:p>
        </w:tc>
        <w:tc>
          <w:tcPr>
            <w:tcW w:w="445" w:type="pct"/>
            <w:tcBorders>
              <w:top w:val="nil"/>
              <w:left w:val="nil"/>
              <w:bottom w:val="single" w:sz="8" w:space="0" w:color="auto"/>
              <w:right w:val="single" w:sz="4" w:space="0" w:color="auto"/>
            </w:tcBorders>
            <w:shd w:val="clear" w:color="auto" w:fill="auto"/>
            <w:noWrap/>
            <w:vAlign w:val="center"/>
            <w:hideMark/>
          </w:tcPr>
          <w:p w14:paraId="649BE7CB"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V</w:t>
            </w:r>
          </w:p>
        </w:tc>
        <w:tc>
          <w:tcPr>
            <w:tcW w:w="364" w:type="pct"/>
            <w:tcBorders>
              <w:top w:val="nil"/>
              <w:left w:val="nil"/>
              <w:bottom w:val="single" w:sz="8" w:space="0" w:color="auto"/>
              <w:right w:val="nil"/>
            </w:tcBorders>
            <w:shd w:val="clear" w:color="auto" w:fill="auto"/>
            <w:noWrap/>
            <w:vAlign w:val="center"/>
            <w:hideMark/>
          </w:tcPr>
          <w:p w14:paraId="4C18308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EncT</w:t>
            </w:r>
          </w:p>
        </w:tc>
        <w:tc>
          <w:tcPr>
            <w:tcW w:w="364" w:type="pct"/>
            <w:tcBorders>
              <w:top w:val="nil"/>
              <w:left w:val="nil"/>
              <w:bottom w:val="single" w:sz="8" w:space="0" w:color="auto"/>
              <w:right w:val="single" w:sz="8" w:space="0" w:color="auto"/>
            </w:tcBorders>
            <w:shd w:val="clear" w:color="auto" w:fill="auto"/>
            <w:noWrap/>
            <w:vAlign w:val="center"/>
            <w:hideMark/>
          </w:tcPr>
          <w:p w14:paraId="5709DC4B"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DecT</w:t>
            </w:r>
          </w:p>
        </w:tc>
      </w:tr>
      <w:tr w:rsidR="00C02D9A" w14:paraId="53C30B21" w14:textId="77777777" w:rsidTr="001C795E">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48F10E5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A1</w:t>
            </w:r>
          </w:p>
        </w:tc>
        <w:tc>
          <w:tcPr>
            <w:tcW w:w="519" w:type="pct"/>
            <w:tcBorders>
              <w:top w:val="nil"/>
              <w:left w:val="nil"/>
              <w:bottom w:val="nil"/>
              <w:right w:val="nil"/>
            </w:tcBorders>
            <w:shd w:val="clear" w:color="auto" w:fill="auto"/>
            <w:noWrap/>
            <w:vAlign w:val="center"/>
            <w:hideMark/>
          </w:tcPr>
          <w:p w14:paraId="62BF7BC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0.12%</w:t>
            </w:r>
          </w:p>
        </w:tc>
        <w:tc>
          <w:tcPr>
            <w:tcW w:w="519" w:type="pct"/>
            <w:tcBorders>
              <w:top w:val="nil"/>
              <w:left w:val="nil"/>
              <w:bottom w:val="nil"/>
              <w:right w:val="nil"/>
            </w:tcBorders>
            <w:shd w:val="clear" w:color="auto" w:fill="auto"/>
            <w:noWrap/>
            <w:vAlign w:val="center"/>
            <w:hideMark/>
          </w:tcPr>
          <w:p w14:paraId="66FCD4F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0.18%</w:t>
            </w:r>
          </w:p>
        </w:tc>
        <w:tc>
          <w:tcPr>
            <w:tcW w:w="519" w:type="pct"/>
            <w:tcBorders>
              <w:top w:val="nil"/>
              <w:left w:val="nil"/>
              <w:bottom w:val="nil"/>
              <w:right w:val="single" w:sz="4" w:space="0" w:color="auto"/>
            </w:tcBorders>
            <w:shd w:val="clear" w:color="auto" w:fill="auto"/>
            <w:noWrap/>
            <w:vAlign w:val="center"/>
            <w:hideMark/>
          </w:tcPr>
          <w:p w14:paraId="0C82E6B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0.13%</w:t>
            </w:r>
          </w:p>
        </w:tc>
        <w:tc>
          <w:tcPr>
            <w:tcW w:w="364" w:type="pct"/>
            <w:tcBorders>
              <w:top w:val="nil"/>
              <w:left w:val="nil"/>
              <w:bottom w:val="nil"/>
              <w:right w:val="nil"/>
            </w:tcBorders>
            <w:shd w:val="clear" w:color="auto" w:fill="auto"/>
            <w:noWrap/>
            <w:vAlign w:val="center"/>
            <w:hideMark/>
          </w:tcPr>
          <w:p w14:paraId="14DAC6C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c>
          <w:tcPr>
            <w:tcW w:w="364" w:type="pct"/>
            <w:tcBorders>
              <w:top w:val="nil"/>
              <w:left w:val="nil"/>
              <w:bottom w:val="nil"/>
              <w:right w:val="nil"/>
            </w:tcBorders>
            <w:shd w:val="clear" w:color="auto" w:fill="auto"/>
            <w:noWrap/>
            <w:vAlign w:val="center"/>
            <w:hideMark/>
          </w:tcPr>
          <w:p w14:paraId="2808FCF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101%</w:t>
            </w:r>
          </w:p>
        </w:tc>
        <w:tc>
          <w:tcPr>
            <w:tcW w:w="445" w:type="pct"/>
            <w:tcBorders>
              <w:top w:val="nil"/>
              <w:left w:val="single" w:sz="8" w:space="0" w:color="auto"/>
              <w:bottom w:val="nil"/>
              <w:right w:val="nil"/>
            </w:tcBorders>
            <w:shd w:val="clear" w:color="auto" w:fill="auto"/>
            <w:noWrap/>
            <w:vAlign w:val="center"/>
            <w:hideMark/>
          </w:tcPr>
          <w:p w14:paraId="7BDD517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nil"/>
              <w:left w:val="nil"/>
              <w:bottom w:val="nil"/>
              <w:right w:val="nil"/>
            </w:tcBorders>
            <w:shd w:val="clear" w:color="auto" w:fill="auto"/>
            <w:noWrap/>
            <w:vAlign w:val="center"/>
            <w:hideMark/>
          </w:tcPr>
          <w:p w14:paraId="748A415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single" w:sz="4" w:space="0" w:color="auto"/>
            </w:tcBorders>
            <w:shd w:val="clear" w:color="auto" w:fill="auto"/>
            <w:noWrap/>
            <w:vAlign w:val="center"/>
            <w:hideMark/>
          </w:tcPr>
          <w:p w14:paraId="76FA09B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364" w:type="pct"/>
            <w:tcBorders>
              <w:top w:val="nil"/>
              <w:left w:val="nil"/>
              <w:bottom w:val="nil"/>
              <w:right w:val="nil"/>
            </w:tcBorders>
            <w:shd w:val="clear" w:color="auto" w:fill="auto"/>
            <w:noWrap/>
            <w:vAlign w:val="center"/>
            <w:hideMark/>
          </w:tcPr>
          <w:p w14:paraId="71537A3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100%</w:t>
            </w:r>
          </w:p>
        </w:tc>
        <w:tc>
          <w:tcPr>
            <w:tcW w:w="364" w:type="pct"/>
            <w:tcBorders>
              <w:top w:val="nil"/>
              <w:left w:val="nil"/>
              <w:bottom w:val="nil"/>
              <w:right w:val="single" w:sz="8" w:space="0" w:color="auto"/>
            </w:tcBorders>
            <w:shd w:val="clear" w:color="auto" w:fill="auto"/>
            <w:noWrap/>
            <w:vAlign w:val="center"/>
            <w:hideMark/>
          </w:tcPr>
          <w:p w14:paraId="2A85380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101%</w:t>
            </w:r>
          </w:p>
        </w:tc>
      </w:tr>
      <w:tr w:rsidR="00C02D9A" w14:paraId="05418BBB"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7C8EDFBB"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A2</w:t>
            </w:r>
          </w:p>
        </w:tc>
        <w:tc>
          <w:tcPr>
            <w:tcW w:w="519" w:type="pct"/>
            <w:tcBorders>
              <w:top w:val="nil"/>
              <w:left w:val="nil"/>
              <w:bottom w:val="nil"/>
              <w:right w:val="nil"/>
            </w:tcBorders>
            <w:shd w:val="clear" w:color="auto" w:fill="auto"/>
            <w:noWrap/>
            <w:vAlign w:val="center"/>
            <w:hideMark/>
          </w:tcPr>
          <w:p w14:paraId="1029F49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0.13%</w:t>
            </w:r>
          </w:p>
        </w:tc>
        <w:tc>
          <w:tcPr>
            <w:tcW w:w="519" w:type="pct"/>
            <w:tcBorders>
              <w:top w:val="nil"/>
              <w:left w:val="nil"/>
              <w:bottom w:val="nil"/>
              <w:right w:val="nil"/>
            </w:tcBorders>
            <w:shd w:val="clear" w:color="auto" w:fill="auto"/>
            <w:noWrap/>
            <w:vAlign w:val="center"/>
            <w:hideMark/>
          </w:tcPr>
          <w:p w14:paraId="3499B8E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0.21%</w:t>
            </w:r>
          </w:p>
        </w:tc>
        <w:tc>
          <w:tcPr>
            <w:tcW w:w="519" w:type="pct"/>
            <w:tcBorders>
              <w:top w:val="nil"/>
              <w:left w:val="nil"/>
              <w:bottom w:val="nil"/>
              <w:right w:val="single" w:sz="4" w:space="0" w:color="auto"/>
            </w:tcBorders>
            <w:shd w:val="clear" w:color="auto" w:fill="auto"/>
            <w:noWrap/>
            <w:vAlign w:val="center"/>
            <w:hideMark/>
          </w:tcPr>
          <w:p w14:paraId="08571A3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0.19%</w:t>
            </w:r>
          </w:p>
        </w:tc>
        <w:tc>
          <w:tcPr>
            <w:tcW w:w="364" w:type="pct"/>
            <w:tcBorders>
              <w:top w:val="nil"/>
              <w:left w:val="nil"/>
              <w:bottom w:val="nil"/>
              <w:right w:val="nil"/>
            </w:tcBorders>
            <w:shd w:val="clear" w:color="auto" w:fill="auto"/>
            <w:noWrap/>
            <w:vAlign w:val="center"/>
            <w:hideMark/>
          </w:tcPr>
          <w:p w14:paraId="1094539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107%</w:t>
            </w:r>
          </w:p>
        </w:tc>
        <w:tc>
          <w:tcPr>
            <w:tcW w:w="364" w:type="pct"/>
            <w:tcBorders>
              <w:top w:val="nil"/>
              <w:left w:val="nil"/>
              <w:bottom w:val="nil"/>
              <w:right w:val="nil"/>
            </w:tcBorders>
            <w:shd w:val="clear" w:color="auto" w:fill="auto"/>
            <w:noWrap/>
            <w:vAlign w:val="center"/>
            <w:hideMark/>
          </w:tcPr>
          <w:p w14:paraId="2558A65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445" w:type="pct"/>
            <w:tcBorders>
              <w:top w:val="nil"/>
              <w:left w:val="single" w:sz="8" w:space="0" w:color="auto"/>
              <w:bottom w:val="nil"/>
              <w:right w:val="nil"/>
            </w:tcBorders>
            <w:shd w:val="clear" w:color="auto" w:fill="auto"/>
            <w:noWrap/>
            <w:vAlign w:val="center"/>
            <w:hideMark/>
          </w:tcPr>
          <w:p w14:paraId="54F3596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445" w:type="pct"/>
            <w:tcBorders>
              <w:top w:val="nil"/>
              <w:left w:val="nil"/>
              <w:bottom w:val="nil"/>
              <w:right w:val="nil"/>
            </w:tcBorders>
            <w:shd w:val="clear" w:color="auto" w:fill="auto"/>
            <w:noWrap/>
            <w:vAlign w:val="center"/>
            <w:hideMark/>
          </w:tcPr>
          <w:p w14:paraId="16B9F54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445" w:type="pct"/>
            <w:tcBorders>
              <w:top w:val="nil"/>
              <w:left w:val="nil"/>
              <w:bottom w:val="nil"/>
              <w:right w:val="single" w:sz="4" w:space="0" w:color="auto"/>
            </w:tcBorders>
            <w:shd w:val="clear" w:color="auto" w:fill="auto"/>
            <w:noWrap/>
            <w:vAlign w:val="center"/>
            <w:hideMark/>
          </w:tcPr>
          <w:p w14:paraId="7702657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364" w:type="pct"/>
            <w:tcBorders>
              <w:top w:val="nil"/>
              <w:left w:val="nil"/>
              <w:bottom w:val="nil"/>
              <w:right w:val="nil"/>
            </w:tcBorders>
            <w:shd w:val="clear" w:color="auto" w:fill="auto"/>
            <w:noWrap/>
            <w:vAlign w:val="center"/>
            <w:hideMark/>
          </w:tcPr>
          <w:p w14:paraId="31FCC3C1"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nil"/>
              <w:left w:val="nil"/>
              <w:bottom w:val="nil"/>
              <w:right w:val="single" w:sz="8" w:space="0" w:color="auto"/>
            </w:tcBorders>
            <w:shd w:val="clear" w:color="auto" w:fill="auto"/>
            <w:noWrap/>
            <w:vAlign w:val="center"/>
            <w:hideMark/>
          </w:tcPr>
          <w:p w14:paraId="48EE9E7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r>
      <w:tr w:rsidR="00C02D9A" w14:paraId="2A77A996"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E9A324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B</w:t>
            </w:r>
          </w:p>
        </w:tc>
        <w:tc>
          <w:tcPr>
            <w:tcW w:w="519" w:type="pct"/>
            <w:tcBorders>
              <w:top w:val="nil"/>
              <w:left w:val="nil"/>
              <w:bottom w:val="nil"/>
              <w:right w:val="nil"/>
            </w:tcBorders>
            <w:shd w:val="clear" w:color="auto" w:fill="auto"/>
            <w:noWrap/>
            <w:vAlign w:val="center"/>
            <w:hideMark/>
          </w:tcPr>
          <w:p w14:paraId="3C87306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0.13%</w:t>
            </w:r>
          </w:p>
        </w:tc>
        <w:tc>
          <w:tcPr>
            <w:tcW w:w="519" w:type="pct"/>
            <w:tcBorders>
              <w:top w:val="nil"/>
              <w:left w:val="nil"/>
              <w:bottom w:val="nil"/>
              <w:right w:val="nil"/>
            </w:tcBorders>
            <w:shd w:val="clear" w:color="auto" w:fill="auto"/>
            <w:noWrap/>
            <w:vAlign w:val="center"/>
            <w:hideMark/>
          </w:tcPr>
          <w:p w14:paraId="2959714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0.27%</w:t>
            </w:r>
          </w:p>
        </w:tc>
        <w:tc>
          <w:tcPr>
            <w:tcW w:w="519" w:type="pct"/>
            <w:tcBorders>
              <w:top w:val="nil"/>
              <w:left w:val="nil"/>
              <w:bottom w:val="nil"/>
              <w:right w:val="single" w:sz="4" w:space="0" w:color="auto"/>
            </w:tcBorders>
            <w:shd w:val="clear" w:color="auto" w:fill="auto"/>
            <w:noWrap/>
            <w:vAlign w:val="center"/>
            <w:hideMark/>
          </w:tcPr>
          <w:p w14:paraId="675BAD0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-0.09%</w:t>
            </w:r>
          </w:p>
        </w:tc>
        <w:tc>
          <w:tcPr>
            <w:tcW w:w="364" w:type="pct"/>
            <w:tcBorders>
              <w:top w:val="nil"/>
              <w:left w:val="nil"/>
              <w:bottom w:val="nil"/>
              <w:right w:val="nil"/>
            </w:tcBorders>
            <w:shd w:val="clear" w:color="auto" w:fill="auto"/>
            <w:noWrap/>
            <w:vAlign w:val="center"/>
            <w:hideMark/>
          </w:tcPr>
          <w:p w14:paraId="43099F2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108%</w:t>
            </w:r>
          </w:p>
        </w:tc>
        <w:tc>
          <w:tcPr>
            <w:tcW w:w="364" w:type="pct"/>
            <w:tcBorders>
              <w:top w:val="nil"/>
              <w:left w:val="nil"/>
              <w:bottom w:val="nil"/>
              <w:right w:val="nil"/>
            </w:tcBorders>
            <w:shd w:val="clear" w:color="auto" w:fill="auto"/>
            <w:noWrap/>
            <w:vAlign w:val="center"/>
            <w:hideMark/>
          </w:tcPr>
          <w:p w14:paraId="632BDBE2"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445" w:type="pct"/>
            <w:tcBorders>
              <w:top w:val="nil"/>
              <w:left w:val="single" w:sz="8" w:space="0" w:color="auto"/>
              <w:bottom w:val="nil"/>
              <w:right w:val="nil"/>
            </w:tcBorders>
            <w:shd w:val="clear" w:color="auto" w:fill="auto"/>
            <w:noWrap/>
            <w:vAlign w:val="center"/>
            <w:hideMark/>
          </w:tcPr>
          <w:p w14:paraId="249F4DD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nil"/>
              <w:left w:val="nil"/>
              <w:bottom w:val="nil"/>
              <w:right w:val="nil"/>
            </w:tcBorders>
            <w:shd w:val="clear" w:color="auto" w:fill="auto"/>
            <w:noWrap/>
            <w:vAlign w:val="center"/>
            <w:hideMark/>
          </w:tcPr>
          <w:p w14:paraId="0E79D15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single" w:sz="4" w:space="0" w:color="auto"/>
            </w:tcBorders>
            <w:shd w:val="clear" w:color="auto" w:fill="auto"/>
            <w:noWrap/>
            <w:vAlign w:val="center"/>
            <w:hideMark/>
          </w:tcPr>
          <w:p w14:paraId="72603B0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364" w:type="pct"/>
            <w:tcBorders>
              <w:top w:val="nil"/>
              <w:left w:val="nil"/>
              <w:bottom w:val="nil"/>
              <w:right w:val="nil"/>
            </w:tcBorders>
            <w:shd w:val="clear" w:color="auto" w:fill="auto"/>
            <w:noWrap/>
            <w:vAlign w:val="center"/>
            <w:hideMark/>
          </w:tcPr>
          <w:p w14:paraId="70C5B8F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nil"/>
              <w:left w:val="nil"/>
              <w:bottom w:val="nil"/>
              <w:right w:val="single" w:sz="8" w:space="0" w:color="auto"/>
            </w:tcBorders>
            <w:shd w:val="clear" w:color="auto" w:fill="auto"/>
            <w:noWrap/>
            <w:vAlign w:val="center"/>
            <w:hideMark/>
          </w:tcPr>
          <w:p w14:paraId="6C55966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101%</w:t>
            </w:r>
          </w:p>
        </w:tc>
      </w:tr>
      <w:tr w:rsidR="00C02D9A" w14:paraId="3A7CA2BE"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BB1B3F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C</w:t>
            </w:r>
          </w:p>
        </w:tc>
        <w:tc>
          <w:tcPr>
            <w:tcW w:w="519" w:type="pct"/>
            <w:tcBorders>
              <w:top w:val="nil"/>
              <w:left w:val="nil"/>
              <w:bottom w:val="nil"/>
              <w:right w:val="nil"/>
            </w:tcBorders>
            <w:shd w:val="clear" w:color="auto" w:fill="auto"/>
            <w:noWrap/>
            <w:vAlign w:val="center"/>
            <w:hideMark/>
          </w:tcPr>
          <w:p w14:paraId="7B50CCD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0.18%</w:t>
            </w:r>
          </w:p>
        </w:tc>
        <w:tc>
          <w:tcPr>
            <w:tcW w:w="519" w:type="pct"/>
            <w:tcBorders>
              <w:top w:val="nil"/>
              <w:left w:val="nil"/>
              <w:bottom w:val="nil"/>
              <w:right w:val="nil"/>
            </w:tcBorders>
            <w:shd w:val="clear" w:color="auto" w:fill="auto"/>
            <w:noWrap/>
            <w:vAlign w:val="center"/>
            <w:hideMark/>
          </w:tcPr>
          <w:p w14:paraId="65D0097B"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0.14%</w:t>
            </w:r>
          </w:p>
        </w:tc>
        <w:tc>
          <w:tcPr>
            <w:tcW w:w="519" w:type="pct"/>
            <w:tcBorders>
              <w:top w:val="nil"/>
              <w:left w:val="nil"/>
              <w:bottom w:val="nil"/>
              <w:right w:val="single" w:sz="4" w:space="0" w:color="auto"/>
            </w:tcBorders>
            <w:shd w:val="clear" w:color="auto" w:fill="auto"/>
            <w:noWrap/>
            <w:vAlign w:val="center"/>
            <w:hideMark/>
          </w:tcPr>
          <w:p w14:paraId="7908B3B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0.27%</w:t>
            </w:r>
          </w:p>
        </w:tc>
        <w:tc>
          <w:tcPr>
            <w:tcW w:w="364" w:type="pct"/>
            <w:tcBorders>
              <w:top w:val="nil"/>
              <w:left w:val="nil"/>
              <w:bottom w:val="nil"/>
              <w:right w:val="nil"/>
            </w:tcBorders>
            <w:shd w:val="clear" w:color="auto" w:fill="auto"/>
            <w:noWrap/>
            <w:vAlign w:val="center"/>
            <w:hideMark/>
          </w:tcPr>
          <w:p w14:paraId="5DE41D6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111%</w:t>
            </w:r>
          </w:p>
        </w:tc>
        <w:tc>
          <w:tcPr>
            <w:tcW w:w="364" w:type="pct"/>
            <w:tcBorders>
              <w:top w:val="nil"/>
              <w:left w:val="nil"/>
              <w:bottom w:val="nil"/>
              <w:right w:val="nil"/>
            </w:tcBorders>
            <w:shd w:val="clear" w:color="auto" w:fill="auto"/>
            <w:noWrap/>
            <w:vAlign w:val="center"/>
            <w:hideMark/>
          </w:tcPr>
          <w:p w14:paraId="13488D5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112%</w:t>
            </w:r>
          </w:p>
        </w:tc>
        <w:tc>
          <w:tcPr>
            <w:tcW w:w="445" w:type="pct"/>
            <w:tcBorders>
              <w:top w:val="nil"/>
              <w:left w:val="single" w:sz="8" w:space="0" w:color="auto"/>
              <w:bottom w:val="nil"/>
              <w:right w:val="nil"/>
            </w:tcBorders>
            <w:shd w:val="clear" w:color="auto" w:fill="auto"/>
            <w:noWrap/>
            <w:vAlign w:val="center"/>
            <w:hideMark/>
          </w:tcPr>
          <w:p w14:paraId="616276A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nil"/>
              <w:left w:val="nil"/>
              <w:bottom w:val="nil"/>
              <w:right w:val="nil"/>
            </w:tcBorders>
            <w:shd w:val="clear" w:color="auto" w:fill="auto"/>
            <w:noWrap/>
            <w:vAlign w:val="center"/>
            <w:hideMark/>
          </w:tcPr>
          <w:p w14:paraId="196DD14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445" w:type="pct"/>
            <w:tcBorders>
              <w:top w:val="nil"/>
              <w:left w:val="nil"/>
              <w:bottom w:val="nil"/>
              <w:right w:val="single" w:sz="4" w:space="0" w:color="auto"/>
            </w:tcBorders>
            <w:shd w:val="clear" w:color="auto" w:fill="auto"/>
            <w:noWrap/>
            <w:vAlign w:val="center"/>
            <w:hideMark/>
          </w:tcPr>
          <w:p w14:paraId="2502AC5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0.06%</w:t>
            </w:r>
          </w:p>
        </w:tc>
        <w:tc>
          <w:tcPr>
            <w:tcW w:w="364" w:type="pct"/>
            <w:tcBorders>
              <w:top w:val="nil"/>
              <w:left w:val="nil"/>
              <w:bottom w:val="nil"/>
              <w:right w:val="nil"/>
            </w:tcBorders>
            <w:shd w:val="clear" w:color="auto" w:fill="auto"/>
            <w:noWrap/>
            <w:vAlign w:val="center"/>
            <w:hideMark/>
          </w:tcPr>
          <w:p w14:paraId="729A891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nil"/>
              <w:left w:val="nil"/>
              <w:bottom w:val="nil"/>
              <w:right w:val="single" w:sz="8" w:space="0" w:color="auto"/>
            </w:tcBorders>
            <w:shd w:val="clear" w:color="auto" w:fill="auto"/>
            <w:noWrap/>
            <w:vAlign w:val="center"/>
            <w:hideMark/>
          </w:tcPr>
          <w:p w14:paraId="2D8AA22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105%</w:t>
            </w:r>
          </w:p>
        </w:tc>
      </w:tr>
      <w:tr w:rsidR="00C02D9A" w14:paraId="621F0164" w14:textId="77777777" w:rsidTr="001C795E">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5A7C194E"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E</w:t>
            </w:r>
          </w:p>
        </w:tc>
        <w:tc>
          <w:tcPr>
            <w:tcW w:w="519" w:type="pct"/>
            <w:tcBorders>
              <w:top w:val="nil"/>
              <w:left w:val="nil"/>
              <w:bottom w:val="nil"/>
              <w:right w:val="nil"/>
            </w:tcBorders>
            <w:shd w:val="clear" w:color="auto" w:fill="auto"/>
            <w:noWrap/>
            <w:vAlign w:val="center"/>
            <w:hideMark/>
          </w:tcPr>
          <w:p w14:paraId="65E3ADB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 xml:space="preserve">　</w:t>
            </w:r>
          </w:p>
        </w:tc>
        <w:tc>
          <w:tcPr>
            <w:tcW w:w="519" w:type="pct"/>
            <w:tcBorders>
              <w:top w:val="nil"/>
              <w:left w:val="nil"/>
              <w:bottom w:val="nil"/>
              <w:right w:val="nil"/>
            </w:tcBorders>
            <w:shd w:val="clear" w:color="auto" w:fill="auto"/>
            <w:noWrap/>
            <w:vAlign w:val="center"/>
            <w:hideMark/>
          </w:tcPr>
          <w:p w14:paraId="6A8BF9EE" w14:textId="77777777" w:rsidR="00C02D9A" w:rsidRDefault="00C02D9A" w:rsidP="001C795E">
            <w:pPr>
              <w:jc w:val="center"/>
              <w:rPr>
                <w:rFonts w:ascii="Arial" w:hAnsi="Arial" w:cs="Arial"/>
                <w:color w:val="000000"/>
                <w:sz w:val="18"/>
                <w:szCs w:val="18"/>
              </w:rPr>
            </w:pPr>
          </w:p>
        </w:tc>
        <w:tc>
          <w:tcPr>
            <w:tcW w:w="519" w:type="pct"/>
            <w:tcBorders>
              <w:top w:val="nil"/>
              <w:left w:val="nil"/>
              <w:bottom w:val="nil"/>
              <w:right w:val="single" w:sz="4" w:space="0" w:color="auto"/>
            </w:tcBorders>
            <w:shd w:val="clear" w:color="auto" w:fill="auto"/>
            <w:noWrap/>
            <w:vAlign w:val="center"/>
            <w:hideMark/>
          </w:tcPr>
          <w:p w14:paraId="16FFFEF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 xml:space="preserve">　</w:t>
            </w:r>
          </w:p>
        </w:tc>
        <w:tc>
          <w:tcPr>
            <w:tcW w:w="364" w:type="pct"/>
            <w:tcBorders>
              <w:top w:val="nil"/>
              <w:left w:val="nil"/>
              <w:bottom w:val="nil"/>
              <w:right w:val="nil"/>
            </w:tcBorders>
            <w:shd w:val="clear" w:color="auto" w:fill="auto"/>
            <w:noWrap/>
            <w:vAlign w:val="center"/>
            <w:hideMark/>
          </w:tcPr>
          <w:p w14:paraId="75E646D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 xml:space="preserve">　</w:t>
            </w:r>
          </w:p>
        </w:tc>
        <w:tc>
          <w:tcPr>
            <w:tcW w:w="364" w:type="pct"/>
            <w:tcBorders>
              <w:top w:val="nil"/>
              <w:left w:val="nil"/>
              <w:bottom w:val="nil"/>
              <w:right w:val="nil"/>
            </w:tcBorders>
            <w:shd w:val="clear" w:color="auto" w:fill="auto"/>
            <w:noWrap/>
            <w:vAlign w:val="center"/>
            <w:hideMark/>
          </w:tcPr>
          <w:p w14:paraId="1E379306" w14:textId="77777777" w:rsidR="00C02D9A" w:rsidRDefault="00C02D9A" w:rsidP="001C795E">
            <w:pPr>
              <w:jc w:val="center"/>
              <w:rPr>
                <w:rFonts w:ascii="Arial" w:hAnsi="Arial" w:cs="Arial"/>
                <w:color w:val="000000"/>
                <w:sz w:val="18"/>
                <w:szCs w:val="18"/>
              </w:rPr>
            </w:pPr>
          </w:p>
        </w:tc>
        <w:tc>
          <w:tcPr>
            <w:tcW w:w="445" w:type="pct"/>
            <w:tcBorders>
              <w:top w:val="nil"/>
              <w:left w:val="single" w:sz="8" w:space="0" w:color="auto"/>
              <w:bottom w:val="nil"/>
              <w:right w:val="nil"/>
            </w:tcBorders>
            <w:shd w:val="clear" w:color="auto" w:fill="auto"/>
            <w:noWrap/>
            <w:vAlign w:val="center"/>
            <w:hideMark/>
          </w:tcPr>
          <w:p w14:paraId="5510119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 xml:space="preserve">　</w:t>
            </w:r>
          </w:p>
        </w:tc>
        <w:tc>
          <w:tcPr>
            <w:tcW w:w="445" w:type="pct"/>
            <w:tcBorders>
              <w:top w:val="nil"/>
              <w:left w:val="nil"/>
              <w:bottom w:val="nil"/>
              <w:right w:val="nil"/>
            </w:tcBorders>
            <w:shd w:val="clear" w:color="auto" w:fill="auto"/>
            <w:noWrap/>
            <w:vAlign w:val="center"/>
            <w:hideMark/>
          </w:tcPr>
          <w:p w14:paraId="647FA179" w14:textId="77777777" w:rsidR="00C02D9A" w:rsidRDefault="00C02D9A" w:rsidP="001C795E">
            <w:pPr>
              <w:jc w:val="center"/>
              <w:rPr>
                <w:rFonts w:ascii="Arial" w:hAnsi="Arial" w:cs="Arial"/>
                <w:color w:val="000000"/>
                <w:sz w:val="18"/>
                <w:szCs w:val="18"/>
              </w:rPr>
            </w:pPr>
          </w:p>
        </w:tc>
        <w:tc>
          <w:tcPr>
            <w:tcW w:w="445" w:type="pct"/>
            <w:tcBorders>
              <w:top w:val="nil"/>
              <w:left w:val="nil"/>
              <w:bottom w:val="nil"/>
              <w:right w:val="single" w:sz="4" w:space="0" w:color="auto"/>
            </w:tcBorders>
            <w:shd w:val="clear" w:color="auto" w:fill="auto"/>
            <w:noWrap/>
            <w:vAlign w:val="center"/>
            <w:hideMark/>
          </w:tcPr>
          <w:p w14:paraId="0F62941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 xml:space="preserve">　</w:t>
            </w:r>
          </w:p>
        </w:tc>
        <w:tc>
          <w:tcPr>
            <w:tcW w:w="364" w:type="pct"/>
            <w:tcBorders>
              <w:top w:val="nil"/>
              <w:left w:val="nil"/>
              <w:bottom w:val="nil"/>
              <w:right w:val="nil"/>
            </w:tcBorders>
            <w:shd w:val="clear" w:color="auto" w:fill="auto"/>
            <w:noWrap/>
            <w:vAlign w:val="center"/>
            <w:hideMark/>
          </w:tcPr>
          <w:p w14:paraId="53D74CB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 xml:space="preserve">　</w:t>
            </w:r>
          </w:p>
        </w:tc>
        <w:tc>
          <w:tcPr>
            <w:tcW w:w="364" w:type="pct"/>
            <w:tcBorders>
              <w:top w:val="nil"/>
              <w:left w:val="nil"/>
              <w:bottom w:val="nil"/>
              <w:right w:val="single" w:sz="8" w:space="0" w:color="auto"/>
            </w:tcBorders>
            <w:shd w:val="clear" w:color="auto" w:fill="auto"/>
            <w:noWrap/>
            <w:vAlign w:val="center"/>
            <w:hideMark/>
          </w:tcPr>
          <w:p w14:paraId="05A6914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 xml:space="preserve">　</w:t>
            </w:r>
          </w:p>
        </w:tc>
      </w:tr>
      <w:tr w:rsidR="00C02D9A" w14:paraId="069F769D" w14:textId="77777777" w:rsidTr="001C795E">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A853B8F" w14:textId="77777777" w:rsidR="00C02D9A" w:rsidRDefault="00C02D9A" w:rsidP="001C795E">
            <w:pPr>
              <w:jc w:val="center"/>
              <w:rPr>
                <w:rFonts w:ascii="Arial" w:hAnsi="Arial" w:cs="Arial"/>
                <w:b/>
                <w:bCs/>
                <w:color w:val="000000"/>
                <w:sz w:val="18"/>
                <w:szCs w:val="18"/>
              </w:rPr>
            </w:pPr>
            <w:r>
              <w:rPr>
                <w:rFonts w:ascii="Arial" w:hAnsi="Arial" w:cs="Arial"/>
                <w:b/>
                <w:bCs/>
                <w:color w:val="000000"/>
                <w:sz w:val="18"/>
                <w:szCs w:val="18"/>
              </w:rPr>
              <w:t>Overall</w:t>
            </w:r>
          </w:p>
        </w:tc>
        <w:tc>
          <w:tcPr>
            <w:tcW w:w="519" w:type="pct"/>
            <w:tcBorders>
              <w:top w:val="single" w:sz="8" w:space="0" w:color="auto"/>
              <w:left w:val="nil"/>
              <w:bottom w:val="nil"/>
              <w:right w:val="nil"/>
            </w:tcBorders>
            <w:shd w:val="clear" w:color="auto" w:fill="auto"/>
            <w:noWrap/>
            <w:vAlign w:val="center"/>
            <w:hideMark/>
          </w:tcPr>
          <w:p w14:paraId="444ABBC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0.14%</w:t>
            </w:r>
          </w:p>
        </w:tc>
        <w:tc>
          <w:tcPr>
            <w:tcW w:w="519" w:type="pct"/>
            <w:tcBorders>
              <w:top w:val="single" w:sz="8" w:space="0" w:color="auto"/>
              <w:left w:val="nil"/>
              <w:bottom w:val="nil"/>
              <w:right w:val="nil"/>
            </w:tcBorders>
            <w:shd w:val="clear" w:color="auto" w:fill="auto"/>
            <w:noWrap/>
            <w:vAlign w:val="center"/>
            <w:hideMark/>
          </w:tcPr>
          <w:p w14:paraId="0213CC6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0.20%</w:t>
            </w:r>
          </w:p>
        </w:tc>
        <w:tc>
          <w:tcPr>
            <w:tcW w:w="519" w:type="pct"/>
            <w:tcBorders>
              <w:top w:val="single" w:sz="8" w:space="0" w:color="auto"/>
              <w:left w:val="nil"/>
              <w:bottom w:val="nil"/>
              <w:right w:val="single" w:sz="4" w:space="0" w:color="auto"/>
            </w:tcBorders>
            <w:shd w:val="clear" w:color="auto" w:fill="auto"/>
            <w:noWrap/>
            <w:vAlign w:val="center"/>
            <w:hideMark/>
          </w:tcPr>
          <w:p w14:paraId="4C94EA2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0.11%</w:t>
            </w:r>
          </w:p>
        </w:tc>
        <w:tc>
          <w:tcPr>
            <w:tcW w:w="364" w:type="pct"/>
            <w:tcBorders>
              <w:top w:val="single" w:sz="8" w:space="0" w:color="auto"/>
              <w:left w:val="nil"/>
              <w:bottom w:val="nil"/>
              <w:right w:val="nil"/>
            </w:tcBorders>
            <w:shd w:val="clear" w:color="auto" w:fill="auto"/>
            <w:noWrap/>
            <w:vAlign w:val="center"/>
            <w:hideMark/>
          </w:tcPr>
          <w:p w14:paraId="07E79B2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108%</w:t>
            </w:r>
          </w:p>
        </w:tc>
        <w:tc>
          <w:tcPr>
            <w:tcW w:w="364" w:type="pct"/>
            <w:tcBorders>
              <w:top w:val="single" w:sz="8" w:space="0" w:color="auto"/>
              <w:left w:val="nil"/>
              <w:bottom w:val="nil"/>
              <w:right w:val="nil"/>
            </w:tcBorders>
            <w:shd w:val="clear" w:color="auto" w:fill="auto"/>
            <w:noWrap/>
            <w:vAlign w:val="center"/>
            <w:hideMark/>
          </w:tcPr>
          <w:p w14:paraId="5B37445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c>
          <w:tcPr>
            <w:tcW w:w="445" w:type="pct"/>
            <w:tcBorders>
              <w:top w:val="single" w:sz="8" w:space="0" w:color="auto"/>
              <w:left w:val="single" w:sz="8" w:space="0" w:color="auto"/>
              <w:bottom w:val="nil"/>
              <w:right w:val="nil"/>
            </w:tcBorders>
            <w:shd w:val="clear" w:color="auto" w:fill="auto"/>
            <w:noWrap/>
            <w:vAlign w:val="center"/>
            <w:hideMark/>
          </w:tcPr>
          <w:p w14:paraId="7245810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single" w:sz="8" w:space="0" w:color="auto"/>
              <w:left w:val="nil"/>
              <w:bottom w:val="nil"/>
              <w:right w:val="nil"/>
            </w:tcBorders>
            <w:shd w:val="clear" w:color="auto" w:fill="auto"/>
            <w:noWrap/>
            <w:vAlign w:val="center"/>
            <w:hideMark/>
          </w:tcPr>
          <w:p w14:paraId="6F7448C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0.00%</w:t>
            </w:r>
          </w:p>
        </w:tc>
        <w:tc>
          <w:tcPr>
            <w:tcW w:w="445" w:type="pct"/>
            <w:tcBorders>
              <w:top w:val="single" w:sz="8" w:space="0" w:color="auto"/>
              <w:left w:val="nil"/>
              <w:bottom w:val="nil"/>
              <w:right w:val="single" w:sz="4" w:space="0" w:color="auto"/>
            </w:tcBorders>
            <w:shd w:val="clear" w:color="auto" w:fill="auto"/>
            <w:noWrap/>
            <w:vAlign w:val="center"/>
            <w:hideMark/>
          </w:tcPr>
          <w:p w14:paraId="5B17F22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364" w:type="pct"/>
            <w:tcBorders>
              <w:top w:val="single" w:sz="8" w:space="0" w:color="auto"/>
              <w:left w:val="nil"/>
              <w:bottom w:val="nil"/>
              <w:right w:val="nil"/>
            </w:tcBorders>
            <w:shd w:val="clear" w:color="auto" w:fill="auto"/>
            <w:noWrap/>
            <w:vAlign w:val="center"/>
            <w:hideMark/>
          </w:tcPr>
          <w:p w14:paraId="40B1742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single" w:sz="8" w:space="0" w:color="auto"/>
              <w:left w:val="nil"/>
              <w:bottom w:val="nil"/>
              <w:right w:val="single" w:sz="8" w:space="0" w:color="auto"/>
            </w:tcBorders>
            <w:shd w:val="clear" w:color="auto" w:fill="auto"/>
            <w:noWrap/>
            <w:vAlign w:val="center"/>
            <w:hideMark/>
          </w:tcPr>
          <w:p w14:paraId="72C18F32"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r>
      <w:tr w:rsidR="00C02D9A" w14:paraId="51D85B24" w14:textId="77777777" w:rsidTr="001C795E">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2E962BD8"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D</w:t>
            </w:r>
          </w:p>
        </w:tc>
        <w:tc>
          <w:tcPr>
            <w:tcW w:w="519" w:type="pct"/>
            <w:tcBorders>
              <w:top w:val="single" w:sz="8" w:space="0" w:color="auto"/>
              <w:left w:val="nil"/>
              <w:bottom w:val="nil"/>
              <w:right w:val="nil"/>
            </w:tcBorders>
            <w:shd w:val="clear" w:color="auto" w:fill="auto"/>
            <w:noWrap/>
            <w:vAlign w:val="center"/>
            <w:hideMark/>
          </w:tcPr>
          <w:p w14:paraId="521CC9E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0.22%</w:t>
            </w:r>
          </w:p>
        </w:tc>
        <w:tc>
          <w:tcPr>
            <w:tcW w:w="519" w:type="pct"/>
            <w:tcBorders>
              <w:top w:val="single" w:sz="8" w:space="0" w:color="auto"/>
              <w:left w:val="nil"/>
              <w:bottom w:val="nil"/>
              <w:right w:val="nil"/>
            </w:tcBorders>
            <w:shd w:val="clear" w:color="auto" w:fill="auto"/>
            <w:noWrap/>
            <w:vAlign w:val="center"/>
            <w:hideMark/>
          </w:tcPr>
          <w:p w14:paraId="357A3A8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519" w:type="pct"/>
            <w:tcBorders>
              <w:top w:val="single" w:sz="8" w:space="0" w:color="auto"/>
              <w:left w:val="nil"/>
              <w:bottom w:val="nil"/>
              <w:right w:val="single" w:sz="4" w:space="0" w:color="auto"/>
            </w:tcBorders>
            <w:shd w:val="clear" w:color="auto" w:fill="auto"/>
            <w:noWrap/>
            <w:vAlign w:val="center"/>
            <w:hideMark/>
          </w:tcPr>
          <w:p w14:paraId="2D23E27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0.33%</w:t>
            </w:r>
          </w:p>
        </w:tc>
        <w:tc>
          <w:tcPr>
            <w:tcW w:w="364" w:type="pct"/>
            <w:tcBorders>
              <w:top w:val="single" w:sz="8" w:space="0" w:color="auto"/>
              <w:left w:val="nil"/>
              <w:bottom w:val="nil"/>
              <w:right w:val="nil"/>
            </w:tcBorders>
            <w:shd w:val="clear" w:color="auto" w:fill="auto"/>
            <w:noWrap/>
            <w:vAlign w:val="center"/>
            <w:hideMark/>
          </w:tcPr>
          <w:p w14:paraId="54B413D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111%</w:t>
            </w:r>
          </w:p>
        </w:tc>
        <w:tc>
          <w:tcPr>
            <w:tcW w:w="364" w:type="pct"/>
            <w:tcBorders>
              <w:top w:val="single" w:sz="8" w:space="0" w:color="auto"/>
              <w:left w:val="nil"/>
              <w:bottom w:val="nil"/>
              <w:right w:val="single" w:sz="8" w:space="0" w:color="auto"/>
            </w:tcBorders>
            <w:shd w:val="clear" w:color="auto" w:fill="auto"/>
            <w:noWrap/>
            <w:vAlign w:val="center"/>
            <w:hideMark/>
          </w:tcPr>
          <w:p w14:paraId="1B6A482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109%</w:t>
            </w:r>
          </w:p>
        </w:tc>
        <w:tc>
          <w:tcPr>
            <w:tcW w:w="445" w:type="pct"/>
            <w:tcBorders>
              <w:top w:val="single" w:sz="8" w:space="0" w:color="auto"/>
              <w:left w:val="nil"/>
              <w:bottom w:val="nil"/>
              <w:right w:val="nil"/>
            </w:tcBorders>
            <w:shd w:val="clear" w:color="auto" w:fill="auto"/>
            <w:noWrap/>
            <w:vAlign w:val="center"/>
            <w:hideMark/>
          </w:tcPr>
          <w:p w14:paraId="575E84E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445" w:type="pct"/>
            <w:tcBorders>
              <w:top w:val="single" w:sz="8" w:space="0" w:color="auto"/>
              <w:left w:val="nil"/>
              <w:bottom w:val="nil"/>
              <w:right w:val="nil"/>
            </w:tcBorders>
            <w:shd w:val="clear" w:color="auto" w:fill="auto"/>
            <w:noWrap/>
            <w:vAlign w:val="center"/>
            <w:hideMark/>
          </w:tcPr>
          <w:p w14:paraId="601CE35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0.18%</w:t>
            </w:r>
          </w:p>
        </w:tc>
        <w:tc>
          <w:tcPr>
            <w:tcW w:w="445" w:type="pct"/>
            <w:tcBorders>
              <w:top w:val="single" w:sz="8" w:space="0" w:color="auto"/>
              <w:left w:val="nil"/>
              <w:bottom w:val="nil"/>
              <w:right w:val="single" w:sz="4" w:space="0" w:color="auto"/>
            </w:tcBorders>
            <w:shd w:val="clear" w:color="auto" w:fill="auto"/>
            <w:noWrap/>
            <w:vAlign w:val="center"/>
            <w:hideMark/>
          </w:tcPr>
          <w:p w14:paraId="4F494EA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0.08%</w:t>
            </w:r>
          </w:p>
        </w:tc>
        <w:tc>
          <w:tcPr>
            <w:tcW w:w="364" w:type="pct"/>
            <w:tcBorders>
              <w:top w:val="single" w:sz="8" w:space="0" w:color="auto"/>
              <w:left w:val="nil"/>
              <w:bottom w:val="nil"/>
              <w:right w:val="nil"/>
            </w:tcBorders>
            <w:shd w:val="clear" w:color="auto" w:fill="auto"/>
            <w:noWrap/>
            <w:vAlign w:val="center"/>
            <w:hideMark/>
          </w:tcPr>
          <w:p w14:paraId="4A5B274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single" w:sz="8" w:space="0" w:color="auto"/>
              <w:left w:val="nil"/>
              <w:bottom w:val="nil"/>
              <w:right w:val="single" w:sz="8" w:space="0" w:color="auto"/>
            </w:tcBorders>
            <w:shd w:val="clear" w:color="auto" w:fill="auto"/>
            <w:noWrap/>
            <w:vAlign w:val="center"/>
            <w:hideMark/>
          </w:tcPr>
          <w:p w14:paraId="25FF6527"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105%</w:t>
            </w:r>
          </w:p>
        </w:tc>
      </w:tr>
      <w:tr w:rsidR="00C02D9A" w14:paraId="2AF9F712" w14:textId="77777777" w:rsidTr="001C795E">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742D42F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F</w:t>
            </w:r>
          </w:p>
        </w:tc>
        <w:tc>
          <w:tcPr>
            <w:tcW w:w="519" w:type="pct"/>
            <w:tcBorders>
              <w:top w:val="nil"/>
              <w:left w:val="single" w:sz="8" w:space="0" w:color="auto"/>
              <w:bottom w:val="single" w:sz="8" w:space="0" w:color="auto"/>
              <w:right w:val="nil"/>
            </w:tcBorders>
            <w:shd w:val="clear" w:color="000000" w:fill="CCFFCC"/>
            <w:noWrap/>
            <w:vAlign w:val="center"/>
            <w:hideMark/>
          </w:tcPr>
          <w:p w14:paraId="076F54EE" w14:textId="77777777" w:rsidR="00C02D9A" w:rsidRDefault="00C02D9A" w:rsidP="001C795E">
            <w:pPr>
              <w:jc w:val="center"/>
              <w:rPr>
                <w:rFonts w:ascii="Arial" w:hAnsi="Arial" w:cs="Arial"/>
                <w:sz w:val="18"/>
                <w:szCs w:val="18"/>
              </w:rPr>
            </w:pPr>
            <w:r>
              <w:rPr>
                <w:rFonts w:ascii="Arial" w:hAnsi="Arial" w:cs="Arial"/>
                <w:sz w:val="18"/>
                <w:szCs w:val="18"/>
              </w:rPr>
              <w:t>-8.56%</w:t>
            </w:r>
          </w:p>
        </w:tc>
        <w:tc>
          <w:tcPr>
            <w:tcW w:w="519" w:type="pct"/>
            <w:tcBorders>
              <w:top w:val="nil"/>
              <w:left w:val="nil"/>
              <w:bottom w:val="single" w:sz="8" w:space="0" w:color="auto"/>
              <w:right w:val="nil"/>
            </w:tcBorders>
            <w:shd w:val="clear" w:color="000000" w:fill="CCFFCC"/>
            <w:noWrap/>
            <w:vAlign w:val="center"/>
            <w:hideMark/>
          </w:tcPr>
          <w:p w14:paraId="5519D559" w14:textId="77777777" w:rsidR="00C02D9A" w:rsidRDefault="00C02D9A" w:rsidP="001C795E">
            <w:pPr>
              <w:jc w:val="center"/>
              <w:rPr>
                <w:rFonts w:ascii="Arial" w:hAnsi="Arial" w:cs="Arial"/>
                <w:sz w:val="18"/>
                <w:szCs w:val="18"/>
              </w:rPr>
            </w:pPr>
            <w:r>
              <w:rPr>
                <w:rFonts w:ascii="Arial" w:hAnsi="Arial" w:cs="Arial"/>
                <w:sz w:val="18"/>
                <w:szCs w:val="18"/>
              </w:rPr>
              <w:t>-8.01%</w:t>
            </w:r>
          </w:p>
        </w:tc>
        <w:tc>
          <w:tcPr>
            <w:tcW w:w="519" w:type="pct"/>
            <w:tcBorders>
              <w:top w:val="nil"/>
              <w:left w:val="nil"/>
              <w:bottom w:val="single" w:sz="8" w:space="0" w:color="auto"/>
              <w:right w:val="single" w:sz="4" w:space="0" w:color="auto"/>
            </w:tcBorders>
            <w:shd w:val="clear" w:color="000000" w:fill="CCFFCC"/>
            <w:noWrap/>
            <w:vAlign w:val="center"/>
            <w:hideMark/>
          </w:tcPr>
          <w:p w14:paraId="5B1A9B96" w14:textId="77777777" w:rsidR="00C02D9A" w:rsidRDefault="00C02D9A" w:rsidP="001C795E">
            <w:pPr>
              <w:jc w:val="center"/>
              <w:rPr>
                <w:rFonts w:ascii="Arial" w:hAnsi="Arial" w:cs="Arial"/>
                <w:sz w:val="18"/>
                <w:szCs w:val="18"/>
              </w:rPr>
            </w:pPr>
            <w:r>
              <w:rPr>
                <w:rFonts w:ascii="Arial" w:hAnsi="Arial" w:cs="Arial"/>
                <w:sz w:val="18"/>
                <w:szCs w:val="18"/>
              </w:rPr>
              <w:t>-8.34%</w:t>
            </w:r>
          </w:p>
        </w:tc>
        <w:tc>
          <w:tcPr>
            <w:tcW w:w="364" w:type="pct"/>
            <w:tcBorders>
              <w:top w:val="nil"/>
              <w:left w:val="nil"/>
              <w:bottom w:val="single" w:sz="8" w:space="0" w:color="auto"/>
              <w:right w:val="nil"/>
            </w:tcBorders>
            <w:shd w:val="clear" w:color="auto" w:fill="auto"/>
            <w:noWrap/>
            <w:vAlign w:val="center"/>
            <w:hideMark/>
          </w:tcPr>
          <w:p w14:paraId="26CFA4AF"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112%</w:t>
            </w:r>
          </w:p>
        </w:tc>
        <w:tc>
          <w:tcPr>
            <w:tcW w:w="364" w:type="pct"/>
            <w:tcBorders>
              <w:top w:val="nil"/>
              <w:left w:val="nil"/>
              <w:bottom w:val="single" w:sz="8" w:space="0" w:color="auto"/>
              <w:right w:val="single" w:sz="8" w:space="0" w:color="auto"/>
            </w:tcBorders>
            <w:shd w:val="clear" w:color="auto" w:fill="auto"/>
            <w:noWrap/>
            <w:vAlign w:val="center"/>
            <w:hideMark/>
          </w:tcPr>
          <w:p w14:paraId="06ED833A"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105%</w:t>
            </w:r>
          </w:p>
        </w:tc>
        <w:tc>
          <w:tcPr>
            <w:tcW w:w="445" w:type="pct"/>
            <w:tcBorders>
              <w:top w:val="nil"/>
              <w:left w:val="nil"/>
              <w:bottom w:val="single" w:sz="8" w:space="0" w:color="auto"/>
              <w:right w:val="nil"/>
            </w:tcBorders>
            <w:shd w:val="clear" w:color="auto" w:fill="auto"/>
            <w:noWrap/>
            <w:vAlign w:val="center"/>
            <w:hideMark/>
          </w:tcPr>
          <w:p w14:paraId="60CFFDA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-0.05%</w:t>
            </w:r>
          </w:p>
        </w:tc>
        <w:tc>
          <w:tcPr>
            <w:tcW w:w="445" w:type="pct"/>
            <w:tcBorders>
              <w:top w:val="nil"/>
              <w:left w:val="nil"/>
              <w:bottom w:val="single" w:sz="8" w:space="0" w:color="auto"/>
              <w:right w:val="nil"/>
            </w:tcBorders>
            <w:shd w:val="clear" w:color="auto" w:fill="auto"/>
            <w:noWrap/>
            <w:vAlign w:val="center"/>
            <w:hideMark/>
          </w:tcPr>
          <w:p w14:paraId="264277E9"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nil"/>
              <w:left w:val="nil"/>
              <w:bottom w:val="single" w:sz="8" w:space="0" w:color="auto"/>
              <w:right w:val="single" w:sz="4" w:space="0" w:color="auto"/>
            </w:tcBorders>
            <w:shd w:val="clear" w:color="auto" w:fill="auto"/>
            <w:noWrap/>
            <w:vAlign w:val="center"/>
            <w:hideMark/>
          </w:tcPr>
          <w:p w14:paraId="5EFEFEB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-0.04%</w:t>
            </w:r>
          </w:p>
        </w:tc>
        <w:tc>
          <w:tcPr>
            <w:tcW w:w="364" w:type="pct"/>
            <w:tcBorders>
              <w:top w:val="nil"/>
              <w:left w:val="nil"/>
              <w:bottom w:val="single" w:sz="8" w:space="0" w:color="auto"/>
              <w:right w:val="nil"/>
            </w:tcBorders>
            <w:shd w:val="clear" w:color="auto" w:fill="auto"/>
            <w:noWrap/>
            <w:vAlign w:val="center"/>
            <w:hideMark/>
          </w:tcPr>
          <w:p w14:paraId="777F4B02"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nil"/>
              <w:left w:val="nil"/>
              <w:bottom w:val="single" w:sz="8" w:space="0" w:color="auto"/>
              <w:right w:val="single" w:sz="8" w:space="0" w:color="auto"/>
            </w:tcBorders>
            <w:shd w:val="clear" w:color="auto" w:fill="auto"/>
            <w:noWrap/>
            <w:vAlign w:val="center"/>
            <w:hideMark/>
          </w:tcPr>
          <w:p w14:paraId="696D8E53"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104%</w:t>
            </w:r>
          </w:p>
        </w:tc>
      </w:tr>
      <w:tr w:rsidR="00C02D9A" w14:paraId="6348C5CF" w14:textId="77777777" w:rsidTr="001C795E">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52883D1D"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Class SCC 1080p</w:t>
            </w:r>
          </w:p>
        </w:tc>
        <w:tc>
          <w:tcPr>
            <w:tcW w:w="519" w:type="pct"/>
            <w:tcBorders>
              <w:top w:val="nil"/>
              <w:left w:val="single" w:sz="8" w:space="0" w:color="auto"/>
              <w:bottom w:val="single" w:sz="8" w:space="0" w:color="auto"/>
              <w:right w:val="nil"/>
            </w:tcBorders>
            <w:shd w:val="clear" w:color="000000" w:fill="CCFFCC"/>
            <w:noWrap/>
            <w:vAlign w:val="center"/>
            <w:hideMark/>
          </w:tcPr>
          <w:p w14:paraId="4F9D57A1" w14:textId="77777777" w:rsidR="00C02D9A" w:rsidRDefault="00C02D9A" w:rsidP="001C795E">
            <w:pPr>
              <w:jc w:val="center"/>
              <w:rPr>
                <w:rFonts w:ascii="Arial" w:hAnsi="Arial" w:cs="Arial"/>
                <w:sz w:val="18"/>
                <w:szCs w:val="18"/>
              </w:rPr>
            </w:pPr>
            <w:r>
              <w:rPr>
                <w:rFonts w:ascii="Arial" w:hAnsi="Arial" w:cs="Arial"/>
                <w:sz w:val="18"/>
                <w:szCs w:val="18"/>
              </w:rPr>
              <w:t>-15.76%</w:t>
            </w:r>
          </w:p>
        </w:tc>
        <w:tc>
          <w:tcPr>
            <w:tcW w:w="519" w:type="pct"/>
            <w:tcBorders>
              <w:top w:val="nil"/>
              <w:left w:val="nil"/>
              <w:bottom w:val="single" w:sz="8" w:space="0" w:color="auto"/>
              <w:right w:val="nil"/>
            </w:tcBorders>
            <w:shd w:val="clear" w:color="000000" w:fill="CCFFCC"/>
            <w:noWrap/>
            <w:vAlign w:val="center"/>
            <w:hideMark/>
          </w:tcPr>
          <w:p w14:paraId="62378A03" w14:textId="77777777" w:rsidR="00C02D9A" w:rsidRDefault="00C02D9A" w:rsidP="001C795E">
            <w:pPr>
              <w:jc w:val="center"/>
              <w:rPr>
                <w:rFonts w:ascii="Arial" w:hAnsi="Arial" w:cs="Arial"/>
                <w:sz w:val="18"/>
                <w:szCs w:val="18"/>
              </w:rPr>
            </w:pPr>
            <w:r>
              <w:rPr>
                <w:rFonts w:ascii="Arial" w:hAnsi="Arial" w:cs="Arial"/>
                <w:sz w:val="18"/>
                <w:szCs w:val="18"/>
              </w:rPr>
              <w:t>-14.68%</w:t>
            </w:r>
          </w:p>
        </w:tc>
        <w:tc>
          <w:tcPr>
            <w:tcW w:w="519" w:type="pct"/>
            <w:tcBorders>
              <w:top w:val="nil"/>
              <w:left w:val="nil"/>
              <w:bottom w:val="single" w:sz="8" w:space="0" w:color="auto"/>
              <w:right w:val="single" w:sz="4" w:space="0" w:color="auto"/>
            </w:tcBorders>
            <w:shd w:val="clear" w:color="000000" w:fill="CCFFCC"/>
            <w:noWrap/>
            <w:vAlign w:val="center"/>
            <w:hideMark/>
          </w:tcPr>
          <w:p w14:paraId="07B67CB8" w14:textId="77777777" w:rsidR="00C02D9A" w:rsidRDefault="00C02D9A" w:rsidP="001C795E">
            <w:pPr>
              <w:jc w:val="center"/>
              <w:rPr>
                <w:rFonts w:ascii="Arial" w:hAnsi="Arial" w:cs="Arial"/>
                <w:sz w:val="18"/>
                <w:szCs w:val="18"/>
              </w:rPr>
            </w:pPr>
            <w:r>
              <w:rPr>
                <w:rFonts w:ascii="Arial" w:hAnsi="Arial" w:cs="Arial"/>
                <w:sz w:val="18"/>
                <w:szCs w:val="18"/>
              </w:rPr>
              <w:t>-14.53%</w:t>
            </w:r>
          </w:p>
        </w:tc>
        <w:tc>
          <w:tcPr>
            <w:tcW w:w="364" w:type="pct"/>
            <w:tcBorders>
              <w:top w:val="nil"/>
              <w:left w:val="nil"/>
              <w:bottom w:val="single" w:sz="8" w:space="0" w:color="auto"/>
              <w:right w:val="nil"/>
            </w:tcBorders>
            <w:shd w:val="clear" w:color="auto" w:fill="auto"/>
            <w:noWrap/>
            <w:vAlign w:val="center"/>
            <w:hideMark/>
          </w:tcPr>
          <w:p w14:paraId="7EDB5A5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108%</w:t>
            </w:r>
          </w:p>
        </w:tc>
        <w:tc>
          <w:tcPr>
            <w:tcW w:w="364" w:type="pct"/>
            <w:tcBorders>
              <w:top w:val="nil"/>
              <w:left w:val="nil"/>
              <w:bottom w:val="single" w:sz="8" w:space="0" w:color="auto"/>
              <w:right w:val="single" w:sz="8" w:space="0" w:color="auto"/>
            </w:tcBorders>
            <w:shd w:val="clear" w:color="auto" w:fill="auto"/>
            <w:noWrap/>
            <w:vAlign w:val="center"/>
            <w:hideMark/>
          </w:tcPr>
          <w:p w14:paraId="402577A0"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96%</w:t>
            </w:r>
          </w:p>
        </w:tc>
        <w:tc>
          <w:tcPr>
            <w:tcW w:w="445" w:type="pct"/>
            <w:tcBorders>
              <w:top w:val="nil"/>
              <w:left w:val="nil"/>
              <w:bottom w:val="single" w:sz="8" w:space="0" w:color="auto"/>
              <w:right w:val="nil"/>
            </w:tcBorders>
            <w:shd w:val="clear" w:color="auto" w:fill="auto"/>
            <w:noWrap/>
            <w:vAlign w:val="center"/>
            <w:hideMark/>
          </w:tcPr>
          <w:p w14:paraId="786AFBA1"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-0.07%</w:t>
            </w:r>
          </w:p>
        </w:tc>
        <w:tc>
          <w:tcPr>
            <w:tcW w:w="445" w:type="pct"/>
            <w:tcBorders>
              <w:top w:val="nil"/>
              <w:left w:val="nil"/>
              <w:bottom w:val="single" w:sz="8" w:space="0" w:color="auto"/>
              <w:right w:val="nil"/>
            </w:tcBorders>
            <w:shd w:val="clear" w:color="auto" w:fill="auto"/>
            <w:noWrap/>
            <w:vAlign w:val="center"/>
            <w:hideMark/>
          </w:tcPr>
          <w:p w14:paraId="3B444CC5"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-0.01%</w:t>
            </w:r>
          </w:p>
        </w:tc>
        <w:tc>
          <w:tcPr>
            <w:tcW w:w="445" w:type="pct"/>
            <w:tcBorders>
              <w:top w:val="nil"/>
              <w:left w:val="nil"/>
              <w:bottom w:val="single" w:sz="8" w:space="0" w:color="auto"/>
              <w:right w:val="single" w:sz="4" w:space="0" w:color="auto"/>
            </w:tcBorders>
            <w:shd w:val="clear" w:color="auto" w:fill="auto"/>
            <w:noWrap/>
            <w:vAlign w:val="center"/>
            <w:hideMark/>
          </w:tcPr>
          <w:p w14:paraId="4641F004"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-0.02%</w:t>
            </w:r>
          </w:p>
        </w:tc>
        <w:tc>
          <w:tcPr>
            <w:tcW w:w="364" w:type="pct"/>
            <w:tcBorders>
              <w:top w:val="nil"/>
              <w:left w:val="nil"/>
              <w:bottom w:val="single" w:sz="8" w:space="0" w:color="auto"/>
              <w:right w:val="nil"/>
            </w:tcBorders>
            <w:shd w:val="clear" w:color="auto" w:fill="auto"/>
            <w:noWrap/>
            <w:vAlign w:val="center"/>
            <w:hideMark/>
          </w:tcPr>
          <w:p w14:paraId="6AA1AA1C"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102%</w:t>
            </w:r>
          </w:p>
        </w:tc>
        <w:tc>
          <w:tcPr>
            <w:tcW w:w="364" w:type="pct"/>
            <w:tcBorders>
              <w:top w:val="nil"/>
              <w:left w:val="nil"/>
              <w:bottom w:val="single" w:sz="8" w:space="0" w:color="auto"/>
              <w:right w:val="single" w:sz="8" w:space="0" w:color="auto"/>
            </w:tcBorders>
            <w:shd w:val="clear" w:color="auto" w:fill="auto"/>
            <w:noWrap/>
            <w:vAlign w:val="center"/>
            <w:hideMark/>
          </w:tcPr>
          <w:p w14:paraId="5707DA26" w14:textId="77777777" w:rsidR="00C02D9A" w:rsidRDefault="00C02D9A" w:rsidP="001C795E">
            <w:pPr>
              <w:jc w:val="center"/>
              <w:rPr>
                <w:rFonts w:ascii="Arial" w:hAnsi="Arial" w:cs="Arial"/>
                <w:color w:val="000000"/>
                <w:sz w:val="18"/>
                <w:szCs w:val="18"/>
              </w:rPr>
            </w:pPr>
            <w:r>
              <w:rPr>
                <w:rFonts w:ascii="Arial" w:hAnsi="Arial" w:cs="Arial"/>
                <w:color w:val="000000"/>
                <w:sz w:val="18"/>
                <w:szCs w:val="18"/>
              </w:rPr>
              <w:t>103%</w:t>
            </w:r>
          </w:p>
        </w:tc>
      </w:tr>
    </w:tbl>
    <w:p w14:paraId="5BE969C0" w14:textId="6779AC1D" w:rsidR="002025AA" w:rsidRPr="00C02D9A" w:rsidRDefault="002025AA" w:rsidP="002025AA">
      <w:pPr>
        <w:rPr>
          <w:rFonts w:ascii="Times New Roman" w:hAnsi="Times New Roman" w:cs="Times New Roman"/>
          <w:lang w:val="en-CA"/>
        </w:rPr>
      </w:pPr>
    </w:p>
    <w:p w14:paraId="68639B57" w14:textId="2E1A14FB" w:rsidR="00374632" w:rsidRPr="00D86E56" w:rsidRDefault="008F017E" w:rsidP="008F017E">
      <w:pPr>
        <w:jc w:val="both"/>
        <w:rPr>
          <w:rFonts w:ascii="Times New Roman" w:hAnsi="Times New Roman" w:cs="Times New Roman"/>
          <w:lang w:val="en-CA"/>
        </w:rPr>
      </w:pPr>
      <w:r w:rsidRPr="00D86E56">
        <w:rPr>
          <w:rFonts w:ascii="Times New Roman" w:hAnsi="Times New Roman" w:cs="Times New Roman"/>
          <w:lang w:val="en-CA"/>
        </w:rPr>
        <w:t xml:space="preserve">Table </w:t>
      </w:r>
      <w:r>
        <w:rPr>
          <w:rFonts w:ascii="Times New Roman" w:hAnsi="Times New Roman" w:cs="Times New Roman"/>
          <w:lang w:val="en-CA"/>
        </w:rPr>
        <w:t>2 shows the results with CPR turned on in the setting. T</w:t>
      </w:r>
      <w:r w:rsidRPr="00D86E56">
        <w:rPr>
          <w:rFonts w:ascii="Times New Roman" w:hAnsi="Times New Roman" w:cs="Times New Roman"/>
          <w:lang w:val="en-CA"/>
        </w:rPr>
        <w:t>he results of CE8.2.</w:t>
      </w:r>
      <w:r w:rsidR="008277A4">
        <w:rPr>
          <w:rFonts w:ascii="Times New Roman" w:hAnsi="Times New Roman" w:cs="Times New Roman"/>
          <w:lang w:val="en-CA"/>
        </w:rPr>
        <w:t>2</w:t>
      </w:r>
      <w:r w:rsidRPr="00D86E56">
        <w:rPr>
          <w:rFonts w:ascii="Times New Roman" w:hAnsi="Times New Roman" w:cs="Times New Roman"/>
          <w:lang w:val="en-CA"/>
        </w:rPr>
        <w:t xml:space="preserve"> </w:t>
      </w:r>
      <w:r>
        <w:rPr>
          <w:rFonts w:ascii="Times New Roman" w:hAnsi="Times New Roman" w:cs="Times New Roman"/>
          <w:lang w:val="en-CA"/>
        </w:rPr>
        <w:t xml:space="preserve">are </w:t>
      </w:r>
      <w:r w:rsidRPr="00D86E56">
        <w:rPr>
          <w:rFonts w:ascii="Times New Roman" w:hAnsi="Times New Roman" w:cs="Times New Roman"/>
          <w:lang w:val="en-CA"/>
        </w:rPr>
        <w:t>compared with VTM3.0</w:t>
      </w:r>
      <w:r>
        <w:rPr>
          <w:rFonts w:ascii="Times New Roman" w:hAnsi="Times New Roman" w:cs="Times New Roman"/>
          <w:lang w:val="en-CA"/>
        </w:rPr>
        <w:t xml:space="preserve"> and CE8.2.1</w:t>
      </w:r>
      <w:r w:rsidRPr="00D86E56">
        <w:rPr>
          <w:rFonts w:ascii="Times New Roman" w:hAnsi="Times New Roman" w:cs="Times New Roman"/>
          <w:lang w:val="en-CA"/>
        </w:rPr>
        <w:t>.</w:t>
      </w:r>
      <w:r w:rsidR="00374632" w:rsidRPr="00D86E56">
        <w:rPr>
          <w:rFonts w:ascii="Times New Roman" w:hAnsi="Times New Roman" w:cs="Times New Roman"/>
          <w:lang w:val="en-CA"/>
        </w:rPr>
        <w:t xml:space="preserve"> </w:t>
      </w:r>
    </w:p>
    <w:p w14:paraId="3B100D9B" w14:textId="77777777" w:rsidR="002025AA" w:rsidRPr="00D86E56" w:rsidRDefault="002025AA" w:rsidP="002025AA">
      <w:pPr>
        <w:rPr>
          <w:rFonts w:ascii="Times New Roman" w:hAnsi="Times New Roman" w:cs="Times New Roman"/>
        </w:rPr>
      </w:pPr>
    </w:p>
    <w:p w14:paraId="71E6D71C" w14:textId="582AFECE" w:rsidR="002025AA" w:rsidRDefault="002025AA" w:rsidP="002025AA">
      <w:pPr>
        <w:jc w:val="center"/>
        <w:rPr>
          <w:rFonts w:ascii="Times New Roman" w:hAnsi="Times New Roman" w:cs="Times New Roman"/>
          <w:b/>
          <w:szCs w:val="22"/>
          <w:lang w:val="en-CA"/>
        </w:rPr>
      </w:pPr>
      <w:r w:rsidRPr="00D86E56">
        <w:rPr>
          <w:rFonts w:ascii="Times New Roman" w:hAnsi="Times New Roman" w:cs="Times New Roman"/>
          <w:b/>
          <w:szCs w:val="22"/>
          <w:lang w:val="en-CA"/>
        </w:rPr>
        <w:t xml:space="preserve">Table 2: </w:t>
      </w:r>
      <w:r w:rsidR="00374632" w:rsidRPr="00D86E56">
        <w:rPr>
          <w:rFonts w:ascii="Times New Roman" w:hAnsi="Times New Roman" w:cs="Times New Roman"/>
          <w:b/>
          <w:szCs w:val="22"/>
          <w:lang w:val="en-CA"/>
        </w:rPr>
        <w:t xml:space="preserve">Results of the </w:t>
      </w:r>
      <w:r w:rsidR="008F017E" w:rsidRPr="00D86E56">
        <w:rPr>
          <w:rFonts w:ascii="Times New Roman" w:hAnsi="Times New Roman" w:cs="Times New Roman"/>
          <w:b/>
          <w:szCs w:val="22"/>
          <w:lang w:val="en-CA"/>
        </w:rPr>
        <w:t>CE8.2.</w:t>
      </w:r>
      <w:r w:rsidR="00754440">
        <w:rPr>
          <w:rFonts w:ascii="Times New Roman" w:hAnsi="Times New Roman" w:cs="Times New Roman"/>
          <w:b/>
          <w:szCs w:val="22"/>
          <w:lang w:val="en-CA"/>
        </w:rPr>
        <w:t>2</w:t>
      </w:r>
      <w:r w:rsidR="005E38C4">
        <w:rPr>
          <w:rFonts w:ascii="Times New Roman" w:hAnsi="Times New Roman" w:cs="Times New Roman"/>
          <w:b/>
          <w:szCs w:val="22"/>
          <w:lang w:val="en-CA"/>
        </w:rPr>
        <w:t>+CE8.2.5</w:t>
      </w:r>
      <w:r w:rsidR="008F017E" w:rsidRPr="00D86E56">
        <w:rPr>
          <w:rFonts w:ascii="Times New Roman" w:hAnsi="Times New Roman" w:cs="Times New Roman"/>
          <w:b/>
          <w:szCs w:val="22"/>
          <w:lang w:val="en-CA"/>
        </w:rPr>
        <w:t xml:space="preserve"> </w:t>
      </w:r>
      <w:r w:rsidR="00374632" w:rsidRPr="00D86E56">
        <w:rPr>
          <w:rFonts w:ascii="Times New Roman" w:hAnsi="Times New Roman" w:cs="Times New Roman"/>
          <w:b/>
          <w:szCs w:val="22"/>
          <w:lang w:val="en-CA"/>
        </w:rPr>
        <w:t>test (CPR is turned on)</w:t>
      </w:r>
    </w:p>
    <w:tbl>
      <w:tblPr>
        <w:tblW w:w="5000" w:type="pct"/>
        <w:tblCellMar>
          <w:left w:w="28" w:type="dxa"/>
          <w:right w:w="28" w:type="dxa"/>
        </w:tblCellMar>
        <w:tblLook w:val="04A0" w:firstRow="1" w:lastRow="0" w:firstColumn="1" w:lastColumn="0" w:noHBand="0" w:noVBand="1"/>
      </w:tblPr>
      <w:tblGrid>
        <w:gridCol w:w="1487"/>
        <w:gridCol w:w="977"/>
        <w:gridCol w:w="835"/>
        <w:gridCol w:w="835"/>
        <w:gridCol w:w="676"/>
        <w:gridCol w:w="678"/>
        <w:gridCol w:w="835"/>
        <w:gridCol w:w="835"/>
        <w:gridCol w:w="836"/>
        <w:gridCol w:w="677"/>
        <w:gridCol w:w="679"/>
      </w:tblGrid>
      <w:tr w:rsidR="00910A7F" w14:paraId="7985967C" w14:textId="77777777" w:rsidTr="00910A7F">
        <w:trPr>
          <w:trHeight w:val="255"/>
        </w:trPr>
        <w:tc>
          <w:tcPr>
            <w:tcW w:w="652" w:type="pct"/>
            <w:tcBorders>
              <w:top w:val="nil"/>
              <w:left w:val="nil"/>
              <w:bottom w:val="nil"/>
              <w:right w:val="nil"/>
            </w:tcBorders>
            <w:shd w:val="clear" w:color="auto" w:fill="auto"/>
            <w:noWrap/>
            <w:vAlign w:val="center"/>
            <w:hideMark/>
          </w:tcPr>
          <w:p w14:paraId="61271F7E" w14:textId="77777777" w:rsidR="00910A7F" w:rsidRDefault="00910A7F">
            <w:pP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4F015EB"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910A7F" w14:paraId="7E774040" w14:textId="77777777" w:rsidTr="00910A7F">
        <w:trPr>
          <w:trHeight w:val="255"/>
        </w:trPr>
        <w:tc>
          <w:tcPr>
            <w:tcW w:w="652" w:type="pct"/>
            <w:tcBorders>
              <w:top w:val="nil"/>
              <w:left w:val="nil"/>
              <w:bottom w:val="nil"/>
              <w:right w:val="nil"/>
            </w:tcBorders>
            <w:shd w:val="clear" w:color="auto" w:fill="auto"/>
            <w:noWrap/>
            <w:vAlign w:val="center"/>
            <w:hideMark/>
          </w:tcPr>
          <w:p w14:paraId="14EB0324" w14:textId="77777777" w:rsidR="00910A7F" w:rsidRDefault="00910A7F">
            <w:pPr>
              <w:jc w:val="center"/>
              <w:rPr>
                <w:rFonts w:ascii="Arial" w:hAnsi="Arial" w:cs="Arial"/>
                <w:b/>
                <w:bCs/>
                <w:color w:val="000000"/>
                <w:sz w:val="18"/>
                <w:szCs w:val="18"/>
              </w:rPr>
            </w:pPr>
          </w:p>
        </w:tc>
        <w:tc>
          <w:tcPr>
            <w:tcW w:w="2212" w:type="pct"/>
            <w:gridSpan w:val="5"/>
            <w:tcBorders>
              <w:top w:val="single" w:sz="8" w:space="0" w:color="auto"/>
              <w:left w:val="single" w:sz="8" w:space="0" w:color="auto"/>
              <w:bottom w:val="nil"/>
              <w:right w:val="single" w:sz="8" w:space="0" w:color="000000"/>
            </w:tcBorders>
            <w:shd w:val="clear" w:color="000000" w:fill="FFFFFF"/>
            <w:noWrap/>
            <w:vAlign w:val="center"/>
            <w:hideMark/>
          </w:tcPr>
          <w:p w14:paraId="16E44BBB"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Over VTM-3.0</w:t>
            </w:r>
          </w:p>
        </w:tc>
        <w:tc>
          <w:tcPr>
            <w:tcW w:w="2136" w:type="pct"/>
            <w:gridSpan w:val="5"/>
            <w:tcBorders>
              <w:top w:val="single" w:sz="8" w:space="0" w:color="auto"/>
              <w:left w:val="nil"/>
              <w:bottom w:val="nil"/>
              <w:right w:val="single" w:sz="8" w:space="0" w:color="000000"/>
            </w:tcBorders>
            <w:shd w:val="clear" w:color="auto" w:fill="auto"/>
            <w:noWrap/>
            <w:vAlign w:val="center"/>
            <w:hideMark/>
          </w:tcPr>
          <w:p w14:paraId="4F39FBA1"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Over CE8.2.1</w:t>
            </w:r>
          </w:p>
        </w:tc>
      </w:tr>
      <w:tr w:rsidR="00910A7F" w14:paraId="0CE49C15" w14:textId="77777777" w:rsidTr="00910A7F">
        <w:trPr>
          <w:trHeight w:val="255"/>
        </w:trPr>
        <w:tc>
          <w:tcPr>
            <w:tcW w:w="652" w:type="pct"/>
            <w:tcBorders>
              <w:top w:val="nil"/>
              <w:left w:val="nil"/>
              <w:bottom w:val="nil"/>
              <w:right w:val="nil"/>
            </w:tcBorders>
            <w:shd w:val="clear" w:color="auto" w:fill="auto"/>
            <w:noWrap/>
            <w:vAlign w:val="center"/>
            <w:hideMark/>
          </w:tcPr>
          <w:p w14:paraId="3FE8E59D" w14:textId="77777777" w:rsidR="00910A7F" w:rsidRDefault="00910A7F">
            <w:pPr>
              <w:jc w:val="center"/>
              <w:rPr>
                <w:rFonts w:ascii="Arial" w:hAnsi="Arial" w:cs="Arial"/>
                <w:b/>
                <w:bCs/>
                <w:color w:val="000000"/>
                <w:sz w:val="18"/>
                <w:szCs w:val="18"/>
              </w:rPr>
            </w:pPr>
          </w:p>
        </w:tc>
        <w:tc>
          <w:tcPr>
            <w:tcW w:w="537" w:type="pct"/>
            <w:tcBorders>
              <w:top w:val="nil"/>
              <w:left w:val="single" w:sz="8" w:space="0" w:color="auto"/>
              <w:bottom w:val="single" w:sz="8" w:space="0" w:color="auto"/>
              <w:right w:val="nil"/>
            </w:tcBorders>
            <w:shd w:val="clear" w:color="auto" w:fill="auto"/>
            <w:noWrap/>
            <w:vAlign w:val="center"/>
            <w:hideMark/>
          </w:tcPr>
          <w:p w14:paraId="64BD965E" w14:textId="77777777" w:rsidR="00910A7F" w:rsidRDefault="00910A7F">
            <w:pPr>
              <w:jc w:val="center"/>
              <w:rPr>
                <w:rFonts w:ascii="Arial" w:hAnsi="Arial" w:cs="Arial"/>
                <w:color w:val="000000"/>
                <w:sz w:val="18"/>
                <w:szCs w:val="18"/>
              </w:rPr>
            </w:pPr>
            <w:r>
              <w:rPr>
                <w:rFonts w:ascii="Arial" w:hAnsi="Arial" w:cs="Arial"/>
                <w:color w:val="000000"/>
                <w:sz w:val="18"/>
                <w:szCs w:val="18"/>
              </w:rPr>
              <w:t>Y</w:t>
            </w:r>
          </w:p>
        </w:tc>
        <w:tc>
          <w:tcPr>
            <w:tcW w:w="461" w:type="pct"/>
            <w:tcBorders>
              <w:top w:val="nil"/>
              <w:left w:val="nil"/>
              <w:bottom w:val="single" w:sz="8" w:space="0" w:color="auto"/>
              <w:right w:val="nil"/>
            </w:tcBorders>
            <w:shd w:val="clear" w:color="auto" w:fill="auto"/>
            <w:noWrap/>
            <w:vAlign w:val="center"/>
            <w:hideMark/>
          </w:tcPr>
          <w:p w14:paraId="583E8849" w14:textId="77777777" w:rsidR="00910A7F" w:rsidRDefault="00910A7F">
            <w:pPr>
              <w:jc w:val="center"/>
              <w:rPr>
                <w:rFonts w:ascii="Arial" w:hAnsi="Arial" w:cs="Arial"/>
                <w:color w:val="000000"/>
                <w:sz w:val="18"/>
                <w:szCs w:val="18"/>
              </w:rPr>
            </w:pPr>
            <w:r>
              <w:rPr>
                <w:rFonts w:ascii="Arial" w:hAnsi="Arial" w:cs="Arial"/>
                <w:color w:val="000000"/>
                <w:sz w:val="18"/>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14:paraId="71FF4730" w14:textId="77777777" w:rsidR="00910A7F" w:rsidRDefault="00910A7F">
            <w:pPr>
              <w:jc w:val="center"/>
              <w:rPr>
                <w:rFonts w:ascii="Arial" w:hAnsi="Arial" w:cs="Arial"/>
                <w:color w:val="000000"/>
                <w:sz w:val="18"/>
                <w:szCs w:val="18"/>
              </w:rPr>
            </w:pPr>
            <w:r>
              <w:rPr>
                <w:rFonts w:ascii="Arial" w:hAnsi="Arial" w:cs="Arial"/>
                <w:color w:val="000000"/>
                <w:sz w:val="18"/>
                <w:szCs w:val="18"/>
              </w:rPr>
              <w:t>V</w:t>
            </w:r>
          </w:p>
        </w:tc>
        <w:tc>
          <w:tcPr>
            <w:tcW w:w="376" w:type="pct"/>
            <w:tcBorders>
              <w:top w:val="nil"/>
              <w:left w:val="nil"/>
              <w:bottom w:val="single" w:sz="8" w:space="0" w:color="auto"/>
              <w:right w:val="nil"/>
            </w:tcBorders>
            <w:shd w:val="clear" w:color="auto" w:fill="auto"/>
            <w:noWrap/>
            <w:vAlign w:val="center"/>
            <w:hideMark/>
          </w:tcPr>
          <w:p w14:paraId="695AE124" w14:textId="77777777" w:rsidR="00910A7F" w:rsidRDefault="00910A7F">
            <w:pPr>
              <w:jc w:val="center"/>
              <w:rPr>
                <w:rFonts w:ascii="Arial" w:hAnsi="Arial" w:cs="Arial"/>
                <w:color w:val="000000"/>
                <w:sz w:val="18"/>
                <w:szCs w:val="18"/>
              </w:rPr>
            </w:pPr>
            <w:r>
              <w:rPr>
                <w:rFonts w:ascii="Arial" w:hAnsi="Arial" w:cs="Arial"/>
                <w:color w:val="000000"/>
                <w:sz w:val="18"/>
                <w:szCs w:val="18"/>
              </w:rPr>
              <w:t>EncT</w:t>
            </w:r>
          </w:p>
        </w:tc>
        <w:tc>
          <w:tcPr>
            <w:tcW w:w="376" w:type="pct"/>
            <w:tcBorders>
              <w:top w:val="nil"/>
              <w:left w:val="nil"/>
              <w:bottom w:val="single" w:sz="8" w:space="0" w:color="auto"/>
              <w:right w:val="single" w:sz="8" w:space="0" w:color="auto"/>
            </w:tcBorders>
            <w:shd w:val="clear" w:color="auto" w:fill="auto"/>
            <w:noWrap/>
            <w:vAlign w:val="center"/>
            <w:hideMark/>
          </w:tcPr>
          <w:p w14:paraId="5E7C00B6" w14:textId="77777777" w:rsidR="00910A7F" w:rsidRDefault="00910A7F">
            <w:pPr>
              <w:jc w:val="center"/>
              <w:rPr>
                <w:rFonts w:ascii="Arial" w:hAnsi="Arial" w:cs="Arial"/>
                <w:color w:val="000000"/>
                <w:sz w:val="18"/>
                <w:szCs w:val="18"/>
              </w:rPr>
            </w:pPr>
            <w:r>
              <w:rPr>
                <w:rFonts w:ascii="Arial" w:hAnsi="Arial" w:cs="Arial"/>
                <w:color w:val="000000"/>
                <w:sz w:val="18"/>
                <w:szCs w:val="18"/>
              </w:rPr>
              <w:t>DecT</w:t>
            </w:r>
          </w:p>
        </w:tc>
        <w:tc>
          <w:tcPr>
            <w:tcW w:w="461" w:type="pct"/>
            <w:tcBorders>
              <w:top w:val="nil"/>
              <w:left w:val="nil"/>
              <w:bottom w:val="single" w:sz="8" w:space="0" w:color="auto"/>
              <w:right w:val="nil"/>
            </w:tcBorders>
            <w:shd w:val="clear" w:color="auto" w:fill="auto"/>
            <w:noWrap/>
            <w:vAlign w:val="center"/>
            <w:hideMark/>
          </w:tcPr>
          <w:p w14:paraId="56342FC4" w14:textId="77777777" w:rsidR="00910A7F" w:rsidRDefault="00910A7F">
            <w:pPr>
              <w:jc w:val="center"/>
              <w:rPr>
                <w:rFonts w:ascii="Arial" w:hAnsi="Arial" w:cs="Arial"/>
                <w:color w:val="000000"/>
                <w:sz w:val="18"/>
                <w:szCs w:val="18"/>
              </w:rPr>
            </w:pPr>
            <w:r>
              <w:rPr>
                <w:rFonts w:ascii="Arial" w:hAnsi="Arial" w:cs="Arial"/>
                <w:color w:val="000000"/>
                <w:sz w:val="18"/>
                <w:szCs w:val="18"/>
              </w:rPr>
              <w:t>Y</w:t>
            </w:r>
          </w:p>
        </w:tc>
        <w:tc>
          <w:tcPr>
            <w:tcW w:w="461" w:type="pct"/>
            <w:tcBorders>
              <w:top w:val="nil"/>
              <w:left w:val="nil"/>
              <w:bottom w:val="single" w:sz="8" w:space="0" w:color="auto"/>
              <w:right w:val="nil"/>
            </w:tcBorders>
            <w:shd w:val="clear" w:color="auto" w:fill="auto"/>
            <w:noWrap/>
            <w:vAlign w:val="center"/>
            <w:hideMark/>
          </w:tcPr>
          <w:p w14:paraId="2B195064" w14:textId="77777777" w:rsidR="00910A7F" w:rsidRDefault="00910A7F">
            <w:pPr>
              <w:jc w:val="center"/>
              <w:rPr>
                <w:rFonts w:ascii="Arial" w:hAnsi="Arial" w:cs="Arial"/>
                <w:color w:val="000000"/>
                <w:sz w:val="18"/>
                <w:szCs w:val="18"/>
              </w:rPr>
            </w:pPr>
            <w:r>
              <w:rPr>
                <w:rFonts w:ascii="Arial" w:hAnsi="Arial" w:cs="Arial"/>
                <w:color w:val="000000"/>
                <w:sz w:val="18"/>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14:paraId="052DCC2C" w14:textId="77777777" w:rsidR="00910A7F" w:rsidRDefault="00910A7F">
            <w:pPr>
              <w:jc w:val="center"/>
              <w:rPr>
                <w:rFonts w:ascii="Arial" w:hAnsi="Arial" w:cs="Arial"/>
                <w:color w:val="000000"/>
                <w:sz w:val="18"/>
                <w:szCs w:val="18"/>
              </w:rPr>
            </w:pPr>
            <w:r>
              <w:rPr>
                <w:rFonts w:ascii="Arial" w:hAnsi="Arial" w:cs="Arial"/>
                <w:color w:val="000000"/>
                <w:sz w:val="18"/>
                <w:szCs w:val="18"/>
              </w:rPr>
              <w:t>V</w:t>
            </w:r>
          </w:p>
        </w:tc>
        <w:tc>
          <w:tcPr>
            <w:tcW w:w="376" w:type="pct"/>
            <w:tcBorders>
              <w:top w:val="nil"/>
              <w:left w:val="nil"/>
              <w:bottom w:val="single" w:sz="8" w:space="0" w:color="auto"/>
              <w:right w:val="nil"/>
            </w:tcBorders>
            <w:shd w:val="clear" w:color="auto" w:fill="auto"/>
            <w:noWrap/>
            <w:vAlign w:val="center"/>
            <w:hideMark/>
          </w:tcPr>
          <w:p w14:paraId="48FE5E2B" w14:textId="77777777" w:rsidR="00910A7F" w:rsidRDefault="00910A7F">
            <w:pPr>
              <w:jc w:val="center"/>
              <w:rPr>
                <w:rFonts w:ascii="Arial" w:hAnsi="Arial" w:cs="Arial"/>
                <w:color w:val="000000"/>
                <w:sz w:val="18"/>
                <w:szCs w:val="18"/>
              </w:rPr>
            </w:pPr>
            <w:r>
              <w:rPr>
                <w:rFonts w:ascii="Arial" w:hAnsi="Arial" w:cs="Arial"/>
                <w:color w:val="000000"/>
                <w:sz w:val="18"/>
                <w:szCs w:val="18"/>
              </w:rPr>
              <w:t>EncT</w:t>
            </w:r>
          </w:p>
        </w:tc>
        <w:tc>
          <w:tcPr>
            <w:tcW w:w="376" w:type="pct"/>
            <w:tcBorders>
              <w:top w:val="nil"/>
              <w:left w:val="nil"/>
              <w:bottom w:val="single" w:sz="8" w:space="0" w:color="auto"/>
              <w:right w:val="single" w:sz="8" w:space="0" w:color="auto"/>
            </w:tcBorders>
            <w:shd w:val="clear" w:color="auto" w:fill="auto"/>
            <w:noWrap/>
            <w:vAlign w:val="center"/>
            <w:hideMark/>
          </w:tcPr>
          <w:p w14:paraId="616F7B93" w14:textId="77777777" w:rsidR="00910A7F" w:rsidRDefault="00910A7F">
            <w:pPr>
              <w:jc w:val="center"/>
              <w:rPr>
                <w:rFonts w:ascii="Arial" w:hAnsi="Arial" w:cs="Arial"/>
                <w:color w:val="000000"/>
                <w:sz w:val="18"/>
                <w:szCs w:val="18"/>
              </w:rPr>
            </w:pPr>
            <w:r>
              <w:rPr>
                <w:rFonts w:ascii="Arial" w:hAnsi="Arial" w:cs="Arial"/>
                <w:color w:val="000000"/>
                <w:sz w:val="18"/>
                <w:szCs w:val="18"/>
              </w:rPr>
              <w:t>DecT</w:t>
            </w:r>
          </w:p>
        </w:tc>
      </w:tr>
      <w:tr w:rsidR="00910A7F" w14:paraId="07EA3D8C" w14:textId="77777777" w:rsidTr="00910A7F">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394497C3" w14:textId="77777777" w:rsidR="00910A7F" w:rsidRDefault="00910A7F">
            <w:pPr>
              <w:jc w:val="center"/>
              <w:rPr>
                <w:rFonts w:ascii="Arial" w:hAnsi="Arial" w:cs="Arial"/>
                <w:color w:val="000000"/>
                <w:sz w:val="18"/>
                <w:szCs w:val="18"/>
              </w:rPr>
            </w:pPr>
            <w:r>
              <w:rPr>
                <w:rFonts w:ascii="Arial" w:hAnsi="Arial" w:cs="Arial"/>
                <w:color w:val="000000"/>
                <w:sz w:val="18"/>
                <w:szCs w:val="18"/>
              </w:rPr>
              <w:t>Class A1</w:t>
            </w:r>
          </w:p>
        </w:tc>
        <w:tc>
          <w:tcPr>
            <w:tcW w:w="537" w:type="pct"/>
            <w:tcBorders>
              <w:top w:val="nil"/>
              <w:left w:val="nil"/>
              <w:bottom w:val="nil"/>
              <w:right w:val="nil"/>
            </w:tcBorders>
            <w:shd w:val="clear" w:color="auto" w:fill="auto"/>
            <w:noWrap/>
            <w:vAlign w:val="center"/>
            <w:hideMark/>
          </w:tcPr>
          <w:p w14:paraId="177EEE48" w14:textId="77777777" w:rsidR="00910A7F" w:rsidRDefault="00910A7F">
            <w:pPr>
              <w:jc w:val="center"/>
              <w:rPr>
                <w:rFonts w:ascii="Arial" w:hAnsi="Arial" w:cs="Arial"/>
                <w:color w:val="000000"/>
                <w:sz w:val="18"/>
                <w:szCs w:val="18"/>
              </w:rPr>
            </w:pPr>
            <w:r>
              <w:rPr>
                <w:rFonts w:ascii="Arial" w:hAnsi="Arial" w:cs="Arial"/>
                <w:color w:val="000000"/>
                <w:sz w:val="18"/>
                <w:szCs w:val="18"/>
              </w:rPr>
              <w:t>0.04%</w:t>
            </w:r>
          </w:p>
        </w:tc>
        <w:tc>
          <w:tcPr>
            <w:tcW w:w="461" w:type="pct"/>
            <w:tcBorders>
              <w:top w:val="nil"/>
              <w:left w:val="nil"/>
              <w:bottom w:val="nil"/>
              <w:right w:val="nil"/>
            </w:tcBorders>
            <w:shd w:val="clear" w:color="auto" w:fill="auto"/>
            <w:noWrap/>
            <w:vAlign w:val="center"/>
            <w:hideMark/>
          </w:tcPr>
          <w:p w14:paraId="7B87FCD8" w14:textId="77777777" w:rsidR="00910A7F" w:rsidRDefault="00910A7F">
            <w:pPr>
              <w:jc w:val="center"/>
              <w:rPr>
                <w:rFonts w:ascii="Arial" w:hAnsi="Arial" w:cs="Arial"/>
                <w:color w:val="000000"/>
                <w:sz w:val="18"/>
                <w:szCs w:val="18"/>
              </w:rPr>
            </w:pPr>
            <w:r>
              <w:rPr>
                <w:rFonts w:ascii="Arial" w:hAnsi="Arial" w:cs="Arial"/>
                <w:color w:val="000000"/>
                <w:sz w:val="18"/>
                <w:szCs w:val="18"/>
              </w:rPr>
              <w:t>0.15%</w:t>
            </w:r>
          </w:p>
        </w:tc>
        <w:tc>
          <w:tcPr>
            <w:tcW w:w="461" w:type="pct"/>
            <w:tcBorders>
              <w:top w:val="nil"/>
              <w:left w:val="nil"/>
              <w:bottom w:val="nil"/>
              <w:right w:val="single" w:sz="4" w:space="0" w:color="auto"/>
            </w:tcBorders>
            <w:shd w:val="clear" w:color="auto" w:fill="auto"/>
            <w:noWrap/>
            <w:vAlign w:val="center"/>
            <w:hideMark/>
          </w:tcPr>
          <w:p w14:paraId="2AFBEF9E" w14:textId="77777777" w:rsidR="00910A7F" w:rsidRDefault="00910A7F">
            <w:pPr>
              <w:jc w:val="center"/>
              <w:rPr>
                <w:rFonts w:ascii="Arial" w:hAnsi="Arial" w:cs="Arial"/>
                <w:color w:val="000000"/>
                <w:sz w:val="18"/>
                <w:szCs w:val="18"/>
              </w:rPr>
            </w:pPr>
            <w:r>
              <w:rPr>
                <w:rFonts w:ascii="Arial" w:hAnsi="Arial" w:cs="Arial"/>
                <w:color w:val="000000"/>
                <w:sz w:val="18"/>
                <w:szCs w:val="18"/>
              </w:rPr>
              <w:t>0.05%</w:t>
            </w:r>
          </w:p>
        </w:tc>
        <w:tc>
          <w:tcPr>
            <w:tcW w:w="376" w:type="pct"/>
            <w:tcBorders>
              <w:top w:val="nil"/>
              <w:left w:val="nil"/>
              <w:bottom w:val="nil"/>
              <w:right w:val="nil"/>
            </w:tcBorders>
            <w:shd w:val="clear" w:color="auto" w:fill="auto"/>
            <w:noWrap/>
            <w:vAlign w:val="center"/>
            <w:hideMark/>
          </w:tcPr>
          <w:p w14:paraId="1E2451B3" w14:textId="77777777" w:rsidR="00910A7F" w:rsidRDefault="00910A7F">
            <w:pPr>
              <w:jc w:val="center"/>
              <w:rPr>
                <w:rFonts w:ascii="Arial" w:hAnsi="Arial" w:cs="Arial"/>
                <w:color w:val="000000"/>
                <w:sz w:val="18"/>
                <w:szCs w:val="18"/>
              </w:rPr>
            </w:pPr>
            <w:r>
              <w:rPr>
                <w:rFonts w:ascii="Arial" w:hAnsi="Arial" w:cs="Arial"/>
                <w:color w:val="000000"/>
                <w:sz w:val="18"/>
                <w:szCs w:val="18"/>
              </w:rPr>
              <w:t>107%</w:t>
            </w:r>
          </w:p>
        </w:tc>
        <w:tc>
          <w:tcPr>
            <w:tcW w:w="376" w:type="pct"/>
            <w:tcBorders>
              <w:top w:val="nil"/>
              <w:left w:val="nil"/>
              <w:bottom w:val="nil"/>
              <w:right w:val="nil"/>
            </w:tcBorders>
            <w:shd w:val="clear" w:color="auto" w:fill="auto"/>
            <w:noWrap/>
            <w:vAlign w:val="center"/>
            <w:hideMark/>
          </w:tcPr>
          <w:p w14:paraId="725EF693" w14:textId="77777777" w:rsidR="00910A7F" w:rsidRDefault="00910A7F">
            <w:pPr>
              <w:jc w:val="center"/>
              <w:rPr>
                <w:rFonts w:ascii="Arial" w:hAnsi="Arial" w:cs="Arial"/>
                <w:color w:val="000000"/>
                <w:sz w:val="18"/>
                <w:szCs w:val="18"/>
              </w:rPr>
            </w:pPr>
            <w:r>
              <w:rPr>
                <w:rFonts w:ascii="Arial" w:hAnsi="Arial" w:cs="Arial"/>
                <w:color w:val="000000"/>
                <w:sz w:val="18"/>
                <w:szCs w:val="18"/>
              </w:rPr>
              <w:t>102%</w:t>
            </w:r>
          </w:p>
        </w:tc>
        <w:tc>
          <w:tcPr>
            <w:tcW w:w="461" w:type="pct"/>
            <w:tcBorders>
              <w:top w:val="nil"/>
              <w:left w:val="single" w:sz="8" w:space="0" w:color="auto"/>
              <w:bottom w:val="nil"/>
              <w:right w:val="nil"/>
            </w:tcBorders>
            <w:shd w:val="clear" w:color="auto" w:fill="auto"/>
            <w:noWrap/>
            <w:vAlign w:val="center"/>
            <w:hideMark/>
          </w:tcPr>
          <w:p w14:paraId="4026483C"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nil"/>
              <w:right w:val="nil"/>
            </w:tcBorders>
            <w:shd w:val="clear" w:color="auto" w:fill="auto"/>
            <w:noWrap/>
            <w:vAlign w:val="center"/>
            <w:hideMark/>
          </w:tcPr>
          <w:p w14:paraId="17ADEFC1" w14:textId="77777777" w:rsidR="00910A7F" w:rsidRDefault="00910A7F">
            <w:pPr>
              <w:jc w:val="center"/>
              <w:rPr>
                <w:rFonts w:ascii="Arial" w:hAnsi="Arial" w:cs="Arial"/>
                <w:color w:val="000000"/>
                <w:sz w:val="18"/>
                <w:szCs w:val="18"/>
              </w:rPr>
            </w:pPr>
            <w:r>
              <w:rPr>
                <w:rFonts w:ascii="Arial" w:hAnsi="Arial" w:cs="Arial"/>
                <w:color w:val="000000"/>
                <w:sz w:val="18"/>
                <w:szCs w:val="18"/>
              </w:rPr>
              <w:t>-0.02%</w:t>
            </w:r>
          </w:p>
        </w:tc>
        <w:tc>
          <w:tcPr>
            <w:tcW w:w="461" w:type="pct"/>
            <w:tcBorders>
              <w:top w:val="nil"/>
              <w:left w:val="nil"/>
              <w:bottom w:val="nil"/>
              <w:right w:val="single" w:sz="4" w:space="0" w:color="auto"/>
            </w:tcBorders>
            <w:shd w:val="clear" w:color="auto" w:fill="auto"/>
            <w:noWrap/>
            <w:vAlign w:val="center"/>
            <w:hideMark/>
          </w:tcPr>
          <w:p w14:paraId="06D37D4F"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376" w:type="pct"/>
            <w:tcBorders>
              <w:top w:val="nil"/>
              <w:left w:val="nil"/>
              <w:bottom w:val="nil"/>
              <w:right w:val="nil"/>
            </w:tcBorders>
            <w:shd w:val="clear" w:color="auto" w:fill="auto"/>
            <w:noWrap/>
            <w:vAlign w:val="center"/>
            <w:hideMark/>
          </w:tcPr>
          <w:p w14:paraId="7A7AEA08" w14:textId="77777777" w:rsidR="00910A7F" w:rsidRDefault="00910A7F">
            <w:pPr>
              <w:jc w:val="center"/>
              <w:rPr>
                <w:rFonts w:ascii="Arial" w:hAnsi="Arial" w:cs="Arial"/>
                <w:color w:val="000000"/>
                <w:sz w:val="18"/>
                <w:szCs w:val="18"/>
              </w:rPr>
            </w:pPr>
            <w:r>
              <w:rPr>
                <w:rFonts w:ascii="Arial" w:hAnsi="Arial" w:cs="Arial"/>
                <w:color w:val="000000"/>
                <w:sz w:val="18"/>
                <w:szCs w:val="18"/>
              </w:rPr>
              <w:t>97%</w:t>
            </w:r>
          </w:p>
        </w:tc>
        <w:tc>
          <w:tcPr>
            <w:tcW w:w="376" w:type="pct"/>
            <w:tcBorders>
              <w:top w:val="nil"/>
              <w:left w:val="nil"/>
              <w:bottom w:val="nil"/>
              <w:right w:val="single" w:sz="8" w:space="0" w:color="auto"/>
            </w:tcBorders>
            <w:shd w:val="clear" w:color="auto" w:fill="auto"/>
            <w:noWrap/>
            <w:vAlign w:val="center"/>
            <w:hideMark/>
          </w:tcPr>
          <w:p w14:paraId="587126CC" w14:textId="77777777" w:rsidR="00910A7F" w:rsidRDefault="00910A7F">
            <w:pPr>
              <w:jc w:val="center"/>
              <w:rPr>
                <w:rFonts w:ascii="Arial" w:hAnsi="Arial" w:cs="Arial"/>
                <w:color w:val="000000"/>
                <w:sz w:val="18"/>
                <w:szCs w:val="18"/>
              </w:rPr>
            </w:pPr>
            <w:r>
              <w:rPr>
                <w:rFonts w:ascii="Arial" w:hAnsi="Arial" w:cs="Arial"/>
                <w:color w:val="000000"/>
                <w:sz w:val="18"/>
                <w:szCs w:val="18"/>
              </w:rPr>
              <w:t>97%</w:t>
            </w:r>
          </w:p>
        </w:tc>
      </w:tr>
      <w:tr w:rsidR="00910A7F" w14:paraId="1358F9F5"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047EABE" w14:textId="77777777" w:rsidR="00910A7F" w:rsidRDefault="00910A7F">
            <w:pPr>
              <w:jc w:val="center"/>
              <w:rPr>
                <w:rFonts w:ascii="Arial" w:hAnsi="Arial" w:cs="Arial"/>
                <w:color w:val="000000"/>
                <w:sz w:val="18"/>
                <w:szCs w:val="18"/>
              </w:rPr>
            </w:pPr>
            <w:r>
              <w:rPr>
                <w:rFonts w:ascii="Arial" w:hAnsi="Arial" w:cs="Arial"/>
                <w:color w:val="000000"/>
                <w:sz w:val="18"/>
                <w:szCs w:val="18"/>
              </w:rPr>
              <w:t>Class A2</w:t>
            </w:r>
          </w:p>
        </w:tc>
        <w:tc>
          <w:tcPr>
            <w:tcW w:w="537" w:type="pct"/>
            <w:tcBorders>
              <w:top w:val="nil"/>
              <w:left w:val="nil"/>
              <w:bottom w:val="nil"/>
              <w:right w:val="nil"/>
            </w:tcBorders>
            <w:shd w:val="clear" w:color="auto" w:fill="auto"/>
            <w:noWrap/>
            <w:vAlign w:val="center"/>
            <w:hideMark/>
          </w:tcPr>
          <w:p w14:paraId="22054E6C" w14:textId="77777777" w:rsidR="00910A7F" w:rsidRDefault="00910A7F">
            <w:pPr>
              <w:jc w:val="center"/>
              <w:rPr>
                <w:rFonts w:ascii="Arial" w:hAnsi="Arial" w:cs="Arial"/>
                <w:color w:val="000000"/>
                <w:sz w:val="18"/>
                <w:szCs w:val="18"/>
              </w:rPr>
            </w:pPr>
            <w:r>
              <w:rPr>
                <w:rFonts w:ascii="Arial" w:hAnsi="Arial" w:cs="Arial"/>
                <w:color w:val="000000"/>
                <w:sz w:val="18"/>
                <w:szCs w:val="18"/>
              </w:rPr>
              <w:t>0.09%</w:t>
            </w:r>
          </w:p>
        </w:tc>
        <w:tc>
          <w:tcPr>
            <w:tcW w:w="461" w:type="pct"/>
            <w:tcBorders>
              <w:top w:val="nil"/>
              <w:left w:val="nil"/>
              <w:bottom w:val="nil"/>
              <w:right w:val="nil"/>
            </w:tcBorders>
            <w:shd w:val="clear" w:color="auto" w:fill="auto"/>
            <w:noWrap/>
            <w:vAlign w:val="center"/>
            <w:hideMark/>
          </w:tcPr>
          <w:p w14:paraId="409E3F14" w14:textId="77777777" w:rsidR="00910A7F" w:rsidRDefault="00910A7F">
            <w:pPr>
              <w:jc w:val="center"/>
              <w:rPr>
                <w:rFonts w:ascii="Arial" w:hAnsi="Arial" w:cs="Arial"/>
                <w:color w:val="000000"/>
                <w:sz w:val="18"/>
                <w:szCs w:val="18"/>
              </w:rPr>
            </w:pPr>
            <w:r>
              <w:rPr>
                <w:rFonts w:ascii="Arial" w:hAnsi="Arial" w:cs="Arial"/>
                <w:color w:val="000000"/>
                <w:sz w:val="18"/>
                <w:szCs w:val="18"/>
              </w:rPr>
              <w:t>0.07%</w:t>
            </w:r>
          </w:p>
        </w:tc>
        <w:tc>
          <w:tcPr>
            <w:tcW w:w="461" w:type="pct"/>
            <w:tcBorders>
              <w:top w:val="nil"/>
              <w:left w:val="nil"/>
              <w:bottom w:val="nil"/>
              <w:right w:val="single" w:sz="4" w:space="0" w:color="auto"/>
            </w:tcBorders>
            <w:shd w:val="clear" w:color="auto" w:fill="auto"/>
            <w:noWrap/>
            <w:vAlign w:val="center"/>
            <w:hideMark/>
          </w:tcPr>
          <w:p w14:paraId="11E6C4CD" w14:textId="77777777" w:rsidR="00910A7F" w:rsidRDefault="00910A7F">
            <w:pPr>
              <w:jc w:val="center"/>
              <w:rPr>
                <w:rFonts w:ascii="Arial" w:hAnsi="Arial" w:cs="Arial"/>
                <w:color w:val="000000"/>
                <w:sz w:val="18"/>
                <w:szCs w:val="18"/>
              </w:rPr>
            </w:pPr>
            <w:r>
              <w:rPr>
                <w:rFonts w:ascii="Arial" w:hAnsi="Arial" w:cs="Arial"/>
                <w:color w:val="000000"/>
                <w:sz w:val="18"/>
                <w:szCs w:val="18"/>
              </w:rPr>
              <w:t>0.12%</w:t>
            </w:r>
          </w:p>
        </w:tc>
        <w:tc>
          <w:tcPr>
            <w:tcW w:w="376" w:type="pct"/>
            <w:tcBorders>
              <w:top w:val="nil"/>
              <w:left w:val="nil"/>
              <w:bottom w:val="nil"/>
              <w:right w:val="nil"/>
            </w:tcBorders>
            <w:shd w:val="clear" w:color="auto" w:fill="auto"/>
            <w:noWrap/>
            <w:vAlign w:val="center"/>
            <w:hideMark/>
          </w:tcPr>
          <w:p w14:paraId="5D189A7A" w14:textId="77777777" w:rsidR="00910A7F" w:rsidRDefault="00910A7F">
            <w:pPr>
              <w:jc w:val="center"/>
              <w:rPr>
                <w:rFonts w:ascii="Arial" w:hAnsi="Arial" w:cs="Arial"/>
                <w:color w:val="000000"/>
                <w:sz w:val="18"/>
                <w:szCs w:val="18"/>
              </w:rPr>
            </w:pPr>
            <w:r>
              <w:rPr>
                <w:rFonts w:ascii="Arial" w:hAnsi="Arial" w:cs="Arial"/>
                <w:color w:val="000000"/>
                <w:sz w:val="18"/>
                <w:szCs w:val="18"/>
              </w:rPr>
              <w:t>105%</w:t>
            </w:r>
          </w:p>
        </w:tc>
        <w:tc>
          <w:tcPr>
            <w:tcW w:w="376" w:type="pct"/>
            <w:tcBorders>
              <w:top w:val="nil"/>
              <w:left w:val="nil"/>
              <w:bottom w:val="nil"/>
              <w:right w:val="nil"/>
            </w:tcBorders>
            <w:shd w:val="clear" w:color="auto" w:fill="auto"/>
            <w:noWrap/>
            <w:vAlign w:val="center"/>
            <w:hideMark/>
          </w:tcPr>
          <w:p w14:paraId="13EB2865" w14:textId="77777777" w:rsidR="00910A7F" w:rsidRDefault="00910A7F">
            <w:pPr>
              <w:jc w:val="center"/>
              <w:rPr>
                <w:rFonts w:ascii="Arial" w:hAnsi="Arial" w:cs="Arial"/>
                <w:color w:val="000000"/>
                <w:sz w:val="18"/>
                <w:szCs w:val="18"/>
              </w:rPr>
            </w:pPr>
            <w:r>
              <w:rPr>
                <w:rFonts w:ascii="Arial" w:hAnsi="Arial" w:cs="Arial"/>
                <w:color w:val="000000"/>
                <w:sz w:val="18"/>
                <w:szCs w:val="18"/>
              </w:rPr>
              <w:t>101%</w:t>
            </w:r>
          </w:p>
        </w:tc>
        <w:tc>
          <w:tcPr>
            <w:tcW w:w="461" w:type="pct"/>
            <w:tcBorders>
              <w:top w:val="nil"/>
              <w:left w:val="single" w:sz="8" w:space="0" w:color="auto"/>
              <w:bottom w:val="nil"/>
              <w:right w:val="nil"/>
            </w:tcBorders>
            <w:shd w:val="clear" w:color="auto" w:fill="auto"/>
            <w:noWrap/>
            <w:vAlign w:val="center"/>
            <w:hideMark/>
          </w:tcPr>
          <w:p w14:paraId="3F7957A6"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nil"/>
              <w:right w:val="nil"/>
            </w:tcBorders>
            <w:shd w:val="clear" w:color="auto" w:fill="auto"/>
            <w:noWrap/>
            <w:vAlign w:val="center"/>
            <w:hideMark/>
          </w:tcPr>
          <w:p w14:paraId="2D24548C"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nil"/>
              <w:right w:val="single" w:sz="4" w:space="0" w:color="auto"/>
            </w:tcBorders>
            <w:shd w:val="clear" w:color="auto" w:fill="auto"/>
            <w:noWrap/>
            <w:vAlign w:val="center"/>
            <w:hideMark/>
          </w:tcPr>
          <w:p w14:paraId="65CC3F25"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376" w:type="pct"/>
            <w:tcBorders>
              <w:top w:val="nil"/>
              <w:left w:val="nil"/>
              <w:bottom w:val="nil"/>
              <w:right w:val="nil"/>
            </w:tcBorders>
            <w:shd w:val="clear" w:color="auto" w:fill="auto"/>
            <w:noWrap/>
            <w:vAlign w:val="center"/>
            <w:hideMark/>
          </w:tcPr>
          <w:p w14:paraId="679F68CC" w14:textId="77777777" w:rsidR="00910A7F" w:rsidRDefault="00910A7F">
            <w:pPr>
              <w:jc w:val="center"/>
              <w:rPr>
                <w:rFonts w:ascii="Arial" w:hAnsi="Arial" w:cs="Arial"/>
                <w:color w:val="000000"/>
                <w:sz w:val="18"/>
                <w:szCs w:val="18"/>
              </w:rPr>
            </w:pPr>
            <w:r>
              <w:rPr>
                <w:rFonts w:ascii="Arial" w:hAnsi="Arial" w:cs="Arial"/>
                <w:color w:val="000000"/>
                <w:sz w:val="18"/>
                <w:szCs w:val="18"/>
              </w:rPr>
              <w:t>96%</w:t>
            </w:r>
          </w:p>
        </w:tc>
        <w:tc>
          <w:tcPr>
            <w:tcW w:w="376" w:type="pct"/>
            <w:tcBorders>
              <w:top w:val="nil"/>
              <w:left w:val="nil"/>
              <w:bottom w:val="nil"/>
              <w:right w:val="single" w:sz="8" w:space="0" w:color="auto"/>
            </w:tcBorders>
            <w:shd w:val="clear" w:color="auto" w:fill="auto"/>
            <w:noWrap/>
            <w:vAlign w:val="center"/>
            <w:hideMark/>
          </w:tcPr>
          <w:p w14:paraId="69844BB3" w14:textId="77777777" w:rsidR="00910A7F" w:rsidRDefault="00910A7F">
            <w:pPr>
              <w:jc w:val="center"/>
              <w:rPr>
                <w:rFonts w:ascii="Arial" w:hAnsi="Arial" w:cs="Arial"/>
                <w:color w:val="000000"/>
                <w:sz w:val="18"/>
                <w:szCs w:val="18"/>
              </w:rPr>
            </w:pPr>
            <w:r>
              <w:rPr>
                <w:rFonts w:ascii="Arial" w:hAnsi="Arial" w:cs="Arial"/>
                <w:color w:val="000000"/>
                <w:sz w:val="18"/>
                <w:szCs w:val="18"/>
              </w:rPr>
              <w:t>96%</w:t>
            </w:r>
          </w:p>
        </w:tc>
      </w:tr>
      <w:tr w:rsidR="00910A7F" w14:paraId="6121A8CC"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5779DD02" w14:textId="77777777" w:rsidR="00910A7F" w:rsidRDefault="00910A7F">
            <w:pPr>
              <w:jc w:val="center"/>
              <w:rPr>
                <w:rFonts w:ascii="Arial" w:hAnsi="Arial" w:cs="Arial"/>
                <w:color w:val="000000"/>
                <w:sz w:val="18"/>
                <w:szCs w:val="18"/>
              </w:rPr>
            </w:pPr>
            <w:r>
              <w:rPr>
                <w:rFonts w:ascii="Arial" w:hAnsi="Arial" w:cs="Arial"/>
                <w:color w:val="000000"/>
                <w:sz w:val="18"/>
                <w:szCs w:val="18"/>
              </w:rPr>
              <w:t>Class B</w:t>
            </w:r>
          </w:p>
        </w:tc>
        <w:tc>
          <w:tcPr>
            <w:tcW w:w="537" w:type="pct"/>
            <w:tcBorders>
              <w:top w:val="nil"/>
              <w:left w:val="nil"/>
              <w:bottom w:val="nil"/>
              <w:right w:val="nil"/>
            </w:tcBorders>
            <w:shd w:val="clear" w:color="auto" w:fill="auto"/>
            <w:noWrap/>
            <w:vAlign w:val="center"/>
            <w:hideMark/>
          </w:tcPr>
          <w:p w14:paraId="7920679F" w14:textId="77777777" w:rsidR="00910A7F" w:rsidRDefault="00910A7F">
            <w:pPr>
              <w:jc w:val="center"/>
              <w:rPr>
                <w:rFonts w:ascii="Arial" w:hAnsi="Arial" w:cs="Arial"/>
                <w:color w:val="000000"/>
                <w:sz w:val="18"/>
                <w:szCs w:val="18"/>
              </w:rPr>
            </w:pPr>
            <w:r>
              <w:rPr>
                <w:rFonts w:ascii="Arial" w:hAnsi="Arial" w:cs="Arial"/>
                <w:color w:val="000000"/>
                <w:sz w:val="18"/>
                <w:szCs w:val="18"/>
              </w:rPr>
              <w:t>0.10%</w:t>
            </w:r>
          </w:p>
        </w:tc>
        <w:tc>
          <w:tcPr>
            <w:tcW w:w="461" w:type="pct"/>
            <w:tcBorders>
              <w:top w:val="nil"/>
              <w:left w:val="nil"/>
              <w:bottom w:val="nil"/>
              <w:right w:val="nil"/>
            </w:tcBorders>
            <w:shd w:val="clear" w:color="auto" w:fill="auto"/>
            <w:noWrap/>
            <w:vAlign w:val="center"/>
            <w:hideMark/>
          </w:tcPr>
          <w:p w14:paraId="6B342D0E" w14:textId="77777777" w:rsidR="00910A7F" w:rsidRDefault="00910A7F">
            <w:pPr>
              <w:jc w:val="center"/>
              <w:rPr>
                <w:rFonts w:ascii="Arial" w:hAnsi="Arial" w:cs="Arial"/>
                <w:color w:val="000000"/>
                <w:sz w:val="18"/>
                <w:szCs w:val="18"/>
              </w:rPr>
            </w:pPr>
            <w:r>
              <w:rPr>
                <w:rFonts w:ascii="Arial" w:hAnsi="Arial" w:cs="Arial"/>
                <w:color w:val="000000"/>
                <w:sz w:val="18"/>
                <w:szCs w:val="18"/>
              </w:rPr>
              <w:t>0.08%</w:t>
            </w:r>
          </w:p>
        </w:tc>
        <w:tc>
          <w:tcPr>
            <w:tcW w:w="461" w:type="pct"/>
            <w:tcBorders>
              <w:top w:val="nil"/>
              <w:left w:val="nil"/>
              <w:bottom w:val="nil"/>
              <w:right w:val="single" w:sz="4" w:space="0" w:color="auto"/>
            </w:tcBorders>
            <w:shd w:val="clear" w:color="auto" w:fill="auto"/>
            <w:noWrap/>
            <w:vAlign w:val="center"/>
            <w:hideMark/>
          </w:tcPr>
          <w:p w14:paraId="4BB15A50" w14:textId="77777777" w:rsidR="00910A7F" w:rsidRDefault="00910A7F">
            <w:pPr>
              <w:jc w:val="center"/>
              <w:rPr>
                <w:rFonts w:ascii="Arial" w:hAnsi="Arial" w:cs="Arial"/>
                <w:color w:val="000000"/>
                <w:sz w:val="18"/>
                <w:szCs w:val="18"/>
              </w:rPr>
            </w:pPr>
            <w:r>
              <w:rPr>
                <w:rFonts w:ascii="Arial" w:hAnsi="Arial" w:cs="Arial"/>
                <w:color w:val="000000"/>
                <w:sz w:val="18"/>
                <w:szCs w:val="18"/>
              </w:rPr>
              <w:t>0.05%</w:t>
            </w:r>
          </w:p>
        </w:tc>
        <w:tc>
          <w:tcPr>
            <w:tcW w:w="376" w:type="pct"/>
            <w:tcBorders>
              <w:top w:val="nil"/>
              <w:left w:val="nil"/>
              <w:bottom w:val="nil"/>
              <w:right w:val="nil"/>
            </w:tcBorders>
            <w:shd w:val="clear" w:color="auto" w:fill="auto"/>
            <w:noWrap/>
            <w:vAlign w:val="center"/>
            <w:hideMark/>
          </w:tcPr>
          <w:p w14:paraId="6DE27C03" w14:textId="77777777" w:rsidR="00910A7F" w:rsidRDefault="00910A7F">
            <w:pPr>
              <w:jc w:val="center"/>
              <w:rPr>
                <w:rFonts w:ascii="Arial" w:hAnsi="Arial" w:cs="Arial"/>
                <w:color w:val="000000"/>
                <w:sz w:val="18"/>
                <w:szCs w:val="18"/>
              </w:rPr>
            </w:pPr>
            <w:r>
              <w:rPr>
                <w:rFonts w:ascii="Arial" w:hAnsi="Arial" w:cs="Arial"/>
                <w:color w:val="000000"/>
                <w:sz w:val="18"/>
                <w:szCs w:val="18"/>
              </w:rPr>
              <w:t>105%</w:t>
            </w:r>
          </w:p>
        </w:tc>
        <w:tc>
          <w:tcPr>
            <w:tcW w:w="376" w:type="pct"/>
            <w:tcBorders>
              <w:top w:val="nil"/>
              <w:left w:val="nil"/>
              <w:bottom w:val="nil"/>
              <w:right w:val="nil"/>
            </w:tcBorders>
            <w:shd w:val="clear" w:color="auto" w:fill="auto"/>
            <w:noWrap/>
            <w:vAlign w:val="center"/>
            <w:hideMark/>
          </w:tcPr>
          <w:p w14:paraId="24BC6DD6" w14:textId="77777777" w:rsidR="00910A7F" w:rsidRDefault="00910A7F">
            <w:pPr>
              <w:jc w:val="center"/>
              <w:rPr>
                <w:rFonts w:ascii="Arial" w:hAnsi="Arial" w:cs="Arial"/>
                <w:color w:val="000000"/>
                <w:sz w:val="18"/>
                <w:szCs w:val="18"/>
              </w:rPr>
            </w:pPr>
            <w:r>
              <w:rPr>
                <w:rFonts w:ascii="Arial" w:hAnsi="Arial" w:cs="Arial"/>
                <w:color w:val="000000"/>
                <w:sz w:val="18"/>
                <w:szCs w:val="18"/>
              </w:rPr>
              <w:t>103%</w:t>
            </w:r>
          </w:p>
        </w:tc>
        <w:tc>
          <w:tcPr>
            <w:tcW w:w="461" w:type="pct"/>
            <w:tcBorders>
              <w:top w:val="nil"/>
              <w:left w:val="single" w:sz="8" w:space="0" w:color="auto"/>
              <w:bottom w:val="nil"/>
              <w:right w:val="nil"/>
            </w:tcBorders>
            <w:shd w:val="clear" w:color="auto" w:fill="auto"/>
            <w:noWrap/>
            <w:vAlign w:val="center"/>
            <w:hideMark/>
          </w:tcPr>
          <w:p w14:paraId="6BCE7033"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nil"/>
              <w:right w:val="nil"/>
            </w:tcBorders>
            <w:shd w:val="clear" w:color="auto" w:fill="auto"/>
            <w:noWrap/>
            <w:vAlign w:val="center"/>
            <w:hideMark/>
          </w:tcPr>
          <w:p w14:paraId="69B33CFA"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nil"/>
              <w:right w:val="single" w:sz="4" w:space="0" w:color="auto"/>
            </w:tcBorders>
            <w:shd w:val="clear" w:color="auto" w:fill="auto"/>
            <w:noWrap/>
            <w:vAlign w:val="center"/>
            <w:hideMark/>
          </w:tcPr>
          <w:p w14:paraId="1C3724C1" w14:textId="77777777" w:rsidR="00910A7F" w:rsidRDefault="00910A7F">
            <w:pPr>
              <w:jc w:val="center"/>
              <w:rPr>
                <w:rFonts w:ascii="Arial" w:hAnsi="Arial" w:cs="Arial"/>
                <w:color w:val="000000"/>
                <w:sz w:val="18"/>
                <w:szCs w:val="18"/>
              </w:rPr>
            </w:pPr>
            <w:r>
              <w:rPr>
                <w:rFonts w:ascii="Arial" w:hAnsi="Arial" w:cs="Arial"/>
                <w:color w:val="000000"/>
                <w:sz w:val="18"/>
                <w:szCs w:val="18"/>
              </w:rPr>
              <w:t>-0.02%</w:t>
            </w:r>
          </w:p>
        </w:tc>
        <w:tc>
          <w:tcPr>
            <w:tcW w:w="376" w:type="pct"/>
            <w:tcBorders>
              <w:top w:val="nil"/>
              <w:left w:val="nil"/>
              <w:bottom w:val="nil"/>
              <w:right w:val="nil"/>
            </w:tcBorders>
            <w:shd w:val="clear" w:color="auto" w:fill="auto"/>
            <w:noWrap/>
            <w:vAlign w:val="center"/>
            <w:hideMark/>
          </w:tcPr>
          <w:p w14:paraId="0A89C31A"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c>
          <w:tcPr>
            <w:tcW w:w="376" w:type="pct"/>
            <w:tcBorders>
              <w:top w:val="nil"/>
              <w:left w:val="nil"/>
              <w:bottom w:val="nil"/>
              <w:right w:val="single" w:sz="8" w:space="0" w:color="auto"/>
            </w:tcBorders>
            <w:shd w:val="clear" w:color="auto" w:fill="auto"/>
            <w:noWrap/>
            <w:vAlign w:val="center"/>
            <w:hideMark/>
          </w:tcPr>
          <w:p w14:paraId="620E7EC1" w14:textId="77777777" w:rsidR="00910A7F" w:rsidRDefault="00910A7F">
            <w:pPr>
              <w:jc w:val="center"/>
              <w:rPr>
                <w:rFonts w:ascii="Arial" w:hAnsi="Arial" w:cs="Arial"/>
                <w:color w:val="000000"/>
                <w:sz w:val="18"/>
                <w:szCs w:val="18"/>
              </w:rPr>
            </w:pPr>
            <w:r>
              <w:rPr>
                <w:rFonts w:ascii="Arial" w:hAnsi="Arial" w:cs="Arial"/>
                <w:color w:val="000000"/>
                <w:sz w:val="18"/>
                <w:szCs w:val="18"/>
              </w:rPr>
              <w:t>101%</w:t>
            </w:r>
          </w:p>
        </w:tc>
      </w:tr>
      <w:tr w:rsidR="00910A7F" w14:paraId="4AA7533A"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63558F85" w14:textId="77777777" w:rsidR="00910A7F" w:rsidRDefault="00910A7F">
            <w:pPr>
              <w:jc w:val="center"/>
              <w:rPr>
                <w:rFonts w:ascii="Arial" w:hAnsi="Arial" w:cs="Arial"/>
                <w:color w:val="000000"/>
                <w:sz w:val="18"/>
                <w:szCs w:val="18"/>
              </w:rPr>
            </w:pPr>
            <w:r>
              <w:rPr>
                <w:rFonts w:ascii="Arial" w:hAnsi="Arial" w:cs="Arial"/>
                <w:color w:val="000000"/>
                <w:sz w:val="18"/>
                <w:szCs w:val="18"/>
              </w:rPr>
              <w:t>Class C</w:t>
            </w:r>
          </w:p>
        </w:tc>
        <w:tc>
          <w:tcPr>
            <w:tcW w:w="537" w:type="pct"/>
            <w:tcBorders>
              <w:top w:val="nil"/>
              <w:left w:val="nil"/>
              <w:bottom w:val="nil"/>
              <w:right w:val="nil"/>
            </w:tcBorders>
            <w:shd w:val="clear" w:color="auto" w:fill="auto"/>
            <w:noWrap/>
            <w:vAlign w:val="center"/>
            <w:hideMark/>
          </w:tcPr>
          <w:p w14:paraId="646FD35B" w14:textId="77777777" w:rsidR="00910A7F" w:rsidRDefault="00910A7F">
            <w:pPr>
              <w:jc w:val="center"/>
              <w:rPr>
                <w:rFonts w:ascii="Arial" w:hAnsi="Arial" w:cs="Arial"/>
                <w:color w:val="000000"/>
                <w:sz w:val="18"/>
                <w:szCs w:val="18"/>
              </w:rPr>
            </w:pPr>
            <w:r>
              <w:rPr>
                <w:rFonts w:ascii="Arial" w:hAnsi="Arial" w:cs="Arial"/>
                <w:color w:val="000000"/>
                <w:sz w:val="18"/>
                <w:szCs w:val="18"/>
              </w:rPr>
              <w:t>0.09%</w:t>
            </w:r>
          </w:p>
        </w:tc>
        <w:tc>
          <w:tcPr>
            <w:tcW w:w="461" w:type="pct"/>
            <w:tcBorders>
              <w:top w:val="nil"/>
              <w:left w:val="nil"/>
              <w:bottom w:val="nil"/>
              <w:right w:val="nil"/>
            </w:tcBorders>
            <w:shd w:val="clear" w:color="auto" w:fill="auto"/>
            <w:noWrap/>
            <w:vAlign w:val="center"/>
            <w:hideMark/>
          </w:tcPr>
          <w:p w14:paraId="310C356F" w14:textId="77777777" w:rsidR="00910A7F" w:rsidRDefault="00910A7F">
            <w:pPr>
              <w:jc w:val="center"/>
              <w:rPr>
                <w:rFonts w:ascii="Arial" w:hAnsi="Arial" w:cs="Arial"/>
                <w:color w:val="000000"/>
                <w:sz w:val="18"/>
                <w:szCs w:val="18"/>
              </w:rPr>
            </w:pPr>
            <w:r>
              <w:rPr>
                <w:rFonts w:ascii="Arial" w:hAnsi="Arial" w:cs="Arial"/>
                <w:color w:val="000000"/>
                <w:sz w:val="18"/>
                <w:szCs w:val="18"/>
              </w:rPr>
              <w:t>0.15%</w:t>
            </w:r>
          </w:p>
        </w:tc>
        <w:tc>
          <w:tcPr>
            <w:tcW w:w="461" w:type="pct"/>
            <w:tcBorders>
              <w:top w:val="nil"/>
              <w:left w:val="nil"/>
              <w:bottom w:val="nil"/>
              <w:right w:val="single" w:sz="4" w:space="0" w:color="auto"/>
            </w:tcBorders>
            <w:shd w:val="clear" w:color="auto" w:fill="auto"/>
            <w:noWrap/>
            <w:vAlign w:val="center"/>
            <w:hideMark/>
          </w:tcPr>
          <w:p w14:paraId="3C6AA1F7" w14:textId="77777777" w:rsidR="00910A7F" w:rsidRDefault="00910A7F">
            <w:pPr>
              <w:jc w:val="center"/>
              <w:rPr>
                <w:rFonts w:ascii="Arial" w:hAnsi="Arial" w:cs="Arial"/>
                <w:color w:val="000000"/>
                <w:sz w:val="18"/>
                <w:szCs w:val="18"/>
              </w:rPr>
            </w:pPr>
            <w:r>
              <w:rPr>
                <w:rFonts w:ascii="Arial" w:hAnsi="Arial" w:cs="Arial"/>
                <w:color w:val="000000"/>
                <w:sz w:val="18"/>
                <w:szCs w:val="18"/>
              </w:rPr>
              <w:t>0.08%</w:t>
            </w:r>
          </w:p>
        </w:tc>
        <w:tc>
          <w:tcPr>
            <w:tcW w:w="376" w:type="pct"/>
            <w:tcBorders>
              <w:top w:val="nil"/>
              <w:left w:val="nil"/>
              <w:bottom w:val="nil"/>
              <w:right w:val="nil"/>
            </w:tcBorders>
            <w:shd w:val="clear" w:color="auto" w:fill="auto"/>
            <w:noWrap/>
            <w:vAlign w:val="center"/>
            <w:hideMark/>
          </w:tcPr>
          <w:p w14:paraId="61D454E0" w14:textId="77777777" w:rsidR="00910A7F" w:rsidRDefault="00910A7F">
            <w:pPr>
              <w:jc w:val="center"/>
              <w:rPr>
                <w:rFonts w:ascii="Arial" w:hAnsi="Arial" w:cs="Arial"/>
                <w:color w:val="000000"/>
                <w:sz w:val="18"/>
                <w:szCs w:val="18"/>
              </w:rPr>
            </w:pPr>
            <w:r>
              <w:rPr>
                <w:rFonts w:ascii="Arial" w:hAnsi="Arial" w:cs="Arial"/>
                <w:color w:val="000000"/>
                <w:sz w:val="18"/>
                <w:szCs w:val="18"/>
              </w:rPr>
              <w:t>104%</w:t>
            </w:r>
          </w:p>
        </w:tc>
        <w:tc>
          <w:tcPr>
            <w:tcW w:w="376" w:type="pct"/>
            <w:tcBorders>
              <w:top w:val="nil"/>
              <w:left w:val="nil"/>
              <w:bottom w:val="nil"/>
              <w:right w:val="nil"/>
            </w:tcBorders>
            <w:shd w:val="clear" w:color="auto" w:fill="auto"/>
            <w:noWrap/>
            <w:vAlign w:val="center"/>
            <w:hideMark/>
          </w:tcPr>
          <w:p w14:paraId="29C8EE8B" w14:textId="77777777" w:rsidR="00910A7F" w:rsidRDefault="00910A7F">
            <w:pPr>
              <w:jc w:val="center"/>
              <w:rPr>
                <w:rFonts w:ascii="Arial" w:hAnsi="Arial" w:cs="Arial"/>
                <w:color w:val="000000"/>
                <w:sz w:val="18"/>
                <w:szCs w:val="18"/>
              </w:rPr>
            </w:pPr>
            <w:r>
              <w:rPr>
                <w:rFonts w:ascii="Arial" w:hAnsi="Arial" w:cs="Arial"/>
                <w:color w:val="000000"/>
                <w:sz w:val="18"/>
                <w:szCs w:val="18"/>
              </w:rPr>
              <w:t>102%</w:t>
            </w:r>
          </w:p>
        </w:tc>
        <w:tc>
          <w:tcPr>
            <w:tcW w:w="461" w:type="pct"/>
            <w:tcBorders>
              <w:top w:val="nil"/>
              <w:left w:val="single" w:sz="8" w:space="0" w:color="auto"/>
              <w:bottom w:val="nil"/>
              <w:right w:val="nil"/>
            </w:tcBorders>
            <w:shd w:val="clear" w:color="auto" w:fill="auto"/>
            <w:noWrap/>
            <w:vAlign w:val="center"/>
            <w:hideMark/>
          </w:tcPr>
          <w:p w14:paraId="1C7403D2"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nil"/>
              <w:left w:val="nil"/>
              <w:bottom w:val="nil"/>
              <w:right w:val="nil"/>
            </w:tcBorders>
            <w:shd w:val="clear" w:color="auto" w:fill="auto"/>
            <w:noWrap/>
            <w:vAlign w:val="center"/>
            <w:hideMark/>
          </w:tcPr>
          <w:p w14:paraId="29C3410B"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461" w:type="pct"/>
            <w:tcBorders>
              <w:top w:val="nil"/>
              <w:left w:val="nil"/>
              <w:bottom w:val="nil"/>
              <w:right w:val="single" w:sz="4" w:space="0" w:color="auto"/>
            </w:tcBorders>
            <w:shd w:val="clear" w:color="auto" w:fill="auto"/>
            <w:noWrap/>
            <w:vAlign w:val="center"/>
            <w:hideMark/>
          </w:tcPr>
          <w:p w14:paraId="42A30DDA"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376" w:type="pct"/>
            <w:tcBorders>
              <w:top w:val="nil"/>
              <w:left w:val="nil"/>
              <w:bottom w:val="nil"/>
              <w:right w:val="nil"/>
            </w:tcBorders>
            <w:shd w:val="clear" w:color="auto" w:fill="auto"/>
            <w:noWrap/>
            <w:vAlign w:val="center"/>
            <w:hideMark/>
          </w:tcPr>
          <w:p w14:paraId="04572948"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c>
          <w:tcPr>
            <w:tcW w:w="376" w:type="pct"/>
            <w:tcBorders>
              <w:top w:val="nil"/>
              <w:left w:val="nil"/>
              <w:bottom w:val="nil"/>
              <w:right w:val="single" w:sz="8" w:space="0" w:color="auto"/>
            </w:tcBorders>
            <w:shd w:val="clear" w:color="auto" w:fill="auto"/>
            <w:noWrap/>
            <w:vAlign w:val="center"/>
            <w:hideMark/>
          </w:tcPr>
          <w:p w14:paraId="1ED774C4" w14:textId="77777777" w:rsidR="00910A7F" w:rsidRDefault="00910A7F">
            <w:pPr>
              <w:jc w:val="center"/>
              <w:rPr>
                <w:rFonts w:ascii="Arial" w:hAnsi="Arial" w:cs="Arial"/>
                <w:color w:val="000000"/>
                <w:sz w:val="18"/>
                <w:szCs w:val="18"/>
              </w:rPr>
            </w:pPr>
            <w:r>
              <w:rPr>
                <w:rFonts w:ascii="Arial" w:hAnsi="Arial" w:cs="Arial"/>
                <w:color w:val="000000"/>
                <w:sz w:val="18"/>
                <w:szCs w:val="18"/>
              </w:rPr>
              <w:t>101%</w:t>
            </w:r>
          </w:p>
        </w:tc>
      </w:tr>
      <w:tr w:rsidR="00910A7F" w14:paraId="7F25FFC1"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1030B19D" w14:textId="77777777" w:rsidR="00910A7F" w:rsidRDefault="00910A7F">
            <w:pPr>
              <w:jc w:val="center"/>
              <w:rPr>
                <w:rFonts w:ascii="Arial" w:hAnsi="Arial" w:cs="Arial"/>
                <w:color w:val="000000"/>
                <w:sz w:val="18"/>
                <w:szCs w:val="18"/>
              </w:rPr>
            </w:pPr>
            <w:r>
              <w:rPr>
                <w:rFonts w:ascii="Arial" w:hAnsi="Arial" w:cs="Arial"/>
                <w:color w:val="000000"/>
                <w:sz w:val="18"/>
                <w:szCs w:val="18"/>
              </w:rPr>
              <w:t>Class E</w:t>
            </w:r>
          </w:p>
        </w:tc>
        <w:tc>
          <w:tcPr>
            <w:tcW w:w="537" w:type="pct"/>
            <w:tcBorders>
              <w:top w:val="nil"/>
              <w:left w:val="nil"/>
              <w:bottom w:val="nil"/>
              <w:right w:val="nil"/>
            </w:tcBorders>
            <w:shd w:val="clear" w:color="auto" w:fill="auto"/>
            <w:noWrap/>
            <w:vAlign w:val="center"/>
            <w:hideMark/>
          </w:tcPr>
          <w:p w14:paraId="371A89D6" w14:textId="77777777" w:rsidR="00910A7F" w:rsidRDefault="00910A7F">
            <w:pPr>
              <w:jc w:val="center"/>
              <w:rPr>
                <w:rFonts w:ascii="Arial" w:hAnsi="Arial" w:cs="Arial"/>
                <w:color w:val="000000"/>
                <w:sz w:val="18"/>
                <w:szCs w:val="18"/>
              </w:rPr>
            </w:pPr>
            <w:r>
              <w:rPr>
                <w:rFonts w:ascii="Arial" w:hAnsi="Arial" w:cs="Arial"/>
                <w:color w:val="000000"/>
                <w:sz w:val="18"/>
                <w:szCs w:val="18"/>
              </w:rPr>
              <w:t>0.15%</w:t>
            </w:r>
          </w:p>
        </w:tc>
        <w:tc>
          <w:tcPr>
            <w:tcW w:w="461" w:type="pct"/>
            <w:tcBorders>
              <w:top w:val="nil"/>
              <w:left w:val="nil"/>
              <w:bottom w:val="nil"/>
              <w:right w:val="nil"/>
            </w:tcBorders>
            <w:shd w:val="clear" w:color="auto" w:fill="auto"/>
            <w:noWrap/>
            <w:vAlign w:val="center"/>
            <w:hideMark/>
          </w:tcPr>
          <w:p w14:paraId="10269A41" w14:textId="77777777" w:rsidR="00910A7F" w:rsidRDefault="00910A7F">
            <w:pPr>
              <w:jc w:val="center"/>
              <w:rPr>
                <w:rFonts w:ascii="Arial" w:hAnsi="Arial" w:cs="Arial"/>
                <w:color w:val="000000"/>
                <w:sz w:val="18"/>
                <w:szCs w:val="18"/>
              </w:rPr>
            </w:pPr>
            <w:r>
              <w:rPr>
                <w:rFonts w:ascii="Arial" w:hAnsi="Arial" w:cs="Arial"/>
                <w:color w:val="000000"/>
                <w:sz w:val="18"/>
                <w:szCs w:val="18"/>
              </w:rPr>
              <w:t>0.26%</w:t>
            </w:r>
          </w:p>
        </w:tc>
        <w:tc>
          <w:tcPr>
            <w:tcW w:w="461" w:type="pct"/>
            <w:tcBorders>
              <w:top w:val="nil"/>
              <w:left w:val="nil"/>
              <w:bottom w:val="nil"/>
              <w:right w:val="single" w:sz="4" w:space="0" w:color="auto"/>
            </w:tcBorders>
            <w:shd w:val="clear" w:color="auto" w:fill="auto"/>
            <w:noWrap/>
            <w:vAlign w:val="center"/>
            <w:hideMark/>
          </w:tcPr>
          <w:p w14:paraId="33F87C57" w14:textId="77777777" w:rsidR="00910A7F" w:rsidRDefault="00910A7F">
            <w:pPr>
              <w:jc w:val="center"/>
              <w:rPr>
                <w:rFonts w:ascii="Arial" w:hAnsi="Arial" w:cs="Arial"/>
                <w:color w:val="000000"/>
                <w:sz w:val="18"/>
                <w:szCs w:val="18"/>
              </w:rPr>
            </w:pPr>
            <w:r>
              <w:rPr>
                <w:rFonts w:ascii="Arial" w:hAnsi="Arial" w:cs="Arial"/>
                <w:color w:val="000000"/>
                <w:sz w:val="18"/>
                <w:szCs w:val="18"/>
              </w:rPr>
              <w:t>0.02%</w:t>
            </w:r>
          </w:p>
        </w:tc>
        <w:tc>
          <w:tcPr>
            <w:tcW w:w="376" w:type="pct"/>
            <w:tcBorders>
              <w:top w:val="nil"/>
              <w:left w:val="nil"/>
              <w:bottom w:val="nil"/>
              <w:right w:val="nil"/>
            </w:tcBorders>
            <w:shd w:val="clear" w:color="auto" w:fill="auto"/>
            <w:noWrap/>
            <w:vAlign w:val="center"/>
            <w:hideMark/>
          </w:tcPr>
          <w:p w14:paraId="5EC6EF71" w14:textId="77777777" w:rsidR="00910A7F" w:rsidRDefault="00910A7F">
            <w:pPr>
              <w:jc w:val="center"/>
              <w:rPr>
                <w:rFonts w:ascii="Arial" w:hAnsi="Arial" w:cs="Arial"/>
                <w:color w:val="000000"/>
                <w:sz w:val="18"/>
                <w:szCs w:val="18"/>
              </w:rPr>
            </w:pPr>
            <w:r>
              <w:rPr>
                <w:rFonts w:ascii="Arial" w:hAnsi="Arial" w:cs="Arial"/>
                <w:color w:val="000000"/>
                <w:sz w:val="18"/>
                <w:szCs w:val="18"/>
              </w:rPr>
              <w:t>104%</w:t>
            </w:r>
          </w:p>
        </w:tc>
        <w:tc>
          <w:tcPr>
            <w:tcW w:w="376" w:type="pct"/>
            <w:tcBorders>
              <w:top w:val="nil"/>
              <w:left w:val="nil"/>
              <w:bottom w:val="nil"/>
              <w:right w:val="nil"/>
            </w:tcBorders>
            <w:shd w:val="clear" w:color="auto" w:fill="auto"/>
            <w:noWrap/>
            <w:vAlign w:val="center"/>
            <w:hideMark/>
          </w:tcPr>
          <w:p w14:paraId="10DCBA17"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c>
          <w:tcPr>
            <w:tcW w:w="461" w:type="pct"/>
            <w:tcBorders>
              <w:top w:val="nil"/>
              <w:left w:val="single" w:sz="8" w:space="0" w:color="auto"/>
              <w:bottom w:val="nil"/>
              <w:right w:val="nil"/>
            </w:tcBorders>
            <w:shd w:val="clear" w:color="auto" w:fill="auto"/>
            <w:noWrap/>
            <w:vAlign w:val="center"/>
            <w:hideMark/>
          </w:tcPr>
          <w:p w14:paraId="7EDBB761"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nil"/>
              <w:left w:val="nil"/>
              <w:bottom w:val="nil"/>
              <w:right w:val="nil"/>
            </w:tcBorders>
            <w:shd w:val="clear" w:color="auto" w:fill="auto"/>
            <w:noWrap/>
            <w:vAlign w:val="center"/>
            <w:hideMark/>
          </w:tcPr>
          <w:p w14:paraId="4E16F8D3"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461" w:type="pct"/>
            <w:tcBorders>
              <w:top w:val="nil"/>
              <w:left w:val="nil"/>
              <w:bottom w:val="nil"/>
              <w:right w:val="single" w:sz="4" w:space="0" w:color="auto"/>
            </w:tcBorders>
            <w:shd w:val="clear" w:color="auto" w:fill="auto"/>
            <w:noWrap/>
            <w:vAlign w:val="center"/>
            <w:hideMark/>
          </w:tcPr>
          <w:p w14:paraId="6254A8C4"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376" w:type="pct"/>
            <w:tcBorders>
              <w:top w:val="nil"/>
              <w:left w:val="nil"/>
              <w:bottom w:val="nil"/>
              <w:right w:val="nil"/>
            </w:tcBorders>
            <w:shd w:val="clear" w:color="auto" w:fill="auto"/>
            <w:noWrap/>
            <w:vAlign w:val="center"/>
            <w:hideMark/>
          </w:tcPr>
          <w:p w14:paraId="64DB598B"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c>
          <w:tcPr>
            <w:tcW w:w="376" w:type="pct"/>
            <w:tcBorders>
              <w:top w:val="nil"/>
              <w:left w:val="nil"/>
              <w:bottom w:val="nil"/>
              <w:right w:val="single" w:sz="8" w:space="0" w:color="auto"/>
            </w:tcBorders>
            <w:shd w:val="clear" w:color="auto" w:fill="auto"/>
            <w:noWrap/>
            <w:vAlign w:val="center"/>
            <w:hideMark/>
          </w:tcPr>
          <w:p w14:paraId="4E070A61"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r>
      <w:tr w:rsidR="00910A7F" w14:paraId="0AFCB025" w14:textId="77777777" w:rsidTr="00910A7F">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6FD18B1E"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537" w:type="pct"/>
            <w:tcBorders>
              <w:top w:val="single" w:sz="8" w:space="0" w:color="auto"/>
              <w:left w:val="nil"/>
              <w:bottom w:val="nil"/>
              <w:right w:val="nil"/>
            </w:tcBorders>
            <w:shd w:val="clear" w:color="auto" w:fill="auto"/>
            <w:noWrap/>
            <w:vAlign w:val="center"/>
            <w:hideMark/>
          </w:tcPr>
          <w:p w14:paraId="54D2EF6A" w14:textId="77777777" w:rsidR="00910A7F" w:rsidRDefault="00910A7F">
            <w:pPr>
              <w:jc w:val="center"/>
              <w:rPr>
                <w:rFonts w:ascii="Arial" w:hAnsi="Arial" w:cs="Arial"/>
                <w:color w:val="000000"/>
                <w:sz w:val="18"/>
                <w:szCs w:val="18"/>
              </w:rPr>
            </w:pPr>
            <w:r>
              <w:rPr>
                <w:rFonts w:ascii="Arial" w:hAnsi="Arial" w:cs="Arial"/>
                <w:color w:val="000000"/>
                <w:sz w:val="18"/>
                <w:szCs w:val="18"/>
              </w:rPr>
              <w:t>0.09%</w:t>
            </w:r>
          </w:p>
        </w:tc>
        <w:tc>
          <w:tcPr>
            <w:tcW w:w="461" w:type="pct"/>
            <w:tcBorders>
              <w:top w:val="single" w:sz="8" w:space="0" w:color="auto"/>
              <w:left w:val="nil"/>
              <w:bottom w:val="nil"/>
              <w:right w:val="nil"/>
            </w:tcBorders>
            <w:shd w:val="clear" w:color="auto" w:fill="auto"/>
            <w:noWrap/>
            <w:vAlign w:val="center"/>
            <w:hideMark/>
          </w:tcPr>
          <w:p w14:paraId="3B37968A" w14:textId="77777777" w:rsidR="00910A7F" w:rsidRDefault="00910A7F">
            <w:pPr>
              <w:jc w:val="center"/>
              <w:rPr>
                <w:rFonts w:ascii="Arial" w:hAnsi="Arial" w:cs="Arial"/>
                <w:color w:val="000000"/>
                <w:sz w:val="18"/>
                <w:szCs w:val="18"/>
              </w:rPr>
            </w:pPr>
            <w:r>
              <w:rPr>
                <w:rFonts w:ascii="Arial" w:hAnsi="Arial" w:cs="Arial"/>
                <w:color w:val="000000"/>
                <w:sz w:val="18"/>
                <w:szCs w:val="18"/>
              </w:rPr>
              <w:t>0.14%</w:t>
            </w:r>
          </w:p>
        </w:tc>
        <w:tc>
          <w:tcPr>
            <w:tcW w:w="461" w:type="pct"/>
            <w:tcBorders>
              <w:top w:val="single" w:sz="8" w:space="0" w:color="auto"/>
              <w:left w:val="nil"/>
              <w:bottom w:val="nil"/>
              <w:right w:val="single" w:sz="4" w:space="0" w:color="auto"/>
            </w:tcBorders>
            <w:shd w:val="clear" w:color="auto" w:fill="auto"/>
            <w:noWrap/>
            <w:vAlign w:val="center"/>
            <w:hideMark/>
          </w:tcPr>
          <w:p w14:paraId="5E970E96" w14:textId="77777777" w:rsidR="00910A7F" w:rsidRDefault="00910A7F">
            <w:pPr>
              <w:jc w:val="center"/>
              <w:rPr>
                <w:rFonts w:ascii="Arial" w:hAnsi="Arial" w:cs="Arial"/>
                <w:color w:val="000000"/>
                <w:sz w:val="18"/>
                <w:szCs w:val="18"/>
              </w:rPr>
            </w:pPr>
            <w:r>
              <w:rPr>
                <w:rFonts w:ascii="Arial" w:hAnsi="Arial" w:cs="Arial"/>
                <w:color w:val="000000"/>
                <w:sz w:val="18"/>
                <w:szCs w:val="18"/>
              </w:rPr>
              <w:t>0.06%</w:t>
            </w:r>
          </w:p>
        </w:tc>
        <w:tc>
          <w:tcPr>
            <w:tcW w:w="376" w:type="pct"/>
            <w:tcBorders>
              <w:top w:val="single" w:sz="8" w:space="0" w:color="auto"/>
              <w:left w:val="nil"/>
              <w:bottom w:val="nil"/>
              <w:right w:val="nil"/>
            </w:tcBorders>
            <w:shd w:val="clear" w:color="auto" w:fill="auto"/>
            <w:noWrap/>
            <w:vAlign w:val="center"/>
            <w:hideMark/>
          </w:tcPr>
          <w:p w14:paraId="64178441" w14:textId="77777777" w:rsidR="00910A7F" w:rsidRDefault="00910A7F">
            <w:pPr>
              <w:jc w:val="center"/>
              <w:rPr>
                <w:rFonts w:ascii="Arial" w:hAnsi="Arial" w:cs="Arial"/>
                <w:color w:val="000000"/>
                <w:sz w:val="18"/>
                <w:szCs w:val="18"/>
              </w:rPr>
            </w:pPr>
            <w:r>
              <w:rPr>
                <w:rFonts w:ascii="Arial" w:hAnsi="Arial" w:cs="Arial"/>
                <w:color w:val="000000"/>
                <w:sz w:val="18"/>
                <w:szCs w:val="18"/>
              </w:rPr>
              <w:t>105%</w:t>
            </w:r>
          </w:p>
        </w:tc>
        <w:tc>
          <w:tcPr>
            <w:tcW w:w="376" w:type="pct"/>
            <w:tcBorders>
              <w:top w:val="single" w:sz="8" w:space="0" w:color="auto"/>
              <w:left w:val="nil"/>
              <w:bottom w:val="nil"/>
              <w:right w:val="nil"/>
            </w:tcBorders>
            <w:shd w:val="clear" w:color="auto" w:fill="auto"/>
            <w:noWrap/>
            <w:vAlign w:val="center"/>
            <w:hideMark/>
          </w:tcPr>
          <w:p w14:paraId="7539A3CD" w14:textId="77777777" w:rsidR="00910A7F" w:rsidRDefault="00910A7F">
            <w:pPr>
              <w:jc w:val="center"/>
              <w:rPr>
                <w:rFonts w:ascii="Arial" w:hAnsi="Arial" w:cs="Arial"/>
                <w:color w:val="000000"/>
                <w:sz w:val="18"/>
                <w:szCs w:val="18"/>
              </w:rPr>
            </w:pPr>
            <w:r>
              <w:rPr>
                <w:rFonts w:ascii="Arial" w:hAnsi="Arial" w:cs="Arial"/>
                <w:color w:val="000000"/>
                <w:sz w:val="18"/>
                <w:szCs w:val="18"/>
              </w:rPr>
              <w:t>102%</w:t>
            </w:r>
          </w:p>
        </w:tc>
        <w:tc>
          <w:tcPr>
            <w:tcW w:w="461" w:type="pct"/>
            <w:tcBorders>
              <w:top w:val="single" w:sz="8" w:space="0" w:color="auto"/>
              <w:left w:val="single" w:sz="8" w:space="0" w:color="auto"/>
              <w:bottom w:val="nil"/>
              <w:right w:val="nil"/>
            </w:tcBorders>
            <w:shd w:val="clear" w:color="auto" w:fill="auto"/>
            <w:noWrap/>
            <w:vAlign w:val="center"/>
            <w:hideMark/>
          </w:tcPr>
          <w:p w14:paraId="3F4DE8C8"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single" w:sz="8" w:space="0" w:color="auto"/>
              <w:left w:val="nil"/>
              <w:bottom w:val="nil"/>
              <w:right w:val="nil"/>
            </w:tcBorders>
            <w:shd w:val="clear" w:color="auto" w:fill="auto"/>
            <w:noWrap/>
            <w:vAlign w:val="center"/>
            <w:hideMark/>
          </w:tcPr>
          <w:p w14:paraId="2AE81D7E"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single" w:sz="8" w:space="0" w:color="auto"/>
              <w:left w:val="nil"/>
              <w:bottom w:val="nil"/>
              <w:right w:val="single" w:sz="4" w:space="0" w:color="auto"/>
            </w:tcBorders>
            <w:shd w:val="clear" w:color="auto" w:fill="auto"/>
            <w:noWrap/>
            <w:vAlign w:val="center"/>
            <w:hideMark/>
          </w:tcPr>
          <w:p w14:paraId="25C046A3"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376" w:type="pct"/>
            <w:tcBorders>
              <w:top w:val="single" w:sz="8" w:space="0" w:color="auto"/>
              <w:left w:val="nil"/>
              <w:bottom w:val="nil"/>
              <w:right w:val="nil"/>
            </w:tcBorders>
            <w:shd w:val="clear" w:color="auto" w:fill="auto"/>
            <w:noWrap/>
            <w:vAlign w:val="center"/>
            <w:hideMark/>
          </w:tcPr>
          <w:p w14:paraId="5C62A937"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c>
          <w:tcPr>
            <w:tcW w:w="376" w:type="pct"/>
            <w:tcBorders>
              <w:top w:val="single" w:sz="8" w:space="0" w:color="auto"/>
              <w:left w:val="nil"/>
              <w:bottom w:val="nil"/>
              <w:right w:val="single" w:sz="8" w:space="0" w:color="auto"/>
            </w:tcBorders>
            <w:shd w:val="clear" w:color="auto" w:fill="auto"/>
            <w:noWrap/>
            <w:vAlign w:val="center"/>
            <w:hideMark/>
          </w:tcPr>
          <w:p w14:paraId="50028031" w14:textId="77777777" w:rsidR="00910A7F" w:rsidRDefault="00910A7F">
            <w:pPr>
              <w:jc w:val="center"/>
              <w:rPr>
                <w:rFonts w:ascii="Arial" w:hAnsi="Arial" w:cs="Arial"/>
                <w:color w:val="000000"/>
                <w:sz w:val="18"/>
                <w:szCs w:val="18"/>
              </w:rPr>
            </w:pPr>
            <w:r>
              <w:rPr>
                <w:rFonts w:ascii="Arial" w:hAnsi="Arial" w:cs="Arial"/>
                <w:color w:val="000000"/>
                <w:sz w:val="18"/>
                <w:szCs w:val="18"/>
              </w:rPr>
              <w:t>99%</w:t>
            </w:r>
          </w:p>
        </w:tc>
      </w:tr>
      <w:tr w:rsidR="00910A7F" w14:paraId="4DD68495" w14:textId="77777777" w:rsidTr="00910A7F">
        <w:trPr>
          <w:trHeight w:val="255"/>
        </w:trPr>
        <w:tc>
          <w:tcPr>
            <w:tcW w:w="652" w:type="pct"/>
            <w:tcBorders>
              <w:top w:val="single" w:sz="8" w:space="0" w:color="auto"/>
              <w:left w:val="single" w:sz="8" w:space="0" w:color="auto"/>
              <w:bottom w:val="nil"/>
              <w:right w:val="nil"/>
            </w:tcBorders>
            <w:shd w:val="clear" w:color="auto" w:fill="auto"/>
            <w:noWrap/>
            <w:vAlign w:val="center"/>
            <w:hideMark/>
          </w:tcPr>
          <w:p w14:paraId="1AFE34D7" w14:textId="77777777" w:rsidR="00910A7F" w:rsidRDefault="00910A7F">
            <w:pPr>
              <w:jc w:val="center"/>
              <w:rPr>
                <w:rFonts w:ascii="Arial" w:hAnsi="Arial" w:cs="Arial"/>
                <w:color w:val="000000"/>
                <w:sz w:val="18"/>
                <w:szCs w:val="18"/>
              </w:rPr>
            </w:pPr>
            <w:r>
              <w:rPr>
                <w:rFonts w:ascii="Arial" w:hAnsi="Arial" w:cs="Arial"/>
                <w:color w:val="000000"/>
                <w:sz w:val="18"/>
                <w:szCs w:val="18"/>
              </w:rPr>
              <w:t>Class D</w:t>
            </w:r>
          </w:p>
        </w:tc>
        <w:tc>
          <w:tcPr>
            <w:tcW w:w="537" w:type="pct"/>
            <w:tcBorders>
              <w:top w:val="single" w:sz="8" w:space="0" w:color="auto"/>
              <w:left w:val="single" w:sz="8" w:space="0" w:color="auto"/>
              <w:bottom w:val="nil"/>
              <w:right w:val="nil"/>
            </w:tcBorders>
            <w:shd w:val="clear" w:color="auto" w:fill="auto"/>
            <w:noWrap/>
            <w:vAlign w:val="center"/>
            <w:hideMark/>
          </w:tcPr>
          <w:p w14:paraId="253DD4D4" w14:textId="77777777" w:rsidR="00910A7F" w:rsidRDefault="00910A7F">
            <w:pPr>
              <w:jc w:val="center"/>
              <w:rPr>
                <w:rFonts w:ascii="Arial" w:hAnsi="Arial" w:cs="Arial"/>
                <w:color w:val="000000"/>
                <w:sz w:val="18"/>
                <w:szCs w:val="18"/>
              </w:rPr>
            </w:pPr>
            <w:r>
              <w:rPr>
                <w:rFonts w:ascii="Arial" w:hAnsi="Arial" w:cs="Arial"/>
                <w:color w:val="000000"/>
                <w:sz w:val="18"/>
                <w:szCs w:val="18"/>
              </w:rPr>
              <w:t>0.11%</w:t>
            </w:r>
          </w:p>
        </w:tc>
        <w:tc>
          <w:tcPr>
            <w:tcW w:w="461" w:type="pct"/>
            <w:tcBorders>
              <w:top w:val="single" w:sz="8" w:space="0" w:color="auto"/>
              <w:left w:val="nil"/>
              <w:bottom w:val="nil"/>
              <w:right w:val="nil"/>
            </w:tcBorders>
            <w:shd w:val="clear" w:color="auto" w:fill="auto"/>
            <w:noWrap/>
            <w:vAlign w:val="center"/>
            <w:hideMark/>
          </w:tcPr>
          <w:p w14:paraId="501A8FBF" w14:textId="77777777" w:rsidR="00910A7F" w:rsidRDefault="00910A7F">
            <w:pPr>
              <w:jc w:val="center"/>
              <w:rPr>
                <w:rFonts w:ascii="Arial" w:hAnsi="Arial" w:cs="Arial"/>
                <w:color w:val="000000"/>
                <w:sz w:val="18"/>
                <w:szCs w:val="18"/>
              </w:rPr>
            </w:pPr>
            <w:r>
              <w:rPr>
                <w:rFonts w:ascii="Arial" w:hAnsi="Arial" w:cs="Arial"/>
                <w:color w:val="000000"/>
                <w:sz w:val="18"/>
                <w:szCs w:val="18"/>
              </w:rPr>
              <w:t>0.23%</w:t>
            </w:r>
          </w:p>
        </w:tc>
        <w:tc>
          <w:tcPr>
            <w:tcW w:w="461" w:type="pct"/>
            <w:tcBorders>
              <w:top w:val="single" w:sz="8" w:space="0" w:color="auto"/>
              <w:left w:val="nil"/>
              <w:bottom w:val="nil"/>
              <w:right w:val="single" w:sz="4" w:space="0" w:color="auto"/>
            </w:tcBorders>
            <w:shd w:val="clear" w:color="auto" w:fill="auto"/>
            <w:noWrap/>
            <w:vAlign w:val="center"/>
            <w:hideMark/>
          </w:tcPr>
          <w:p w14:paraId="26097E36"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376" w:type="pct"/>
            <w:tcBorders>
              <w:top w:val="single" w:sz="8" w:space="0" w:color="auto"/>
              <w:left w:val="nil"/>
              <w:bottom w:val="nil"/>
              <w:right w:val="nil"/>
            </w:tcBorders>
            <w:shd w:val="clear" w:color="auto" w:fill="auto"/>
            <w:noWrap/>
            <w:vAlign w:val="center"/>
            <w:hideMark/>
          </w:tcPr>
          <w:p w14:paraId="553B9FB4" w14:textId="77777777" w:rsidR="00910A7F" w:rsidRDefault="00910A7F">
            <w:pPr>
              <w:jc w:val="center"/>
              <w:rPr>
                <w:rFonts w:ascii="Arial" w:hAnsi="Arial" w:cs="Arial"/>
                <w:color w:val="000000"/>
                <w:sz w:val="18"/>
                <w:szCs w:val="18"/>
              </w:rPr>
            </w:pPr>
            <w:r>
              <w:rPr>
                <w:rFonts w:ascii="Arial" w:hAnsi="Arial" w:cs="Arial"/>
                <w:color w:val="000000"/>
                <w:sz w:val="18"/>
                <w:szCs w:val="18"/>
              </w:rPr>
              <w:t>108%</w:t>
            </w:r>
          </w:p>
        </w:tc>
        <w:tc>
          <w:tcPr>
            <w:tcW w:w="376" w:type="pct"/>
            <w:tcBorders>
              <w:top w:val="single" w:sz="8" w:space="0" w:color="auto"/>
              <w:left w:val="nil"/>
              <w:bottom w:val="nil"/>
              <w:right w:val="single" w:sz="8" w:space="0" w:color="auto"/>
            </w:tcBorders>
            <w:shd w:val="clear" w:color="auto" w:fill="auto"/>
            <w:noWrap/>
            <w:vAlign w:val="center"/>
            <w:hideMark/>
          </w:tcPr>
          <w:p w14:paraId="6B6A9E2B" w14:textId="77777777" w:rsidR="00910A7F" w:rsidRDefault="00910A7F">
            <w:pPr>
              <w:jc w:val="center"/>
              <w:rPr>
                <w:rFonts w:ascii="Arial" w:hAnsi="Arial" w:cs="Arial"/>
                <w:color w:val="000000"/>
                <w:sz w:val="18"/>
                <w:szCs w:val="18"/>
              </w:rPr>
            </w:pPr>
            <w:r>
              <w:rPr>
                <w:rFonts w:ascii="Arial" w:hAnsi="Arial" w:cs="Arial"/>
                <w:color w:val="000000"/>
                <w:sz w:val="18"/>
                <w:szCs w:val="18"/>
              </w:rPr>
              <w:t>105%</w:t>
            </w:r>
          </w:p>
        </w:tc>
        <w:tc>
          <w:tcPr>
            <w:tcW w:w="461" w:type="pct"/>
            <w:tcBorders>
              <w:top w:val="single" w:sz="8" w:space="0" w:color="auto"/>
              <w:left w:val="nil"/>
              <w:bottom w:val="nil"/>
              <w:right w:val="nil"/>
            </w:tcBorders>
            <w:shd w:val="clear" w:color="auto" w:fill="auto"/>
            <w:noWrap/>
            <w:vAlign w:val="center"/>
            <w:hideMark/>
          </w:tcPr>
          <w:p w14:paraId="7442D965" w14:textId="77777777" w:rsidR="00910A7F" w:rsidRDefault="00910A7F">
            <w:pPr>
              <w:jc w:val="center"/>
              <w:rPr>
                <w:rFonts w:ascii="Arial" w:hAnsi="Arial" w:cs="Arial"/>
                <w:color w:val="000000"/>
                <w:sz w:val="18"/>
                <w:szCs w:val="18"/>
              </w:rPr>
            </w:pPr>
            <w:r>
              <w:rPr>
                <w:rFonts w:ascii="Arial" w:hAnsi="Arial" w:cs="Arial"/>
                <w:color w:val="000000"/>
                <w:sz w:val="18"/>
                <w:szCs w:val="18"/>
              </w:rPr>
              <w:t>0.02%</w:t>
            </w:r>
          </w:p>
        </w:tc>
        <w:tc>
          <w:tcPr>
            <w:tcW w:w="461" w:type="pct"/>
            <w:tcBorders>
              <w:top w:val="single" w:sz="8" w:space="0" w:color="auto"/>
              <w:left w:val="nil"/>
              <w:bottom w:val="nil"/>
              <w:right w:val="nil"/>
            </w:tcBorders>
            <w:shd w:val="clear" w:color="auto" w:fill="auto"/>
            <w:noWrap/>
            <w:vAlign w:val="center"/>
            <w:hideMark/>
          </w:tcPr>
          <w:p w14:paraId="439AE89C" w14:textId="77777777" w:rsidR="00910A7F" w:rsidRDefault="00910A7F">
            <w:pPr>
              <w:jc w:val="center"/>
              <w:rPr>
                <w:rFonts w:ascii="Arial" w:hAnsi="Arial" w:cs="Arial"/>
                <w:color w:val="000000"/>
                <w:sz w:val="18"/>
                <w:szCs w:val="18"/>
              </w:rPr>
            </w:pPr>
            <w:r>
              <w:rPr>
                <w:rFonts w:ascii="Arial" w:hAnsi="Arial" w:cs="Arial"/>
                <w:color w:val="000000"/>
                <w:sz w:val="18"/>
                <w:szCs w:val="18"/>
              </w:rPr>
              <w:t>0.04%</w:t>
            </w:r>
          </w:p>
        </w:tc>
        <w:tc>
          <w:tcPr>
            <w:tcW w:w="461" w:type="pct"/>
            <w:tcBorders>
              <w:top w:val="single" w:sz="8" w:space="0" w:color="auto"/>
              <w:left w:val="nil"/>
              <w:bottom w:val="nil"/>
              <w:right w:val="single" w:sz="4" w:space="0" w:color="auto"/>
            </w:tcBorders>
            <w:shd w:val="clear" w:color="auto" w:fill="auto"/>
            <w:noWrap/>
            <w:vAlign w:val="center"/>
            <w:hideMark/>
          </w:tcPr>
          <w:p w14:paraId="28DA7853" w14:textId="77777777" w:rsidR="00910A7F" w:rsidRDefault="00910A7F">
            <w:pPr>
              <w:jc w:val="center"/>
              <w:rPr>
                <w:rFonts w:ascii="Arial" w:hAnsi="Arial" w:cs="Arial"/>
                <w:color w:val="000000"/>
                <w:sz w:val="18"/>
                <w:szCs w:val="18"/>
              </w:rPr>
            </w:pPr>
            <w:r>
              <w:rPr>
                <w:rFonts w:ascii="Arial" w:hAnsi="Arial" w:cs="Arial"/>
                <w:color w:val="000000"/>
                <w:sz w:val="18"/>
                <w:szCs w:val="18"/>
              </w:rPr>
              <w:t>0.04%</w:t>
            </w:r>
          </w:p>
        </w:tc>
        <w:tc>
          <w:tcPr>
            <w:tcW w:w="376" w:type="pct"/>
            <w:tcBorders>
              <w:top w:val="single" w:sz="8" w:space="0" w:color="auto"/>
              <w:left w:val="nil"/>
              <w:bottom w:val="nil"/>
              <w:right w:val="nil"/>
            </w:tcBorders>
            <w:shd w:val="clear" w:color="auto" w:fill="auto"/>
            <w:noWrap/>
            <w:vAlign w:val="center"/>
            <w:hideMark/>
          </w:tcPr>
          <w:p w14:paraId="6046BED9"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c>
          <w:tcPr>
            <w:tcW w:w="376" w:type="pct"/>
            <w:tcBorders>
              <w:top w:val="single" w:sz="8" w:space="0" w:color="auto"/>
              <w:left w:val="nil"/>
              <w:bottom w:val="nil"/>
              <w:right w:val="single" w:sz="8" w:space="0" w:color="auto"/>
            </w:tcBorders>
            <w:shd w:val="clear" w:color="auto" w:fill="auto"/>
            <w:noWrap/>
            <w:vAlign w:val="center"/>
            <w:hideMark/>
          </w:tcPr>
          <w:p w14:paraId="15147B9A" w14:textId="77777777" w:rsidR="00910A7F" w:rsidRDefault="00910A7F">
            <w:pPr>
              <w:jc w:val="center"/>
              <w:rPr>
                <w:rFonts w:ascii="Arial" w:hAnsi="Arial" w:cs="Arial"/>
                <w:color w:val="000000"/>
                <w:sz w:val="18"/>
                <w:szCs w:val="18"/>
              </w:rPr>
            </w:pPr>
            <w:r>
              <w:rPr>
                <w:rFonts w:ascii="Arial" w:hAnsi="Arial" w:cs="Arial"/>
                <w:color w:val="000000"/>
                <w:sz w:val="18"/>
                <w:szCs w:val="18"/>
              </w:rPr>
              <w:t>102%</w:t>
            </w:r>
          </w:p>
        </w:tc>
      </w:tr>
      <w:tr w:rsidR="00910A7F" w14:paraId="1C9322A7" w14:textId="77777777" w:rsidTr="00910A7F">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39A92677" w14:textId="77777777" w:rsidR="00910A7F" w:rsidRDefault="00910A7F">
            <w:pPr>
              <w:jc w:val="center"/>
              <w:rPr>
                <w:rFonts w:ascii="Arial" w:hAnsi="Arial" w:cs="Arial"/>
                <w:color w:val="000000"/>
                <w:sz w:val="18"/>
                <w:szCs w:val="18"/>
              </w:rPr>
            </w:pPr>
            <w:r>
              <w:rPr>
                <w:rFonts w:ascii="Arial" w:hAnsi="Arial" w:cs="Arial"/>
                <w:color w:val="000000"/>
                <w:sz w:val="18"/>
                <w:szCs w:val="18"/>
              </w:rPr>
              <w:t>Class F</w:t>
            </w:r>
          </w:p>
        </w:tc>
        <w:tc>
          <w:tcPr>
            <w:tcW w:w="537" w:type="pct"/>
            <w:tcBorders>
              <w:top w:val="nil"/>
              <w:left w:val="single" w:sz="8" w:space="0" w:color="auto"/>
              <w:bottom w:val="single" w:sz="8" w:space="0" w:color="auto"/>
              <w:right w:val="nil"/>
            </w:tcBorders>
            <w:shd w:val="clear" w:color="000000" w:fill="CCFFCC"/>
            <w:noWrap/>
            <w:vAlign w:val="center"/>
            <w:hideMark/>
          </w:tcPr>
          <w:p w14:paraId="29357102" w14:textId="77777777" w:rsidR="00910A7F" w:rsidRDefault="00910A7F">
            <w:pPr>
              <w:jc w:val="center"/>
              <w:rPr>
                <w:rFonts w:ascii="Arial" w:hAnsi="Arial" w:cs="Arial"/>
                <w:sz w:val="18"/>
                <w:szCs w:val="18"/>
              </w:rPr>
            </w:pPr>
            <w:r>
              <w:rPr>
                <w:rFonts w:ascii="Arial" w:hAnsi="Arial" w:cs="Arial"/>
                <w:sz w:val="18"/>
                <w:szCs w:val="18"/>
              </w:rPr>
              <w:t>-4.46%</w:t>
            </w:r>
          </w:p>
        </w:tc>
        <w:tc>
          <w:tcPr>
            <w:tcW w:w="461" w:type="pct"/>
            <w:tcBorders>
              <w:top w:val="nil"/>
              <w:left w:val="nil"/>
              <w:bottom w:val="single" w:sz="8" w:space="0" w:color="auto"/>
              <w:right w:val="nil"/>
            </w:tcBorders>
            <w:shd w:val="clear" w:color="auto" w:fill="auto"/>
            <w:noWrap/>
            <w:vAlign w:val="center"/>
            <w:hideMark/>
          </w:tcPr>
          <w:p w14:paraId="023D2209" w14:textId="77777777" w:rsidR="00910A7F" w:rsidRDefault="00910A7F">
            <w:pPr>
              <w:jc w:val="center"/>
              <w:rPr>
                <w:rFonts w:ascii="Arial" w:hAnsi="Arial" w:cs="Arial"/>
                <w:color w:val="000000"/>
                <w:sz w:val="18"/>
                <w:szCs w:val="18"/>
              </w:rPr>
            </w:pPr>
            <w:r>
              <w:rPr>
                <w:rFonts w:ascii="Arial" w:hAnsi="Arial" w:cs="Arial"/>
                <w:color w:val="000000"/>
                <w:sz w:val="18"/>
                <w:szCs w:val="18"/>
              </w:rPr>
              <w:t>-2.43%</w:t>
            </w:r>
          </w:p>
        </w:tc>
        <w:tc>
          <w:tcPr>
            <w:tcW w:w="461" w:type="pct"/>
            <w:tcBorders>
              <w:top w:val="nil"/>
              <w:left w:val="nil"/>
              <w:bottom w:val="single" w:sz="8" w:space="0" w:color="auto"/>
              <w:right w:val="single" w:sz="4" w:space="0" w:color="auto"/>
            </w:tcBorders>
            <w:shd w:val="clear" w:color="auto" w:fill="auto"/>
            <w:noWrap/>
            <w:vAlign w:val="center"/>
            <w:hideMark/>
          </w:tcPr>
          <w:p w14:paraId="7E4F719B" w14:textId="77777777" w:rsidR="00910A7F" w:rsidRDefault="00910A7F">
            <w:pPr>
              <w:jc w:val="center"/>
              <w:rPr>
                <w:rFonts w:ascii="Arial" w:hAnsi="Arial" w:cs="Arial"/>
                <w:color w:val="000000"/>
                <w:sz w:val="18"/>
                <w:szCs w:val="18"/>
              </w:rPr>
            </w:pPr>
            <w:r>
              <w:rPr>
                <w:rFonts w:ascii="Arial" w:hAnsi="Arial" w:cs="Arial"/>
                <w:color w:val="000000"/>
                <w:sz w:val="18"/>
                <w:szCs w:val="18"/>
              </w:rPr>
              <w:t>-2.55%</w:t>
            </w:r>
          </w:p>
        </w:tc>
        <w:tc>
          <w:tcPr>
            <w:tcW w:w="376" w:type="pct"/>
            <w:tcBorders>
              <w:top w:val="nil"/>
              <w:left w:val="nil"/>
              <w:bottom w:val="single" w:sz="8" w:space="0" w:color="auto"/>
              <w:right w:val="nil"/>
            </w:tcBorders>
            <w:shd w:val="clear" w:color="auto" w:fill="auto"/>
            <w:noWrap/>
            <w:vAlign w:val="center"/>
            <w:hideMark/>
          </w:tcPr>
          <w:p w14:paraId="48C64C4F" w14:textId="77777777" w:rsidR="00910A7F" w:rsidRDefault="00910A7F">
            <w:pPr>
              <w:jc w:val="center"/>
              <w:rPr>
                <w:rFonts w:ascii="Arial" w:hAnsi="Arial" w:cs="Arial"/>
                <w:color w:val="000000"/>
                <w:sz w:val="18"/>
                <w:szCs w:val="18"/>
              </w:rPr>
            </w:pPr>
            <w:r>
              <w:rPr>
                <w:rFonts w:ascii="Arial" w:hAnsi="Arial" w:cs="Arial"/>
                <w:color w:val="000000"/>
                <w:sz w:val="18"/>
                <w:szCs w:val="18"/>
              </w:rPr>
              <w:t>108%</w:t>
            </w:r>
          </w:p>
        </w:tc>
        <w:tc>
          <w:tcPr>
            <w:tcW w:w="376" w:type="pct"/>
            <w:tcBorders>
              <w:top w:val="nil"/>
              <w:left w:val="nil"/>
              <w:bottom w:val="single" w:sz="8" w:space="0" w:color="auto"/>
              <w:right w:val="single" w:sz="8" w:space="0" w:color="auto"/>
            </w:tcBorders>
            <w:shd w:val="clear" w:color="auto" w:fill="auto"/>
            <w:noWrap/>
            <w:vAlign w:val="center"/>
            <w:hideMark/>
          </w:tcPr>
          <w:p w14:paraId="7A6A4CFC" w14:textId="77777777" w:rsidR="00910A7F" w:rsidRDefault="00910A7F">
            <w:pPr>
              <w:jc w:val="center"/>
              <w:rPr>
                <w:rFonts w:ascii="Arial" w:hAnsi="Arial" w:cs="Arial"/>
                <w:color w:val="000000"/>
                <w:sz w:val="18"/>
                <w:szCs w:val="18"/>
              </w:rPr>
            </w:pPr>
            <w:r>
              <w:rPr>
                <w:rFonts w:ascii="Arial" w:hAnsi="Arial" w:cs="Arial"/>
                <w:color w:val="000000"/>
                <w:sz w:val="18"/>
                <w:szCs w:val="18"/>
              </w:rPr>
              <w:t>96%</w:t>
            </w:r>
          </w:p>
        </w:tc>
        <w:tc>
          <w:tcPr>
            <w:tcW w:w="461" w:type="pct"/>
            <w:tcBorders>
              <w:top w:val="nil"/>
              <w:left w:val="nil"/>
              <w:bottom w:val="single" w:sz="8" w:space="0" w:color="auto"/>
              <w:right w:val="nil"/>
            </w:tcBorders>
            <w:shd w:val="clear" w:color="auto" w:fill="auto"/>
            <w:noWrap/>
            <w:vAlign w:val="center"/>
            <w:hideMark/>
          </w:tcPr>
          <w:p w14:paraId="5B185B07"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single" w:sz="8" w:space="0" w:color="auto"/>
              <w:right w:val="nil"/>
            </w:tcBorders>
            <w:shd w:val="clear" w:color="auto" w:fill="auto"/>
            <w:noWrap/>
            <w:vAlign w:val="center"/>
            <w:hideMark/>
          </w:tcPr>
          <w:p w14:paraId="50690292"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461" w:type="pct"/>
            <w:tcBorders>
              <w:top w:val="nil"/>
              <w:left w:val="nil"/>
              <w:bottom w:val="single" w:sz="8" w:space="0" w:color="auto"/>
              <w:right w:val="single" w:sz="4" w:space="0" w:color="auto"/>
            </w:tcBorders>
            <w:shd w:val="clear" w:color="auto" w:fill="auto"/>
            <w:noWrap/>
            <w:vAlign w:val="center"/>
            <w:hideMark/>
          </w:tcPr>
          <w:p w14:paraId="67946B83"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376" w:type="pct"/>
            <w:tcBorders>
              <w:top w:val="nil"/>
              <w:left w:val="nil"/>
              <w:bottom w:val="single" w:sz="8" w:space="0" w:color="auto"/>
              <w:right w:val="nil"/>
            </w:tcBorders>
            <w:shd w:val="clear" w:color="auto" w:fill="auto"/>
            <w:noWrap/>
            <w:vAlign w:val="center"/>
            <w:hideMark/>
          </w:tcPr>
          <w:p w14:paraId="43ED5D93" w14:textId="77777777" w:rsidR="00910A7F" w:rsidRDefault="00910A7F">
            <w:pPr>
              <w:jc w:val="center"/>
              <w:rPr>
                <w:rFonts w:ascii="Arial" w:hAnsi="Arial" w:cs="Arial"/>
                <w:color w:val="000000"/>
                <w:sz w:val="18"/>
                <w:szCs w:val="18"/>
              </w:rPr>
            </w:pPr>
            <w:r>
              <w:rPr>
                <w:rFonts w:ascii="Arial" w:hAnsi="Arial" w:cs="Arial"/>
                <w:color w:val="000000"/>
                <w:sz w:val="18"/>
                <w:szCs w:val="18"/>
              </w:rPr>
              <w:t>97%</w:t>
            </w:r>
          </w:p>
        </w:tc>
        <w:tc>
          <w:tcPr>
            <w:tcW w:w="376" w:type="pct"/>
            <w:tcBorders>
              <w:top w:val="nil"/>
              <w:left w:val="nil"/>
              <w:bottom w:val="single" w:sz="8" w:space="0" w:color="auto"/>
              <w:right w:val="single" w:sz="8" w:space="0" w:color="auto"/>
            </w:tcBorders>
            <w:shd w:val="clear" w:color="auto" w:fill="auto"/>
            <w:noWrap/>
            <w:vAlign w:val="center"/>
            <w:hideMark/>
          </w:tcPr>
          <w:p w14:paraId="042BBA34" w14:textId="77777777" w:rsidR="00910A7F" w:rsidRDefault="00910A7F">
            <w:pPr>
              <w:jc w:val="center"/>
              <w:rPr>
                <w:rFonts w:ascii="Arial" w:hAnsi="Arial" w:cs="Arial"/>
                <w:color w:val="000000"/>
                <w:sz w:val="18"/>
                <w:szCs w:val="18"/>
              </w:rPr>
            </w:pPr>
            <w:r>
              <w:rPr>
                <w:rFonts w:ascii="Arial" w:hAnsi="Arial" w:cs="Arial"/>
                <w:color w:val="000000"/>
                <w:sz w:val="18"/>
                <w:szCs w:val="18"/>
              </w:rPr>
              <w:t>101</w:t>
            </w:r>
            <w:bookmarkStart w:id="0" w:name="_GoBack"/>
            <w:bookmarkEnd w:id="0"/>
            <w:r>
              <w:rPr>
                <w:rFonts w:ascii="Arial" w:hAnsi="Arial" w:cs="Arial"/>
                <w:color w:val="000000"/>
                <w:sz w:val="18"/>
                <w:szCs w:val="18"/>
              </w:rPr>
              <w:t>%</w:t>
            </w:r>
          </w:p>
        </w:tc>
      </w:tr>
      <w:tr w:rsidR="00910A7F" w14:paraId="2F10E476" w14:textId="77777777" w:rsidTr="00910A7F">
        <w:trPr>
          <w:trHeight w:val="250"/>
        </w:trPr>
        <w:tc>
          <w:tcPr>
            <w:tcW w:w="652" w:type="pct"/>
            <w:tcBorders>
              <w:top w:val="nil"/>
              <w:left w:val="single" w:sz="8" w:space="0" w:color="auto"/>
              <w:bottom w:val="single" w:sz="8" w:space="0" w:color="auto"/>
              <w:right w:val="nil"/>
            </w:tcBorders>
            <w:shd w:val="clear" w:color="auto" w:fill="auto"/>
            <w:noWrap/>
            <w:vAlign w:val="center"/>
            <w:hideMark/>
          </w:tcPr>
          <w:p w14:paraId="53A51844" w14:textId="77777777" w:rsidR="00910A7F" w:rsidRDefault="00910A7F">
            <w:pPr>
              <w:jc w:val="center"/>
              <w:rPr>
                <w:rFonts w:ascii="Arial" w:hAnsi="Arial" w:cs="Arial"/>
                <w:color w:val="000000"/>
                <w:sz w:val="18"/>
                <w:szCs w:val="18"/>
              </w:rPr>
            </w:pPr>
            <w:r>
              <w:rPr>
                <w:rFonts w:ascii="Arial" w:hAnsi="Arial" w:cs="Arial"/>
                <w:color w:val="000000"/>
                <w:sz w:val="18"/>
                <w:szCs w:val="18"/>
              </w:rPr>
              <w:t>Class SCC 1080p</w:t>
            </w:r>
          </w:p>
        </w:tc>
        <w:tc>
          <w:tcPr>
            <w:tcW w:w="537" w:type="pct"/>
            <w:tcBorders>
              <w:top w:val="nil"/>
              <w:left w:val="single" w:sz="8" w:space="0" w:color="auto"/>
              <w:bottom w:val="single" w:sz="8" w:space="0" w:color="auto"/>
              <w:right w:val="nil"/>
            </w:tcBorders>
            <w:shd w:val="clear" w:color="000000" w:fill="CCFFCC"/>
            <w:noWrap/>
            <w:vAlign w:val="center"/>
            <w:hideMark/>
          </w:tcPr>
          <w:p w14:paraId="7FA0B9FF" w14:textId="77777777" w:rsidR="00910A7F" w:rsidRDefault="00910A7F">
            <w:pPr>
              <w:jc w:val="center"/>
              <w:rPr>
                <w:rFonts w:ascii="Arial" w:hAnsi="Arial" w:cs="Arial"/>
                <w:sz w:val="18"/>
                <w:szCs w:val="18"/>
              </w:rPr>
            </w:pPr>
            <w:r>
              <w:rPr>
                <w:rFonts w:ascii="Arial" w:hAnsi="Arial" w:cs="Arial"/>
                <w:sz w:val="18"/>
                <w:szCs w:val="18"/>
              </w:rPr>
              <w:t>-12.72%</w:t>
            </w:r>
          </w:p>
        </w:tc>
        <w:tc>
          <w:tcPr>
            <w:tcW w:w="461" w:type="pct"/>
            <w:tcBorders>
              <w:top w:val="nil"/>
              <w:left w:val="nil"/>
              <w:bottom w:val="single" w:sz="8" w:space="0" w:color="auto"/>
              <w:right w:val="nil"/>
            </w:tcBorders>
            <w:shd w:val="clear" w:color="000000" w:fill="CCFFCC"/>
            <w:noWrap/>
            <w:vAlign w:val="center"/>
            <w:hideMark/>
          </w:tcPr>
          <w:p w14:paraId="540C6EE9" w14:textId="77777777" w:rsidR="00910A7F" w:rsidRDefault="00910A7F">
            <w:pPr>
              <w:jc w:val="center"/>
              <w:rPr>
                <w:rFonts w:ascii="Arial" w:hAnsi="Arial" w:cs="Arial"/>
                <w:sz w:val="18"/>
                <w:szCs w:val="18"/>
              </w:rPr>
            </w:pPr>
            <w:r>
              <w:rPr>
                <w:rFonts w:ascii="Arial" w:hAnsi="Arial" w:cs="Arial"/>
                <w:sz w:val="18"/>
                <w:szCs w:val="18"/>
              </w:rPr>
              <w:t>-7.93%</w:t>
            </w:r>
          </w:p>
        </w:tc>
        <w:tc>
          <w:tcPr>
            <w:tcW w:w="461" w:type="pct"/>
            <w:tcBorders>
              <w:top w:val="nil"/>
              <w:left w:val="nil"/>
              <w:bottom w:val="single" w:sz="8" w:space="0" w:color="auto"/>
              <w:right w:val="single" w:sz="4" w:space="0" w:color="auto"/>
            </w:tcBorders>
            <w:shd w:val="clear" w:color="000000" w:fill="CCFFCC"/>
            <w:noWrap/>
            <w:vAlign w:val="center"/>
            <w:hideMark/>
          </w:tcPr>
          <w:p w14:paraId="7C07C379" w14:textId="77777777" w:rsidR="00910A7F" w:rsidRDefault="00910A7F">
            <w:pPr>
              <w:jc w:val="center"/>
              <w:rPr>
                <w:rFonts w:ascii="Arial" w:hAnsi="Arial" w:cs="Arial"/>
                <w:sz w:val="18"/>
                <w:szCs w:val="18"/>
              </w:rPr>
            </w:pPr>
            <w:r>
              <w:rPr>
                <w:rFonts w:ascii="Arial" w:hAnsi="Arial" w:cs="Arial"/>
                <w:sz w:val="18"/>
                <w:szCs w:val="18"/>
              </w:rPr>
              <w:t>-7.85%</w:t>
            </w:r>
          </w:p>
        </w:tc>
        <w:tc>
          <w:tcPr>
            <w:tcW w:w="376" w:type="pct"/>
            <w:tcBorders>
              <w:top w:val="nil"/>
              <w:left w:val="nil"/>
              <w:bottom w:val="single" w:sz="8" w:space="0" w:color="auto"/>
              <w:right w:val="nil"/>
            </w:tcBorders>
            <w:shd w:val="clear" w:color="auto" w:fill="auto"/>
            <w:noWrap/>
            <w:vAlign w:val="center"/>
            <w:hideMark/>
          </w:tcPr>
          <w:p w14:paraId="50E2E933" w14:textId="77777777" w:rsidR="00910A7F" w:rsidRDefault="00910A7F">
            <w:pPr>
              <w:jc w:val="center"/>
              <w:rPr>
                <w:rFonts w:ascii="Arial" w:hAnsi="Arial" w:cs="Arial"/>
                <w:color w:val="000000"/>
                <w:sz w:val="18"/>
                <w:szCs w:val="18"/>
              </w:rPr>
            </w:pPr>
            <w:r>
              <w:rPr>
                <w:rFonts w:ascii="Arial" w:hAnsi="Arial" w:cs="Arial"/>
                <w:color w:val="000000"/>
                <w:sz w:val="18"/>
                <w:szCs w:val="18"/>
              </w:rPr>
              <w:t>112%</w:t>
            </w:r>
          </w:p>
        </w:tc>
        <w:tc>
          <w:tcPr>
            <w:tcW w:w="376" w:type="pct"/>
            <w:tcBorders>
              <w:top w:val="nil"/>
              <w:left w:val="nil"/>
              <w:bottom w:val="single" w:sz="8" w:space="0" w:color="auto"/>
              <w:right w:val="single" w:sz="8" w:space="0" w:color="auto"/>
            </w:tcBorders>
            <w:shd w:val="clear" w:color="auto" w:fill="auto"/>
            <w:noWrap/>
            <w:vAlign w:val="center"/>
            <w:hideMark/>
          </w:tcPr>
          <w:p w14:paraId="2C192744" w14:textId="77777777" w:rsidR="00910A7F" w:rsidRDefault="00910A7F">
            <w:pPr>
              <w:jc w:val="center"/>
              <w:rPr>
                <w:rFonts w:ascii="Arial" w:hAnsi="Arial" w:cs="Arial"/>
                <w:color w:val="000000"/>
                <w:sz w:val="18"/>
                <w:szCs w:val="18"/>
              </w:rPr>
            </w:pPr>
            <w:r>
              <w:rPr>
                <w:rFonts w:ascii="Arial" w:hAnsi="Arial" w:cs="Arial"/>
                <w:color w:val="000000"/>
                <w:sz w:val="18"/>
                <w:szCs w:val="18"/>
              </w:rPr>
              <w:t>83%</w:t>
            </w:r>
          </w:p>
        </w:tc>
        <w:tc>
          <w:tcPr>
            <w:tcW w:w="461" w:type="pct"/>
            <w:tcBorders>
              <w:top w:val="nil"/>
              <w:left w:val="nil"/>
              <w:bottom w:val="single" w:sz="8" w:space="0" w:color="auto"/>
              <w:right w:val="nil"/>
            </w:tcBorders>
            <w:shd w:val="clear" w:color="auto" w:fill="auto"/>
            <w:noWrap/>
            <w:vAlign w:val="center"/>
            <w:hideMark/>
          </w:tcPr>
          <w:p w14:paraId="5C041818" w14:textId="77777777" w:rsidR="00910A7F" w:rsidRDefault="00910A7F">
            <w:pPr>
              <w:jc w:val="center"/>
              <w:rPr>
                <w:rFonts w:ascii="Arial" w:hAnsi="Arial" w:cs="Arial"/>
                <w:color w:val="000000"/>
                <w:sz w:val="18"/>
                <w:szCs w:val="18"/>
              </w:rPr>
            </w:pPr>
            <w:r>
              <w:rPr>
                <w:rFonts w:ascii="Arial" w:hAnsi="Arial" w:cs="Arial"/>
                <w:color w:val="000000"/>
                <w:sz w:val="18"/>
                <w:szCs w:val="18"/>
              </w:rPr>
              <w:t>-0.07%</w:t>
            </w:r>
          </w:p>
        </w:tc>
        <w:tc>
          <w:tcPr>
            <w:tcW w:w="461" w:type="pct"/>
            <w:tcBorders>
              <w:top w:val="nil"/>
              <w:left w:val="nil"/>
              <w:bottom w:val="single" w:sz="8" w:space="0" w:color="auto"/>
              <w:right w:val="nil"/>
            </w:tcBorders>
            <w:shd w:val="clear" w:color="auto" w:fill="auto"/>
            <w:noWrap/>
            <w:vAlign w:val="center"/>
            <w:hideMark/>
          </w:tcPr>
          <w:p w14:paraId="241D39FF"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single" w:sz="8" w:space="0" w:color="auto"/>
              <w:right w:val="single" w:sz="4" w:space="0" w:color="auto"/>
            </w:tcBorders>
            <w:shd w:val="clear" w:color="auto" w:fill="auto"/>
            <w:noWrap/>
            <w:vAlign w:val="center"/>
            <w:hideMark/>
          </w:tcPr>
          <w:p w14:paraId="1046A6FC"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376" w:type="pct"/>
            <w:tcBorders>
              <w:top w:val="nil"/>
              <w:left w:val="nil"/>
              <w:bottom w:val="single" w:sz="8" w:space="0" w:color="auto"/>
              <w:right w:val="nil"/>
            </w:tcBorders>
            <w:shd w:val="clear" w:color="auto" w:fill="auto"/>
            <w:noWrap/>
            <w:vAlign w:val="center"/>
            <w:hideMark/>
          </w:tcPr>
          <w:p w14:paraId="0180BFA2"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c>
          <w:tcPr>
            <w:tcW w:w="376" w:type="pct"/>
            <w:tcBorders>
              <w:top w:val="nil"/>
              <w:left w:val="nil"/>
              <w:bottom w:val="single" w:sz="8" w:space="0" w:color="auto"/>
              <w:right w:val="single" w:sz="8" w:space="0" w:color="auto"/>
            </w:tcBorders>
            <w:shd w:val="clear" w:color="auto" w:fill="auto"/>
            <w:noWrap/>
            <w:vAlign w:val="center"/>
            <w:hideMark/>
          </w:tcPr>
          <w:p w14:paraId="4344522A" w14:textId="77777777" w:rsidR="00910A7F" w:rsidRDefault="00910A7F">
            <w:pPr>
              <w:jc w:val="center"/>
              <w:rPr>
                <w:rFonts w:ascii="Arial" w:hAnsi="Arial" w:cs="Arial"/>
                <w:color w:val="000000"/>
                <w:sz w:val="18"/>
                <w:szCs w:val="18"/>
              </w:rPr>
            </w:pPr>
            <w:r>
              <w:rPr>
                <w:rFonts w:ascii="Arial" w:hAnsi="Arial" w:cs="Arial"/>
                <w:color w:val="000000"/>
                <w:sz w:val="18"/>
                <w:szCs w:val="18"/>
              </w:rPr>
              <w:t>101%</w:t>
            </w:r>
          </w:p>
        </w:tc>
      </w:tr>
      <w:tr w:rsidR="00910A7F" w14:paraId="63951AEC" w14:textId="77777777" w:rsidTr="00910A7F">
        <w:trPr>
          <w:trHeight w:val="255"/>
        </w:trPr>
        <w:tc>
          <w:tcPr>
            <w:tcW w:w="652" w:type="pct"/>
            <w:tcBorders>
              <w:top w:val="nil"/>
              <w:left w:val="nil"/>
              <w:bottom w:val="nil"/>
              <w:right w:val="nil"/>
            </w:tcBorders>
            <w:shd w:val="clear" w:color="auto" w:fill="auto"/>
            <w:noWrap/>
            <w:vAlign w:val="center"/>
            <w:hideMark/>
          </w:tcPr>
          <w:p w14:paraId="36194195" w14:textId="77777777" w:rsidR="00910A7F" w:rsidRDefault="00910A7F">
            <w:pPr>
              <w:jc w:val="center"/>
              <w:rPr>
                <w:rFonts w:ascii="Arial" w:hAnsi="Arial" w:cs="Arial"/>
                <w:color w:val="000000"/>
                <w:sz w:val="18"/>
                <w:szCs w:val="18"/>
              </w:rPr>
            </w:pPr>
          </w:p>
        </w:tc>
        <w:tc>
          <w:tcPr>
            <w:tcW w:w="537" w:type="pct"/>
            <w:tcBorders>
              <w:top w:val="nil"/>
              <w:left w:val="nil"/>
              <w:bottom w:val="nil"/>
              <w:right w:val="nil"/>
            </w:tcBorders>
            <w:shd w:val="clear" w:color="auto" w:fill="auto"/>
            <w:noWrap/>
            <w:vAlign w:val="center"/>
            <w:hideMark/>
          </w:tcPr>
          <w:p w14:paraId="01F5CC3F" w14:textId="77777777" w:rsidR="00910A7F" w:rsidRDefault="00910A7F">
            <w:pPr>
              <w:jc w:val="center"/>
              <w:rPr>
                <w:rFonts w:ascii="Times New Roman" w:eastAsia="Times New Roman" w:hAnsi="Times New Roman" w:cs="Times New Roman"/>
                <w:sz w:val="20"/>
                <w:szCs w:val="20"/>
              </w:rPr>
            </w:pPr>
          </w:p>
        </w:tc>
        <w:tc>
          <w:tcPr>
            <w:tcW w:w="461" w:type="pct"/>
            <w:tcBorders>
              <w:top w:val="nil"/>
              <w:left w:val="nil"/>
              <w:bottom w:val="nil"/>
              <w:right w:val="nil"/>
            </w:tcBorders>
            <w:shd w:val="clear" w:color="auto" w:fill="auto"/>
            <w:noWrap/>
            <w:vAlign w:val="center"/>
            <w:hideMark/>
          </w:tcPr>
          <w:p w14:paraId="4DA93B91" w14:textId="77777777" w:rsidR="00910A7F" w:rsidRDefault="00910A7F">
            <w:pPr>
              <w:jc w:val="center"/>
              <w:rPr>
                <w:rFonts w:ascii="Times New Roman" w:eastAsia="Times New Roman" w:hAnsi="Times New Roman" w:cs="Times New Roman"/>
                <w:sz w:val="20"/>
                <w:szCs w:val="20"/>
              </w:rPr>
            </w:pPr>
          </w:p>
        </w:tc>
        <w:tc>
          <w:tcPr>
            <w:tcW w:w="461" w:type="pct"/>
            <w:tcBorders>
              <w:top w:val="nil"/>
              <w:left w:val="nil"/>
              <w:bottom w:val="nil"/>
              <w:right w:val="nil"/>
            </w:tcBorders>
            <w:shd w:val="clear" w:color="auto" w:fill="auto"/>
            <w:noWrap/>
            <w:vAlign w:val="center"/>
            <w:hideMark/>
          </w:tcPr>
          <w:p w14:paraId="705F09BC" w14:textId="77777777" w:rsidR="00910A7F" w:rsidRDefault="00910A7F">
            <w:pPr>
              <w:jc w:val="center"/>
              <w:rPr>
                <w:rFonts w:ascii="Times New Roman" w:eastAsia="Times New Roman" w:hAnsi="Times New Roman" w:cs="Times New Roman"/>
                <w:sz w:val="20"/>
                <w:szCs w:val="20"/>
              </w:rPr>
            </w:pPr>
          </w:p>
        </w:tc>
        <w:tc>
          <w:tcPr>
            <w:tcW w:w="376" w:type="pct"/>
            <w:tcBorders>
              <w:top w:val="nil"/>
              <w:left w:val="nil"/>
              <w:bottom w:val="nil"/>
              <w:right w:val="nil"/>
            </w:tcBorders>
            <w:shd w:val="clear" w:color="auto" w:fill="auto"/>
            <w:noWrap/>
            <w:vAlign w:val="center"/>
            <w:hideMark/>
          </w:tcPr>
          <w:p w14:paraId="09055CE6" w14:textId="77777777" w:rsidR="00910A7F" w:rsidRDefault="00910A7F">
            <w:pPr>
              <w:jc w:val="center"/>
              <w:rPr>
                <w:rFonts w:ascii="Times New Roman" w:eastAsia="Times New Roman" w:hAnsi="Times New Roman" w:cs="Times New Roman"/>
                <w:sz w:val="20"/>
                <w:szCs w:val="20"/>
              </w:rPr>
            </w:pPr>
          </w:p>
        </w:tc>
        <w:tc>
          <w:tcPr>
            <w:tcW w:w="376" w:type="pct"/>
            <w:tcBorders>
              <w:top w:val="nil"/>
              <w:left w:val="nil"/>
              <w:bottom w:val="nil"/>
              <w:right w:val="nil"/>
            </w:tcBorders>
            <w:shd w:val="clear" w:color="auto" w:fill="auto"/>
            <w:noWrap/>
            <w:vAlign w:val="center"/>
            <w:hideMark/>
          </w:tcPr>
          <w:p w14:paraId="2DC990BD" w14:textId="77777777" w:rsidR="00910A7F" w:rsidRDefault="00910A7F">
            <w:pPr>
              <w:jc w:val="center"/>
              <w:rPr>
                <w:rFonts w:ascii="Times New Roman" w:eastAsia="Times New Roman" w:hAnsi="Times New Roman" w:cs="Times New Roman"/>
                <w:sz w:val="20"/>
                <w:szCs w:val="20"/>
              </w:rPr>
            </w:pPr>
          </w:p>
        </w:tc>
        <w:tc>
          <w:tcPr>
            <w:tcW w:w="461" w:type="pct"/>
            <w:tcBorders>
              <w:top w:val="nil"/>
              <w:left w:val="nil"/>
              <w:bottom w:val="nil"/>
              <w:right w:val="nil"/>
            </w:tcBorders>
            <w:shd w:val="clear" w:color="auto" w:fill="auto"/>
            <w:noWrap/>
            <w:vAlign w:val="center"/>
            <w:hideMark/>
          </w:tcPr>
          <w:p w14:paraId="28C26A71" w14:textId="77777777" w:rsidR="00910A7F" w:rsidRDefault="00910A7F">
            <w:pPr>
              <w:jc w:val="center"/>
              <w:rPr>
                <w:rFonts w:ascii="Times New Roman" w:eastAsia="Times New Roman" w:hAnsi="Times New Roman" w:cs="Times New Roman"/>
                <w:sz w:val="20"/>
                <w:szCs w:val="20"/>
              </w:rPr>
            </w:pPr>
          </w:p>
        </w:tc>
        <w:tc>
          <w:tcPr>
            <w:tcW w:w="461" w:type="pct"/>
            <w:tcBorders>
              <w:top w:val="nil"/>
              <w:left w:val="nil"/>
              <w:bottom w:val="nil"/>
              <w:right w:val="nil"/>
            </w:tcBorders>
            <w:shd w:val="clear" w:color="auto" w:fill="auto"/>
            <w:noWrap/>
            <w:vAlign w:val="center"/>
            <w:hideMark/>
          </w:tcPr>
          <w:p w14:paraId="457A4B57" w14:textId="77777777" w:rsidR="00910A7F" w:rsidRDefault="00910A7F">
            <w:pPr>
              <w:jc w:val="center"/>
              <w:rPr>
                <w:rFonts w:ascii="Times New Roman" w:eastAsia="Times New Roman" w:hAnsi="Times New Roman" w:cs="Times New Roman"/>
                <w:sz w:val="20"/>
                <w:szCs w:val="20"/>
              </w:rPr>
            </w:pPr>
          </w:p>
        </w:tc>
        <w:tc>
          <w:tcPr>
            <w:tcW w:w="461" w:type="pct"/>
            <w:tcBorders>
              <w:top w:val="nil"/>
              <w:left w:val="nil"/>
              <w:bottom w:val="nil"/>
              <w:right w:val="nil"/>
            </w:tcBorders>
            <w:shd w:val="clear" w:color="auto" w:fill="auto"/>
            <w:noWrap/>
            <w:vAlign w:val="center"/>
            <w:hideMark/>
          </w:tcPr>
          <w:p w14:paraId="7FA91DB8" w14:textId="77777777" w:rsidR="00910A7F" w:rsidRDefault="00910A7F">
            <w:pPr>
              <w:jc w:val="center"/>
              <w:rPr>
                <w:rFonts w:ascii="Times New Roman" w:eastAsia="Times New Roman" w:hAnsi="Times New Roman" w:cs="Times New Roman"/>
                <w:sz w:val="20"/>
                <w:szCs w:val="20"/>
              </w:rPr>
            </w:pPr>
          </w:p>
        </w:tc>
        <w:tc>
          <w:tcPr>
            <w:tcW w:w="376" w:type="pct"/>
            <w:tcBorders>
              <w:top w:val="nil"/>
              <w:left w:val="nil"/>
              <w:bottom w:val="nil"/>
              <w:right w:val="nil"/>
            </w:tcBorders>
            <w:shd w:val="clear" w:color="auto" w:fill="auto"/>
            <w:noWrap/>
            <w:vAlign w:val="center"/>
            <w:hideMark/>
          </w:tcPr>
          <w:p w14:paraId="15E6293D" w14:textId="77777777" w:rsidR="00910A7F" w:rsidRDefault="00910A7F">
            <w:pPr>
              <w:jc w:val="center"/>
              <w:rPr>
                <w:rFonts w:ascii="Times New Roman" w:eastAsia="Times New Roman" w:hAnsi="Times New Roman" w:cs="Times New Roman"/>
                <w:sz w:val="20"/>
                <w:szCs w:val="20"/>
              </w:rPr>
            </w:pPr>
          </w:p>
        </w:tc>
        <w:tc>
          <w:tcPr>
            <w:tcW w:w="376" w:type="pct"/>
            <w:tcBorders>
              <w:top w:val="nil"/>
              <w:left w:val="nil"/>
              <w:bottom w:val="nil"/>
              <w:right w:val="nil"/>
            </w:tcBorders>
            <w:shd w:val="clear" w:color="auto" w:fill="auto"/>
            <w:noWrap/>
            <w:vAlign w:val="center"/>
            <w:hideMark/>
          </w:tcPr>
          <w:p w14:paraId="39C8B358" w14:textId="77777777" w:rsidR="00910A7F" w:rsidRDefault="00910A7F">
            <w:pPr>
              <w:jc w:val="center"/>
              <w:rPr>
                <w:rFonts w:ascii="Times New Roman" w:eastAsia="Times New Roman" w:hAnsi="Times New Roman" w:cs="Times New Roman"/>
                <w:sz w:val="20"/>
                <w:szCs w:val="20"/>
              </w:rPr>
            </w:pPr>
          </w:p>
        </w:tc>
      </w:tr>
      <w:tr w:rsidR="00910A7F" w14:paraId="09139305" w14:textId="77777777" w:rsidTr="00910A7F">
        <w:trPr>
          <w:trHeight w:val="255"/>
        </w:trPr>
        <w:tc>
          <w:tcPr>
            <w:tcW w:w="652" w:type="pct"/>
            <w:tcBorders>
              <w:top w:val="nil"/>
              <w:left w:val="nil"/>
              <w:bottom w:val="nil"/>
              <w:right w:val="nil"/>
            </w:tcBorders>
            <w:shd w:val="clear" w:color="auto" w:fill="auto"/>
            <w:noWrap/>
            <w:vAlign w:val="center"/>
            <w:hideMark/>
          </w:tcPr>
          <w:p w14:paraId="6A36B569" w14:textId="77777777" w:rsidR="00910A7F" w:rsidRDefault="00910A7F">
            <w:pPr>
              <w:jc w:val="center"/>
              <w:rPr>
                <w:rFonts w:ascii="Times New Roman" w:eastAsia="Times New Roman" w:hAnsi="Times New Roman" w:cs="Times New Roman"/>
                <w:sz w:val="20"/>
                <w:szCs w:val="20"/>
              </w:rPr>
            </w:pPr>
          </w:p>
        </w:tc>
        <w:tc>
          <w:tcPr>
            <w:tcW w:w="434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FDA69A4"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910A7F" w14:paraId="291EA002" w14:textId="77777777" w:rsidTr="00910A7F">
        <w:trPr>
          <w:trHeight w:val="255"/>
        </w:trPr>
        <w:tc>
          <w:tcPr>
            <w:tcW w:w="652" w:type="pct"/>
            <w:tcBorders>
              <w:top w:val="nil"/>
              <w:left w:val="nil"/>
              <w:bottom w:val="nil"/>
              <w:right w:val="nil"/>
            </w:tcBorders>
            <w:shd w:val="clear" w:color="auto" w:fill="auto"/>
            <w:noWrap/>
            <w:vAlign w:val="center"/>
            <w:hideMark/>
          </w:tcPr>
          <w:p w14:paraId="4EFBE382" w14:textId="77777777" w:rsidR="00910A7F" w:rsidRDefault="00910A7F">
            <w:pPr>
              <w:jc w:val="center"/>
              <w:rPr>
                <w:rFonts w:ascii="Arial" w:hAnsi="Arial" w:cs="Arial"/>
                <w:b/>
                <w:bCs/>
                <w:color w:val="000000"/>
                <w:sz w:val="18"/>
                <w:szCs w:val="18"/>
              </w:rPr>
            </w:pPr>
          </w:p>
        </w:tc>
        <w:tc>
          <w:tcPr>
            <w:tcW w:w="2212"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053D103"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Over VTM-3.0</w:t>
            </w:r>
          </w:p>
        </w:tc>
        <w:tc>
          <w:tcPr>
            <w:tcW w:w="2136" w:type="pct"/>
            <w:gridSpan w:val="5"/>
            <w:tcBorders>
              <w:top w:val="single" w:sz="8" w:space="0" w:color="auto"/>
              <w:left w:val="nil"/>
              <w:bottom w:val="nil"/>
              <w:right w:val="single" w:sz="8" w:space="0" w:color="000000"/>
            </w:tcBorders>
            <w:shd w:val="clear" w:color="auto" w:fill="auto"/>
            <w:noWrap/>
            <w:vAlign w:val="center"/>
            <w:hideMark/>
          </w:tcPr>
          <w:p w14:paraId="1A863151"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Over CE8.2.1</w:t>
            </w:r>
          </w:p>
        </w:tc>
      </w:tr>
      <w:tr w:rsidR="00910A7F" w14:paraId="2EBF6D64" w14:textId="77777777" w:rsidTr="00910A7F">
        <w:trPr>
          <w:trHeight w:val="255"/>
        </w:trPr>
        <w:tc>
          <w:tcPr>
            <w:tcW w:w="652" w:type="pct"/>
            <w:tcBorders>
              <w:top w:val="nil"/>
              <w:left w:val="nil"/>
              <w:bottom w:val="nil"/>
              <w:right w:val="nil"/>
            </w:tcBorders>
            <w:shd w:val="clear" w:color="auto" w:fill="auto"/>
            <w:noWrap/>
            <w:vAlign w:val="center"/>
            <w:hideMark/>
          </w:tcPr>
          <w:p w14:paraId="16ED2D51" w14:textId="77777777" w:rsidR="00910A7F" w:rsidRDefault="00910A7F">
            <w:pPr>
              <w:jc w:val="center"/>
              <w:rPr>
                <w:rFonts w:ascii="Arial" w:hAnsi="Arial" w:cs="Arial"/>
                <w:b/>
                <w:bCs/>
                <w:color w:val="000000"/>
                <w:sz w:val="18"/>
                <w:szCs w:val="18"/>
              </w:rPr>
            </w:pPr>
          </w:p>
        </w:tc>
        <w:tc>
          <w:tcPr>
            <w:tcW w:w="537" w:type="pct"/>
            <w:tcBorders>
              <w:top w:val="nil"/>
              <w:left w:val="single" w:sz="8" w:space="0" w:color="auto"/>
              <w:bottom w:val="single" w:sz="8" w:space="0" w:color="auto"/>
              <w:right w:val="nil"/>
            </w:tcBorders>
            <w:shd w:val="clear" w:color="auto" w:fill="auto"/>
            <w:noWrap/>
            <w:vAlign w:val="center"/>
            <w:hideMark/>
          </w:tcPr>
          <w:p w14:paraId="23F045EF" w14:textId="77777777" w:rsidR="00910A7F" w:rsidRDefault="00910A7F">
            <w:pPr>
              <w:jc w:val="center"/>
              <w:rPr>
                <w:rFonts w:ascii="Arial" w:hAnsi="Arial" w:cs="Arial"/>
                <w:color w:val="000000"/>
                <w:sz w:val="18"/>
                <w:szCs w:val="18"/>
              </w:rPr>
            </w:pPr>
            <w:r>
              <w:rPr>
                <w:rFonts w:ascii="Arial" w:hAnsi="Arial" w:cs="Arial"/>
                <w:color w:val="000000"/>
                <w:sz w:val="18"/>
                <w:szCs w:val="18"/>
              </w:rPr>
              <w:t>Y</w:t>
            </w:r>
          </w:p>
        </w:tc>
        <w:tc>
          <w:tcPr>
            <w:tcW w:w="461" w:type="pct"/>
            <w:tcBorders>
              <w:top w:val="nil"/>
              <w:left w:val="nil"/>
              <w:bottom w:val="single" w:sz="8" w:space="0" w:color="auto"/>
              <w:right w:val="nil"/>
            </w:tcBorders>
            <w:shd w:val="clear" w:color="auto" w:fill="auto"/>
            <w:noWrap/>
            <w:vAlign w:val="center"/>
            <w:hideMark/>
          </w:tcPr>
          <w:p w14:paraId="53B79C91" w14:textId="77777777" w:rsidR="00910A7F" w:rsidRDefault="00910A7F">
            <w:pPr>
              <w:jc w:val="center"/>
              <w:rPr>
                <w:rFonts w:ascii="Arial" w:hAnsi="Arial" w:cs="Arial"/>
                <w:color w:val="000000"/>
                <w:sz w:val="18"/>
                <w:szCs w:val="18"/>
              </w:rPr>
            </w:pPr>
            <w:r>
              <w:rPr>
                <w:rFonts w:ascii="Arial" w:hAnsi="Arial" w:cs="Arial"/>
                <w:color w:val="000000"/>
                <w:sz w:val="18"/>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14:paraId="45FE501A" w14:textId="77777777" w:rsidR="00910A7F" w:rsidRDefault="00910A7F">
            <w:pPr>
              <w:jc w:val="center"/>
              <w:rPr>
                <w:rFonts w:ascii="Arial" w:hAnsi="Arial" w:cs="Arial"/>
                <w:color w:val="000000"/>
                <w:sz w:val="18"/>
                <w:szCs w:val="18"/>
              </w:rPr>
            </w:pPr>
            <w:r>
              <w:rPr>
                <w:rFonts w:ascii="Arial" w:hAnsi="Arial" w:cs="Arial"/>
                <w:color w:val="000000"/>
                <w:sz w:val="18"/>
                <w:szCs w:val="18"/>
              </w:rPr>
              <w:t>V</w:t>
            </w:r>
          </w:p>
        </w:tc>
        <w:tc>
          <w:tcPr>
            <w:tcW w:w="376" w:type="pct"/>
            <w:tcBorders>
              <w:top w:val="nil"/>
              <w:left w:val="nil"/>
              <w:bottom w:val="single" w:sz="8" w:space="0" w:color="auto"/>
              <w:right w:val="nil"/>
            </w:tcBorders>
            <w:shd w:val="clear" w:color="auto" w:fill="auto"/>
            <w:noWrap/>
            <w:vAlign w:val="center"/>
            <w:hideMark/>
          </w:tcPr>
          <w:p w14:paraId="4853BEBA" w14:textId="77777777" w:rsidR="00910A7F" w:rsidRDefault="00910A7F">
            <w:pPr>
              <w:jc w:val="center"/>
              <w:rPr>
                <w:rFonts w:ascii="Arial" w:hAnsi="Arial" w:cs="Arial"/>
                <w:color w:val="000000"/>
                <w:sz w:val="18"/>
                <w:szCs w:val="18"/>
              </w:rPr>
            </w:pPr>
            <w:r>
              <w:rPr>
                <w:rFonts w:ascii="Arial" w:hAnsi="Arial" w:cs="Arial"/>
                <w:color w:val="000000"/>
                <w:sz w:val="18"/>
                <w:szCs w:val="18"/>
              </w:rPr>
              <w:t>EncT</w:t>
            </w:r>
          </w:p>
        </w:tc>
        <w:tc>
          <w:tcPr>
            <w:tcW w:w="376" w:type="pct"/>
            <w:tcBorders>
              <w:top w:val="nil"/>
              <w:left w:val="nil"/>
              <w:bottom w:val="single" w:sz="8" w:space="0" w:color="auto"/>
              <w:right w:val="single" w:sz="8" w:space="0" w:color="auto"/>
            </w:tcBorders>
            <w:shd w:val="clear" w:color="auto" w:fill="auto"/>
            <w:noWrap/>
            <w:vAlign w:val="center"/>
            <w:hideMark/>
          </w:tcPr>
          <w:p w14:paraId="4FC8B1C6" w14:textId="77777777" w:rsidR="00910A7F" w:rsidRDefault="00910A7F">
            <w:pPr>
              <w:jc w:val="center"/>
              <w:rPr>
                <w:rFonts w:ascii="Arial" w:hAnsi="Arial" w:cs="Arial"/>
                <w:color w:val="000000"/>
                <w:sz w:val="18"/>
                <w:szCs w:val="18"/>
              </w:rPr>
            </w:pPr>
            <w:r>
              <w:rPr>
                <w:rFonts w:ascii="Arial" w:hAnsi="Arial" w:cs="Arial"/>
                <w:color w:val="000000"/>
                <w:sz w:val="18"/>
                <w:szCs w:val="18"/>
              </w:rPr>
              <w:t>DecT</w:t>
            </w:r>
          </w:p>
        </w:tc>
        <w:tc>
          <w:tcPr>
            <w:tcW w:w="461" w:type="pct"/>
            <w:tcBorders>
              <w:top w:val="nil"/>
              <w:left w:val="nil"/>
              <w:bottom w:val="single" w:sz="8" w:space="0" w:color="auto"/>
              <w:right w:val="nil"/>
            </w:tcBorders>
            <w:shd w:val="clear" w:color="auto" w:fill="auto"/>
            <w:noWrap/>
            <w:vAlign w:val="center"/>
            <w:hideMark/>
          </w:tcPr>
          <w:p w14:paraId="6158C85A" w14:textId="77777777" w:rsidR="00910A7F" w:rsidRDefault="00910A7F">
            <w:pPr>
              <w:jc w:val="center"/>
              <w:rPr>
                <w:rFonts w:ascii="Arial" w:hAnsi="Arial" w:cs="Arial"/>
                <w:color w:val="000000"/>
                <w:sz w:val="18"/>
                <w:szCs w:val="18"/>
              </w:rPr>
            </w:pPr>
            <w:r>
              <w:rPr>
                <w:rFonts w:ascii="Arial" w:hAnsi="Arial" w:cs="Arial"/>
                <w:color w:val="000000"/>
                <w:sz w:val="18"/>
                <w:szCs w:val="18"/>
              </w:rPr>
              <w:t>Y</w:t>
            </w:r>
          </w:p>
        </w:tc>
        <w:tc>
          <w:tcPr>
            <w:tcW w:w="461" w:type="pct"/>
            <w:tcBorders>
              <w:top w:val="nil"/>
              <w:left w:val="nil"/>
              <w:bottom w:val="single" w:sz="8" w:space="0" w:color="auto"/>
              <w:right w:val="nil"/>
            </w:tcBorders>
            <w:shd w:val="clear" w:color="auto" w:fill="auto"/>
            <w:noWrap/>
            <w:vAlign w:val="center"/>
            <w:hideMark/>
          </w:tcPr>
          <w:p w14:paraId="260B1337" w14:textId="77777777" w:rsidR="00910A7F" w:rsidRDefault="00910A7F">
            <w:pPr>
              <w:jc w:val="center"/>
              <w:rPr>
                <w:rFonts w:ascii="Arial" w:hAnsi="Arial" w:cs="Arial"/>
                <w:color w:val="000000"/>
                <w:sz w:val="18"/>
                <w:szCs w:val="18"/>
              </w:rPr>
            </w:pPr>
            <w:r>
              <w:rPr>
                <w:rFonts w:ascii="Arial" w:hAnsi="Arial" w:cs="Arial"/>
                <w:color w:val="000000"/>
                <w:sz w:val="18"/>
                <w:szCs w:val="18"/>
              </w:rPr>
              <w:t>U</w:t>
            </w:r>
          </w:p>
        </w:tc>
        <w:tc>
          <w:tcPr>
            <w:tcW w:w="461" w:type="pct"/>
            <w:tcBorders>
              <w:top w:val="nil"/>
              <w:left w:val="nil"/>
              <w:bottom w:val="single" w:sz="8" w:space="0" w:color="auto"/>
              <w:right w:val="single" w:sz="4" w:space="0" w:color="auto"/>
            </w:tcBorders>
            <w:shd w:val="clear" w:color="auto" w:fill="auto"/>
            <w:noWrap/>
            <w:vAlign w:val="center"/>
            <w:hideMark/>
          </w:tcPr>
          <w:p w14:paraId="11ECFBC0" w14:textId="77777777" w:rsidR="00910A7F" w:rsidRDefault="00910A7F">
            <w:pPr>
              <w:jc w:val="center"/>
              <w:rPr>
                <w:rFonts w:ascii="Arial" w:hAnsi="Arial" w:cs="Arial"/>
                <w:color w:val="000000"/>
                <w:sz w:val="18"/>
                <w:szCs w:val="18"/>
              </w:rPr>
            </w:pPr>
            <w:r>
              <w:rPr>
                <w:rFonts w:ascii="Arial" w:hAnsi="Arial" w:cs="Arial"/>
                <w:color w:val="000000"/>
                <w:sz w:val="18"/>
                <w:szCs w:val="18"/>
              </w:rPr>
              <w:t>V</w:t>
            </w:r>
          </w:p>
        </w:tc>
        <w:tc>
          <w:tcPr>
            <w:tcW w:w="376" w:type="pct"/>
            <w:tcBorders>
              <w:top w:val="nil"/>
              <w:left w:val="nil"/>
              <w:bottom w:val="single" w:sz="8" w:space="0" w:color="auto"/>
              <w:right w:val="nil"/>
            </w:tcBorders>
            <w:shd w:val="clear" w:color="auto" w:fill="auto"/>
            <w:noWrap/>
            <w:vAlign w:val="center"/>
            <w:hideMark/>
          </w:tcPr>
          <w:p w14:paraId="4B82B543" w14:textId="77777777" w:rsidR="00910A7F" w:rsidRDefault="00910A7F">
            <w:pPr>
              <w:jc w:val="center"/>
              <w:rPr>
                <w:rFonts w:ascii="Arial" w:hAnsi="Arial" w:cs="Arial"/>
                <w:color w:val="000000"/>
                <w:sz w:val="18"/>
                <w:szCs w:val="18"/>
              </w:rPr>
            </w:pPr>
            <w:r>
              <w:rPr>
                <w:rFonts w:ascii="Arial" w:hAnsi="Arial" w:cs="Arial"/>
                <w:color w:val="000000"/>
                <w:sz w:val="18"/>
                <w:szCs w:val="18"/>
              </w:rPr>
              <w:t>EncT</w:t>
            </w:r>
          </w:p>
        </w:tc>
        <w:tc>
          <w:tcPr>
            <w:tcW w:w="376" w:type="pct"/>
            <w:tcBorders>
              <w:top w:val="nil"/>
              <w:left w:val="nil"/>
              <w:bottom w:val="single" w:sz="8" w:space="0" w:color="auto"/>
              <w:right w:val="single" w:sz="8" w:space="0" w:color="auto"/>
            </w:tcBorders>
            <w:shd w:val="clear" w:color="auto" w:fill="auto"/>
            <w:noWrap/>
            <w:vAlign w:val="center"/>
            <w:hideMark/>
          </w:tcPr>
          <w:p w14:paraId="7070B43D" w14:textId="77777777" w:rsidR="00910A7F" w:rsidRDefault="00910A7F">
            <w:pPr>
              <w:jc w:val="center"/>
              <w:rPr>
                <w:rFonts w:ascii="Arial" w:hAnsi="Arial" w:cs="Arial"/>
                <w:color w:val="000000"/>
                <w:sz w:val="18"/>
                <w:szCs w:val="18"/>
              </w:rPr>
            </w:pPr>
            <w:r>
              <w:rPr>
                <w:rFonts w:ascii="Arial" w:hAnsi="Arial" w:cs="Arial"/>
                <w:color w:val="000000"/>
                <w:sz w:val="18"/>
                <w:szCs w:val="18"/>
              </w:rPr>
              <w:t>DecT</w:t>
            </w:r>
          </w:p>
        </w:tc>
      </w:tr>
      <w:tr w:rsidR="00910A7F" w14:paraId="55331F96" w14:textId="77777777" w:rsidTr="00910A7F">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00D45818" w14:textId="77777777" w:rsidR="00910A7F" w:rsidRDefault="00910A7F">
            <w:pPr>
              <w:jc w:val="center"/>
              <w:rPr>
                <w:rFonts w:ascii="Arial" w:hAnsi="Arial" w:cs="Arial"/>
                <w:color w:val="000000"/>
                <w:sz w:val="18"/>
                <w:szCs w:val="18"/>
              </w:rPr>
            </w:pPr>
            <w:r>
              <w:rPr>
                <w:rFonts w:ascii="Arial" w:hAnsi="Arial" w:cs="Arial"/>
                <w:color w:val="000000"/>
                <w:sz w:val="18"/>
                <w:szCs w:val="18"/>
              </w:rPr>
              <w:t>Class A1</w:t>
            </w:r>
          </w:p>
        </w:tc>
        <w:tc>
          <w:tcPr>
            <w:tcW w:w="537" w:type="pct"/>
            <w:tcBorders>
              <w:top w:val="nil"/>
              <w:left w:val="nil"/>
              <w:bottom w:val="nil"/>
              <w:right w:val="nil"/>
            </w:tcBorders>
            <w:shd w:val="clear" w:color="auto" w:fill="auto"/>
            <w:noWrap/>
            <w:vAlign w:val="center"/>
            <w:hideMark/>
          </w:tcPr>
          <w:p w14:paraId="6D443E1F" w14:textId="77777777" w:rsidR="00910A7F" w:rsidRDefault="00910A7F">
            <w:pPr>
              <w:jc w:val="center"/>
              <w:rPr>
                <w:rFonts w:ascii="Arial" w:hAnsi="Arial" w:cs="Arial"/>
                <w:color w:val="000000"/>
                <w:sz w:val="18"/>
                <w:szCs w:val="18"/>
              </w:rPr>
            </w:pPr>
            <w:r>
              <w:rPr>
                <w:rFonts w:ascii="Arial" w:hAnsi="Arial" w:cs="Arial"/>
                <w:color w:val="000000"/>
                <w:sz w:val="18"/>
                <w:szCs w:val="18"/>
              </w:rPr>
              <w:t>0.08%</w:t>
            </w:r>
          </w:p>
        </w:tc>
        <w:tc>
          <w:tcPr>
            <w:tcW w:w="461" w:type="pct"/>
            <w:tcBorders>
              <w:top w:val="nil"/>
              <w:left w:val="nil"/>
              <w:bottom w:val="nil"/>
              <w:right w:val="nil"/>
            </w:tcBorders>
            <w:shd w:val="clear" w:color="auto" w:fill="auto"/>
            <w:noWrap/>
            <w:vAlign w:val="center"/>
            <w:hideMark/>
          </w:tcPr>
          <w:p w14:paraId="6E102E4F" w14:textId="77777777" w:rsidR="00910A7F" w:rsidRDefault="00910A7F">
            <w:pPr>
              <w:jc w:val="center"/>
              <w:rPr>
                <w:rFonts w:ascii="Arial" w:hAnsi="Arial" w:cs="Arial"/>
                <w:color w:val="000000"/>
                <w:sz w:val="18"/>
                <w:szCs w:val="18"/>
              </w:rPr>
            </w:pPr>
            <w:r>
              <w:rPr>
                <w:rFonts w:ascii="Arial" w:hAnsi="Arial" w:cs="Arial"/>
                <w:color w:val="000000"/>
                <w:sz w:val="18"/>
                <w:szCs w:val="18"/>
              </w:rPr>
              <w:t>0.24%</w:t>
            </w:r>
          </w:p>
        </w:tc>
        <w:tc>
          <w:tcPr>
            <w:tcW w:w="461" w:type="pct"/>
            <w:tcBorders>
              <w:top w:val="nil"/>
              <w:left w:val="nil"/>
              <w:bottom w:val="nil"/>
              <w:right w:val="single" w:sz="4" w:space="0" w:color="auto"/>
            </w:tcBorders>
            <w:shd w:val="clear" w:color="auto" w:fill="auto"/>
            <w:noWrap/>
            <w:vAlign w:val="center"/>
            <w:hideMark/>
          </w:tcPr>
          <w:p w14:paraId="7DCD8C99" w14:textId="77777777" w:rsidR="00910A7F" w:rsidRDefault="00910A7F">
            <w:pPr>
              <w:jc w:val="center"/>
              <w:rPr>
                <w:rFonts w:ascii="Arial" w:hAnsi="Arial" w:cs="Arial"/>
                <w:color w:val="000000"/>
                <w:sz w:val="18"/>
                <w:szCs w:val="18"/>
              </w:rPr>
            </w:pPr>
            <w:r>
              <w:rPr>
                <w:rFonts w:ascii="Arial" w:hAnsi="Arial" w:cs="Arial"/>
                <w:color w:val="000000"/>
                <w:sz w:val="18"/>
                <w:szCs w:val="18"/>
              </w:rPr>
              <w:t>0.14%</w:t>
            </w:r>
          </w:p>
        </w:tc>
        <w:tc>
          <w:tcPr>
            <w:tcW w:w="376" w:type="pct"/>
            <w:tcBorders>
              <w:top w:val="nil"/>
              <w:left w:val="nil"/>
              <w:bottom w:val="nil"/>
              <w:right w:val="nil"/>
            </w:tcBorders>
            <w:shd w:val="clear" w:color="auto" w:fill="auto"/>
            <w:noWrap/>
            <w:vAlign w:val="center"/>
            <w:hideMark/>
          </w:tcPr>
          <w:p w14:paraId="5197CC2E" w14:textId="77777777" w:rsidR="00910A7F" w:rsidRDefault="00910A7F">
            <w:pPr>
              <w:jc w:val="center"/>
              <w:rPr>
                <w:rFonts w:ascii="Arial" w:hAnsi="Arial" w:cs="Arial"/>
                <w:color w:val="000000"/>
                <w:sz w:val="18"/>
                <w:szCs w:val="18"/>
              </w:rPr>
            </w:pPr>
            <w:r>
              <w:rPr>
                <w:rFonts w:ascii="Arial" w:hAnsi="Arial" w:cs="Arial"/>
                <w:color w:val="000000"/>
                <w:sz w:val="18"/>
                <w:szCs w:val="18"/>
              </w:rPr>
              <w:t>106%</w:t>
            </w:r>
          </w:p>
        </w:tc>
        <w:tc>
          <w:tcPr>
            <w:tcW w:w="376" w:type="pct"/>
            <w:tcBorders>
              <w:top w:val="nil"/>
              <w:left w:val="nil"/>
              <w:bottom w:val="nil"/>
              <w:right w:val="nil"/>
            </w:tcBorders>
            <w:shd w:val="clear" w:color="auto" w:fill="auto"/>
            <w:noWrap/>
            <w:vAlign w:val="center"/>
            <w:hideMark/>
          </w:tcPr>
          <w:p w14:paraId="4780F1A1" w14:textId="77777777" w:rsidR="00910A7F" w:rsidRDefault="00910A7F">
            <w:pPr>
              <w:jc w:val="center"/>
              <w:rPr>
                <w:rFonts w:ascii="Arial" w:hAnsi="Arial" w:cs="Arial"/>
                <w:color w:val="000000"/>
                <w:sz w:val="18"/>
                <w:szCs w:val="18"/>
              </w:rPr>
            </w:pPr>
            <w:r>
              <w:rPr>
                <w:rFonts w:ascii="Arial" w:hAnsi="Arial" w:cs="Arial"/>
                <w:color w:val="000000"/>
                <w:sz w:val="18"/>
                <w:szCs w:val="18"/>
              </w:rPr>
              <w:t>102%</w:t>
            </w:r>
          </w:p>
        </w:tc>
        <w:tc>
          <w:tcPr>
            <w:tcW w:w="461" w:type="pct"/>
            <w:tcBorders>
              <w:top w:val="nil"/>
              <w:left w:val="single" w:sz="8" w:space="0" w:color="auto"/>
              <w:bottom w:val="nil"/>
              <w:right w:val="nil"/>
            </w:tcBorders>
            <w:shd w:val="clear" w:color="auto" w:fill="auto"/>
            <w:noWrap/>
            <w:vAlign w:val="center"/>
            <w:hideMark/>
          </w:tcPr>
          <w:p w14:paraId="38C27D10"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nil"/>
              <w:left w:val="nil"/>
              <w:bottom w:val="nil"/>
              <w:right w:val="nil"/>
            </w:tcBorders>
            <w:shd w:val="clear" w:color="auto" w:fill="auto"/>
            <w:noWrap/>
            <w:vAlign w:val="center"/>
            <w:hideMark/>
          </w:tcPr>
          <w:p w14:paraId="1844A4E8"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nil"/>
              <w:right w:val="single" w:sz="4" w:space="0" w:color="auto"/>
            </w:tcBorders>
            <w:shd w:val="clear" w:color="auto" w:fill="auto"/>
            <w:noWrap/>
            <w:vAlign w:val="center"/>
            <w:hideMark/>
          </w:tcPr>
          <w:p w14:paraId="1C7726CF"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376" w:type="pct"/>
            <w:tcBorders>
              <w:top w:val="nil"/>
              <w:left w:val="nil"/>
              <w:bottom w:val="nil"/>
              <w:right w:val="nil"/>
            </w:tcBorders>
            <w:shd w:val="clear" w:color="auto" w:fill="auto"/>
            <w:noWrap/>
            <w:vAlign w:val="center"/>
            <w:hideMark/>
          </w:tcPr>
          <w:p w14:paraId="22189477"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c>
          <w:tcPr>
            <w:tcW w:w="376" w:type="pct"/>
            <w:tcBorders>
              <w:top w:val="nil"/>
              <w:left w:val="nil"/>
              <w:bottom w:val="nil"/>
              <w:right w:val="single" w:sz="8" w:space="0" w:color="auto"/>
            </w:tcBorders>
            <w:shd w:val="clear" w:color="auto" w:fill="auto"/>
            <w:noWrap/>
            <w:vAlign w:val="center"/>
            <w:hideMark/>
          </w:tcPr>
          <w:p w14:paraId="240454BA"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r>
      <w:tr w:rsidR="00910A7F" w14:paraId="1AE43151"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254FAA4A" w14:textId="77777777" w:rsidR="00910A7F" w:rsidRDefault="00910A7F">
            <w:pPr>
              <w:jc w:val="center"/>
              <w:rPr>
                <w:rFonts w:ascii="Arial" w:hAnsi="Arial" w:cs="Arial"/>
                <w:color w:val="000000"/>
                <w:sz w:val="18"/>
                <w:szCs w:val="18"/>
              </w:rPr>
            </w:pPr>
            <w:r>
              <w:rPr>
                <w:rFonts w:ascii="Arial" w:hAnsi="Arial" w:cs="Arial"/>
                <w:color w:val="000000"/>
                <w:sz w:val="18"/>
                <w:szCs w:val="18"/>
              </w:rPr>
              <w:t>Class A2</w:t>
            </w:r>
          </w:p>
        </w:tc>
        <w:tc>
          <w:tcPr>
            <w:tcW w:w="537" w:type="pct"/>
            <w:tcBorders>
              <w:top w:val="nil"/>
              <w:left w:val="nil"/>
              <w:bottom w:val="nil"/>
              <w:right w:val="nil"/>
            </w:tcBorders>
            <w:shd w:val="clear" w:color="auto" w:fill="auto"/>
            <w:noWrap/>
            <w:vAlign w:val="center"/>
            <w:hideMark/>
          </w:tcPr>
          <w:p w14:paraId="7C44A8D4" w14:textId="77777777" w:rsidR="00910A7F" w:rsidRDefault="00910A7F">
            <w:pPr>
              <w:jc w:val="center"/>
              <w:rPr>
                <w:rFonts w:ascii="Arial" w:hAnsi="Arial" w:cs="Arial"/>
                <w:color w:val="000000"/>
                <w:sz w:val="18"/>
                <w:szCs w:val="18"/>
              </w:rPr>
            </w:pPr>
            <w:r>
              <w:rPr>
                <w:rFonts w:ascii="Arial" w:hAnsi="Arial" w:cs="Arial"/>
                <w:color w:val="000000"/>
                <w:sz w:val="18"/>
                <w:szCs w:val="18"/>
              </w:rPr>
              <w:t>0.11%</w:t>
            </w:r>
          </w:p>
        </w:tc>
        <w:tc>
          <w:tcPr>
            <w:tcW w:w="461" w:type="pct"/>
            <w:tcBorders>
              <w:top w:val="nil"/>
              <w:left w:val="nil"/>
              <w:bottom w:val="nil"/>
              <w:right w:val="nil"/>
            </w:tcBorders>
            <w:shd w:val="clear" w:color="auto" w:fill="auto"/>
            <w:noWrap/>
            <w:vAlign w:val="center"/>
            <w:hideMark/>
          </w:tcPr>
          <w:p w14:paraId="710DC5F2" w14:textId="77777777" w:rsidR="00910A7F" w:rsidRDefault="00910A7F">
            <w:pPr>
              <w:jc w:val="center"/>
              <w:rPr>
                <w:rFonts w:ascii="Arial" w:hAnsi="Arial" w:cs="Arial"/>
                <w:color w:val="000000"/>
                <w:sz w:val="18"/>
                <w:szCs w:val="18"/>
              </w:rPr>
            </w:pPr>
            <w:r>
              <w:rPr>
                <w:rFonts w:ascii="Arial" w:hAnsi="Arial" w:cs="Arial"/>
                <w:color w:val="000000"/>
                <w:sz w:val="18"/>
                <w:szCs w:val="18"/>
              </w:rPr>
              <w:t>0.10%</w:t>
            </w:r>
          </w:p>
        </w:tc>
        <w:tc>
          <w:tcPr>
            <w:tcW w:w="461" w:type="pct"/>
            <w:tcBorders>
              <w:top w:val="nil"/>
              <w:left w:val="nil"/>
              <w:bottom w:val="nil"/>
              <w:right w:val="single" w:sz="4" w:space="0" w:color="auto"/>
            </w:tcBorders>
            <w:shd w:val="clear" w:color="auto" w:fill="auto"/>
            <w:noWrap/>
            <w:vAlign w:val="center"/>
            <w:hideMark/>
          </w:tcPr>
          <w:p w14:paraId="386FDBB6" w14:textId="77777777" w:rsidR="00910A7F" w:rsidRDefault="00910A7F">
            <w:pPr>
              <w:jc w:val="center"/>
              <w:rPr>
                <w:rFonts w:ascii="Arial" w:hAnsi="Arial" w:cs="Arial"/>
                <w:color w:val="000000"/>
                <w:sz w:val="18"/>
                <w:szCs w:val="18"/>
              </w:rPr>
            </w:pPr>
            <w:r>
              <w:rPr>
                <w:rFonts w:ascii="Arial" w:hAnsi="Arial" w:cs="Arial"/>
                <w:color w:val="000000"/>
                <w:sz w:val="18"/>
                <w:szCs w:val="18"/>
              </w:rPr>
              <w:t>0.06%</w:t>
            </w:r>
          </w:p>
        </w:tc>
        <w:tc>
          <w:tcPr>
            <w:tcW w:w="376" w:type="pct"/>
            <w:tcBorders>
              <w:top w:val="nil"/>
              <w:left w:val="nil"/>
              <w:bottom w:val="nil"/>
              <w:right w:val="nil"/>
            </w:tcBorders>
            <w:shd w:val="clear" w:color="auto" w:fill="auto"/>
            <w:noWrap/>
            <w:vAlign w:val="center"/>
            <w:hideMark/>
          </w:tcPr>
          <w:p w14:paraId="364CA644" w14:textId="77777777" w:rsidR="00910A7F" w:rsidRDefault="00910A7F">
            <w:pPr>
              <w:jc w:val="center"/>
              <w:rPr>
                <w:rFonts w:ascii="Arial" w:hAnsi="Arial" w:cs="Arial"/>
                <w:color w:val="000000"/>
                <w:sz w:val="18"/>
                <w:szCs w:val="18"/>
              </w:rPr>
            </w:pPr>
            <w:r>
              <w:rPr>
                <w:rFonts w:ascii="Arial" w:hAnsi="Arial" w:cs="Arial"/>
                <w:color w:val="000000"/>
                <w:sz w:val="18"/>
                <w:szCs w:val="18"/>
              </w:rPr>
              <w:t>107%</w:t>
            </w:r>
          </w:p>
        </w:tc>
        <w:tc>
          <w:tcPr>
            <w:tcW w:w="376" w:type="pct"/>
            <w:tcBorders>
              <w:top w:val="nil"/>
              <w:left w:val="nil"/>
              <w:bottom w:val="nil"/>
              <w:right w:val="nil"/>
            </w:tcBorders>
            <w:shd w:val="clear" w:color="auto" w:fill="auto"/>
            <w:noWrap/>
            <w:vAlign w:val="center"/>
            <w:hideMark/>
          </w:tcPr>
          <w:p w14:paraId="35934DAE" w14:textId="77777777" w:rsidR="00910A7F" w:rsidRDefault="00910A7F">
            <w:pPr>
              <w:jc w:val="center"/>
              <w:rPr>
                <w:rFonts w:ascii="Arial" w:hAnsi="Arial" w:cs="Arial"/>
                <w:color w:val="000000"/>
                <w:sz w:val="18"/>
                <w:szCs w:val="18"/>
              </w:rPr>
            </w:pPr>
            <w:r>
              <w:rPr>
                <w:rFonts w:ascii="Arial" w:hAnsi="Arial" w:cs="Arial"/>
                <w:color w:val="000000"/>
                <w:sz w:val="18"/>
                <w:szCs w:val="18"/>
              </w:rPr>
              <w:t>104%</w:t>
            </w:r>
          </w:p>
        </w:tc>
        <w:tc>
          <w:tcPr>
            <w:tcW w:w="461" w:type="pct"/>
            <w:tcBorders>
              <w:top w:val="nil"/>
              <w:left w:val="single" w:sz="8" w:space="0" w:color="auto"/>
              <w:bottom w:val="nil"/>
              <w:right w:val="nil"/>
            </w:tcBorders>
            <w:shd w:val="clear" w:color="auto" w:fill="auto"/>
            <w:noWrap/>
            <w:vAlign w:val="center"/>
            <w:hideMark/>
          </w:tcPr>
          <w:p w14:paraId="6F17D0EB"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nil"/>
              <w:left w:val="nil"/>
              <w:bottom w:val="nil"/>
              <w:right w:val="nil"/>
            </w:tcBorders>
            <w:shd w:val="clear" w:color="auto" w:fill="auto"/>
            <w:noWrap/>
            <w:vAlign w:val="center"/>
            <w:hideMark/>
          </w:tcPr>
          <w:p w14:paraId="7FB6B6DC" w14:textId="77777777" w:rsidR="00910A7F" w:rsidRDefault="00910A7F">
            <w:pPr>
              <w:jc w:val="center"/>
              <w:rPr>
                <w:rFonts w:ascii="Arial" w:hAnsi="Arial" w:cs="Arial"/>
                <w:color w:val="000000"/>
                <w:sz w:val="18"/>
                <w:szCs w:val="18"/>
              </w:rPr>
            </w:pPr>
            <w:r>
              <w:rPr>
                <w:rFonts w:ascii="Arial" w:hAnsi="Arial" w:cs="Arial"/>
                <w:color w:val="000000"/>
                <w:sz w:val="18"/>
                <w:szCs w:val="18"/>
              </w:rPr>
              <w:t>0.02%</w:t>
            </w:r>
          </w:p>
        </w:tc>
        <w:tc>
          <w:tcPr>
            <w:tcW w:w="461" w:type="pct"/>
            <w:tcBorders>
              <w:top w:val="nil"/>
              <w:left w:val="nil"/>
              <w:bottom w:val="nil"/>
              <w:right w:val="single" w:sz="4" w:space="0" w:color="auto"/>
            </w:tcBorders>
            <w:shd w:val="clear" w:color="auto" w:fill="auto"/>
            <w:noWrap/>
            <w:vAlign w:val="center"/>
            <w:hideMark/>
          </w:tcPr>
          <w:p w14:paraId="1F9220EB" w14:textId="77777777" w:rsidR="00910A7F" w:rsidRDefault="00910A7F">
            <w:pPr>
              <w:jc w:val="center"/>
              <w:rPr>
                <w:rFonts w:ascii="Arial" w:hAnsi="Arial" w:cs="Arial"/>
                <w:color w:val="000000"/>
                <w:sz w:val="18"/>
                <w:szCs w:val="18"/>
              </w:rPr>
            </w:pPr>
            <w:r>
              <w:rPr>
                <w:rFonts w:ascii="Arial" w:hAnsi="Arial" w:cs="Arial"/>
                <w:color w:val="000000"/>
                <w:sz w:val="18"/>
                <w:szCs w:val="18"/>
              </w:rPr>
              <w:t>0.02%</w:t>
            </w:r>
          </w:p>
        </w:tc>
        <w:tc>
          <w:tcPr>
            <w:tcW w:w="376" w:type="pct"/>
            <w:tcBorders>
              <w:top w:val="nil"/>
              <w:left w:val="nil"/>
              <w:bottom w:val="nil"/>
              <w:right w:val="nil"/>
            </w:tcBorders>
            <w:shd w:val="clear" w:color="auto" w:fill="auto"/>
            <w:noWrap/>
            <w:vAlign w:val="center"/>
            <w:hideMark/>
          </w:tcPr>
          <w:p w14:paraId="440588C0"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c>
          <w:tcPr>
            <w:tcW w:w="376" w:type="pct"/>
            <w:tcBorders>
              <w:top w:val="nil"/>
              <w:left w:val="nil"/>
              <w:bottom w:val="nil"/>
              <w:right w:val="single" w:sz="8" w:space="0" w:color="auto"/>
            </w:tcBorders>
            <w:shd w:val="clear" w:color="auto" w:fill="auto"/>
            <w:noWrap/>
            <w:vAlign w:val="center"/>
            <w:hideMark/>
          </w:tcPr>
          <w:p w14:paraId="235BFC21"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r>
      <w:tr w:rsidR="00910A7F" w14:paraId="75D01381"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3F44B429" w14:textId="77777777" w:rsidR="00910A7F" w:rsidRDefault="00910A7F">
            <w:pPr>
              <w:jc w:val="center"/>
              <w:rPr>
                <w:rFonts w:ascii="Arial" w:hAnsi="Arial" w:cs="Arial"/>
                <w:color w:val="000000"/>
                <w:sz w:val="18"/>
                <w:szCs w:val="18"/>
              </w:rPr>
            </w:pPr>
            <w:r>
              <w:rPr>
                <w:rFonts w:ascii="Arial" w:hAnsi="Arial" w:cs="Arial"/>
                <w:color w:val="000000"/>
                <w:sz w:val="18"/>
                <w:szCs w:val="18"/>
              </w:rPr>
              <w:lastRenderedPageBreak/>
              <w:t>Class B</w:t>
            </w:r>
          </w:p>
        </w:tc>
        <w:tc>
          <w:tcPr>
            <w:tcW w:w="537" w:type="pct"/>
            <w:tcBorders>
              <w:top w:val="nil"/>
              <w:left w:val="nil"/>
              <w:bottom w:val="nil"/>
              <w:right w:val="nil"/>
            </w:tcBorders>
            <w:shd w:val="clear" w:color="auto" w:fill="auto"/>
            <w:noWrap/>
            <w:vAlign w:val="center"/>
            <w:hideMark/>
          </w:tcPr>
          <w:p w14:paraId="49C06A87" w14:textId="77777777" w:rsidR="00910A7F" w:rsidRDefault="00910A7F">
            <w:pPr>
              <w:jc w:val="center"/>
              <w:rPr>
                <w:rFonts w:ascii="Arial" w:hAnsi="Arial" w:cs="Arial"/>
                <w:color w:val="000000"/>
                <w:sz w:val="18"/>
                <w:szCs w:val="18"/>
              </w:rPr>
            </w:pPr>
            <w:r>
              <w:rPr>
                <w:rFonts w:ascii="Arial" w:hAnsi="Arial" w:cs="Arial"/>
                <w:color w:val="000000"/>
                <w:sz w:val="18"/>
                <w:szCs w:val="18"/>
              </w:rPr>
              <w:t>0.11%</w:t>
            </w:r>
          </w:p>
        </w:tc>
        <w:tc>
          <w:tcPr>
            <w:tcW w:w="461" w:type="pct"/>
            <w:tcBorders>
              <w:top w:val="nil"/>
              <w:left w:val="nil"/>
              <w:bottom w:val="nil"/>
              <w:right w:val="nil"/>
            </w:tcBorders>
            <w:shd w:val="clear" w:color="auto" w:fill="auto"/>
            <w:noWrap/>
            <w:vAlign w:val="center"/>
            <w:hideMark/>
          </w:tcPr>
          <w:p w14:paraId="75C38A84" w14:textId="77777777" w:rsidR="00910A7F" w:rsidRDefault="00910A7F">
            <w:pPr>
              <w:jc w:val="center"/>
              <w:rPr>
                <w:rFonts w:ascii="Arial" w:hAnsi="Arial" w:cs="Arial"/>
                <w:color w:val="000000"/>
                <w:sz w:val="18"/>
                <w:szCs w:val="18"/>
              </w:rPr>
            </w:pPr>
            <w:r>
              <w:rPr>
                <w:rFonts w:ascii="Arial" w:hAnsi="Arial" w:cs="Arial"/>
                <w:color w:val="000000"/>
                <w:sz w:val="18"/>
                <w:szCs w:val="18"/>
              </w:rPr>
              <w:t>0.04%</w:t>
            </w:r>
          </w:p>
        </w:tc>
        <w:tc>
          <w:tcPr>
            <w:tcW w:w="461" w:type="pct"/>
            <w:tcBorders>
              <w:top w:val="nil"/>
              <w:left w:val="nil"/>
              <w:bottom w:val="nil"/>
              <w:right w:val="single" w:sz="4" w:space="0" w:color="auto"/>
            </w:tcBorders>
            <w:shd w:val="clear" w:color="auto" w:fill="auto"/>
            <w:noWrap/>
            <w:vAlign w:val="center"/>
            <w:hideMark/>
          </w:tcPr>
          <w:p w14:paraId="69A5E31C" w14:textId="77777777" w:rsidR="00910A7F" w:rsidRDefault="00910A7F">
            <w:pPr>
              <w:jc w:val="center"/>
              <w:rPr>
                <w:rFonts w:ascii="Arial" w:hAnsi="Arial" w:cs="Arial"/>
                <w:color w:val="000000"/>
                <w:sz w:val="18"/>
                <w:szCs w:val="18"/>
              </w:rPr>
            </w:pPr>
            <w:r>
              <w:rPr>
                <w:rFonts w:ascii="Arial" w:hAnsi="Arial" w:cs="Arial"/>
                <w:color w:val="000000"/>
                <w:sz w:val="18"/>
                <w:szCs w:val="18"/>
              </w:rPr>
              <w:t>0.13%</w:t>
            </w:r>
          </w:p>
        </w:tc>
        <w:tc>
          <w:tcPr>
            <w:tcW w:w="376" w:type="pct"/>
            <w:tcBorders>
              <w:top w:val="nil"/>
              <w:left w:val="nil"/>
              <w:bottom w:val="nil"/>
              <w:right w:val="nil"/>
            </w:tcBorders>
            <w:shd w:val="clear" w:color="auto" w:fill="auto"/>
            <w:noWrap/>
            <w:vAlign w:val="center"/>
            <w:hideMark/>
          </w:tcPr>
          <w:p w14:paraId="1C069E70" w14:textId="77777777" w:rsidR="00910A7F" w:rsidRDefault="00910A7F">
            <w:pPr>
              <w:jc w:val="center"/>
              <w:rPr>
                <w:rFonts w:ascii="Arial" w:hAnsi="Arial" w:cs="Arial"/>
                <w:color w:val="000000"/>
                <w:sz w:val="18"/>
                <w:szCs w:val="18"/>
              </w:rPr>
            </w:pPr>
            <w:r>
              <w:rPr>
                <w:rFonts w:ascii="Arial" w:hAnsi="Arial" w:cs="Arial"/>
                <w:color w:val="000000"/>
                <w:sz w:val="18"/>
                <w:szCs w:val="18"/>
              </w:rPr>
              <w:t>107%</w:t>
            </w:r>
          </w:p>
        </w:tc>
        <w:tc>
          <w:tcPr>
            <w:tcW w:w="376" w:type="pct"/>
            <w:tcBorders>
              <w:top w:val="nil"/>
              <w:left w:val="nil"/>
              <w:bottom w:val="nil"/>
              <w:right w:val="nil"/>
            </w:tcBorders>
            <w:shd w:val="clear" w:color="auto" w:fill="auto"/>
            <w:noWrap/>
            <w:vAlign w:val="center"/>
            <w:hideMark/>
          </w:tcPr>
          <w:p w14:paraId="44F8EC6E" w14:textId="77777777" w:rsidR="00910A7F" w:rsidRDefault="00910A7F">
            <w:pPr>
              <w:jc w:val="center"/>
              <w:rPr>
                <w:rFonts w:ascii="Arial" w:hAnsi="Arial" w:cs="Arial"/>
                <w:color w:val="000000"/>
                <w:sz w:val="18"/>
                <w:szCs w:val="18"/>
              </w:rPr>
            </w:pPr>
            <w:r>
              <w:rPr>
                <w:rFonts w:ascii="Arial" w:hAnsi="Arial" w:cs="Arial"/>
                <w:color w:val="000000"/>
                <w:sz w:val="18"/>
                <w:szCs w:val="18"/>
              </w:rPr>
              <w:t>101%</w:t>
            </w:r>
          </w:p>
        </w:tc>
        <w:tc>
          <w:tcPr>
            <w:tcW w:w="461" w:type="pct"/>
            <w:tcBorders>
              <w:top w:val="nil"/>
              <w:left w:val="single" w:sz="8" w:space="0" w:color="auto"/>
              <w:bottom w:val="nil"/>
              <w:right w:val="nil"/>
            </w:tcBorders>
            <w:shd w:val="clear" w:color="auto" w:fill="auto"/>
            <w:noWrap/>
            <w:vAlign w:val="center"/>
            <w:hideMark/>
          </w:tcPr>
          <w:p w14:paraId="1C930537"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nil"/>
              <w:left w:val="nil"/>
              <w:bottom w:val="nil"/>
              <w:right w:val="nil"/>
            </w:tcBorders>
            <w:shd w:val="clear" w:color="auto" w:fill="auto"/>
            <w:noWrap/>
            <w:vAlign w:val="center"/>
            <w:hideMark/>
          </w:tcPr>
          <w:p w14:paraId="4F3BCCDF"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461" w:type="pct"/>
            <w:tcBorders>
              <w:top w:val="nil"/>
              <w:left w:val="nil"/>
              <w:bottom w:val="nil"/>
              <w:right w:val="single" w:sz="4" w:space="0" w:color="auto"/>
            </w:tcBorders>
            <w:shd w:val="clear" w:color="auto" w:fill="auto"/>
            <w:noWrap/>
            <w:vAlign w:val="center"/>
            <w:hideMark/>
          </w:tcPr>
          <w:p w14:paraId="442F6233"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376" w:type="pct"/>
            <w:tcBorders>
              <w:top w:val="nil"/>
              <w:left w:val="nil"/>
              <w:bottom w:val="nil"/>
              <w:right w:val="nil"/>
            </w:tcBorders>
            <w:shd w:val="clear" w:color="auto" w:fill="auto"/>
            <w:noWrap/>
            <w:vAlign w:val="center"/>
            <w:hideMark/>
          </w:tcPr>
          <w:p w14:paraId="68D71A8A" w14:textId="77777777" w:rsidR="00910A7F" w:rsidRDefault="00910A7F">
            <w:pPr>
              <w:jc w:val="center"/>
              <w:rPr>
                <w:rFonts w:ascii="Arial" w:hAnsi="Arial" w:cs="Arial"/>
                <w:color w:val="000000"/>
                <w:sz w:val="18"/>
                <w:szCs w:val="18"/>
              </w:rPr>
            </w:pPr>
            <w:r>
              <w:rPr>
                <w:rFonts w:ascii="Arial" w:hAnsi="Arial" w:cs="Arial"/>
                <w:color w:val="000000"/>
                <w:sz w:val="18"/>
                <w:szCs w:val="18"/>
              </w:rPr>
              <w:t>99%</w:t>
            </w:r>
          </w:p>
        </w:tc>
        <w:tc>
          <w:tcPr>
            <w:tcW w:w="376" w:type="pct"/>
            <w:tcBorders>
              <w:top w:val="nil"/>
              <w:left w:val="nil"/>
              <w:bottom w:val="nil"/>
              <w:right w:val="single" w:sz="8" w:space="0" w:color="auto"/>
            </w:tcBorders>
            <w:shd w:val="clear" w:color="auto" w:fill="auto"/>
            <w:noWrap/>
            <w:vAlign w:val="center"/>
            <w:hideMark/>
          </w:tcPr>
          <w:p w14:paraId="1F21FC12" w14:textId="77777777" w:rsidR="00910A7F" w:rsidRDefault="00910A7F">
            <w:pPr>
              <w:jc w:val="center"/>
              <w:rPr>
                <w:rFonts w:ascii="Arial" w:hAnsi="Arial" w:cs="Arial"/>
                <w:color w:val="000000"/>
                <w:sz w:val="18"/>
                <w:szCs w:val="18"/>
              </w:rPr>
            </w:pPr>
            <w:r>
              <w:rPr>
                <w:rFonts w:ascii="Arial" w:hAnsi="Arial" w:cs="Arial"/>
                <w:color w:val="000000"/>
                <w:sz w:val="18"/>
                <w:szCs w:val="18"/>
              </w:rPr>
              <w:t>98%</w:t>
            </w:r>
          </w:p>
        </w:tc>
      </w:tr>
      <w:tr w:rsidR="00910A7F" w14:paraId="716260A3"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4A893B51" w14:textId="77777777" w:rsidR="00910A7F" w:rsidRDefault="00910A7F">
            <w:pPr>
              <w:jc w:val="center"/>
              <w:rPr>
                <w:rFonts w:ascii="Arial" w:hAnsi="Arial" w:cs="Arial"/>
                <w:color w:val="000000"/>
                <w:sz w:val="18"/>
                <w:szCs w:val="18"/>
              </w:rPr>
            </w:pPr>
            <w:r>
              <w:rPr>
                <w:rFonts w:ascii="Arial" w:hAnsi="Arial" w:cs="Arial"/>
                <w:color w:val="000000"/>
                <w:sz w:val="18"/>
                <w:szCs w:val="18"/>
              </w:rPr>
              <w:t>Class C</w:t>
            </w:r>
          </w:p>
        </w:tc>
        <w:tc>
          <w:tcPr>
            <w:tcW w:w="537" w:type="pct"/>
            <w:tcBorders>
              <w:top w:val="nil"/>
              <w:left w:val="nil"/>
              <w:bottom w:val="nil"/>
              <w:right w:val="nil"/>
            </w:tcBorders>
            <w:shd w:val="clear" w:color="auto" w:fill="auto"/>
            <w:noWrap/>
            <w:vAlign w:val="center"/>
            <w:hideMark/>
          </w:tcPr>
          <w:p w14:paraId="0DB56B38" w14:textId="77777777" w:rsidR="00910A7F" w:rsidRDefault="00910A7F">
            <w:pPr>
              <w:jc w:val="center"/>
              <w:rPr>
                <w:rFonts w:ascii="Arial" w:hAnsi="Arial" w:cs="Arial"/>
                <w:color w:val="000000"/>
                <w:sz w:val="18"/>
                <w:szCs w:val="18"/>
              </w:rPr>
            </w:pPr>
            <w:r>
              <w:rPr>
                <w:rFonts w:ascii="Arial" w:hAnsi="Arial" w:cs="Arial"/>
                <w:color w:val="000000"/>
                <w:sz w:val="18"/>
                <w:szCs w:val="18"/>
              </w:rPr>
              <w:t>0.15%</w:t>
            </w:r>
          </w:p>
        </w:tc>
        <w:tc>
          <w:tcPr>
            <w:tcW w:w="461" w:type="pct"/>
            <w:tcBorders>
              <w:top w:val="nil"/>
              <w:left w:val="nil"/>
              <w:bottom w:val="nil"/>
              <w:right w:val="nil"/>
            </w:tcBorders>
            <w:shd w:val="clear" w:color="auto" w:fill="auto"/>
            <w:noWrap/>
            <w:vAlign w:val="center"/>
            <w:hideMark/>
          </w:tcPr>
          <w:p w14:paraId="03DF0031"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nil"/>
              <w:left w:val="nil"/>
              <w:bottom w:val="nil"/>
              <w:right w:val="single" w:sz="4" w:space="0" w:color="auto"/>
            </w:tcBorders>
            <w:shd w:val="clear" w:color="auto" w:fill="auto"/>
            <w:noWrap/>
            <w:vAlign w:val="center"/>
            <w:hideMark/>
          </w:tcPr>
          <w:p w14:paraId="1D16F7CC" w14:textId="77777777" w:rsidR="00910A7F" w:rsidRDefault="00910A7F">
            <w:pPr>
              <w:jc w:val="center"/>
              <w:rPr>
                <w:rFonts w:ascii="Arial" w:hAnsi="Arial" w:cs="Arial"/>
                <w:color w:val="000000"/>
                <w:sz w:val="18"/>
                <w:szCs w:val="18"/>
              </w:rPr>
            </w:pPr>
            <w:r>
              <w:rPr>
                <w:rFonts w:ascii="Arial" w:hAnsi="Arial" w:cs="Arial"/>
                <w:color w:val="000000"/>
                <w:sz w:val="18"/>
                <w:szCs w:val="18"/>
              </w:rPr>
              <w:t>0.27%</w:t>
            </w:r>
          </w:p>
        </w:tc>
        <w:tc>
          <w:tcPr>
            <w:tcW w:w="376" w:type="pct"/>
            <w:tcBorders>
              <w:top w:val="nil"/>
              <w:left w:val="nil"/>
              <w:bottom w:val="nil"/>
              <w:right w:val="nil"/>
            </w:tcBorders>
            <w:shd w:val="clear" w:color="auto" w:fill="auto"/>
            <w:noWrap/>
            <w:vAlign w:val="center"/>
            <w:hideMark/>
          </w:tcPr>
          <w:p w14:paraId="152D1618" w14:textId="77777777" w:rsidR="00910A7F" w:rsidRDefault="00910A7F">
            <w:pPr>
              <w:jc w:val="center"/>
              <w:rPr>
                <w:rFonts w:ascii="Arial" w:hAnsi="Arial" w:cs="Arial"/>
                <w:color w:val="000000"/>
                <w:sz w:val="18"/>
                <w:szCs w:val="18"/>
              </w:rPr>
            </w:pPr>
            <w:r>
              <w:rPr>
                <w:rFonts w:ascii="Arial" w:hAnsi="Arial" w:cs="Arial"/>
                <w:color w:val="000000"/>
                <w:sz w:val="18"/>
                <w:szCs w:val="18"/>
              </w:rPr>
              <w:t>110%</w:t>
            </w:r>
          </w:p>
        </w:tc>
        <w:tc>
          <w:tcPr>
            <w:tcW w:w="376" w:type="pct"/>
            <w:tcBorders>
              <w:top w:val="nil"/>
              <w:left w:val="nil"/>
              <w:bottom w:val="nil"/>
              <w:right w:val="nil"/>
            </w:tcBorders>
            <w:shd w:val="clear" w:color="auto" w:fill="auto"/>
            <w:noWrap/>
            <w:vAlign w:val="center"/>
            <w:hideMark/>
          </w:tcPr>
          <w:p w14:paraId="7DB5470B" w14:textId="77777777" w:rsidR="00910A7F" w:rsidRDefault="00910A7F">
            <w:pPr>
              <w:jc w:val="center"/>
              <w:rPr>
                <w:rFonts w:ascii="Arial" w:hAnsi="Arial" w:cs="Arial"/>
                <w:color w:val="000000"/>
                <w:sz w:val="18"/>
                <w:szCs w:val="18"/>
              </w:rPr>
            </w:pPr>
            <w:r>
              <w:rPr>
                <w:rFonts w:ascii="Arial" w:hAnsi="Arial" w:cs="Arial"/>
                <w:color w:val="000000"/>
                <w:sz w:val="18"/>
                <w:szCs w:val="18"/>
              </w:rPr>
              <w:t>105%</w:t>
            </w:r>
          </w:p>
        </w:tc>
        <w:tc>
          <w:tcPr>
            <w:tcW w:w="461" w:type="pct"/>
            <w:tcBorders>
              <w:top w:val="nil"/>
              <w:left w:val="single" w:sz="8" w:space="0" w:color="auto"/>
              <w:bottom w:val="nil"/>
              <w:right w:val="nil"/>
            </w:tcBorders>
            <w:shd w:val="clear" w:color="auto" w:fill="auto"/>
            <w:noWrap/>
            <w:vAlign w:val="center"/>
            <w:hideMark/>
          </w:tcPr>
          <w:p w14:paraId="2E737745"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nil"/>
              <w:left w:val="nil"/>
              <w:bottom w:val="nil"/>
              <w:right w:val="nil"/>
            </w:tcBorders>
            <w:shd w:val="clear" w:color="auto" w:fill="auto"/>
            <w:noWrap/>
            <w:vAlign w:val="center"/>
            <w:hideMark/>
          </w:tcPr>
          <w:p w14:paraId="1EB358BA" w14:textId="77777777" w:rsidR="00910A7F" w:rsidRDefault="00910A7F">
            <w:pPr>
              <w:jc w:val="center"/>
              <w:rPr>
                <w:rFonts w:ascii="Arial" w:hAnsi="Arial" w:cs="Arial"/>
                <w:color w:val="000000"/>
                <w:sz w:val="18"/>
                <w:szCs w:val="18"/>
              </w:rPr>
            </w:pPr>
            <w:r>
              <w:rPr>
                <w:rFonts w:ascii="Arial" w:hAnsi="Arial" w:cs="Arial"/>
                <w:color w:val="000000"/>
                <w:sz w:val="18"/>
                <w:szCs w:val="18"/>
              </w:rPr>
              <w:t>-0.04%</w:t>
            </w:r>
          </w:p>
        </w:tc>
        <w:tc>
          <w:tcPr>
            <w:tcW w:w="461" w:type="pct"/>
            <w:tcBorders>
              <w:top w:val="nil"/>
              <w:left w:val="nil"/>
              <w:bottom w:val="nil"/>
              <w:right w:val="single" w:sz="4" w:space="0" w:color="auto"/>
            </w:tcBorders>
            <w:shd w:val="clear" w:color="auto" w:fill="auto"/>
            <w:noWrap/>
            <w:vAlign w:val="center"/>
            <w:hideMark/>
          </w:tcPr>
          <w:p w14:paraId="615F960F"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376" w:type="pct"/>
            <w:tcBorders>
              <w:top w:val="nil"/>
              <w:left w:val="nil"/>
              <w:bottom w:val="nil"/>
              <w:right w:val="nil"/>
            </w:tcBorders>
            <w:shd w:val="clear" w:color="auto" w:fill="auto"/>
            <w:noWrap/>
            <w:vAlign w:val="center"/>
            <w:hideMark/>
          </w:tcPr>
          <w:p w14:paraId="2B0CAA06"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c>
          <w:tcPr>
            <w:tcW w:w="376" w:type="pct"/>
            <w:tcBorders>
              <w:top w:val="nil"/>
              <w:left w:val="nil"/>
              <w:bottom w:val="nil"/>
              <w:right w:val="single" w:sz="8" w:space="0" w:color="auto"/>
            </w:tcBorders>
            <w:shd w:val="clear" w:color="auto" w:fill="auto"/>
            <w:noWrap/>
            <w:vAlign w:val="center"/>
            <w:hideMark/>
          </w:tcPr>
          <w:p w14:paraId="1FE3633A" w14:textId="77777777" w:rsidR="00910A7F" w:rsidRDefault="00910A7F">
            <w:pPr>
              <w:jc w:val="center"/>
              <w:rPr>
                <w:rFonts w:ascii="Arial" w:hAnsi="Arial" w:cs="Arial"/>
                <w:color w:val="000000"/>
                <w:sz w:val="18"/>
                <w:szCs w:val="18"/>
              </w:rPr>
            </w:pPr>
            <w:r>
              <w:rPr>
                <w:rFonts w:ascii="Arial" w:hAnsi="Arial" w:cs="Arial"/>
                <w:color w:val="000000"/>
                <w:sz w:val="18"/>
                <w:szCs w:val="18"/>
              </w:rPr>
              <w:t>103%</w:t>
            </w:r>
          </w:p>
        </w:tc>
      </w:tr>
      <w:tr w:rsidR="00910A7F" w14:paraId="2F98445B" w14:textId="77777777" w:rsidTr="00910A7F">
        <w:trPr>
          <w:trHeight w:val="255"/>
        </w:trPr>
        <w:tc>
          <w:tcPr>
            <w:tcW w:w="652" w:type="pct"/>
            <w:tcBorders>
              <w:top w:val="nil"/>
              <w:left w:val="single" w:sz="8" w:space="0" w:color="auto"/>
              <w:bottom w:val="nil"/>
              <w:right w:val="single" w:sz="8" w:space="0" w:color="auto"/>
            </w:tcBorders>
            <w:shd w:val="clear" w:color="auto" w:fill="auto"/>
            <w:noWrap/>
            <w:vAlign w:val="center"/>
            <w:hideMark/>
          </w:tcPr>
          <w:p w14:paraId="662252BC" w14:textId="77777777" w:rsidR="00910A7F" w:rsidRDefault="00910A7F">
            <w:pPr>
              <w:jc w:val="center"/>
              <w:rPr>
                <w:rFonts w:ascii="Arial" w:hAnsi="Arial" w:cs="Arial"/>
                <w:color w:val="000000"/>
                <w:sz w:val="18"/>
                <w:szCs w:val="18"/>
              </w:rPr>
            </w:pPr>
            <w:r>
              <w:rPr>
                <w:rFonts w:ascii="Arial" w:hAnsi="Arial" w:cs="Arial"/>
                <w:color w:val="000000"/>
                <w:sz w:val="18"/>
                <w:szCs w:val="18"/>
              </w:rPr>
              <w:t>Class E</w:t>
            </w:r>
          </w:p>
        </w:tc>
        <w:tc>
          <w:tcPr>
            <w:tcW w:w="537" w:type="pct"/>
            <w:tcBorders>
              <w:top w:val="nil"/>
              <w:left w:val="nil"/>
              <w:bottom w:val="nil"/>
              <w:right w:val="nil"/>
            </w:tcBorders>
            <w:shd w:val="clear" w:color="auto" w:fill="auto"/>
            <w:noWrap/>
            <w:vAlign w:val="center"/>
            <w:hideMark/>
          </w:tcPr>
          <w:p w14:paraId="4DCCEA83" w14:textId="77777777" w:rsidR="00910A7F" w:rsidRDefault="00910A7F">
            <w:pPr>
              <w:jc w:val="center"/>
              <w:rPr>
                <w:rFonts w:ascii="Arial" w:hAnsi="Arial" w:cs="Arial"/>
                <w:color w:val="000000"/>
                <w:sz w:val="18"/>
                <w:szCs w:val="18"/>
              </w:rPr>
            </w:pPr>
            <w:r>
              <w:rPr>
                <w:rFonts w:ascii="Arial" w:hAnsi="Arial" w:cs="Arial"/>
                <w:color w:val="000000"/>
                <w:sz w:val="18"/>
                <w:szCs w:val="18"/>
              </w:rPr>
              <w:t xml:space="preserve">　</w:t>
            </w:r>
          </w:p>
        </w:tc>
        <w:tc>
          <w:tcPr>
            <w:tcW w:w="461" w:type="pct"/>
            <w:tcBorders>
              <w:top w:val="nil"/>
              <w:left w:val="nil"/>
              <w:bottom w:val="nil"/>
              <w:right w:val="nil"/>
            </w:tcBorders>
            <w:shd w:val="clear" w:color="auto" w:fill="auto"/>
            <w:noWrap/>
            <w:vAlign w:val="center"/>
            <w:hideMark/>
          </w:tcPr>
          <w:p w14:paraId="494D72DD" w14:textId="77777777" w:rsidR="00910A7F" w:rsidRDefault="00910A7F">
            <w:pPr>
              <w:jc w:val="center"/>
              <w:rPr>
                <w:rFonts w:ascii="Arial" w:hAnsi="Arial" w:cs="Arial"/>
                <w:color w:val="000000"/>
                <w:sz w:val="18"/>
                <w:szCs w:val="18"/>
              </w:rPr>
            </w:pPr>
          </w:p>
        </w:tc>
        <w:tc>
          <w:tcPr>
            <w:tcW w:w="461" w:type="pct"/>
            <w:tcBorders>
              <w:top w:val="nil"/>
              <w:left w:val="nil"/>
              <w:bottom w:val="nil"/>
              <w:right w:val="single" w:sz="4" w:space="0" w:color="auto"/>
            </w:tcBorders>
            <w:shd w:val="clear" w:color="auto" w:fill="auto"/>
            <w:noWrap/>
            <w:vAlign w:val="center"/>
            <w:hideMark/>
          </w:tcPr>
          <w:p w14:paraId="3B3C68DE" w14:textId="77777777" w:rsidR="00910A7F" w:rsidRDefault="00910A7F">
            <w:pPr>
              <w:jc w:val="center"/>
              <w:rPr>
                <w:rFonts w:ascii="Arial" w:hAnsi="Arial" w:cs="Arial"/>
                <w:color w:val="000000"/>
                <w:sz w:val="18"/>
                <w:szCs w:val="18"/>
              </w:rPr>
            </w:pPr>
            <w:r>
              <w:rPr>
                <w:rFonts w:ascii="Arial" w:hAnsi="Arial" w:cs="Arial"/>
                <w:color w:val="000000"/>
                <w:sz w:val="18"/>
                <w:szCs w:val="18"/>
              </w:rPr>
              <w:t xml:space="preserve">　</w:t>
            </w:r>
          </w:p>
        </w:tc>
        <w:tc>
          <w:tcPr>
            <w:tcW w:w="376" w:type="pct"/>
            <w:tcBorders>
              <w:top w:val="nil"/>
              <w:left w:val="nil"/>
              <w:bottom w:val="nil"/>
              <w:right w:val="nil"/>
            </w:tcBorders>
            <w:shd w:val="clear" w:color="auto" w:fill="auto"/>
            <w:noWrap/>
            <w:vAlign w:val="center"/>
            <w:hideMark/>
          </w:tcPr>
          <w:p w14:paraId="178FEBA9" w14:textId="77777777" w:rsidR="00910A7F" w:rsidRDefault="00910A7F">
            <w:pPr>
              <w:jc w:val="center"/>
              <w:rPr>
                <w:rFonts w:ascii="Arial" w:hAnsi="Arial" w:cs="Arial"/>
                <w:color w:val="000000"/>
                <w:sz w:val="18"/>
                <w:szCs w:val="18"/>
              </w:rPr>
            </w:pPr>
            <w:r>
              <w:rPr>
                <w:rFonts w:ascii="Arial" w:hAnsi="Arial" w:cs="Arial"/>
                <w:color w:val="000000"/>
                <w:sz w:val="18"/>
                <w:szCs w:val="18"/>
              </w:rPr>
              <w:t xml:space="preserve">　</w:t>
            </w:r>
          </w:p>
        </w:tc>
        <w:tc>
          <w:tcPr>
            <w:tcW w:w="376" w:type="pct"/>
            <w:tcBorders>
              <w:top w:val="nil"/>
              <w:left w:val="nil"/>
              <w:bottom w:val="nil"/>
              <w:right w:val="nil"/>
            </w:tcBorders>
            <w:shd w:val="clear" w:color="auto" w:fill="auto"/>
            <w:noWrap/>
            <w:vAlign w:val="center"/>
            <w:hideMark/>
          </w:tcPr>
          <w:p w14:paraId="0750722A" w14:textId="77777777" w:rsidR="00910A7F" w:rsidRDefault="00910A7F">
            <w:pPr>
              <w:jc w:val="center"/>
              <w:rPr>
                <w:rFonts w:ascii="Arial" w:hAnsi="Arial" w:cs="Arial"/>
                <w:color w:val="000000"/>
                <w:sz w:val="18"/>
                <w:szCs w:val="18"/>
              </w:rPr>
            </w:pPr>
          </w:p>
        </w:tc>
        <w:tc>
          <w:tcPr>
            <w:tcW w:w="461" w:type="pct"/>
            <w:tcBorders>
              <w:top w:val="nil"/>
              <w:left w:val="single" w:sz="8" w:space="0" w:color="auto"/>
              <w:bottom w:val="nil"/>
              <w:right w:val="nil"/>
            </w:tcBorders>
            <w:shd w:val="clear" w:color="auto" w:fill="auto"/>
            <w:noWrap/>
            <w:vAlign w:val="center"/>
            <w:hideMark/>
          </w:tcPr>
          <w:p w14:paraId="3438587A" w14:textId="77777777" w:rsidR="00910A7F" w:rsidRDefault="00910A7F">
            <w:pPr>
              <w:jc w:val="center"/>
              <w:rPr>
                <w:rFonts w:ascii="Arial" w:hAnsi="Arial" w:cs="Arial"/>
                <w:color w:val="000000"/>
                <w:sz w:val="18"/>
                <w:szCs w:val="18"/>
              </w:rPr>
            </w:pPr>
            <w:r>
              <w:rPr>
                <w:rFonts w:ascii="Arial" w:hAnsi="Arial" w:cs="Arial"/>
                <w:color w:val="000000"/>
                <w:sz w:val="18"/>
                <w:szCs w:val="18"/>
              </w:rPr>
              <w:t xml:space="preserve">　</w:t>
            </w:r>
          </w:p>
        </w:tc>
        <w:tc>
          <w:tcPr>
            <w:tcW w:w="461" w:type="pct"/>
            <w:tcBorders>
              <w:top w:val="nil"/>
              <w:left w:val="nil"/>
              <w:bottom w:val="nil"/>
              <w:right w:val="nil"/>
            </w:tcBorders>
            <w:shd w:val="clear" w:color="auto" w:fill="auto"/>
            <w:noWrap/>
            <w:vAlign w:val="center"/>
            <w:hideMark/>
          </w:tcPr>
          <w:p w14:paraId="70A70208" w14:textId="77777777" w:rsidR="00910A7F" w:rsidRDefault="00910A7F">
            <w:pPr>
              <w:jc w:val="center"/>
              <w:rPr>
                <w:rFonts w:ascii="Arial" w:hAnsi="Arial" w:cs="Arial"/>
                <w:color w:val="000000"/>
                <w:sz w:val="18"/>
                <w:szCs w:val="18"/>
              </w:rPr>
            </w:pPr>
          </w:p>
        </w:tc>
        <w:tc>
          <w:tcPr>
            <w:tcW w:w="461" w:type="pct"/>
            <w:tcBorders>
              <w:top w:val="nil"/>
              <w:left w:val="nil"/>
              <w:bottom w:val="nil"/>
              <w:right w:val="single" w:sz="4" w:space="0" w:color="auto"/>
            </w:tcBorders>
            <w:shd w:val="clear" w:color="auto" w:fill="auto"/>
            <w:noWrap/>
            <w:vAlign w:val="center"/>
            <w:hideMark/>
          </w:tcPr>
          <w:p w14:paraId="5205D235" w14:textId="77777777" w:rsidR="00910A7F" w:rsidRDefault="00910A7F">
            <w:pPr>
              <w:jc w:val="center"/>
              <w:rPr>
                <w:rFonts w:ascii="Arial" w:hAnsi="Arial" w:cs="Arial"/>
                <w:color w:val="000000"/>
                <w:sz w:val="18"/>
                <w:szCs w:val="18"/>
              </w:rPr>
            </w:pPr>
            <w:r>
              <w:rPr>
                <w:rFonts w:ascii="Arial" w:hAnsi="Arial" w:cs="Arial"/>
                <w:color w:val="000000"/>
                <w:sz w:val="18"/>
                <w:szCs w:val="18"/>
              </w:rPr>
              <w:t xml:space="preserve">　</w:t>
            </w:r>
          </w:p>
        </w:tc>
        <w:tc>
          <w:tcPr>
            <w:tcW w:w="376" w:type="pct"/>
            <w:tcBorders>
              <w:top w:val="nil"/>
              <w:left w:val="nil"/>
              <w:bottom w:val="nil"/>
              <w:right w:val="nil"/>
            </w:tcBorders>
            <w:shd w:val="clear" w:color="auto" w:fill="auto"/>
            <w:noWrap/>
            <w:vAlign w:val="center"/>
            <w:hideMark/>
          </w:tcPr>
          <w:p w14:paraId="445E2B46" w14:textId="77777777" w:rsidR="00910A7F" w:rsidRDefault="00910A7F">
            <w:pPr>
              <w:jc w:val="center"/>
              <w:rPr>
                <w:rFonts w:ascii="Arial" w:hAnsi="Arial" w:cs="Arial"/>
                <w:color w:val="000000"/>
                <w:sz w:val="18"/>
                <w:szCs w:val="18"/>
              </w:rPr>
            </w:pPr>
            <w:r>
              <w:rPr>
                <w:rFonts w:ascii="Arial" w:hAnsi="Arial" w:cs="Arial"/>
                <w:color w:val="000000"/>
                <w:sz w:val="18"/>
                <w:szCs w:val="18"/>
              </w:rPr>
              <w:t xml:space="preserve">　</w:t>
            </w:r>
          </w:p>
        </w:tc>
        <w:tc>
          <w:tcPr>
            <w:tcW w:w="376" w:type="pct"/>
            <w:tcBorders>
              <w:top w:val="nil"/>
              <w:left w:val="nil"/>
              <w:bottom w:val="nil"/>
              <w:right w:val="single" w:sz="8" w:space="0" w:color="auto"/>
            </w:tcBorders>
            <w:shd w:val="clear" w:color="auto" w:fill="auto"/>
            <w:noWrap/>
            <w:vAlign w:val="center"/>
            <w:hideMark/>
          </w:tcPr>
          <w:p w14:paraId="6BAEE51C" w14:textId="77777777" w:rsidR="00910A7F" w:rsidRDefault="00910A7F">
            <w:pPr>
              <w:jc w:val="center"/>
              <w:rPr>
                <w:rFonts w:ascii="Arial" w:hAnsi="Arial" w:cs="Arial"/>
                <w:color w:val="000000"/>
                <w:sz w:val="18"/>
                <w:szCs w:val="18"/>
              </w:rPr>
            </w:pPr>
            <w:r>
              <w:rPr>
                <w:rFonts w:ascii="Arial" w:hAnsi="Arial" w:cs="Arial"/>
                <w:color w:val="000000"/>
                <w:sz w:val="18"/>
                <w:szCs w:val="18"/>
              </w:rPr>
              <w:t xml:space="preserve">　</w:t>
            </w:r>
          </w:p>
        </w:tc>
      </w:tr>
      <w:tr w:rsidR="00910A7F" w14:paraId="69DD0131" w14:textId="77777777" w:rsidTr="00910A7F">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7F832129" w14:textId="77777777" w:rsidR="00910A7F" w:rsidRDefault="00910A7F">
            <w:pPr>
              <w:jc w:val="center"/>
              <w:rPr>
                <w:rFonts w:ascii="Arial" w:hAnsi="Arial" w:cs="Arial"/>
                <w:b/>
                <w:bCs/>
                <w:color w:val="000000"/>
                <w:sz w:val="18"/>
                <w:szCs w:val="18"/>
              </w:rPr>
            </w:pPr>
            <w:r>
              <w:rPr>
                <w:rFonts w:ascii="Arial" w:hAnsi="Arial" w:cs="Arial"/>
                <w:b/>
                <w:bCs/>
                <w:color w:val="000000"/>
                <w:sz w:val="18"/>
                <w:szCs w:val="18"/>
              </w:rPr>
              <w:t>Overall</w:t>
            </w:r>
          </w:p>
        </w:tc>
        <w:tc>
          <w:tcPr>
            <w:tcW w:w="537" w:type="pct"/>
            <w:tcBorders>
              <w:top w:val="single" w:sz="8" w:space="0" w:color="auto"/>
              <w:left w:val="nil"/>
              <w:bottom w:val="nil"/>
              <w:right w:val="nil"/>
            </w:tcBorders>
            <w:shd w:val="clear" w:color="auto" w:fill="auto"/>
            <w:noWrap/>
            <w:vAlign w:val="center"/>
            <w:hideMark/>
          </w:tcPr>
          <w:p w14:paraId="649C1462" w14:textId="77777777" w:rsidR="00910A7F" w:rsidRDefault="00910A7F">
            <w:pPr>
              <w:jc w:val="center"/>
              <w:rPr>
                <w:rFonts w:ascii="Arial" w:hAnsi="Arial" w:cs="Arial"/>
                <w:color w:val="000000"/>
                <w:sz w:val="18"/>
                <w:szCs w:val="18"/>
              </w:rPr>
            </w:pPr>
            <w:r>
              <w:rPr>
                <w:rFonts w:ascii="Arial" w:hAnsi="Arial" w:cs="Arial"/>
                <w:color w:val="000000"/>
                <w:sz w:val="18"/>
                <w:szCs w:val="18"/>
              </w:rPr>
              <w:t>0.11%</w:t>
            </w:r>
          </w:p>
        </w:tc>
        <w:tc>
          <w:tcPr>
            <w:tcW w:w="461" w:type="pct"/>
            <w:tcBorders>
              <w:top w:val="single" w:sz="8" w:space="0" w:color="auto"/>
              <w:left w:val="nil"/>
              <w:bottom w:val="nil"/>
              <w:right w:val="nil"/>
            </w:tcBorders>
            <w:shd w:val="clear" w:color="auto" w:fill="auto"/>
            <w:noWrap/>
            <w:vAlign w:val="center"/>
            <w:hideMark/>
          </w:tcPr>
          <w:p w14:paraId="52C6E26B" w14:textId="77777777" w:rsidR="00910A7F" w:rsidRDefault="00910A7F">
            <w:pPr>
              <w:jc w:val="center"/>
              <w:rPr>
                <w:rFonts w:ascii="Arial" w:hAnsi="Arial" w:cs="Arial"/>
                <w:color w:val="000000"/>
                <w:sz w:val="18"/>
                <w:szCs w:val="18"/>
              </w:rPr>
            </w:pPr>
            <w:r>
              <w:rPr>
                <w:rFonts w:ascii="Arial" w:hAnsi="Arial" w:cs="Arial"/>
                <w:color w:val="000000"/>
                <w:sz w:val="18"/>
                <w:szCs w:val="18"/>
              </w:rPr>
              <w:t>0.08%</w:t>
            </w:r>
          </w:p>
        </w:tc>
        <w:tc>
          <w:tcPr>
            <w:tcW w:w="461" w:type="pct"/>
            <w:tcBorders>
              <w:top w:val="single" w:sz="8" w:space="0" w:color="auto"/>
              <w:left w:val="nil"/>
              <w:bottom w:val="nil"/>
              <w:right w:val="single" w:sz="4" w:space="0" w:color="auto"/>
            </w:tcBorders>
            <w:shd w:val="clear" w:color="auto" w:fill="auto"/>
            <w:noWrap/>
            <w:vAlign w:val="center"/>
            <w:hideMark/>
          </w:tcPr>
          <w:p w14:paraId="32E91583" w14:textId="77777777" w:rsidR="00910A7F" w:rsidRDefault="00910A7F">
            <w:pPr>
              <w:jc w:val="center"/>
              <w:rPr>
                <w:rFonts w:ascii="Arial" w:hAnsi="Arial" w:cs="Arial"/>
                <w:color w:val="000000"/>
                <w:sz w:val="18"/>
                <w:szCs w:val="18"/>
              </w:rPr>
            </w:pPr>
            <w:r>
              <w:rPr>
                <w:rFonts w:ascii="Arial" w:hAnsi="Arial" w:cs="Arial"/>
                <w:color w:val="000000"/>
                <w:sz w:val="18"/>
                <w:szCs w:val="18"/>
              </w:rPr>
              <w:t>0.16%</w:t>
            </w:r>
          </w:p>
        </w:tc>
        <w:tc>
          <w:tcPr>
            <w:tcW w:w="376" w:type="pct"/>
            <w:tcBorders>
              <w:top w:val="single" w:sz="8" w:space="0" w:color="auto"/>
              <w:left w:val="nil"/>
              <w:bottom w:val="nil"/>
              <w:right w:val="nil"/>
            </w:tcBorders>
            <w:shd w:val="clear" w:color="auto" w:fill="auto"/>
            <w:noWrap/>
            <w:vAlign w:val="center"/>
            <w:hideMark/>
          </w:tcPr>
          <w:p w14:paraId="32EB18FC" w14:textId="77777777" w:rsidR="00910A7F" w:rsidRDefault="00910A7F">
            <w:pPr>
              <w:jc w:val="center"/>
              <w:rPr>
                <w:rFonts w:ascii="Arial" w:hAnsi="Arial" w:cs="Arial"/>
                <w:color w:val="000000"/>
                <w:sz w:val="18"/>
                <w:szCs w:val="18"/>
              </w:rPr>
            </w:pPr>
            <w:r>
              <w:rPr>
                <w:rFonts w:ascii="Arial" w:hAnsi="Arial" w:cs="Arial"/>
                <w:color w:val="000000"/>
                <w:sz w:val="18"/>
                <w:szCs w:val="18"/>
              </w:rPr>
              <w:t>107%</w:t>
            </w:r>
          </w:p>
        </w:tc>
        <w:tc>
          <w:tcPr>
            <w:tcW w:w="376" w:type="pct"/>
            <w:tcBorders>
              <w:top w:val="single" w:sz="8" w:space="0" w:color="auto"/>
              <w:left w:val="nil"/>
              <w:bottom w:val="nil"/>
              <w:right w:val="nil"/>
            </w:tcBorders>
            <w:shd w:val="clear" w:color="auto" w:fill="auto"/>
            <w:noWrap/>
            <w:vAlign w:val="center"/>
            <w:hideMark/>
          </w:tcPr>
          <w:p w14:paraId="002A3F96" w14:textId="77777777" w:rsidR="00910A7F" w:rsidRDefault="00910A7F">
            <w:pPr>
              <w:jc w:val="center"/>
              <w:rPr>
                <w:rFonts w:ascii="Arial" w:hAnsi="Arial" w:cs="Arial"/>
                <w:color w:val="000000"/>
                <w:sz w:val="18"/>
                <w:szCs w:val="18"/>
              </w:rPr>
            </w:pPr>
            <w:r>
              <w:rPr>
                <w:rFonts w:ascii="Arial" w:hAnsi="Arial" w:cs="Arial"/>
                <w:color w:val="000000"/>
                <w:sz w:val="18"/>
                <w:szCs w:val="18"/>
              </w:rPr>
              <w:t>103%</w:t>
            </w:r>
          </w:p>
        </w:tc>
        <w:tc>
          <w:tcPr>
            <w:tcW w:w="461" w:type="pct"/>
            <w:tcBorders>
              <w:top w:val="single" w:sz="8" w:space="0" w:color="auto"/>
              <w:left w:val="single" w:sz="8" w:space="0" w:color="auto"/>
              <w:bottom w:val="nil"/>
              <w:right w:val="nil"/>
            </w:tcBorders>
            <w:shd w:val="clear" w:color="auto" w:fill="auto"/>
            <w:noWrap/>
            <w:vAlign w:val="center"/>
            <w:hideMark/>
          </w:tcPr>
          <w:p w14:paraId="6FD60E45"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single" w:sz="8" w:space="0" w:color="auto"/>
              <w:left w:val="nil"/>
              <w:bottom w:val="nil"/>
              <w:right w:val="nil"/>
            </w:tcBorders>
            <w:shd w:val="clear" w:color="auto" w:fill="auto"/>
            <w:noWrap/>
            <w:vAlign w:val="center"/>
            <w:hideMark/>
          </w:tcPr>
          <w:p w14:paraId="01EE506D"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single" w:sz="8" w:space="0" w:color="auto"/>
              <w:left w:val="nil"/>
              <w:bottom w:val="nil"/>
              <w:right w:val="single" w:sz="4" w:space="0" w:color="auto"/>
            </w:tcBorders>
            <w:shd w:val="clear" w:color="auto" w:fill="auto"/>
            <w:noWrap/>
            <w:vAlign w:val="center"/>
            <w:hideMark/>
          </w:tcPr>
          <w:p w14:paraId="2E9021EB"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376" w:type="pct"/>
            <w:tcBorders>
              <w:top w:val="single" w:sz="8" w:space="0" w:color="auto"/>
              <w:left w:val="nil"/>
              <w:bottom w:val="nil"/>
              <w:right w:val="nil"/>
            </w:tcBorders>
            <w:shd w:val="clear" w:color="auto" w:fill="auto"/>
            <w:noWrap/>
            <w:vAlign w:val="center"/>
            <w:hideMark/>
          </w:tcPr>
          <w:p w14:paraId="6A71F050" w14:textId="77777777" w:rsidR="00910A7F" w:rsidRDefault="00910A7F">
            <w:pPr>
              <w:jc w:val="center"/>
              <w:rPr>
                <w:rFonts w:ascii="Arial" w:hAnsi="Arial" w:cs="Arial"/>
                <w:color w:val="000000"/>
                <w:sz w:val="18"/>
                <w:szCs w:val="18"/>
              </w:rPr>
            </w:pPr>
            <w:r>
              <w:rPr>
                <w:rFonts w:ascii="Arial" w:hAnsi="Arial" w:cs="Arial"/>
                <w:color w:val="000000"/>
                <w:sz w:val="18"/>
                <w:szCs w:val="18"/>
              </w:rPr>
              <w:t>99%</w:t>
            </w:r>
          </w:p>
        </w:tc>
        <w:tc>
          <w:tcPr>
            <w:tcW w:w="376" w:type="pct"/>
            <w:tcBorders>
              <w:top w:val="single" w:sz="8" w:space="0" w:color="auto"/>
              <w:left w:val="nil"/>
              <w:bottom w:val="nil"/>
              <w:right w:val="single" w:sz="8" w:space="0" w:color="auto"/>
            </w:tcBorders>
            <w:shd w:val="clear" w:color="auto" w:fill="auto"/>
            <w:noWrap/>
            <w:vAlign w:val="center"/>
            <w:hideMark/>
          </w:tcPr>
          <w:p w14:paraId="301D29E5" w14:textId="77777777" w:rsidR="00910A7F" w:rsidRDefault="00910A7F">
            <w:pPr>
              <w:jc w:val="center"/>
              <w:rPr>
                <w:rFonts w:ascii="Arial" w:hAnsi="Arial" w:cs="Arial"/>
                <w:color w:val="000000"/>
                <w:sz w:val="18"/>
                <w:szCs w:val="18"/>
              </w:rPr>
            </w:pPr>
            <w:r>
              <w:rPr>
                <w:rFonts w:ascii="Arial" w:hAnsi="Arial" w:cs="Arial"/>
                <w:color w:val="000000"/>
                <w:sz w:val="18"/>
                <w:szCs w:val="18"/>
              </w:rPr>
              <w:t>99%</w:t>
            </w:r>
          </w:p>
        </w:tc>
      </w:tr>
      <w:tr w:rsidR="00910A7F" w14:paraId="224F032B" w14:textId="77777777" w:rsidTr="00910A7F">
        <w:trPr>
          <w:trHeight w:val="255"/>
        </w:trPr>
        <w:tc>
          <w:tcPr>
            <w:tcW w:w="652" w:type="pct"/>
            <w:tcBorders>
              <w:top w:val="single" w:sz="8" w:space="0" w:color="auto"/>
              <w:left w:val="single" w:sz="8" w:space="0" w:color="auto"/>
              <w:bottom w:val="nil"/>
              <w:right w:val="single" w:sz="8" w:space="0" w:color="auto"/>
            </w:tcBorders>
            <w:shd w:val="clear" w:color="auto" w:fill="auto"/>
            <w:noWrap/>
            <w:vAlign w:val="center"/>
            <w:hideMark/>
          </w:tcPr>
          <w:p w14:paraId="5E83AE2F" w14:textId="77777777" w:rsidR="00910A7F" w:rsidRDefault="00910A7F">
            <w:pPr>
              <w:jc w:val="center"/>
              <w:rPr>
                <w:rFonts w:ascii="Arial" w:hAnsi="Arial" w:cs="Arial"/>
                <w:color w:val="000000"/>
                <w:sz w:val="18"/>
                <w:szCs w:val="18"/>
              </w:rPr>
            </w:pPr>
            <w:r>
              <w:rPr>
                <w:rFonts w:ascii="Arial" w:hAnsi="Arial" w:cs="Arial"/>
                <w:color w:val="000000"/>
                <w:sz w:val="18"/>
                <w:szCs w:val="18"/>
              </w:rPr>
              <w:t>Class D</w:t>
            </w:r>
          </w:p>
        </w:tc>
        <w:tc>
          <w:tcPr>
            <w:tcW w:w="537" w:type="pct"/>
            <w:tcBorders>
              <w:top w:val="single" w:sz="8" w:space="0" w:color="auto"/>
              <w:left w:val="nil"/>
              <w:bottom w:val="nil"/>
              <w:right w:val="nil"/>
            </w:tcBorders>
            <w:shd w:val="clear" w:color="auto" w:fill="auto"/>
            <w:noWrap/>
            <w:vAlign w:val="center"/>
            <w:hideMark/>
          </w:tcPr>
          <w:p w14:paraId="7CBE24CD" w14:textId="77777777" w:rsidR="00910A7F" w:rsidRDefault="00910A7F">
            <w:pPr>
              <w:jc w:val="center"/>
              <w:rPr>
                <w:rFonts w:ascii="Arial" w:hAnsi="Arial" w:cs="Arial"/>
                <w:color w:val="000000"/>
                <w:sz w:val="18"/>
                <w:szCs w:val="18"/>
              </w:rPr>
            </w:pPr>
            <w:r>
              <w:rPr>
                <w:rFonts w:ascii="Arial" w:hAnsi="Arial" w:cs="Arial"/>
                <w:color w:val="000000"/>
                <w:sz w:val="18"/>
                <w:szCs w:val="18"/>
              </w:rPr>
              <w:t>0.27%</w:t>
            </w:r>
          </w:p>
        </w:tc>
        <w:tc>
          <w:tcPr>
            <w:tcW w:w="461" w:type="pct"/>
            <w:tcBorders>
              <w:top w:val="single" w:sz="8" w:space="0" w:color="auto"/>
              <w:left w:val="nil"/>
              <w:bottom w:val="nil"/>
              <w:right w:val="nil"/>
            </w:tcBorders>
            <w:shd w:val="clear" w:color="auto" w:fill="auto"/>
            <w:noWrap/>
            <w:vAlign w:val="center"/>
            <w:hideMark/>
          </w:tcPr>
          <w:p w14:paraId="2596C39C" w14:textId="77777777" w:rsidR="00910A7F" w:rsidRDefault="00910A7F">
            <w:pPr>
              <w:jc w:val="center"/>
              <w:rPr>
                <w:rFonts w:ascii="Arial" w:hAnsi="Arial" w:cs="Arial"/>
                <w:color w:val="000000"/>
                <w:sz w:val="18"/>
                <w:szCs w:val="18"/>
              </w:rPr>
            </w:pPr>
            <w:r>
              <w:rPr>
                <w:rFonts w:ascii="Arial" w:hAnsi="Arial" w:cs="Arial"/>
                <w:color w:val="000000"/>
                <w:sz w:val="18"/>
                <w:szCs w:val="18"/>
              </w:rPr>
              <w:t>0.25%</w:t>
            </w:r>
          </w:p>
        </w:tc>
        <w:tc>
          <w:tcPr>
            <w:tcW w:w="461" w:type="pct"/>
            <w:tcBorders>
              <w:top w:val="single" w:sz="8" w:space="0" w:color="auto"/>
              <w:left w:val="nil"/>
              <w:bottom w:val="nil"/>
              <w:right w:val="single" w:sz="4" w:space="0" w:color="auto"/>
            </w:tcBorders>
            <w:shd w:val="clear" w:color="auto" w:fill="auto"/>
            <w:noWrap/>
            <w:vAlign w:val="center"/>
            <w:hideMark/>
          </w:tcPr>
          <w:p w14:paraId="23DB0A52" w14:textId="77777777" w:rsidR="00910A7F" w:rsidRDefault="00910A7F">
            <w:pPr>
              <w:jc w:val="center"/>
              <w:rPr>
                <w:rFonts w:ascii="Arial" w:hAnsi="Arial" w:cs="Arial"/>
                <w:color w:val="000000"/>
                <w:sz w:val="18"/>
                <w:szCs w:val="18"/>
              </w:rPr>
            </w:pPr>
            <w:r>
              <w:rPr>
                <w:rFonts w:ascii="Arial" w:hAnsi="Arial" w:cs="Arial"/>
                <w:color w:val="000000"/>
                <w:sz w:val="18"/>
                <w:szCs w:val="18"/>
              </w:rPr>
              <w:t>-0.20%</w:t>
            </w:r>
          </w:p>
        </w:tc>
        <w:tc>
          <w:tcPr>
            <w:tcW w:w="376" w:type="pct"/>
            <w:tcBorders>
              <w:top w:val="single" w:sz="8" w:space="0" w:color="auto"/>
              <w:left w:val="nil"/>
              <w:bottom w:val="nil"/>
              <w:right w:val="nil"/>
            </w:tcBorders>
            <w:shd w:val="clear" w:color="auto" w:fill="auto"/>
            <w:noWrap/>
            <w:vAlign w:val="center"/>
            <w:hideMark/>
          </w:tcPr>
          <w:p w14:paraId="2527ACAE" w14:textId="77777777" w:rsidR="00910A7F" w:rsidRDefault="00910A7F">
            <w:pPr>
              <w:jc w:val="center"/>
              <w:rPr>
                <w:rFonts w:ascii="Arial" w:hAnsi="Arial" w:cs="Arial"/>
                <w:color w:val="000000"/>
                <w:sz w:val="18"/>
                <w:szCs w:val="18"/>
              </w:rPr>
            </w:pPr>
            <w:r>
              <w:rPr>
                <w:rFonts w:ascii="Arial" w:hAnsi="Arial" w:cs="Arial"/>
                <w:color w:val="000000"/>
                <w:sz w:val="18"/>
                <w:szCs w:val="18"/>
              </w:rPr>
              <w:t>110%</w:t>
            </w:r>
          </w:p>
        </w:tc>
        <w:tc>
          <w:tcPr>
            <w:tcW w:w="376" w:type="pct"/>
            <w:tcBorders>
              <w:top w:val="single" w:sz="8" w:space="0" w:color="auto"/>
              <w:left w:val="nil"/>
              <w:bottom w:val="nil"/>
              <w:right w:val="single" w:sz="8" w:space="0" w:color="auto"/>
            </w:tcBorders>
            <w:shd w:val="clear" w:color="auto" w:fill="auto"/>
            <w:noWrap/>
            <w:vAlign w:val="center"/>
            <w:hideMark/>
          </w:tcPr>
          <w:p w14:paraId="7E184E39" w14:textId="77777777" w:rsidR="00910A7F" w:rsidRDefault="00910A7F">
            <w:pPr>
              <w:jc w:val="center"/>
              <w:rPr>
                <w:rFonts w:ascii="Arial" w:hAnsi="Arial" w:cs="Arial"/>
                <w:color w:val="000000"/>
                <w:sz w:val="18"/>
                <w:szCs w:val="18"/>
              </w:rPr>
            </w:pPr>
            <w:r>
              <w:rPr>
                <w:rFonts w:ascii="Arial" w:hAnsi="Arial" w:cs="Arial"/>
                <w:color w:val="000000"/>
                <w:sz w:val="18"/>
                <w:szCs w:val="18"/>
              </w:rPr>
              <w:t>106%</w:t>
            </w:r>
          </w:p>
        </w:tc>
        <w:tc>
          <w:tcPr>
            <w:tcW w:w="461" w:type="pct"/>
            <w:tcBorders>
              <w:top w:val="single" w:sz="8" w:space="0" w:color="auto"/>
              <w:left w:val="nil"/>
              <w:bottom w:val="nil"/>
              <w:right w:val="nil"/>
            </w:tcBorders>
            <w:shd w:val="clear" w:color="auto" w:fill="auto"/>
            <w:noWrap/>
            <w:vAlign w:val="center"/>
            <w:hideMark/>
          </w:tcPr>
          <w:p w14:paraId="057DD7B2"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single" w:sz="8" w:space="0" w:color="auto"/>
              <w:left w:val="nil"/>
              <w:bottom w:val="nil"/>
              <w:right w:val="nil"/>
            </w:tcBorders>
            <w:shd w:val="clear" w:color="auto" w:fill="auto"/>
            <w:noWrap/>
            <w:vAlign w:val="center"/>
            <w:hideMark/>
          </w:tcPr>
          <w:p w14:paraId="47C88C39"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461" w:type="pct"/>
            <w:tcBorders>
              <w:top w:val="single" w:sz="8" w:space="0" w:color="auto"/>
              <w:left w:val="nil"/>
              <w:bottom w:val="nil"/>
              <w:right w:val="single" w:sz="4" w:space="0" w:color="auto"/>
            </w:tcBorders>
            <w:shd w:val="clear" w:color="auto" w:fill="auto"/>
            <w:noWrap/>
            <w:vAlign w:val="center"/>
            <w:hideMark/>
          </w:tcPr>
          <w:p w14:paraId="73B84843"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376" w:type="pct"/>
            <w:tcBorders>
              <w:top w:val="single" w:sz="8" w:space="0" w:color="auto"/>
              <w:left w:val="nil"/>
              <w:bottom w:val="nil"/>
              <w:right w:val="nil"/>
            </w:tcBorders>
            <w:shd w:val="clear" w:color="auto" w:fill="auto"/>
            <w:noWrap/>
            <w:vAlign w:val="center"/>
            <w:hideMark/>
          </w:tcPr>
          <w:p w14:paraId="7FB91F35" w14:textId="77777777" w:rsidR="00910A7F" w:rsidRDefault="00910A7F">
            <w:pPr>
              <w:jc w:val="center"/>
              <w:rPr>
                <w:rFonts w:ascii="Arial" w:hAnsi="Arial" w:cs="Arial"/>
                <w:color w:val="000000"/>
                <w:sz w:val="18"/>
                <w:szCs w:val="18"/>
              </w:rPr>
            </w:pPr>
            <w:r>
              <w:rPr>
                <w:rFonts w:ascii="Arial" w:hAnsi="Arial" w:cs="Arial"/>
                <w:color w:val="000000"/>
                <w:sz w:val="18"/>
                <w:szCs w:val="18"/>
              </w:rPr>
              <w:t>101%</w:t>
            </w:r>
          </w:p>
        </w:tc>
        <w:tc>
          <w:tcPr>
            <w:tcW w:w="376" w:type="pct"/>
            <w:tcBorders>
              <w:top w:val="single" w:sz="8" w:space="0" w:color="auto"/>
              <w:left w:val="nil"/>
              <w:bottom w:val="nil"/>
              <w:right w:val="single" w:sz="8" w:space="0" w:color="auto"/>
            </w:tcBorders>
            <w:shd w:val="clear" w:color="auto" w:fill="auto"/>
            <w:noWrap/>
            <w:vAlign w:val="center"/>
            <w:hideMark/>
          </w:tcPr>
          <w:p w14:paraId="7BEF319B" w14:textId="77777777" w:rsidR="00910A7F" w:rsidRDefault="00910A7F">
            <w:pPr>
              <w:jc w:val="center"/>
              <w:rPr>
                <w:rFonts w:ascii="Arial" w:hAnsi="Arial" w:cs="Arial"/>
                <w:color w:val="000000"/>
                <w:sz w:val="18"/>
                <w:szCs w:val="18"/>
              </w:rPr>
            </w:pPr>
            <w:r>
              <w:rPr>
                <w:rFonts w:ascii="Arial" w:hAnsi="Arial" w:cs="Arial"/>
                <w:color w:val="000000"/>
                <w:sz w:val="18"/>
                <w:szCs w:val="18"/>
              </w:rPr>
              <w:t>102%</w:t>
            </w:r>
          </w:p>
        </w:tc>
      </w:tr>
      <w:tr w:rsidR="00910A7F" w14:paraId="1272393D" w14:textId="77777777" w:rsidTr="00910A7F">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4C3945D6" w14:textId="77777777" w:rsidR="00910A7F" w:rsidRDefault="00910A7F">
            <w:pPr>
              <w:jc w:val="center"/>
              <w:rPr>
                <w:rFonts w:ascii="Arial" w:hAnsi="Arial" w:cs="Arial"/>
                <w:color w:val="000000"/>
                <w:sz w:val="18"/>
                <w:szCs w:val="18"/>
              </w:rPr>
            </w:pPr>
            <w:r>
              <w:rPr>
                <w:rFonts w:ascii="Arial" w:hAnsi="Arial" w:cs="Arial"/>
                <w:color w:val="000000"/>
                <w:sz w:val="18"/>
                <w:szCs w:val="18"/>
              </w:rPr>
              <w:t>Class F</w:t>
            </w:r>
          </w:p>
        </w:tc>
        <w:tc>
          <w:tcPr>
            <w:tcW w:w="537" w:type="pct"/>
            <w:tcBorders>
              <w:top w:val="nil"/>
              <w:left w:val="nil"/>
              <w:bottom w:val="single" w:sz="8" w:space="0" w:color="auto"/>
              <w:right w:val="nil"/>
            </w:tcBorders>
            <w:shd w:val="clear" w:color="auto" w:fill="auto"/>
            <w:noWrap/>
            <w:vAlign w:val="center"/>
            <w:hideMark/>
          </w:tcPr>
          <w:p w14:paraId="4C390BF1" w14:textId="77777777" w:rsidR="00910A7F" w:rsidRDefault="00910A7F">
            <w:pPr>
              <w:jc w:val="center"/>
              <w:rPr>
                <w:rFonts w:ascii="Arial" w:hAnsi="Arial" w:cs="Arial"/>
                <w:color w:val="000000"/>
                <w:sz w:val="18"/>
                <w:szCs w:val="18"/>
              </w:rPr>
            </w:pPr>
            <w:r>
              <w:rPr>
                <w:rFonts w:ascii="Arial" w:hAnsi="Arial" w:cs="Arial"/>
                <w:color w:val="000000"/>
                <w:sz w:val="18"/>
                <w:szCs w:val="18"/>
              </w:rPr>
              <w:t>-2.61%</w:t>
            </w:r>
          </w:p>
        </w:tc>
        <w:tc>
          <w:tcPr>
            <w:tcW w:w="461" w:type="pct"/>
            <w:tcBorders>
              <w:top w:val="nil"/>
              <w:left w:val="nil"/>
              <w:bottom w:val="single" w:sz="8" w:space="0" w:color="auto"/>
              <w:right w:val="nil"/>
            </w:tcBorders>
            <w:shd w:val="clear" w:color="auto" w:fill="auto"/>
            <w:noWrap/>
            <w:vAlign w:val="center"/>
            <w:hideMark/>
          </w:tcPr>
          <w:p w14:paraId="438BF74A" w14:textId="77777777" w:rsidR="00910A7F" w:rsidRDefault="00910A7F">
            <w:pPr>
              <w:jc w:val="center"/>
              <w:rPr>
                <w:rFonts w:ascii="Arial" w:hAnsi="Arial" w:cs="Arial"/>
                <w:color w:val="000000"/>
                <w:sz w:val="18"/>
                <w:szCs w:val="18"/>
              </w:rPr>
            </w:pPr>
            <w:r>
              <w:rPr>
                <w:rFonts w:ascii="Arial" w:hAnsi="Arial" w:cs="Arial"/>
                <w:color w:val="000000"/>
                <w:sz w:val="18"/>
                <w:szCs w:val="18"/>
              </w:rPr>
              <w:t>-2.18%</w:t>
            </w:r>
          </w:p>
        </w:tc>
        <w:tc>
          <w:tcPr>
            <w:tcW w:w="461" w:type="pct"/>
            <w:tcBorders>
              <w:top w:val="nil"/>
              <w:left w:val="nil"/>
              <w:bottom w:val="single" w:sz="8" w:space="0" w:color="auto"/>
              <w:right w:val="single" w:sz="4" w:space="0" w:color="auto"/>
            </w:tcBorders>
            <w:shd w:val="clear" w:color="auto" w:fill="auto"/>
            <w:noWrap/>
            <w:vAlign w:val="center"/>
            <w:hideMark/>
          </w:tcPr>
          <w:p w14:paraId="6B9AAA72" w14:textId="77777777" w:rsidR="00910A7F" w:rsidRDefault="00910A7F">
            <w:pPr>
              <w:jc w:val="center"/>
              <w:rPr>
                <w:rFonts w:ascii="Arial" w:hAnsi="Arial" w:cs="Arial"/>
                <w:color w:val="000000"/>
                <w:sz w:val="18"/>
                <w:szCs w:val="18"/>
              </w:rPr>
            </w:pPr>
            <w:r>
              <w:rPr>
                <w:rFonts w:ascii="Arial" w:hAnsi="Arial" w:cs="Arial"/>
                <w:color w:val="000000"/>
                <w:sz w:val="18"/>
                <w:szCs w:val="18"/>
              </w:rPr>
              <w:t>-2.61%</w:t>
            </w:r>
          </w:p>
        </w:tc>
        <w:tc>
          <w:tcPr>
            <w:tcW w:w="376" w:type="pct"/>
            <w:tcBorders>
              <w:top w:val="nil"/>
              <w:left w:val="nil"/>
              <w:bottom w:val="single" w:sz="8" w:space="0" w:color="auto"/>
              <w:right w:val="nil"/>
            </w:tcBorders>
            <w:shd w:val="clear" w:color="auto" w:fill="auto"/>
            <w:noWrap/>
            <w:vAlign w:val="center"/>
            <w:hideMark/>
          </w:tcPr>
          <w:p w14:paraId="2789CC14" w14:textId="77777777" w:rsidR="00910A7F" w:rsidRDefault="00910A7F">
            <w:pPr>
              <w:jc w:val="center"/>
              <w:rPr>
                <w:rFonts w:ascii="Arial" w:hAnsi="Arial" w:cs="Arial"/>
                <w:color w:val="000000"/>
                <w:sz w:val="18"/>
                <w:szCs w:val="18"/>
              </w:rPr>
            </w:pPr>
            <w:r>
              <w:rPr>
                <w:rFonts w:ascii="Arial" w:hAnsi="Arial" w:cs="Arial"/>
                <w:color w:val="000000"/>
                <w:sz w:val="18"/>
                <w:szCs w:val="18"/>
              </w:rPr>
              <w:t>109%</w:t>
            </w:r>
          </w:p>
        </w:tc>
        <w:tc>
          <w:tcPr>
            <w:tcW w:w="376" w:type="pct"/>
            <w:tcBorders>
              <w:top w:val="nil"/>
              <w:left w:val="nil"/>
              <w:bottom w:val="single" w:sz="8" w:space="0" w:color="auto"/>
              <w:right w:val="single" w:sz="8" w:space="0" w:color="auto"/>
            </w:tcBorders>
            <w:shd w:val="clear" w:color="auto" w:fill="auto"/>
            <w:noWrap/>
            <w:vAlign w:val="center"/>
            <w:hideMark/>
          </w:tcPr>
          <w:p w14:paraId="6C66EE0F" w14:textId="77777777" w:rsidR="00910A7F" w:rsidRDefault="00910A7F">
            <w:pPr>
              <w:jc w:val="center"/>
              <w:rPr>
                <w:rFonts w:ascii="Arial" w:hAnsi="Arial" w:cs="Arial"/>
                <w:color w:val="000000"/>
                <w:sz w:val="18"/>
                <w:szCs w:val="18"/>
              </w:rPr>
            </w:pPr>
            <w:r>
              <w:rPr>
                <w:rFonts w:ascii="Arial" w:hAnsi="Arial" w:cs="Arial"/>
                <w:color w:val="000000"/>
                <w:sz w:val="18"/>
                <w:szCs w:val="18"/>
              </w:rPr>
              <w:t>103%</w:t>
            </w:r>
          </w:p>
        </w:tc>
        <w:tc>
          <w:tcPr>
            <w:tcW w:w="461" w:type="pct"/>
            <w:tcBorders>
              <w:top w:val="nil"/>
              <w:left w:val="nil"/>
              <w:bottom w:val="single" w:sz="8" w:space="0" w:color="auto"/>
              <w:right w:val="nil"/>
            </w:tcBorders>
            <w:shd w:val="clear" w:color="auto" w:fill="auto"/>
            <w:noWrap/>
            <w:vAlign w:val="center"/>
            <w:hideMark/>
          </w:tcPr>
          <w:p w14:paraId="43C7AAA3" w14:textId="77777777" w:rsidR="00910A7F" w:rsidRDefault="00910A7F">
            <w:pPr>
              <w:jc w:val="center"/>
              <w:rPr>
                <w:rFonts w:ascii="Arial" w:hAnsi="Arial" w:cs="Arial"/>
                <w:color w:val="000000"/>
                <w:sz w:val="18"/>
                <w:szCs w:val="18"/>
              </w:rPr>
            </w:pPr>
            <w:r>
              <w:rPr>
                <w:rFonts w:ascii="Arial" w:hAnsi="Arial" w:cs="Arial"/>
                <w:color w:val="000000"/>
                <w:sz w:val="18"/>
                <w:szCs w:val="18"/>
              </w:rPr>
              <w:t>0.00%</w:t>
            </w:r>
          </w:p>
        </w:tc>
        <w:tc>
          <w:tcPr>
            <w:tcW w:w="461" w:type="pct"/>
            <w:tcBorders>
              <w:top w:val="nil"/>
              <w:left w:val="nil"/>
              <w:bottom w:val="single" w:sz="8" w:space="0" w:color="auto"/>
              <w:right w:val="nil"/>
            </w:tcBorders>
            <w:shd w:val="clear" w:color="auto" w:fill="auto"/>
            <w:noWrap/>
            <w:vAlign w:val="center"/>
            <w:hideMark/>
          </w:tcPr>
          <w:p w14:paraId="5DEA0C59" w14:textId="77777777" w:rsidR="00910A7F" w:rsidRDefault="00910A7F">
            <w:pPr>
              <w:jc w:val="center"/>
              <w:rPr>
                <w:rFonts w:ascii="Arial" w:hAnsi="Arial" w:cs="Arial"/>
                <w:color w:val="000000"/>
                <w:sz w:val="18"/>
                <w:szCs w:val="18"/>
              </w:rPr>
            </w:pPr>
            <w:r>
              <w:rPr>
                <w:rFonts w:ascii="Arial" w:hAnsi="Arial" w:cs="Arial"/>
                <w:color w:val="000000"/>
                <w:sz w:val="18"/>
                <w:szCs w:val="18"/>
              </w:rPr>
              <w:t>0.17%</w:t>
            </w:r>
          </w:p>
        </w:tc>
        <w:tc>
          <w:tcPr>
            <w:tcW w:w="461" w:type="pct"/>
            <w:tcBorders>
              <w:top w:val="nil"/>
              <w:left w:val="nil"/>
              <w:bottom w:val="single" w:sz="8" w:space="0" w:color="auto"/>
              <w:right w:val="single" w:sz="4" w:space="0" w:color="auto"/>
            </w:tcBorders>
            <w:shd w:val="clear" w:color="auto" w:fill="auto"/>
            <w:noWrap/>
            <w:vAlign w:val="center"/>
            <w:hideMark/>
          </w:tcPr>
          <w:p w14:paraId="76E8AA10" w14:textId="77777777" w:rsidR="00910A7F" w:rsidRDefault="00910A7F">
            <w:pPr>
              <w:jc w:val="center"/>
              <w:rPr>
                <w:rFonts w:ascii="Arial" w:hAnsi="Arial" w:cs="Arial"/>
                <w:color w:val="000000"/>
                <w:sz w:val="18"/>
                <w:szCs w:val="18"/>
              </w:rPr>
            </w:pPr>
            <w:r>
              <w:rPr>
                <w:rFonts w:ascii="Arial" w:hAnsi="Arial" w:cs="Arial"/>
                <w:color w:val="000000"/>
                <w:sz w:val="18"/>
                <w:szCs w:val="18"/>
              </w:rPr>
              <w:t>-0.01%</w:t>
            </w:r>
          </w:p>
        </w:tc>
        <w:tc>
          <w:tcPr>
            <w:tcW w:w="376" w:type="pct"/>
            <w:tcBorders>
              <w:top w:val="nil"/>
              <w:left w:val="nil"/>
              <w:bottom w:val="single" w:sz="8" w:space="0" w:color="auto"/>
              <w:right w:val="nil"/>
            </w:tcBorders>
            <w:shd w:val="clear" w:color="auto" w:fill="auto"/>
            <w:noWrap/>
            <w:vAlign w:val="center"/>
            <w:hideMark/>
          </w:tcPr>
          <w:p w14:paraId="56D1320E"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c>
          <w:tcPr>
            <w:tcW w:w="376" w:type="pct"/>
            <w:tcBorders>
              <w:top w:val="nil"/>
              <w:left w:val="nil"/>
              <w:bottom w:val="single" w:sz="8" w:space="0" w:color="auto"/>
              <w:right w:val="single" w:sz="8" w:space="0" w:color="auto"/>
            </w:tcBorders>
            <w:shd w:val="clear" w:color="auto" w:fill="auto"/>
            <w:noWrap/>
            <w:vAlign w:val="center"/>
            <w:hideMark/>
          </w:tcPr>
          <w:p w14:paraId="327A21DF" w14:textId="77777777" w:rsidR="00910A7F" w:rsidRDefault="00910A7F">
            <w:pPr>
              <w:jc w:val="center"/>
              <w:rPr>
                <w:rFonts w:ascii="Arial" w:hAnsi="Arial" w:cs="Arial"/>
                <w:color w:val="000000"/>
                <w:sz w:val="18"/>
                <w:szCs w:val="18"/>
              </w:rPr>
            </w:pPr>
            <w:r>
              <w:rPr>
                <w:rFonts w:ascii="Arial" w:hAnsi="Arial" w:cs="Arial"/>
                <w:color w:val="000000"/>
                <w:sz w:val="18"/>
                <w:szCs w:val="18"/>
              </w:rPr>
              <w:t>102%</w:t>
            </w:r>
          </w:p>
        </w:tc>
      </w:tr>
      <w:tr w:rsidR="00910A7F" w14:paraId="4568E898" w14:textId="77777777" w:rsidTr="00910A7F">
        <w:trPr>
          <w:trHeight w:val="255"/>
        </w:trPr>
        <w:tc>
          <w:tcPr>
            <w:tcW w:w="652" w:type="pct"/>
            <w:tcBorders>
              <w:top w:val="nil"/>
              <w:left w:val="single" w:sz="8" w:space="0" w:color="auto"/>
              <w:bottom w:val="single" w:sz="8" w:space="0" w:color="auto"/>
              <w:right w:val="single" w:sz="8" w:space="0" w:color="auto"/>
            </w:tcBorders>
            <w:shd w:val="clear" w:color="auto" w:fill="auto"/>
            <w:noWrap/>
            <w:vAlign w:val="center"/>
            <w:hideMark/>
          </w:tcPr>
          <w:p w14:paraId="430A88BD" w14:textId="77777777" w:rsidR="00910A7F" w:rsidRDefault="00910A7F">
            <w:pPr>
              <w:jc w:val="center"/>
              <w:rPr>
                <w:rFonts w:ascii="Arial" w:hAnsi="Arial" w:cs="Arial"/>
                <w:color w:val="000000"/>
                <w:sz w:val="18"/>
                <w:szCs w:val="18"/>
              </w:rPr>
            </w:pPr>
            <w:r>
              <w:rPr>
                <w:rFonts w:ascii="Arial" w:hAnsi="Arial" w:cs="Arial"/>
                <w:color w:val="000000"/>
                <w:sz w:val="18"/>
                <w:szCs w:val="18"/>
              </w:rPr>
              <w:t>Class SCC 1080p</w:t>
            </w:r>
          </w:p>
        </w:tc>
        <w:tc>
          <w:tcPr>
            <w:tcW w:w="537" w:type="pct"/>
            <w:tcBorders>
              <w:top w:val="nil"/>
              <w:left w:val="single" w:sz="8" w:space="0" w:color="auto"/>
              <w:bottom w:val="single" w:sz="8" w:space="0" w:color="auto"/>
              <w:right w:val="nil"/>
            </w:tcBorders>
            <w:shd w:val="clear" w:color="000000" w:fill="CCFFCC"/>
            <w:noWrap/>
            <w:vAlign w:val="center"/>
            <w:hideMark/>
          </w:tcPr>
          <w:p w14:paraId="062CA19E" w14:textId="77777777" w:rsidR="00910A7F" w:rsidRDefault="00910A7F">
            <w:pPr>
              <w:jc w:val="center"/>
              <w:rPr>
                <w:rFonts w:ascii="Arial" w:hAnsi="Arial" w:cs="Arial"/>
                <w:sz w:val="18"/>
                <w:szCs w:val="18"/>
              </w:rPr>
            </w:pPr>
            <w:r>
              <w:rPr>
                <w:rFonts w:ascii="Arial" w:hAnsi="Arial" w:cs="Arial"/>
                <w:sz w:val="18"/>
                <w:szCs w:val="18"/>
              </w:rPr>
              <w:t>-4.74%</w:t>
            </w:r>
          </w:p>
        </w:tc>
        <w:tc>
          <w:tcPr>
            <w:tcW w:w="461" w:type="pct"/>
            <w:tcBorders>
              <w:top w:val="nil"/>
              <w:left w:val="nil"/>
              <w:bottom w:val="single" w:sz="8" w:space="0" w:color="auto"/>
              <w:right w:val="nil"/>
            </w:tcBorders>
            <w:shd w:val="clear" w:color="000000" w:fill="CCFFCC"/>
            <w:noWrap/>
            <w:vAlign w:val="center"/>
            <w:hideMark/>
          </w:tcPr>
          <w:p w14:paraId="7940CD89" w14:textId="77777777" w:rsidR="00910A7F" w:rsidRDefault="00910A7F">
            <w:pPr>
              <w:jc w:val="center"/>
              <w:rPr>
                <w:rFonts w:ascii="Arial" w:hAnsi="Arial" w:cs="Arial"/>
                <w:sz w:val="18"/>
                <w:szCs w:val="18"/>
              </w:rPr>
            </w:pPr>
            <w:r>
              <w:rPr>
                <w:rFonts w:ascii="Arial" w:hAnsi="Arial" w:cs="Arial"/>
                <w:sz w:val="18"/>
                <w:szCs w:val="18"/>
              </w:rPr>
              <w:t>-3.68%</w:t>
            </w:r>
          </w:p>
        </w:tc>
        <w:tc>
          <w:tcPr>
            <w:tcW w:w="461" w:type="pct"/>
            <w:tcBorders>
              <w:top w:val="nil"/>
              <w:left w:val="nil"/>
              <w:bottom w:val="single" w:sz="8" w:space="0" w:color="auto"/>
              <w:right w:val="single" w:sz="4" w:space="0" w:color="auto"/>
            </w:tcBorders>
            <w:shd w:val="clear" w:color="000000" w:fill="CCFFCC"/>
            <w:noWrap/>
            <w:vAlign w:val="center"/>
            <w:hideMark/>
          </w:tcPr>
          <w:p w14:paraId="461A083D" w14:textId="77777777" w:rsidR="00910A7F" w:rsidRDefault="00910A7F">
            <w:pPr>
              <w:jc w:val="center"/>
              <w:rPr>
                <w:rFonts w:ascii="Arial" w:hAnsi="Arial" w:cs="Arial"/>
                <w:sz w:val="18"/>
                <w:szCs w:val="18"/>
              </w:rPr>
            </w:pPr>
            <w:r>
              <w:rPr>
                <w:rFonts w:ascii="Arial" w:hAnsi="Arial" w:cs="Arial"/>
                <w:sz w:val="18"/>
                <w:szCs w:val="18"/>
              </w:rPr>
              <w:t>-3.48%</w:t>
            </w:r>
          </w:p>
        </w:tc>
        <w:tc>
          <w:tcPr>
            <w:tcW w:w="376" w:type="pct"/>
            <w:tcBorders>
              <w:top w:val="nil"/>
              <w:left w:val="nil"/>
              <w:bottom w:val="single" w:sz="8" w:space="0" w:color="auto"/>
              <w:right w:val="nil"/>
            </w:tcBorders>
            <w:shd w:val="clear" w:color="auto" w:fill="auto"/>
            <w:noWrap/>
            <w:vAlign w:val="center"/>
            <w:hideMark/>
          </w:tcPr>
          <w:p w14:paraId="6FBAF595" w14:textId="77777777" w:rsidR="00910A7F" w:rsidRDefault="00910A7F">
            <w:pPr>
              <w:jc w:val="center"/>
              <w:rPr>
                <w:rFonts w:ascii="Arial" w:hAnsi="Arial" w:cs="Arial"/>
                <w:color w:val="000000"/>
                <w:sz w:val="18"/>
                <w:szCs w:val="18"/>
              </w:rPr>
            </w:pPr>
            <w:r>
              <w:rPr>
                <w:rFonts w:ascii="Arial" w:hAnsi="Arial" w:cs="Arial"/>
                <w:color w:val="000000"/>
                <w:sz w:val="18"/>
                <w:szCs w:val="18"/>
              </w:rPr>
              <w:t>103%</w:t>
            </w:r>
          </w:p>
        </w:tc>
        <w:tc>
          <w:tcPr>
            <w:tcW w:w="376" w:type="pct"/>
            <w:tcBorders>
              <w:top w:val="nil"/>
              <w:left w:val="nil"/>
              <w:bottom w:val="single" w:sz="8" w:space="0" w:color="auto"/>
              <w:right w:val="single" w:sz="8" w:space="0" w:color="auto"/>
            </w:tcBorders>
            <w:shd w:val="clear" w:color="auto" w:fill="auto"/>
            <w:noWrap/>
            <w:vAlign w:val="center"/>
            <w:hideMark/>
          </w:tcPr>
          <w:p w14:paraId="726C44C5" w14:textId="77777777" w:rsidR="00910A7F" w:rsidRDefault="00910A7F">
            <w:pPr>
              <w:jc w:val="center"/>
              <w:rPr>
                <w:rFonts w:ascii="Arial" w:hAnsi="Arial" w:cs="Arial"/>
                <w:color w:val="000000"/>
                <w:sz w:val="18"/>
                <w:szCs w:val="18"/>
              </w:rPr>
            </w:pPr>
            <w:r>
              <w:rPr>
                <w:rFonts w:ascii="Arial" w:hAnsi="Arial" w:cs="Arial"/>
                <w:color w:val="000000"/>
                <w:sz w:val="18"/>
                <w:szCs w:val="18"/>
              </w:rPr>
              <w:t>96%</w:t>
            </w:r>
          </w:p>
        </w:tc>
        <w:tc>
          <w:tcPr>
            <w:tcW w:w="461" w:type="pct"/>
            <w:tcBorders>
              <w:top w:val="nil"/>
              <w:left w:val="nil"/>
              <w:bottom w:val="single" w:sz="8" w:space="0" w:color="auto"/>
              <w:right w:val="nil"/>
            </w:tcBorders>
            <w:shd w:val="clear" w:color="auto" w:fill="auto"/>
            <w:noWrap/>
            <w:vAlign w:val="center"/>
            <w:hideMark/>
          </w:tcPr>
          <w:p w14:paraId="3E972C48"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461" w:type="pct"/>
            <w:tcBorders>
              <w:top w:val="nil"/>
              <w:left w:val="nil"/>
              <w:bottom w:val="single" w:sz="8" w:space="0" w:color="auto"/>
              <w:right w:val="nil"/>
            </w:tcBorders>
            <w:shd w:val="clear" w:color="auto" w:fill="auto"/>
            <w:noWrap/>
            <w:vAlign w:val="center"/>
            <w:hideMark/>
          </w:tcPr>
          <w:p w14:paraId="488AA397" w14:textId="77777777" w:rsidR="00910A7F" w:rsidRDefault="00910A7F">
            <w:pPr>
              <w:jc w:val="center"/>
              <w:rPr>
                <w:rFonts w:ascii="Arial" w:hAnsi="Arial" w:cs="Arial"/>
                <w:color w:val="000000"/>
                <w:sz w:val="18"/>
                <w:szCs w:val="18"/>
              </w:rPr>
            </w:pPr>
            <w:r>
              <w:rPr>
                <w:rFonts w:ascii="Arial" w:hAnsi="Arial" w:cs="Arial"/>
                <w:color w:val="000000"/>
                <w:sz w:val="18"/>
                <w:szCs w:val="18"/>
              </w:rPr>
              <w:t>-0.05%</w:t>
            </w:r>
          </w:p>
        </w:tc>
        <w:tc>
          <w:tcPr>
            <w:tcW w:w="461" w:type="pct"/>
            <w:tcBorders>
              <w:top w:val="nil"/>
              <w:left w:val="nil"/>
              <w:bottom w:val="single" w:sz="8" w:space="0" w:color="auto"/>
              <w:right w:val="single" w:sz="4" w:space="0" w:color="auto"/>
            </w:tcBorders>
            <w:shd w:val="clear" w:color="auto" w:fill="auto"/>
            <w:noWrap/>
            <w:vAlign w:val="center"/>
            <w:hideMark/>
          </w:tcPr>
          <w:p w14:paraId="09B2C51B" w14:textId="77777777" w:rsidR="00910A7F" w:rsidRDefault="00910A7F">
            <w:pPr>
              <w:jc w:val="center"/>
              <w:rPr>
                <w:rFonts w:ascii="Arial" w:hAnsi="Arial" w:cs="Arial"/>
                <w:color w:val="000000"/>
                <w:sz w:val="18"/>
                <w:szCs w:val="18"/>
              </w:rPr>
            </w:pPr>
            <w:r>
              <w:rPr>
                <w:rFonts w:ascii="Arial" w:hAnsi="Arial" w:cs="Arial"/>
                <w:color w:val="000000"/>
                <w:sz w:val="18"/>
                <w:szCs w:val="18"/>
              </w:rPr>
              <w:t>-0.03%</w:t>
            </w:r>
          </w:p>
        </w:tc>
        <w:tc>
          <w:tcPr>
            <w:tcW w:w="376" w:type="pct"/>
            <w:tcBorders>
              <w:top w:val="nil"/>
              <w:left w:val="nil"/>
              <w:bottom w:val="single" w:sz="8" w:space="0" w:color="auto"/>
              <w:right w:val="nil"/>
            </w:tcBorders>
            <w:shd w:val="clear" w:color="auto" w:fill="auto"/>
            <w:noWrap/>
            <w:vAlign w:val="center"/>
            <w:hideMark/>
          </w:tcPr>
          <w:p w14:paraId="2A4049D8" w14:textId="77777777" w:rsidR="00910A7F" w:rsidRDefault="00910A7F">
            <w:pPr>
              <w:jc w:val="center"/>
              <w:rPr>
                <w:rFonts w:ascii="Arial" w:hAnsi="Arial" w:cs="Arial"/>
                <w:color w:val="000000"/>
                <w:sz w:val="18"/>
                <w:szCs w:val="18"/>
              </w:rPr>
            </w:pPr>
            <w:r>
              <w:rPr>
                <w:rFonts w:ascii="Arial" w:hAnsi="Arial" w:cs="Arial"/>
                <w:color w:val="000000"/>
                <w:sz w:val="18"/>
                <w:szCs w:val="18"/>
              </w:rPr>
              <w:t>99%</w:t>
            </w:r>
          </w:p>
        </w:tc>
        <w:tc>
          <w:tcPr>
            <w:tcW w:w="376" w:type="pct"/>
            <w:tcBorders>
              <w:top w:val="nil"/>
              <w:left w:val="nil"/>
              <w:bottom w:val="single" w:sz="8" w:space="0" w:color="auto"/>
              <w:right w:val="single" w:sz="8" w:space="0" w:color="auto"/>
            </w:tcBorders>
            <w:shd w:val="clear" w:color="auto" w:fill="auto"/>
            <w:noWrap/>
            <w:vAlign w:val="center"/>
            <w:hideMark/>
          </w:tcPr>
          <w:p w14:paraId="7F5D9D4F" w14:textId="77777777" w:rsidR="00910A7F" w:rsidRDefault="00910A7F">
            <w:pPr>
              <w:jc w:val="center"/>
              <w:rPr>
                <w:rFonts w:ascii="Arial" w:hAnsi="Arial" w:cs="Arial"/>
                <w:color w:val="000000"/>
                <w:sz w:val="18"/>
                <w:szCs w:val="18"/>
              </w:rPr>
            </w:pPr>
            <w:r>
              <w:rPr>
                <w:rFonts w:ascii="Arial" w:hAnsi="Arial" w:cs="Arial"/>
                <w:color w:val="000000"/>
                <w:sz w:val="18"/>
                <w:szCs w:val="18"/>
              </w:rPr>
              <w:t>100%</w:t>
            </w:r>
          </w:p>
        </w:tc>
      </w:tr>
    </w:tbl>
    <w:p w14:paraId="047E105D" w14:textId="77777777" w:rsidR="001C795E" w:rsidRPr="00910A7F" w:rsidRDefault="001C795E" w:rsidP="001C795E">
      <w:pPr>
        <w:rPr>
          <w:rFonts w:ascii="Times New Roman" w:hAnsi="Times New Roman" w:cs="Times New Roman"/>
          <w:b/>
          <w:szCs w:val="22"/>
          <w:lang w:val="en-CA"/>
        </w:rPr>
      </w:pPr>
    </w:p>
    <w:p w14:paraId="1E7F9066" w14:textId="77777777" w:rsidR="002025AA" w:rsidRPr="00D86E56" w:rsidRDefault="002025AA" w:rsidP="002025AA">
      <w:pPr>
        <w:pStyle w:val="1"/>
        <w:ind w:left="432" w:hanging="432"/>
        <w:rPr>
          <w:rFonts w:cs="Times New Roman"/>
          <w:lang w:val="en-CA"/>
        </w:rPr>
      </w:pPr>
      <w:r w:rsidRPr="00D86E56">
        <w:rPr>
          <w:rFonts w:cs="Times New Roman"/>
          <w:lang w:val="en-CA"/>
        </w:rPr>
        <w:t>Reference</w:t>
      </w:r>
    </w:p>
    <w:p w14:paraId="1ED3530D" w14:textId="77777777" w:rsidR="002025AA" w:rsidRPr="00D86E56" w:rsidRDefault="002025AA" w:rsidP="002025AA">
      <w:pPr>
        <w:rPr>
          <w:rFonts w:ascii="Times New Roman" w:hAnsi="Times New Roman" w:cs="Times New Roman"/>
          <w:lang w:val="en-CA"/>
        </w:rPr>
      </w:pPr>
    </w:p>
    <w:p w14:paraId="2C25E3D4" w14:textId="359DADDE" w:rsidR="002025AA" w:rsidRPr="00D86E56" w:rsidRDefault="0020178E" w:rsidP="002025AA">
      <w:pPr>
        <w:pStyle w:val="ab"/>
        <w:numPr>
          <w:ilvl w:val="0"/>
          <w:numId w:val="12"/>
        </w:numPr>
        <w:rPr>
          <w:noProof/>
        </w:rPr>
      </w:pPr>
      <w:r w:rsidRPr="00D86E56">
        <w:rPr>
          <w:noProof/>
        </w:rPr>
        <w:t>X. Xu, Y.-C. Chao, Y.-C. Sun, J. Xu</w:t>
      </w:r>
      <w:r w:rsidR="002025AA" w:rsidRPr="00D86E56">
        <w:rPr>
          <w:noProof/>
        </w:rPr>
        <w:t xml:space="preserve">, "Description of Core Experiment </w:t>
      </w:r>
      <w:r w:rsidRPr="00D86E56">
        <w:rPr>
          <w:noProof/>
        </w:rPr>
        <w:t>8</w:t>
      </w:r>
      <w:r w:rsidR="002025AA" w:rsidRPr="00D86E56">
        <w:rPr>
          <w:noProof/>
        </w:rPr>
        <w:t xml:space="preserve">: </w:t>
      </w:r>
      <w:r w:rsidRPr="00D86E56">
        <w:rPr>
          <w:noProof/>
        </w:rPr>
        <w:t>Screen Content Coding Tools</w:t>
      </w:r>
      <w:r w:rsidR="002025AA" w:rsidRPr="00D86E56">
        <w:rPr>
          <w:noProof/>
        </w:rPr>
        <w:t>”, JVET-</w:t>
      </w:r>
      <w:r w:rsidRPr="00D86E56">
        <w:rPr>
          <w:noProof/>
        </w:rPr>
        <w:t>L</w:t>
      </w:r>
      <w:r w:rsidR="002025AA" w:rsidRPr="00D86E56">
        <w:rPr>
          <w:noProof/>
        </w:rPr>
        <w:t>10</w:t>
      </w:r>
      <w:r w:rsidRPr="00D86E56">
        <w:rPr>
          <w:noProof/>
        </w:rPr>
        <w:t>28</w:t>
      </w:r>
      <w:r w:rsidR="002025AA" w:rsidRPr="00D86E56">
        <w:rPr>
          <w:noProof/>
        </w:rPr>
        <w:t xml:space="preserve">, 2018. </w:t>
      </w:r>
    </w:p>
    <w:p w14:paraId="243730E0" w14:textId="77777777" w:rsidR="002025AA" w:rsidRPr="00D86E56" w:rsidRDefault="002025AA" w:rsidP="002025AA">
      <w:pPr>
        <w:rPr>
          <w:rFonts w:ascii="Times New Roman" w:hAnsi="Times New Roman" w:cs="Times New Roman"/>
        </w:rPr>
      </w:pPr>
    </w:p>
    <w:p w14:paraId="745ABE5D" w14:textId="77777777" w:rsidR="002025AA" w:rsidRPr="00D86E56" w:rsidRDefault="002025AA" w:rsidP="002025AA">
      <w:pPr>
        <w:pStyle w:val="1"/>
        <w:ind w:left="432" w:hanging="432"/>
        <w:rPr>
          <w:rFonts w:cs="Times New Roman"/>
          <w:lang w:val="en-CA"/>
        </w:rPr>
      </w:pPr>
      <w:r w:rsidRPr="00D86E56">
        <w:rPr>
          <w:rFonts w:cs="Times New Roman"/>
          <w:lang w:val="en-CA"/>
        </w:rPr>
        <w:t>Patent rights declaration(s)</w:t>
      </w:r>
    </w:p>
    <w:p w14:paraId="64298A69" w14:textId="3E973ECD" w:rsidR="00416632" w:rsidRPr="00D86E56" w:rsidRDefault="00416632" w:rsidP="00D61ADB">
      <w:pPr>
        <w:jc w:val="both"/>
        <w:rPr>
          <w:rFonts w:ascii="Times New Roman" w:hAnsi="Times New Roman" w:cs="Times New Roman"/>
          <w:b/>
          <w:szCs w:val="22"/>
          <w:lang w:val="en-CA"/>
        </w:rPr>
      </w:pPr>
      <w:r w:rsidRPr="00D86E56">
        <w:rPr>
          <w:rFonts w:ascii="Times New Roman" w:hAnsi="Times New Roman" w:cs="Times New Roman"/>
          <w:b/>
          <w:szCs w:val="22"/>
          <w:lang w:val="en-CA"/>
        </w:rPr>
        <w:t xml:space="preserve">Alibaba </w:t>
      </w:r>
      <w:r w:rsidR="002F4F3C">
        <w:rPr>
          <w:rFonts w:ascii="Times New Roman" w:hAnsi="Times New Roman" w:cs="Times New Roman"/>
          <w:b/>
          <w:szCs w:val="22"/>
          <w:lang w:val="en-CA"/>
        </w:rPr>
        <w:t>Group</w:t>
      </w:r>
      <w:r w:rsidRPr="00D86E56">
        <w:rPr>
          <w:rFonts w:ascii="Times New Roman" w:hAnsi="Times New Roman" w:cs="Times New Roman"/>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EC15A48" w14:textId="77777777" w:rsidR="00D61ADB" w:rsidRPr="00D61ADB" w:rsidRDefault="00D61ADB" w:rsidP="009234A5">
      <w:pPr>
        <w:rPr>
          <w:rFonts w:ascii="Times New Roman" w:hAnsi="Times New Roman" w:cs="Times New Roman"/>
          <w:szCs w:val="22"/>
          <w:lang w:val="en-CA"/>
        </w:rPr>
      </w:pPr>
    </w:p>
    <w:sectPr w:rsidR="00D61ADB" w:rsidRPr="00D61ADB" w:rsidSect="007B094D">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EC7A2" w14:textId="77777777" w:rsidR="00BF4DB4" w:rsidRDefault="00BF4DB4">
      <w:r>
        <w:separator/>
      </w:r>
    </w:p>
  </w:endnote>
  <w:endnote w:type="continuationSeparator" w:id="0">
    <w:p w14:paraId="0E2A7C5A" w14:textId="77777777" w:rsidR="00BF4DB4" w:rsidRDefault="00BF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8B6619" w:rsidR="001C795E" w:rsidRPr="00C00DDE" w:rsidRDefault="001C795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10A7F">
      <w:rPr>
        <w:rStyle w:val="a5"/>
        <w:noProof/>
      </w:rPr>
      <w:t>2019-01-02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EF75F" w14:textId="77777777" w:rsidR="00BF4DB4" w:rsidRDefault="00BF4DB4">
      <w:r>
        <w:separator/>
      </w:r>
    </w:p>
  </w:footnote>
  <w:footnote w:type="continuationSeparator" w:id="0">
    <w:p w14:paraId="739EA0DE" w14:textId="77777777" w:rsidR="00BF4DB4" w:rsidRDefault="00BF4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A3163"/>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EF6F96"/>
    <w:multiLevelType w:val="hybridMultilevel"/>
    <w:tmpl w:val="59708A86"/>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4"/>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20D16"/>
    <w:rsid w:val="0002176C"/>
    <w:rsid w:val="00030461"/>
    <w:rsid w:val="000308A3"/>
    <w:rsid w:val="00030C7A"/>
    <w:rsid w:val="0003386B"/>
    <w:rsid w:val="00044926"/>
    <w:rsid w:val="0004494F"/>
    <w:rsid w:val="00045394"/>
    <w:rsid w:val="000458BC"/>
    <w:rsid w:val="00045C41"/>
    <w:rsid w:val="00046C03"/>
    <w:rsid w:val="00065039"/>
    <w:rsid w:val="000660CE"/>
    <w:rsid w:val="00067A1A"/>
    <w:rsid w:val="000734D6"/>
    <w:rsid w:val="0007559D"/>
    <w:rsid w:val="0007614F"/>
    <w:rsid w:val="00081398"/>
    <w:rsid w:val="0008379D"/>
    <w:rsid w:val="00086D7F"/>
    <w:rsid w:val="00086DD8"/>
    <w:rsid w:val="0009287F"/>
    <w:rsid w:val="00094479"/>
    <w:rsid w:val="000962AC"/>
    <w:rsid w:val="00096648"/>
    <w:rsid w:val="000B0C0F"/>
    <w:rsid w:val="000B1C6B"/>
    <w:rsid w:val="000B435B"/>
    <w:rsid w:val="000B4CD8"/>
    <w:rsid w:val="000B4FF9"/>
    <w:rsid w:val="000B6201"/>
    <w:rsid w:val="000C09AC"/>
    <w:rsid w:val="000C281A"/>
    <w:rsid w:val="000C44C5"/>
    <w:rsid w:val="000C4711"/>
    <w:rsid w:val="000D0855"/>
    <w:rsid w:val="000E00F3"/>
    <w:rsid w:val="000F158C"/>
    <w:rsid w:val="000F60B8"/>
    <w:rsid w:val="00102F3D"/>
    <w:rsid w:val="00124E38"/>
    <w:rsid w:val="0012580B"/>
    <w:rsid w:val="00131F90"/>
    <w:rsid w:val="0013458C"/>
    <w:rsid w:val="00134977"/>
    <w:rsid w:val="0013526E"/>
    <w:rsid w:val="00141DA9"/>
    <w:rsid w:val="0014408D"/>
    <w:rsid w:val="00146152"/>
    <w:rsid w:val="00146373"/>
    <w:rsid w:val="00155526"/>
    <w:rsid w:val="001561F4"/>
    <w:rsid w:val="00165CF3"/>
    <w:rsid w:val="00171371"/>
    <w:rsid w:val="001716F1"/>
    <w:rsid w:val="0017584C"/>
    <w:rsid w:val="00175A24"/>
    <w:rsid w:val="00187E58"/>
    <w:rsid w:val="001A15C3"/>
    <w:rsid w:val="001A297E"/>
    <w:rsid w:val="001A368E"/>
    <w:rsid w:val="001A7329"/>
    <w:rsid w:val="001A792F"/>
    <w:rsid w:val="001B4E28"/>
    <w:rsid w:val="001C03BB"/>
    <w:rsid w:val="001C3525"/>
    <w:rsid w:val="001C3AFB"/>
    <w:rsid w:val="001C795E"/>
    <w:rsid w:val="001D1BD2"/>
    <w:rsid w:val="001E0248"/>
    <w:rsid w:val="001E02BE"/>
    <w:rsid w:val="001E3B37"/>
    <w:rsid w:val="001F2594"/>
    <w:rsid w:val="0020178E"/>
    <w:rsid w:val="002025AA"/>
    <w:rsid w:val="002055A6"/>
    <w:rsid w:val="00206460"/>
    <w:rsid w:val="002069B4"/>
    <w:rsid w:val="00206FF7"/>
    <w:rsid w:val="00211B71"/>
    <w:rsid w:val="00215DFC"/>
    <w:rsid w:val="002212DF"/>
    <w:rsid w:val="00222CD4"/>
    <w:rsid w:val="00225016"/>
    <w:rsid w:val="002253CA"/>
    <w:rsid w:val="002264A6"/>
    <w:rsid w:val="00227BA7"/>
    <w:rsid w:val="0023011C"/>
    <w:rsid w:val="002375C1"/>
    <w:rsid w:val="002528EC"/>
    <w:rsid w:val="00263398"/>
    <w:rsid w:val="00263B99"/>
    <w:rsid w:val="002649F5"/>
    <w:rsid w:val="00266F06"/>
    <w:rsid w:val="00267CA4"/>
    <w:rsid w:val="0027551F"/>
    <w:rsid w:val="00275BCF"/>
    <w:rsid w:val="002863DA"/>
    <w:rsid w:val="00291E36"/>
    <w:rsid w:val="00292257"/>
    <w:rsid w:val="002A4C67"/>
    <w:rsid w:val="002A54E0"/>
    <w:rsid w:val="002B1595"/>
    <w:rsid w:val="002B191D"/>
    <w:rsid w:val="002B2E83"/>
    <w:rsid w:val="002B3D08"/>
    <w:rsid w:val="002C5014"/>
    <w:rsid w:val="002D075F"/>
    <w:rsid w:val="002D0AF6"/>
    <w:rsid w:val="002F0557"/>
    <w:rsid w:val="002F164D"/>
    <w:rsid w:val="002F4F3C"/>
    <w:rsid w:val="003021BC"/>
    <w:rsid w:val="00306206"/>
    <w:rsid w:val="00317D85"/>
    <w:rsid w:val="00325BEB"/>
    <w:rsid w:val="00327C56"/>
    <w:rsid w:val="003315A1"/>
    <w:rsid w:val="003373EC"/>
    <w:rsid w:val="00342FF4"/>
    <w:rsid w:val="00344E5A"/>
    <w:rsid w:val="00346148"/>
    <w:rsid w:val="00354A83"/>
    <w:rsid w:val="00357419"/>
    <w:rsid w:val="003669EA"/>
    <w:rsid w:val="003702DB"/>
    <w:rsid w:val="003706CC"/>
    <w:rsid w:val="00374632"/>
    <w:rsid w:val="00375C33"/>
    <w:rsid w:val="00377710"/>
    <w:rsid w:val="00380725"/>
    <w:rsid w:val="00380E6E"/>
    <w:rsid w:val="003933AF"/>
    <w:rsid w:val="003A2D8E"/>
    <w:rsid w:val="003A7CE6"/>
    <w:rsid w:val="003C20E4"/>
    <w:rsid w:val="003C620B"/>
    <w:rsid w:val="003D6342"/>
    <w:rsid w:val="003E6F90"/>
    <w:rsid w:val="003E73ED"/>
    <w:rsid w:val="003F3685"/>
    <w:rsid w:val="003F5D0F"/>
    <w:rsid w:val="003F674D"/>
    <w:rsid w:val="0040345E"/>
    <w:rsid w:val="00405707"/>
    <w:rsid w:val="004064F7"/>
    <w:rsid w:val="00414101"/>
    <w:rsid w:val="00416632"/>
    <w:rsid w:val="004219CF"/>
    <w:rsid w:val="004234F0"/>
    <w:rsid w:val="00425B4F"/>
    <w:rsid w:val="00426AC2"/>
    <w:rsid w:val="004306CA"/>
    <w:rsid w:val="00433DDB"/>
    <w:rsid w:val="004354F1"/>
    <w:rsid w:val="00435A29"/>
    <w:rsid w:val="00436968"/>
    <w:rsid w:val="00437619"/>
    <w:rsid w:val="00452073"/>
    <w:rsid w:val="00462AB6"/>
    <w:rsid w:val="00465A1E"/>
    <w:rsid w:val="0046628D"/>
    <w:rsid w:val="004877B6"/>
    <w:rsid w:val="0049445A"/>
    <w:rsid w:val="004A2A63"/>
    <w:rsid w:val="004B210C"/>
    <w:rsid w:val="004D405F"/>
    <w:rsid w:val="004E4F4F"/>
    <w:rsid w:val="004E6789"/>
    <w:rsid w:val="004F61E3"/>
    <w:rsid w:val="00502E10"/>
    <w:rsid w:val="0051015C"/>
    <w:rsid w:val="00510C35"/>
    <w:rsid w:val="00516CF1"/>
    <w:rsid w:val="00516DD8"/>
    <w:rsid w:val="00523713"/>
    <w:rsid w:val="00531AE9"/>
    <w:rsid w:val="00550A66"/>
    <w:rsid w:val="0055256F"/>
    <w:rsid w:val="005528EE"/>
    <w:rsid w:val="00563ED8"/>
    <w:rsid w:val="00564E5F"/>
    <w:rsid w:val="00566AF1"/>
    <w:rsid w:val="00567EC7"/>
    <w:rsid w:val="00570013"/>
    <w:rsid w:val="005753EC"/>
    <w:rsid w:val="005801A2"/>
    <w:rsid w:val="00591642"/>
    <w:rsid w:val="005952A5"/>
    <w:rsid w:val="005A33A1"/>
    <w:rsid w:val="005B217D"/>
    <w:rsid w:val="005C385F"/>
    <w:rsid w:val="005D6117"/>
    <w:rsid w:val="005E1AC6"/>
    <w:rsid w:val="005E38C4"/>
    <w:rsid w:val="005F6F1B"/>
    <w:rsid w:val="005F79D6"/>
    <w:rsid w:val="006013A9"/>
    <w:rsid w:val="00614F9C"/>
    <w:rsid w:val="00615995"/>
    <w:rsid w:val="00616155"/>
    <w:rsid w:val="00624B33"/>
    <w:rsid w:val="0062726C"/>
    <w:rsid w:val="0063041A"/>
    <w:rsid w:val="00630AA2"/>
    <w:rsid w:val="0063282B"/>
    <w:rsid w:val="0063317D"/>
    <w:rsid w:val="00635601"/>
    <w:rsid w:val="006366F2"/>
    <w:rsid w:val="00646707"/>
    <w:rsid w:val="00650066"/>
    <w:rsid w:val="00657F7E"/>
    <w:rsid w:val="00662E58"/>
    <w:rsid w:val="006637F2"/>
    <w:rsid w:val="006642A5"/>
    <w:rsid w:val="00664DCF"/>
    <w:rsid w:val="00665460"/>
    <w:rsid w:val="00666553"/>
    <w:rsid w:val="00673649"/>
    <w:rsid w:val="006A4010"/>
    <w:rsid w:val="006B3522"/>
    <w:rsid w:val="006C30DA"/>
    <w:rsid w:val="006C5D39"/>
    <w:rsid w:val="006D6D9B"/>
    <w:rsid w:val="006E2810"/>
    <w:rsid w:val="006E4982"/>
    <w:rsid w:val="006E5417"/>
    <w:rsid w:val="006F0794"/>
    <w:rsid w:val="006F7528"/>
    <w:rsid w:val="007023DE"/>
    <w:rsid w:val="00712CAF"/>
    <w:rsid w:val="00712F60"/>
    <w:rsid w:val="00720E3B"/>
    <w:rsid w:val="0072137D"/>
    <w:rsid w:val="0072342A"/>
    <w:rsid w:val="0073415A"/>
    <w:rsid w:val="0074393F"/>
    <w:rsid w:val="00745AD1"/>
    <w:rsid w:val="00745CB2"/>
    <w:rsid w:val="00745F6B"/>
    <w:rsid w:val="00754440"/>
    <w:rsid w:val="0075585E"/>
    <w:rsid w:val="0076168C"/>
    <w:rsid w:val="00762B6E"/>
    <w:rsid w:val="007665F6"/>
    <w:rsid w:val="00770571"/>
    <w:rsid w:val="007768FF"/>
    <w:rsid w:val="007824D3"/>
    <w:rsid w:val="00783028"/>
    <w:rsid w:val="00796EE3"/>
    <w:rsid w:val="007A7D29"/>
    <w:rsid w:val="007B094D"/>
    <w:rsid w:val="007B4AB8"/>
    <w:rsid w:val="007D1181"/>
    <w:rsid w:val="007E01A3"/>
    <w:rsid w:val="007F1F8B"/>
    <w:rsid w:val="007F67A1"/>
    <w:rsid w:val="00805CB6"/>
    <w:rsid w:val="00810BFF"/>
    <w:rsid w:val="00811C05"/>
    <w:rsid w:val="00812A89"/>
    <w:rsid w:val="008206C8"/>
    <w:rsid w:val="00823436"/>
    <w:rsid w:val="008277A4"/>
    <w:rsid w:val="00837BDA"/>
    <w:rsid w:val="008619A0"/>
    <w:rsid w:val="0086387C"/>
    <w:rsid w:val="00866666"/>
    <w:rsid w:val="00874A6C"/>
    <w:rsid w:val="008763C0"/>
    <w:rsid w:val="00876B89"/>
    <w:rsid w:val="00876C65"/>
    <w:rsid w:val="00884A3A"/>
    <w:rsid w:val="00884D1E"/>
    <w:rsid w:val="00890FC4"/>
    <w:rsid w:val="008A4B4C"/>
    <w:rsid w:val="008B2179"/>
    <w:rsid w:val="008C22E8"/>
    <w:rsid w:val="008C239F"/>
    <w:rsid w:val="008C638B"/>
    <w:rsid w:val="008D0BA3"/>
    <w:rsid w:val="008E480C"/>
    <w:rsid w:val="008E613C"/>
    <w:rsid w:val="008E6AC8"/>
    <w:rsid w:val="008E7551"/>
    <w:rsid w:val="008F017E"/>
    <w:rsid w:val="00907757"/>
    <w:rsid w:val="00907D0C"/>
    <w:rsid w:val="00910A7F"/>
    <w:rsid w:val="00916845"/>
    <w:rsid w:val="009212B0"/>
    <w:rsid w:val="00921FA1"/>
    <w:rsid w:val="009234A5"/>
    <w:rsid w:val="00933453"/>
    <w:rsid w:val="009336F7"/>
    <w:rsid w:val="0093636C"/>
    <w:rsid w:val="009374A7"/>
    <w:rsid w:val="00940DB7"/>
    <w:rsid w:val="00940F90"/>
    <w:rsid w:val="00942612"/>
    <w:rsid w:val="00953BA2"/>
    <w:rsid w:val="00955EFC"/>
    <w:rsid w:val="00955F6D"/>
    <w:rsid w:val="009576F6"/>
    <w:rsid w:val="009756E5"/>
    <w:rsid w:val="00977C16"/>
    <w:rsid w:val="0098551D"/>
    <w:rsid w:val="00990CC0"/>
    <w:rsid w:val="009921C1"/>
    <w:rsid w:val="00992275"/>
    <w:rsid w:val="0099518F"/>
    <w:rsid w:val="00995DF2"/>
    <w:rsid w:val="0099682C"/>
    <w:rsid w:val="009A523D"/>
    <w:rsid w:val="009B02A1"/>
    <w:rsid w:val="009B3361"/>
    <w:rsid w:val="009C4DB8"/>
    <w:rsid w:val="009D2E49"/>
    <w:rsid w:val="009D4A51"/>
    <w:rsid w:val="009D7CE6"/>
    <w:rsid w:val="009E40AB"/>
    <w:rsid w:val="009E4A54"/>
    <w:rsid w:val="009E5A43"/>
    <w:rsid w:val="009F496B"/>
    <w:rsid w:val="00A0067F"/>
    <w:rsid w:val="00A01439"/>
    <w:rsid w:val="00A02E61"/>
    <w:rsid w:val="00A05CFF"/>
    <w:rsid w:val="00A077C2"/>
    <w:rsid w:val="00A1280E"/>
    <w:rsid w:val="00A13048"/>
    <w:rsid w:val="00A20FD1"/>
    <w:rsid w:val="00A3106F"/>
    <w:rsid w:val="00A334A2"/>
    <w:rsid w:val="00A45E89"/>
    <w:rsid w:val="00A46843"/>
    <w:rsid w:val="00A56B97"/>
    <w:rsid w:val="00A6093D"/>
    <w:rsid w:val="00A724E5"/>
    <w:rsid w:val="00A76134"/>
    <w:rsid w:val="00A767DC"/>
    <w:rsid w:val="00A76A6D"/>
    <w:rsid w:val="00A83253"/>
    <w:rsid w:val="00AA3B91"/>
    <w:rsid w:val="00AA6E84"/>
    <w:rsid w:val="00AB1A1C"/>
    <w:rsid w:val="00AB3543"/>
    <w:rsid w:val="00AC74A9"/>
    <w:rsid w:val="00AD05A8"/>
    <w:rsid w:val="00AE341B"/>
    <w:rsid w:val="00AE50EF"/>
    <w:rsid w:val="00AF2A8A"/>
    <w:rsid w:val="00B01905"/>
    <w:rsid w:val="00B07CA7"/>
    <w:rsid w:val="00B1279A"/>
    <w:rsid w:val="00B13264"/>
    <w:rsid w:val="00B20DC3"/>
    <w:rsid w:val="00B26D92"/>
    <w:rsid w:val="00B36D66"/>
    <w:rsid w:val="00B4194A"/>
    <w:rsid w:val="00B437E8"/>
    <w:rsid w:val="00B5222E"/>
    <w:rsid w:val="00B53179"/>
    <w:rsid w:val="00B57A23"/>
    <w:rsid w:val="00B600CD"/>
    <w:rsid w:val="00B60689"/>
    <w:rsid w:val="00B61C96"/>
    <w:rsid w:val="00B712F9"/>
    <w:rsid w:val="00B73A2A"/>
    <w:rsid w:val="00B740C1"/>
    <w:rsid w:val="00B742C2"/>
    <w:rsid w:val="00B75A51"/>
    <w:rsid w:val="00B827C6"/>
    <w:rsid w:val="00B93D16"/>
    <w:rsid w:val="00B94B06"/>
    <w:rsid w:val="00B94C28"/>
    <w:rsid w:val="00B96323"/>
    <w:rsid w:val="00BB1056"/>
    <w:rsid w:val="00BB57EC"/>
    <w:rsid w:val="00BC10BA"/>
    <w:rsid w:val="00BC5AFD"/>
    <w:rsid w:val="00BC6CF8"/>
    <w:rsid w:val="00BE4052"/>
    <w:rsid w:val="00BE68CB"/>
    <w:rsid w:val="00BF4DB4"/>
    <w:rsid w:val="00C00DDE"/>
    <w:rsid w:val="00C02D9A"/>
    <w:rsid w:val="00C04F43"/>
    <w:rsid w:val="00C0609D"/>
    <w:rsid w:val="00C115AB"/>
    <w:rsid w:val="00C26CCB"/>
    <w:rsid w:val="00C30249"/>
    <w:rsid w:val="00C3723B"/>
    <w:rsid w:val="00C42466"/>
    <w:rsid w:val="00C468E1"/>
    <w:rsid w:val="00C606C9"/>
    <w:rsid w:val="00C62F20"/>
    <w:rsid w:val="00C64925"/>
    <w:rsid w:val="00C66568"/>
    <w:rsid w:val="00C80288"/>
    <w:rsid w:val="00C821E2"/>
    <w:rsid w:val="00C84003"/>
    <w:rsid w:val="00C85D39"/>
    <w:rsid w:val="00C86574"/>
    <w:rsid w:val="00C87907"/>
    <w:rsid w:val="00C90650"/>
    <w:rsid w:val="00C9703E"/>
    <w:rsid w:val="00C97D78"/>
    <w:rsid w:val="00CB3C08"/>
    <w:rsid w:val="00CB4475"/>
    <w:rsid w:val="00CC2AAE"/>
    <w:rsid w:val="00CC5248"/>
    <w:rsid w:val="00CC5A42"/>
    <w:rsid w:val="00CC7CB4"/>
    <w:rsid w:val="00CD096C"/>
    <w:rsid w:val="00CD0EAB"/>
    <w:rsid w:val="00CD6D94"/>
    <w:rsid w:val="00CE5E02"/>
    <w:rsid w:val="00CF34DB"/>
    <w:rsid w:val="00CF3917"/>
    <w:rsid w:val="00CF558F"/>
    <w:rsid w:val="00CF7834"/>
    <w:rsid w:val="00CF7F27"/>
    <w:rsid w:val="00D010C0"/>
    <w:rsid w:val="00D015DD"/>
    <w:rsid w:val="00D073E2"/>
    <w:rsid w:val="00D3439D"/>
    <w:rsid w:val="00D446EC"/>
    <w:rsid w:val="00D51BF0"/>
    <w:rsid w:val="00D5239A"/>
    <w:rsid w:val="00D531DB"/>
    <w:rsid w:val="00D53722"/>
    <w:rsid w:val="00D55942"/>
    <w:rsid w:val="00D61ADB"/>
    <w:rsid w:val="00D66144"/>
    <w:rsid w:val="00D807BF"/>
    <w:rsid w:val="00D82FCC"/>
    <w:rsid w:val="00D86847"/>
    <w:rsid w:val="00D86E56"/>
    <w:rsid w:val="00D929B8"/>
    <w:rsid w:val="00DA17FC"/>
    <w:rsid w:val="00DA3639"/>
    <w:rsid w:val="00DA3997"/>
    <w:rsid w:val="00DA5755"/>
    <w:rsid w:val="00DA60C9"/>
    <w:rsid w:val="00DA7887"/>
    <w:rsid w:val="00DB2C26"/>
    <w:rsid w:val="00DC4575"/>
    <w:rsid w:val="00DD02F4"/>
    <w:rsid w:val="00DD1C9D"/>
    <w:rsid w:val="00DD6622"/>
    <w:rsid w:val="00DE1C7C"/>
    <w:rsid w:val="00DE5DFF"/>
    <w:rsid w:val="00DE6B43"/>
    <w:rsid w:val="00DF1242"/>
    <w:rsid w:val="00E06F8E"/>
    <w:rsid w:val="00E11923"/>
    <w:rsid w:val="00E12A3D"/>
    <w:rsid w:val="00E154F8"/>
    <w:rsid w:val="00E1763F"/>
    <w:rsid w:val="00E262D4"/>
    <w:rsid w:val="00E36250"/>
    <w:rsid w:val="00E47F2D"/>
    <w:rsid w:val="00E54511"/>
    <w:rsid w:val="00E564D3"/>
    <w:rsid w:val="00E61AA1"/>
    <w:rsid w:val="00E61DAC"/>
    <w:rsid w:val="00E72B80"/>
    <w:rsid w:val="00E75FE3"/>
    <w:rsid w:val="00E869E3"/>
    <w:rsid w:val="00E86C4C"/>
    <w:rsid w:val="00E907A3"/>
    <w:rsid w:val="00E94448"/>
    <w:rsid w:val="00EA0290"/>
    <w:rsid w:val="00EA034E"/>
    <w:rsid w:val="00EA0A92"/>
    <w:rsid w:val="00EA21F8"/>
    <w:rsid w:val="00EA5AE0"/>
    <w:rsid w:val="00EB01F3"/>
    <w:rsid w:val="00EB1124"/>
    <w:rsid w:val="00EB56E1"/>
    <w:rsid w:val="00EB7AB1"/>
    <w:rsid w:val="00ED3836"/>
    <w:rsid w:val="00EE7CD8"/>
    <w:rsid w:val="00EF0757"/>
    <w:rsid w:val="00EF37F6"/>
    <w:rsid w:val="00EF3CE0"/>
    <w:rsid w:val="00EF48CC"/>
    <w:rsid w:val="00EF7377"/>
    <w:rsid w:val="00F00801"/>
    <w:rsid w:val="00F01F1B"/>
    <w:rsid w:val="00F068D5"/>
    <w:rsid w:val="00F07508"/>
    <w:rsid w:val="00F13870"/>
    <w:rsid w:val="00F146C5"/>
    <w:rsid w:val="00F16C72"/>
    <w:rsid w:val="00F2313B"/>
    <w:rsid w:val="00F2488D"/>
    <w:rsid w:val="00F249D4"/>
    <w:rsid w:val="00F50243"/>
    <w:rsid w:val="00F601A0"/>
    <w:rsid w:val="00F65A38"/>
    <w:rsid w:val="00F712E9"/>
    <w:rsid w:val="00F73032"/>
    <w:rsid w:val="00F848FC"/>
    <w:rsid w:val="00F852F5"/>
    <w:rsid w:val="00F906F6"/>
    <w:rsid w:val="00F9282A"/>
    <w:rsid w:val="00F96BAD"/>
    <w:rsid w:val="00FA139D"/>
    <w:rsid w:val="00FA376B"/>
    <w:rsid w:val="00FA60F5"/>
    <w:rsid w:val="00FB0E84"/>
    <w:rsid w:val="00FB3114"/>
    <w:rsid w:val="00FB70DD"/>
    <w:rsid w:val="00FC2405"/>
    <w:rsid w:val="00FC6535"/>
    <w:rsid w:val="00FD01C2"/>
    <w:rsid w:val="00FD45DE"/>
    <w:rsid w:val="00FD4AC3"/>
    <w:rsid w:val="00FE0F2D"/>
    <w:rsid w:val="00FE595C"/>
    <w:rsid w:val="00FF0CE3"/>
    <w:rsid w:val="00FF6F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 w:type="table" w:styleId="af0">
    <w:name w:val="Table Grid"/>
    <w:basedOn w:val="a1"/>
    <w:rsid w:val="007B0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9450">
      <w:bodyDiv w:val="1"/>
      <w:marLeft w:val="0"/>
      <w:marRight w:val="0"/>
      <w:marTop w:val="0"/>
      <w:marBottom w:val="0"/>
      <w:divBdr>
        <w:top w:val="none" w:sz="0" w:space="0" w:color="auto"/>
        <w:left w:val="none" w:sz="0" w:space="0" w:color="auto"/>
        <w:bottom w:val="none" w:sz="0" w:space="0" w:color="auto"/>
        <w:right w:val="none" w:sz="0" w:space="0" w:color="auto"/>
      </w:divBdr>
    </w:div>
    <w:div w:id="182287875">
      <w:bodyDiv w:val="1"/>
      <w:marLeft w:val="0"/>
      <w:marRight w:val="0"/>
      <w:marTop w:val="0"/>
      <w:marBottom w:val="0"/>
      <w:divBdr>
        <w:top w:val="none" w:sz="0" w:space="0" w:color="auto"/>
        <w:left w:val="none" w:sz="0" w:space="0" w:color="auto"/>
        <w:bottom w:val="none" w:sz="0" w:space="0" w:color="auto"/>
        <w:right w:val="none" w:sz="0" w:space="0" w:color="auto"/>
      </w:divBdr>
    </w:div>
    <w:div w:id="240061829">
      <w:bodyDiv w:val="1"/>
      <w:marLeft w:val="0"/>
      <w:marRight w:val="0"/>
      <w:marTop w:val="0"/>
      <w:marBottom w:val="0"/>
      <w:divBdr>
        <w:top w:val="none" w:sz="0" w:space="0" w:color="auto"/>
        <w:left w:val="none" w:sz="0" w:space="0" w:color="auto"/>
        <w:bottom w:val="none" w:sz="0" w:space="0" w:color="auto"/>
        <w:right w:val="none" w:sz="0" w:space="0" w:color="auto"/>
      </w:divBdr>
    </w:div>
    <w:div w:id="348529144">
      <w:bodyDiv w:val="1"/>
      <w:marLeft w:val="0"/>
      <w:marRight w:val="0"/>
      <w:marTop w:val="0"/>
      <w:marBottom w:val="0"/>
      <w:divBdr>
        <w:top w:val="none" w:sz="0" w:space="0" w:color="auto"/>
        <w:left w:val="none" w:sz="0" w:space="0" w:color="auto"/>
        <w:bottom w:val="none" w:sz="0" w:space="0" w:color="auto"/>
        <w:right w:val="none" w:sz="0" w:space="0" w:color="auto"/>
      </w:divBdr>
    </w:div>
    <w:div w:id="547959003">
      <w:bodyDiv w:val="1"/>
      <w:marLeft w:val="0"/>
      <w:marRight w:val="0"/>
      <w:marTop w:val="0"/>
      <w:marBottom w:val="0"/>
      <w:divBdr>
        <w:top w:val="none" w:sz="0" w:space="0" w:color="auto"/>
        <w:left w:val="none" w:sz="0" w:space="0" w:color="auto"/>
        <w:bottom w:val="none" w:sz="0" w:space="0" w:color="auto"/>
        <w:right w:val="none" w:sz="0" w:space="0" w:color="auto"/>
      </w:divBdr>
    </w:div>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686980702">
      <w:bodyDiv w:val="1"/>
      <w:marLeft w:val="0"/>
      <w:marRight w:val="0"/>
      <w:marTop w:val="0"/>
      <w:marBottom w:val="0"/>
      <w:divBdr>
        <w:top w:val="none" w:sz="0" w:space="0" w:color="auto"/>
        <w:left w:val="none" w:sz="0" w:space="0" w:color="auto"/>
        <w:bottom w:val="none" w:sz="0" w:space="0" w:color="auto"/>
        <w:right w:val="none" w:sz="0" w:space="0" w:color="auto"/>
      </w:divBdr>
    </w:div>
    <w:div w:id="720180123">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903294204">
      <w:bodyDiv w:val="1"/>
      <w:marLeft w:val="0"/>
      <w:marRight w:val="0"/>
      <w:marTop w:val="0"/>
      <w:marBottom w:val="0"/>
      <w:divBdr>
        <w:top w:val="none" w:sz="0" w:space="0" w:color="auto"/>
        <w:left w:val="none" w:sz="0" w:space="0" w:color="auto"/>
        <w:bottom w:val="none" w:sz="0" w:space="0" w:color="auto"/>
        <w:right w:val="none" w:sz="0" w:space="0" w:color="auto"/>
      </w:divBdr>
    </w:div>
    <w:div w:id="905384119">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302152919">
      <w:bodyDiv w:val="1"/>
      <w:marLeft w:val="0"/>
      <w:marRight w:val="0"/>
      <w:marTop w:val="0"/>
      <w:marBottom w:val="0"/>
      <w:divBdr>
        <w:top w:val="none" w:sz="0" w:space="0" w:color="auto"/>
        <w:left w:val="none" w:sz="0" w:space="0" w:color="auto"/>
        <w:bottom w:val="none" w:sz="0" w:space="0" w:color="auto"/>
        <w:right w:val="none" w:sz="0" w:space="0" w:color="auto"/>
      </w:divBdr>
    </w:div>
    <w:div w:id="1635597241">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100916">
      <w:bodyDiv w:val="1"/>
      <w:marLeft w:val="0"/>
      <w:marRight w:val="0"/>
      <w:marTop w:val="0"/>
      <w:marBottom w:val="0"/>
      <w:divBdr>
        <w:top w:val="none" w:sz="0" w:space="0" w:color="auto"/>
        <w:left w:val="none" w:sz="0" w:space="0" w:color="auto"/>
        <w:bottom w:val="none" w:sz="0" w:space="0" w:color="auto"/>
        <w:right w:val="none" w:sz="0" w:space="0" w:color="auto"/>
      </w:divBdr>
    </w:div>
    <w:div w:id="189746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709</TotalTime>
  <Pages>3</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222</cp:revision>
  <cp:lastPrinted>1900-01-01T08:00:00Z</cp:lastPrinted>
  <dcterms:created xsi:type="dcterms:W3CDTF">2018-08-09T13:44:00Z</dcterms:created>
  <dcterms:modified xsi:type="dcterms:W3CDTF">2019-01-02T21:00:00Z</dcterms:modified>
</cp:coreProperties>
</file>