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80660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D111024" w:rsidR="008A4B4C" w:rsidRPr="005B217D" w:rsidRDefault="00E61DAC" w:rsidP="0057116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w:t>
            </w:r>
            <w:r w:rsidR="0057116E">
              <w:rPr>
                <w:lang w:val="en-CA" w:eastAsia="zh-CN"/>
              </w:rPr>
              <w:t>0350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9D6594" w:rsidR="00E61DAC" w:rsidRPr="005B217D" w:rsidRDefault="009459D9" w:rsidP="00194F49">
            <w:pPr>
              <w:spacing w:before="60" w:after="60"/>
              <w:rPr>
                <w:b/>
                <w:szCs w:val="22"/>
                <w:lang w:val="en-CA"/>
              </w:rPr>
            </w:pPr>
            <w:r>
              <w:rPr>
                <w:b/>
                <w:szCs w:val="22"/>
                <w:lang w:val="en-CA"/>
              </w:rPr>
              <w:t>CE</w:t>
            </w:r>
            <w:r w:rsidR="0063367E">
              <w:rPr>
                <w:b/>
                <w:szCs w:val="22"/>
                <w:lang w:val="en-CA"/>
              </w:rPr>
              <w:t>4</w:t>
            </w:r>
            <w:r w:rsidR="00194F49">
              <w:rPr>
                <w:b/>
                <w:szCs w:val="22"/>
                <w:lang w:val="en-CA"/>
              </w:rPr>
              <w:t>-related</w:t>
            </w:r>
            <w:r>
              <w:rPr>
                <w:b/>
                <w:szCs w:val="22"/>
                <w:lang w:val="en-CA"/>
              </w:rPr>
              <w:t xml:space="preserve">: </w:t>
            </w:r>
            <w:r w:rsidR="00194F49">
              <w:rPr>
                <w:b/>
                <w:szCs w:val="22"/>
                <w:lang w:val="en-CA"/>
              </w:rPr>
              <w:t>Quadtree-based</w:t>
            </w:r>
            <w:r w:rsidR="0006151B">
              <w:rPr>
                <w:b/>
                <w:szCs w:val="22"/>
                <w:lang w:val="en-CA"/>
              </w:rPr>
              <w:t xml:space="preserve"> </w:t>
            </w:r>
            <w:r w:rsidR="008144E5">
              <w:rPr>
                <w:b/>
                <w:szCs w:val="22"/>
                <w:lang w:val="en-CA"/>
              </w:rPr>
              <w:t>Merge Estimation Region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FBA338" w14:textId="05B0299C" w:rsidR="0076204B" w:rsidRDefault="0076204B" w:rsidP="0076204B">
            <w:pPr>
              <w:spacing w:before="60" w:after="60"/>
              <w:jc w:val="left"/>
              <w:rPr>
                <w:szCs w:val="22"/>
                <w:lang w:val="fi-FI"/>
              </w:rPr>
            </w:pPr>
            <w:r>
              <w:rPr>
                <w:szCs w:val="22"/>
                <w:lang w:val="fi-FI"/>
              </w:rPr>
              <w:t>Tianliang Fu</w:t>
            </w:r>
            <w:r>
              <w:rPr>
                <w:szCs w:val="22"/>
                <w:vertAlign w:val="superscript"/>
                <w:lang w:val="fi-FI"/>
              </w:rPr>
              <w:t>1</w:t>
            </w:r>
            <w:r>
              <w:rPr>
                <w:szCs w:val="22"/>
                <w:lang w:val="fi-FI"/>
              </w:rPr>
              <w:t>, Xiaozhen Zheng</w:t>
            </w:r>
            <w:r>
              <w:rPr>
                <w:szCs w:val="22"/>
                <w:vertAlign w:val="superscript"/>
                <w:lang w:val="fi-FI"/>
              </w:rPr>
              <w:t>2</w:t>
            </w:r>
            <w:r>
              <w:rPr>
                <w:szCs w:val="22"/>
                <w:lang w:val="fi-FI"/>
              </w:rPr>
              <w:t>, Shanshe Wang</w:t>
            </w:r>
            <w:r>
              <w:rPr>
                <w:szCs w:val="22"/>
                <w:vertAlign w:val="superscript"/>
                <w:lang w:val="fi-FI"/>
              </w:rPr>
              <w:t>1</w:t>
            </w:r>
            <w:r>
              <w:rPr>
                <w:szCs w:val="22"/>
                <w:lang w:val="fi-FI"/>
              </w:rPr>
              <w:t>, Siwei Ma</w:t>
            </w:r>
            <w:r>
              <w:rPr>
                <w:szCs w:val="22"/>
                <w:vertAlign w:val="superscript"/>
                <w:lang w:val="fi-FI"/>
              </w:rPr>
              <w:t>1</w:t>
            </w:r>
          </w:p>
          <w:p w14:paraId="47F5839B" w14:textId="77777777" w:rsidR="00E61DAC" w:rsidRDefault="0063367E" w:rsidP="0063367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Pr>
                <w:szCs w:val="22"/>
                <w:vertAlign w:val="superscript"/>
                <w:lang w:val="fi-FI"/>
              </w:rPr>
              <w:t>2</w:t>
            </w:r>
          </w:p>
          <w:p w14:paraId="4E871AA9" w14:textId="77777777" w:rsidR="0076204B" w:rsidRDefault="0076204B" w:rsidP="0063367E">
            <w:pPr>
              <w:spacing w:before="60" w:after="60"/>
              <w:rPr>
                <w:szCs w:val="22"/>
                <w:lang w:val="en-CA"/>
              </w:rPr>
            </w:pPr>
          </w:p>
          <w:p w14:paraId="49D81240" w14:textId="30C69D23" w:rsidR="0076204B" w:rsidRPr="005B217D" w:rsidRDefault="0076204B" w:rsidP="0063367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6BE69910" w14:textId="1E0B3EA7" w:rsidR="0076204B" w:rsidRDefault="0076204B" w:rsidP="0063367E">
            <w:pPr>
              <w:spacing w:before="60" w:after="60"/>
              <w:rPr>
                <w:rStyle w:val="a6"/>
                <w:szCs w:val="22"/>
                <w:lang w:eastAsia="zh-CN"/>
              </w:rPr>
            </w:pPr>
            <w:r>
              <w:rPr>
                <w:rStyle w:val="a6"/>
                <w:rFonts w:hint="eastAsia"/>
                <w:szCs w:val="22"/>
                <w:lang w:eastAsia="zh-CN"/>
              </w:rPr>
              <w:t>f</w:t>
            </w:r>
            <w:r>
              <w:rPr>
                <w:rStyle w:val="a6"/>
                <w:szCs w:val="22"/>
                <w:lang w:eastAsia="zh-CN"/>
              </w:rPr>
              <w:t>utl@pku.edu.cn</w:t>
            </w:r>
          </w:p>
          <w:p w14:paraId="16CF44A6" w14:textId="0FFAFD29" w:rsidR="0063367E" w:rsidRDefault="0076204B" w:rsidP="0063367E">
            <w:pPr>
              <w:spacing w:before="60" w:after="60"/>
            </w:pPr>
            <w:hyperlink r:id="rId10" w:history="1">
              <w:r w:rsidRPr="00125949">
                <w:rPr>
                  <w:rStyle w:val="a6"/>
                  <w:szCs w:val="22"/>
                </w:rPr>
                <w:t>xiaozhen.zheng@dji.com</w:t>
              </w:r>
            </w:hyperlink>
          </w:p>
          <w:p w14:paraId="32C2ABFD" w14:textId="18D0A178" w:rsidR="008346AF" w:rsidRPr="005B217D" w:rsidRDefault="008346AF" w:rsidP="000817A8">
            <w:pPr>
              <w:spacing w:before="60" w:after="60"/>
              <w:rPr>
                <w:szCs w:val="22"/>
                <w:lang w:val="en-CA"/>
              </w:rPr>
            </w:pP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C18032" w:rsidR="00E61DAC" w:rsidRPr="005B217D" w:rsidRDefault="0063367E" w:rsidP="009459D9">
            <w:pPr>
              <w:spacing w:before="60" w:after="60"/>
              <w:rPr>
                <w:szCs w:val="22"/>
                <w:lang w:val="en-CA"/>
              </w:rPr>
            </w:pPr>
            <w:r>
              <w:rPr>
                <w:szCs w:val="22"/>
              </w:rPr>
              <w:t>SZ DJI Technology Co., Ltd.,  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2785F18D" w:rsidR="00796120" w:rsidRPr="005B217D" w:rsidRDefault="00C86EBD" w:rsidP="009234A5">
      <w:pPr>
        <w:rPr>
          <w:szCs w:val="22"/>
          <w:lang w:val="en-CA"/>
        </w:rPr>
      </w:pPr>
      <w:r>
        <w:rPr>
          <w:lang w:val="en-CA"/>
        </w:rPr>
        <w:t>In this contribution, a</w:t>
      </w:r>
      <w:r w:rsidR="007462A5">
        <w:rPr>
          <w:lang w:val="en-CA"/>
        </w:rPr>
        <w:t xml:space="preserve"> method for parallel </w:t>
      </w:r>
      <w:r w:rsidR="004731C3">
        <w:rPr>
          <w:lang w:val="en-CA"/>
        </w:rPr>
        <w:t xml:space="preserve">merge </w:t>
      </w:r>
      <w:r w:rsidR="007462A5">
        <w:rPr>
          <w:lang w:val="en-CA"/>
        </w:rPr>
        <w:t xml:space="preserve">estimation of neighboring blocks is proposed, which </w:t>
      </w:r>
      <w:r w:rsidR="007C53E1">
        <w:rPr>
          <w:lang w:val="en-CA"/>
        </w:rPr>
        <w:t>can handle</w:t>
      </w:r>
      <w:r w:rsidR="007462A5">
        <w:rPr>
          <w:lang w:val="en-CA"/>
        </w:rPr>
        <w:t xml:space="preserve"> </w:t>
      </w:r>
      <w:proofErr w:type="spellStart"/>
      <w:r w:rsidR="007C53E1">
        <w:rPr>
          <w:lang w:val="en-CA"/>
        </w:rPr>
        <w:t>quadtree</w:t>
      </w:r>
      <w:proofErr w:type="spellEnd"/>
      <w:r w:rsidR="007C53E1">
        <w:rPr>
          <w:lang w:val="en-CA"/>
        </w:rPr>
        <w:t>,</w:t>
      </w:r>
      <w:r w:rsidR="004731C3">
        <w:rPr>
          <w:lang w:val="en-CA"/>
        </w:rPr>
        <w:t xml:space="preserve"> </w:t>
      </w:r>
      <w:r w:rsidR="007462A5">
        <w:rPr>
          <w:lang w:val="en-CA"/>
        </w:rPr>
        <w:t xml:space="preserve">binary tree and ternary tree partitions. </w:t>
      </w:r>
      <w:r w:rsidR="00F54C8D">
        <w:rPr>
          <w:lang w:val="en-CA"/>
        </w:rPr>
        <w:t>In principal, t</w:t>
      </w:r>
      <w:r w:rsidR="007462A5">
        <w:rPr>
          <w:lang w:val="en-CA"/>
        </w:rPr>
        <w:t>he proposed method</w:t>
      </w:r>
      <w:r w:rsidR="004731C3">
        <w:rPr>
          <w:lang w:val="en-CA"/>
        </w:rPr>
        <w:t xml:space="preserve"> sets the leaf node of quad-tree as</w:t>
      </w:r>
      <w:r w:rsidR="004D7727">
        <w:rPr>
          <w:lang w:val="en-CA"/>
        </w:rPr>
        <w:t xml:space="preserve"> the size of</w:t>
      </w:r>
      <w:r w:rsidR="004731C3">
        <w:rPr>
          <w:lang w:val="en-CA"/>
        </w:rPr>
        <w:t xml:space="preserve"> merge estimation region</w:t>
      </w:r>
      <w:r w:rsidR="007E1AA0">
        <w:rPr>
          <w:lang w:val="en-CA"/>
        </w:rPr>
        <w:t xml:space="preserve"> </w:t>
      </w:r>
      <w:r w:rsidR="004731C3">
        <w:rPr>
          <w:lang w:val="en-CA"/>
        </w:rPr>
        <w:t>(MER)</w:t>
      </w:r>
      <w:r w:rsidR="00F54C8D">
        <w:rPr>
          <w:lang w:val="en-CA"/>
        </w:rPr>
        <w:t xml:space="preserve">, </w:t>
      </w:r>
      <w:r w:rsidR="004731C3">
        <w:rPr>
          <w:rFonts w:hint="eastAsia"/>
          <w:lang w:val="en-CA" w:eastAsia="zh-CN"/>
        </w:rPr>
        <w:t>which</w:t>
      </w:r>
      <w:r w:rsidR="004731C3">
        <w:rPr>
          <w:lang w:val="en-CA" w:eastAsia="zh-CN"/>
        </w:rPr>
        <w:t xml:space="preserve"> </w:t>
      </w:r>
      <w:r w:rsidR="004731C3">
        <w:rPr>
          <w:rFonts w:hint="eastAsia"/>
          <w:lang w:val="en-CA" w:eastAsia="zh-CN"/>
        </w:rPr>
        <w:t>means</w:t>
      </w:r>
      <w:r w:rsidR="004731C3">
        <w:rPr>
          <w:lang w:val="en-CA" w:eastAsia="zh-CN"/>
        </w:rPr>
        <w:t xml:space="preserve"> candidate blocks in the same leaf node of quad-tree</w:t>
      </w:r>
      <w:r w:rsidR="00660776">
        <w:rPr>
          <w:lang w:val="en-CA" w:eastAsia="zh-CN"/>
        </w:rPr>
        <w:t xml:space="preserve"> is not included in the merge candidate list</w:t>
      </w:r>
      <w:r w:rsidR="007E1AA0">
        <w:rPr>
          <w:lang w:val="en-CA" w:eastAsia="zh-CN"/>
        </w:rPr>
        <w:t xml:space="preserve"> construction</w:t>
      </w:r>
      <w:r w:rsidR="007462A5">
        <w:rPr>
          <w:lang w:val="en-CA"/>
        </w:rPr>
        <w:t>. Simulation results for N equal to</w:t>
      </w:r>
      <w:r>
        <w:rPr>
          <w:lang w:val="en-CA"/>
        </w:rPr>
        <w:t xml:space="preserve"> 8,</w:t>
      </w:r>
      <w:r w:rsidR="007462A5">
        <w:rPr>
          <w:lang w:val="en-CA"/>
        </w:rPr>
        <w:t xml:space="preserve"> 16, 32 and 64 are presented in the contribution document.</w:t>
      </w:r>
    </w:p>
    <w:p w14:paraId="7D2AC1F0" w14:textId="0DAACC34" w:rsidR="00745F6B" w:rsidRPr="005B217D" w:rsidRDefault="00C13B82" w:rsidP="00E11923">
      <w:pPr>
        <w:pStyle w:val="1"/>
        <w:rPr>
          <w:lang w:val="en-CA"/>
        </w:rPr>
      </w:pPr>
      <w:r>
        <w:rPr>
          <w:lang w:val="en-CA"/>
        </w:rPr>
        <w:t>Introduction</w:t>
      </w:r>
    </w:p>
    <w:p w14:paraId="2DB094A8" w14:textId="6ACDEBFB" w:rsidR="00096BFB" w:rsidRDefault="00DD055D" w:rsidP="004234F0">
      <w:pPr>
        <w:rPr>
          <w:szCs w:val="22"/>
          <w:lang w:val="en-CA"/>
        </w:rPr>
      </w:pPr>
      <w:r>
        <w:rPr>
          <w:rStyle w:val="fontstyle01"/>
          <w:lang w:eastAsia="zh-CN"/>
        </w:rPr>
        <w:t>P</w:t>
      </w:r>
      <w:r w:rsidR="002424F8">
        <w:rPr>
          <w:rStyle w:val="fontstyle01"/>
        </w:rPr>
        <w:t xml:space="preserve">arallel </w:t>
      </w:r>
      <w:bookmarkStart w:id="0" w:name="OLE_LINK27"/>
      <w:bookmarkStart w:id="1" w:name="OLE_LINK28"/>
      <w:r w:rsidR="002424F8">
        <w:rPr>
          <w:rStyle w:val="fontstyle01"/>
        </w:rPr>
        <w:t xml:space="preserve">merge </w:t>
      </w:r>
      <w:bookmarkEnd w:id="0"/>
      <w:bookmarkEnd w:id="1"/>
      <w:r w:rsidR="002424F8">
        <w:rPr>
          <w:rStyle w:val="fontstyle01"/>
        </w:rPr>
        <w:t xml:space="preserve">estimation was introduced in HEVC that indicates the region in which merge candidate lists </w:t>
      </w:r>
      <w:r w:rsidR="002424F8" w:rsidRPr="00DA2D3D">
        <w:rPr>
          <w:lang w:val="en-CA"/>
        </w:rPr>
        <w:t>can be independently derived by checking whether a candidate block is located in that merge estimation region (MER)</w:t>
      </w:r>
      <w:r w:rsidR="00DA2D3D" w:rsidRPr="00DA2D3D">
        <w:rPr>
          <w:lang w:val="en-CA"/>
        </w:rPr>
        <w:t xml:space="preserve">. A candidate block that </w:t>
      </w:r>
      <w:r>
        <w:rPr>
          <w:lang w:val="en-CA"/>
        </w:rPr>
        <w:t>locates at</w:t>
      </w:r>
      <w:r w:rsidR="00DA2D3D" w:rsidRPr="00DA2D3D">
        <w:rPr>
          <w:lang w:val="en-CA"/>
        </w:rPr>
        <w:t xml:space="preserve"> the same MER is not included in the merge candidate list</w:t>
      </w:r>
      <w:r w:rsidR="00C35DCB">
        <w:rPr>
          <w:lang w:val="en-CA"/>
        </w:rPr>
        <w:t xml:space="preserve"> construction</w:t>
      </w:r>
      <w:r w:rsidR="00DA2D3D" w:rsidRPr="00DA2D3D">
        <w:rPr>
          <w:lang w:val="en-CA"/>
        </w:rPr>
        <w:t xml:space="preserve">. </w:t>
      </w:r>
      <w:r w:rsidR="00DA2D3D">
        <w:rPr>
          <w:lang w:val="en-CA"/>
        </w:rPr>
        <w:t>In the current VTM software</w:t>
      </w:r>
      <w:r w:rsidR="0005437A">
        <w:rPr>
          <w:lang w:val="en-CA"/>
        </w:rPr>
        <w:t>,</w:t>
      </w:r>
      <w:r w:rsidR="00DA2D3D">
        <w:rPr>
          <w:lang w:val="en-CA"/>
        </w:rPr>
        <w:t xml:space="preserve"> an implementation similar to that of HEVC is </w:t>
      </w:r>
      <w:r w:rsidR="0005437A">
        <w:rPr>
          <w:lang w:val="en-CA"/>
        </w:rPr>
        <w:t>already existed,</w:t>
      </w:r>
      <w:r w:rsidR="00DA2D3D">
        <w:rPr>
          <w:lang w:val="en-CA"/>
        </w:rPr>
        <w:t xml:space="preserve"> </w:t>
      </w:r>
      <w:r w:rsidR="0005437A">
        <w:rPr>
          <w:lang w:val="en-CA"/>
        </w:rPr>
        <w:t>but</w:t>
      </w:r>
      <w:r w:rsidR="00DA2D3D">
        <w:rPr>
          <w:lang w:val="en-CA"/>
        </w:rPr>
        <w:t xml:space="preserve"> it is currently not</w:t>
      </w:r>
      <w:r w:rsidR="00A0275E">
        <w:rPr>
          <w:lang w:val="en-CA"/>
        </w:rPr>
        <w:t xml:space="preserve"> included</w:t>
      </w:r>
      <w:r w:rsidR="00DA2D3D">
        <w:rPr>
          <w:lang w:val="en-CA"/>
        </w:rPr>
        <w:t xml:space="preserve"> in the specification text. This input contribution</w:t>
      </w:r>
      <w:r w:rsidR="005574EF">
        <w:rPr>
          <w:lang w:val="en-CA"/>
        </w:rPr>
        <w:t xml:space="preserve"> proposes an extended method of HEVC MER design, which </w:t>
      </w:r>
      <w:r w:rsidR="00FE46E6">
        <w:rPr>
          <w:lang w:val="en-CA"/>
        </w:rPr>
        <w:t>provides</w:t>
      </w:r>
      <w:r w:rsidR="005574EF">
        <w:rPr>
          <w:lang w:val="en-CA"/>
        </w:rPr>
        <w:t xml:space="preserve"> parallel properties of quadtree, ternary tree and binary tree partitions as well as</w:t>
      </w:r>
      <w:r w:rsidR="00FE46E6">
        <w:rPr>
          <w:lang w:val="en-CA"/>
        </w:rPr>
        <w:t xml:space="preserve"> offers</w:t>
      </w:r>
      <w:r w:rsidR="005574EF">
        <w:rPr>
          <w:lang w:val="en-CA"/>
        </w:rPr>
        <w:t xml:space="preserve"> both encoder and decoder</w:t>
      </w:r>
      <w:r w:rsidR="00FE46E6">
        <w:rPr>
          <w:lang w:val="en-CA"/>
        </w:rPr>
        <w:t xml:space="preserve"> friendly</w:t>
      </w:r>
      <w:r w:rsidR="005574EF">
        <w:rPr>
          <w:lang w:val="en-CA"/>
        </w:rPr>
        <w:t xml:space="preserve"> implementation.</w:t>
      </w:r>
      <w:r w:rsidR="00F14947">
        <w:rPr>
          <w:lang w:val="en-CA"/>
        </w:rPr>
        <w:t xml:space="preserve"> </w:t>
      </w:r>
    </w:p>
    <w:p w14:paraId="41FC2A86" w14:textId="0C5EE525" w:rsidR="00096BFB" w:rsidRPr="00C617CC" w:rsidRDefault="00C617CC" w:rsidP="00C617CC">
      <w:pPr>
        <w:pStyle w:val="1"/>
        <w:rPr>
          <w:lang w:val="en-CA"/>
        </w:rPr>
      </w:pPr>
      <w:r>
        <w:rPr>
          <w:lang w:val="en-CA"/>
        </w:rPr>
        <w:t>Problem Statement</w:t>
      </w:r>
    </w:p>
    <w:p w14:paraId="167D91A0" w14:textId="7CC14F84" w:rsidR="00B31E0E" w:rsidRDefault="007462A5" w:rsidP="00B31E0E">
      <w:pPr>
        <w:rPr>
          <w:lang w:val="en-CA"/>
        </w:rPr>
      </w:pPr>
      <w:r>
        <w:rPr>
          <w:lang w:val="en-CA"/>
        </w:rPr>
        <w:t xml:space="preserve">In HEVC, if </w:t>
      </w:r>
      <w:r w:rsidR="00865334">
        <w:rPr>
          <w:lang w:val="en-CA"/>
        </w:rPr>
        <w:t>two</w:t>
      </w:r>
      <w:r>
        <w:rPr>
          <w:lang w:val="en-CA"/>
        </w:rPr>
        <w:t xml:space="preserve"> coding blocks are in the same MER, one </w:t>
      </w:r>
      <w:r w:rsidR="00865334">
        <w:rPr>
          <w:lang w:val="en-CA"/>
        </w:rPr>
        <w:t xml:space="preserve">block </w:t>
      </w:r>
      <w:r>
        <w:rPr>
          <w:lang w:val="en-CA"/>
        </w:rPr>
        <w:t>is set unavailable for prediction</w:t>
      </w:r>
      <w:r w:rsidR="00B008E0">
        <w:rPr>
          <w:lang w:val="en-CA"/>
        </w:rPr>
        <w:t xml:space="preserve"> to the other block</w:t>
      </w:r>
      <w:r>
        <w:rPr>
          <w:lang w:val="en-CA"/>
        </w:rPr>
        <w:t xml:space="preserve"> during the merge list construction process. In VTM, </w:t>
      </w:r>
      <w:r w:rsidR="00865334">
        <w:rPr>
          <w:lang w:val="en-CA"/>
        </w:rPr>
        <w:t>there are some problems if applying</w:t>
      </w:r>
      <w:r>
        <w:rPr>
          <w:lang w:val="en-CA"/>
        </w:rPr>
        <w:t xml:space="preserve"> the HEVC parallel merge estimation rule directly to VVC</w:t>
      </w:r>
      <w:r w:rsidR="00865334">
        <w:rPr>
          <w:lang w:val="en-CA"/>
        </w:rPr>
        <w:t xml:space="preserve"> </w:t>
      </w:r>
      <w:r w:rsidR="00471E31">
        <w:rPr>
          <w:lang w:val="en-CA"/>
        </w:rPr>
        <w:t>considering</w:t>
      </w:r>
      <w:r w:rsidR="00865334">
        <w:rPr>
          <w:lang w:val="en-CA"/>
        </w:rPr>
        <w:t xml:space="preserve"> binary and ternary </w:t>
      </w:r>
      <w:r w:rsidR="00471E31">
        <w:rPr>
          <w:lang w:val="en-CA"/>
        </w:rPr>
        <w:t>partitions</w:t>
      </w:r>
      <w:r>
        <w:rPr>
          <w:lang w:val="en-CA"/>
        </w:rPr>
        <w:t xml:space="preserve">. </w:t>
      </w:r>
      <w:r w:rsidR="00A83731">
        <w:rPr>
          <w:lang w:val="en-CA"/>
        </w:rPr>
        <w:t xml:space="preserve">The problems are mainly related to the fact that a coding unit can be divided into </w:t>
      </w:r>
      <w:r w:rsidR="00857BB4">
        <w:rPr>
          <w:lang w:val="en-CA"/>
        </w:rPr>
        <w:t>non-square coding units which cause a coding unit might be partially outside a MER</w:t>
      </w:r>
      <w:r w:rsidR="00A83731">
        <w:rPr>
          <w:lang w:val="en-CA"/>
        </w:rPr>
        <w:t xml:space="preserve">. </w:t>
      </w:r>
      <w:r>
        <w:rPr>
          <w:lang w:val="en-CA"/>
        </w:rPr>
        <w:t>The</w:t>
      </w:r>
      <w:r w:rsidR="00857BB4">
        <w:rPr>
          <w:lang w:val="en-CA"/>
        </w:rPr>
        <w:t xml:space="preserve"> detailed</w:t>
      </w:r>
      <w:r>
        <w:rPr>
          <w:lang w:val="en-CA"/>
        </w:rPr>
        <w:t xml:space="preserve"> problems </w:t>
      </w:r>
      <w:r w:rsidR="006A171B">
        <w:rPr>
          <w:lang w:val="en-CA"/>
        </w:rPr>
        <w:t xml:space="preserve">have been </w:t>
      </w:r>
      <w:r w:rsidR="00A83731">
        <w:rPr>
          <w:lang w:val="en-CA"/>
        </w:rPr>
        <w:t>described</w:t>
      </w:r>
      <w:r w:rsidR="00865334">
        <w:rPr>
          <w:lang w:val="en-CA"/>
        </w:rPr>
        <w:t xml:space="preserve"> </w:t>
      </w:r>
      <w:r w:rsidR="006A171B">
        <w:rPr>
          <w:lang w:val="en-CA"/>
        </w:rPr>
        <w:t>in [1]</w:t>
      </w:r>
      <w:r w:rsidR="00865334">
        <w:rPr>
          <w:lang w:val="en-CA"/>
        </w:rPr>
        <w:t>.</w:t>
      </w:r>
      <w:r w:rsidR="00825084">
        <w:rPr>
          <w:lang w:val="en-CA"/>
        </w:rPr>
        <w:t xml:space="preserve"> </w:t>
      </w:r>
    </w:p>
    <w:p w14:paraId="25FC45B4" w14:textId="2B489A71" w:rsidR="00CF0EC6" w:rsidRDefault="006E3604" w:rsidP="006E3604">
      <w:pPr>
        <w:jc w:val="left"/>
        <w:rPr>
          <w:lang w:val="en-CA"/>
        </w:rPr>
      </w:pPr>
      <w:r>
        <w:rPr>
          <w:rFonts w:hint="eastAsia"/>
          <w:lang w:val="en-CA" w:eastAsia="zh-CN"/>
        </w:rPr>
        <w:t>Follow the concept of HEVC MER, this contribution proposes an extended HEVC MER method that use quadtree</w:t>
      </w:r>
      <w:r>
        <w:rPr>
          <w:lang w:val="en-CA" w:eastAsia="zh-CN"/>
        </w:rPr>
        <w:t xml:space="preserve">’s leaf and the parameter </w:t>
      </w:r>
      <w:r w:rsidRPr="006E3604">
        <w:rPr>
          <w:i/>
          <w:lang w:val="en-CA" w:eastAsia="zh-CN"/>
        </w:rPr>
        <w:t>log2_parallel_merge_level_minus2</w:t>
      </w:r>
      <w:r>
        <w:rPr>
          <w:lang w:val="en-CA" w:eastAsia="zh-CN"/>
        </w:rPr>
        <w:t xml:space="preserve"> that has been defined in HEVC to control</w:t>
      </w:r>
      <w:r w:rsidR="00CE5528">
        <w:rPr>
          <w:lang w:val="en-CA" w:eastAsia="zh-CN"/>
        </w:rPr>
        <w:t xml:space="preserve"> and determine</w:t>
      </w:r>
      <w:r>
        <w:rPr>
          <w:lang w:val="en-CA" w:eastAsia="zh-CN"/>
        </w:rPr>
        <w:t xml:space="preserve"> MER size.</w:t>
      </w:r>
    </w:p>
    <w:p w14:paraId="43735EC3" w14:textId="44E82F71" w:rsidR="00643BF3" w:rsidRDefault="00C617CC" w:rsidP="00C617CC">
      <w:pPr>
        <w:pStyle w:val="1"/>
        <w:rPr>
          <w:lang w:val="en-CA"/>
        </w:rPr>
      </w:pPr>
      <w:r>
        <w:rPr>
          <w:lang w:val="en-CA"/>
        </w:rPr>
        <w:t>Proposed Implementation</w:t>
      </w:r>
    </w:p>
    <w:p w14:paraId="0B8EED67" w14:textId="77777777" w:rsidR="00526781" w:rsidRDefault="00135C26" w:rsidP="006A171B">
      <w:pPr>
        <w:rPr>
          <w:lang w:val="en-CA"/>
        </w:rPr>
      </w:pPr>
      <w:r>
        <w:rPr>
          <w:lang w:val="en-CA"/>
        </w:rPr>
        <w:t xml:space="preserve">Considering that all the problems </w:t>
      </w:r>
      <w:r w:rsidR="00410787">
        <w:rPr>
          <w:lang w:val="en-CA"/>
        </w:rPr>
        <w:t>can</w:t>
      </w:r>
      <w:r>
        <w:rPr>
          <w:lang w:val="en-CA"/>
        </w:rPr>
        <w:t xml:space="preserve"> be solved if </w:t>
      </w:r>
      <w:r w:rsidR="00C02AFC">
        <w:rPr>
          <w:lang w:val="en-CA"/>
        </w:rPr>
        <w:t xml:space="preserve">one block </w:t>
      </w:r>
      <w:r w:rsidR="007372B0">
        <w:rPr>
          <w:lang w:val="en-CA"/>
        </w:rPr>
        <w:t>can be</w:t>
      </w:r>
      <w:r w:rsidR="00C02AFC">
        <w:rPr>
          <w:lang w:val="en-CA"/>
        </w:rPr>
        <w:t xml:space="preserve"> covered by the MER completely or the MER is covered by one block completely, </w:t>
      </w:r>
      <w:r w:rsidR="00526781">
        <w:rPr>
          <w:lang w:val="en-CA"/>
        </w:rPr>
        <w:t>a quadtree-based MER method is proposed in this contribution. The MER size is determined by following two rules:</w:t>
      </w:r>
    </w:p>
    <w:p w14:paraId="3C0DAD5F" w14:textId="07C4215F" w:rsidR="007372B0" w:rsidRDefault="00526781" w:rsidP="00526781">
      <w:pPr>
        <w:pStyle w:val="ab"/>
        <w:numPr>
          <w:ilvl w:val="0"/>
          <w:numId w:val="13"/>
        </w:numPr>
        <w:ind w:firstLineChars="0"/>
        <w:rPr>
          <w:lang w:val="en-CA"/>
        </w:rPr>
      </w:pPr>
      <w:r>
        <w:rPr>
          <w:lang w:val="en-CA"/>
        </w:rPr>
        <w:lastRenderedPageBreak/>
        <w:t xml:space="preserve">If </w:t>
      </w:r>
      <w:r w:rsidR="005D0FE1">
        <w:rPr>
          <w:lang w:val="en-CA"/>
        </w:rPr>
        <w:t>coding block size of quadtree leaf node is larger than or equal to 1 &lt;&lt;  (</w:t>
      </w:r>
      <w:r w:rsidR="005D0FE1" w:rsidRPr="005D0FE1">
        <w:rPr>
          <w:lang w:val="en-CA" w:eastAsia="zh-CN"/>
        </w:rPr>
        <w:t>log2_parallel_merge_level_minus2</w:t>
      </w:r>
      <w:r w:rsidR="005D0FE1">
        <w:rPr>
          <w:lang w:val="en-CA" w:eastAsia="zh-CN"/>
        </w:rPr>
        <w:t xml:space="preserve"> + 2</w:t>
      </w:r>
      <w:r w:rsidR="005D0FE1">
        <w:rPr>
          <w:lang w:val="en-CA"/>
        </w:rPr>
        <w:t>), MER size is set equal to the coding block size of quadtree leaf node;</w:t>
      </w:r>
    </w:p>
    <w:p w14:paraId="55B7D06F" w14:textId="1053C0A9" w:rsidR="005D0FE1" w:rsidRDefault="005D0FE1" w:rsidP="00526781">
      <w:pPr>
        <w:pStyle w:val="ab"/>
        <w:numPr>
          <w:ilvl w:val="0"/>
          <w:numId w:val="13"/>
        </w:numPr>
        <w:ind w:firstLineChars="0"/>
        <w:rPr>
          <w:lang w:val="en-CA"/>
        </w:rPr>
      </w:pPr>
      <w:r>
        <w:rPr>
          <w:lang w:val="en-CA"/>
        </w:rPr>
        <w:t>If coding block size of quadtree leaf node is smaller than 1 &lt;</w:t>
      </w:r>
      <w:proofErr w:type="gramStart"/>
      <w:r>
        <w:rPr>
          <w:lang w:val="en-CA"/>
        </w:rPr>
        <w:t>&lt;  (</w:t>
      </w:r>
      <w:proofErr w:type="gramEnd"/>
      <w:r w:rsidRPr="005D0FE1">
        <w:rPr>
          <w:lang w:val="en-CA" w:eastAsia="zh-CN"/>
        </w:rPr>
        <w:t>log2_parallel_merge_level_minus2</w:t>
      </w:r>
      <w:r>
        <w:rPr>
          <w:lang w:val="en-CA" w:eastAsia="zh-CN"/>
        </w:rPr>
        <w:t xml:space="preserve"> + 2</w:t>
      </w:r>
      <w:r>
        <w:rPr>
          <w:lang w:val="en-CA"/>
        </w:rPr>
        <w:t>), MER size is set equal to 1 &lt;&lt;  (</w:t>
      </w:r>
      <w:r w:rsidRPr="005D0FE1">
        <w:rPr>
          <w:lang w:val="en-CA" w:eastAsia="zh-CN"/>
        </w:rPr>
        <w:t>log2_parallel_merge_level_minus2</w:t>
      </w:r>
      <w:r>
        <w:rPr>
          <w:lang w:val="en-CA" w:eastAsia="zh-CN"/>
        </w:rPr>
        <w:t xml:space="preserve"> + 2</w:t>
      </w:r>
      <w:r>
        <w:rPr>
          <w:lang w:val="en-CA"/>
        </w:rPr>
        <w:t>).</w:t>
      </w:r>
    </w:p>
    <w:p w14:paraId="7812D09C" w14:textId="1EE832F3" w:rsidR="005A1C34" w:rsidRPr="00526781" w:rsidRDefault="005A1C34" w:rsidP="005A1C34">
      <w:pPr>
        <w:pStyle w:val="ab"/>
        <w:ind w:left="360" w:firstLineChars="0" w:firstLine="0"/>
        <w:jc w:val="center"/>
        <w:rPr>
          <w:lang w:val="en-CA"/>
        </w:rPr>
      </w:pPr>
    </w:p>
    <w:p w14:paraId="1A70DFCA" w14:textId="7F443674" w:rsidR="00C617CC" w:rsidRDefault="005D0FE1" w:rsidP="006A171B">
      <w:pPr>
        <w:rPr>
          <w:lang w:val="en-CA" w:eastAsia="zh-CN"/>
        </w:rPr>
      </w:pPr>
      <w:r>
        <w:rPr>
          <w:rFonts w:hint="eastAsia"/>
          <w:lang w:val="en-CA" w:eastAsia="zh-CN"/>
        </w:rPr>
        <w:t>F</w:t>
      </w:r>
      <w:r>
        <w:rPr>
          <w:lang w:val="en-CA" w:eastAsia="zh-CN"/>
        </w:rPr>
        <w:t xml:space="preserve">ollow the above MER size determination rules, a CTU’s MER size can be decided immediately when </w:t>
      </w:r>
      <w:proofErr w:type="gramStart"/>
      <w:r>
        <w:rPr>
          <w:lang w:val="en-CA" w:eastAsia="zh-CN"/>
        </w:rPr>
        <w:t>it’s</w:t>
      </w:r>
      <w:proofErr w:type="gramEnd"/>
      <w:r>
        <w:rPr>
          <w:lang w:val="en-CA" w:eastAsia="zh-CN"/>
        </w:rPr>
        <w:t xml:space="preserve"> quadtree left node is got. Meanwhile, the proposed method has the limitation on the minimum MER size which means an encoder or a decoder can choose parallel </w:t>
      </w:r>
      <w:r w:rsidR="00454AAC">
        <w:rPr>
          <w:lang w:val="en-CA" w:eastAsia="zh-CN"/>
        </w:rPr>
        <w:t xml:space="preserve">granularity as they prefer to. </w:t>
      </w:r>
      <w:r w:rsidR="00D9128B">
        <w:rPr>
          <w:lang w:val="en-CA" w:eastAsia="zh-CN"/>
        </w:rPr>
        <w:t xml:space="preserve">The proposed </w:t>
      </w:r>
      <w:proofErr w:type="spellStart"/>
      <w:r w:rsidR="00D9128B">
        <w:rPr>
          <w:lang w:val="en-CA" w:eastAsia="zh-CN"/>
        </w:rPr>
        <w:t>quadtree</w:t>
      </w:r>
      <w:proofErr w:type="spellEnd"/>
      <w:r w:rsidR="00D9128B">
        <w:rPr>
          <w:lang w:val="en-CA" w:eastAsia="zh-CN"/>
        </w:rPr>
        <w:t xml:space="preserve"> MER method is illustrated at figure 1.</w:t>
      </w:r>
    </w:p>
    <w:p w14:paraId="2B69FDB4" w14:textId="41EF859C" w:rsidR="00A76FD0" w:rsidRDefault="00FB2ED0" w:rsidP="00A76FD0">
      <w:pPr>
        <w:jc w:val="center"/>
        <w:rPr>
          <w:lang w:val="en-CA" w:eastAsia="zh-CN"/>
        </w:rPr>
      </w:pPr>
      <w:r>
        <w:object w:dxaOrig="22717" w:dyaOrig="12112" w14:anchorId="12FA4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9.3pt" o:ole="">
            <v:imagedata r:id="rId11" o:title=""/>
          </v:shape>
          <o:OLEObject Type="Embed" ProgID="Visio.Drawing.15" ShapeID="_x0000_i1025" DrawAspect="Content" ObjectID="_1608035674" r:id="rId12"/>
        </w:object>
      </w:r>
      <w:bookmarkStart w:id="2" w:name="_GoBack"/>
      <w:bookmarkEnd w:id="2"/>
    </w:p>
    <w:p w14:paraId="56699727" w14:textId="0A94BC4A" w:rsidR="00A76FD0" w:rsidRDefault="00D9128B" w:rsidP="00A76FD0">
      <w:pPr>
        <w:jc w:val="center"/>
        <w:rPr>
          <w:lang w:val="en-CA" w:eastAsia="zh-CN"/>
        </w:rPr>
      </w:pPr>
      <w:r>
        <w:rPr>
          <w:rFonts w:hint="eastAsia"/>
          <w:lang w:val="en-CA" w:eastAsia="zh-CN"/>
        </w:rPr>
        <w:t xml:space="preserve">Figure 1. Illustration of </w:t>
      </w:r>
      <w:proofErr w:type="spellStart"/>
      <w:r>
        <w:rPr>
          <w:rFonts w:hint="eastAsia"/>
          <w:lang w:val="en-CA" w:eastAsia="zh-CN"/>
        </w:rPr>
        <w:t>quadtree</w:t>
      </w:r>
      <w:proofErr w:type="spellEnd"/>
      <w:r>
        <w:rPr>
          <w:rFonts w:hint="eastAsia"/>
          <w:lang w:val="en-CA" w:eastAsia="zh-CN"/>
        </w:rPr>
        <w:t>-based MER method ()</w:t>
      </w:r>
    </w:p>
    <w:p w14:paraId="76EA037D" w14:textId="77777777" w:rsidR="00D9128B" w:rsidRDefault="00D9128B" w:rsidP="00A76FD0">
      <w:pPr>
        <w:jc w:val="center"/>
        <w:rPr>
          <w:rFonts w:hint="eastAsia"/>
          <w:lang w:val="en-CA" w:eastAsia="zh-CN"/>
        </w:rPr>
      </w:pPr>
    </w:p>
    <w:p w14:paraId="28C2F99C" w14:textId="617105A6" w:rsidR="000275A9" w:rsidRDefault="00BC0137" w:rsidP="006A171B">
      <w:pPr>
        <w:rPr>
          <w:lang w:val="en-CA" w:eastAsia="zh-CN"/>
        </w:rPr>
      </w:pPr>
      <w:r>
        <w:rPr>
          <w:lang w:val="en-CA" w:eastAsia="zh-CN"/>
        </w:rPr>
        <w:t>Since</w:t>
      </w:r>
      <w:r w:rsidR="000275A9">
        <w:rPr>
          <w:lang w:val="en-CA" w:eastAsia="zh-CN"/>
        </w:rPr>
        <w:t xml:space="preserve"> MER is </w:t>
      </w:r>
      <w:r>
        <w:rPr>
          <w:lang w:val="en-CA" w:eastAsia="zh-CN"/>
        </w:rPr>
        <w:t>used</w:t>
      </w:r>
      <w:r w:rsidR="000275A9">
        <w:rPr>
          <w:lang w:val="en-CA" w:eastAsia="zh-CN"/>
        </w:rPr>
        <w:t xml:space="preserve"> to </w:t>
      </w:r>
      <w:r w:rsidR="006B311C">
        <w:rPr>
          <w:lang w:val="en-CA" w:eastAsia="zh-CN"/>
        </w:rPr>
        <w:t xml:space="preserve">remove the dependencies between neighbouring blocks </w:t>
      </w:r>
      <w:r>
        <w:rPr>
          <w:lang w:val="en-CA" w:eastAsia="zh-CN"/>
        </w:rPr>
        <w:t>at</w:t>
      </w:r>
      <w:r w:rsidR="006B311C">
        <w:rPr>
          <w:lang w:val="en-CA" w:eastAsia="zh-CN"/>
        </w:rPr>
        <w:t xml:space="preserve"> merge candidate list</w:t>
      </w:r>
      <w:r>
        <w:rPr>
          <w:lang w:val="en-CA" w:eastAsia="zh-CN"/>
        </w:rPr>
        <w:t xml:space="preserve"> construction</w:t>
      </w:r>
      <w:r w:rsidR="006B311C">
        <w:rPr>
          <w:lang w:val="en-CA" w:eastAsia="zh-CN"/>
        </w:rPr>
        <w:t xml:space="preserve">, </w:t>
      </w:r>
      <w:r>
        <w:rPr>
          <w:lang w:val="en-CA" w:eastAsia="zh-CN"/>
        </w:rPr>
        <w:t>the proposed quadtree-based MER method</w:t>
      </w:r>
      <w:r w:rsidR="006B311C">
        <w:rPr>
          <w:lang w:val="en-CA" w:eastAsia="zh-CN"/>
        </w:rPr>
        <w:t xml:space="preserve"> can be applied to </w:t>
      </w:r>
      <w:r>
        <w:rPr>
          <w:lang w:val="en-CA" w:eastAsia="zh-CN"/>
        </w:rPr>
        <w:t>both</w:t>
      </w:r>
      <w:r w:rsidR="006B311C">
        <w:rPr>
          <w:lang w:val="en-CA" w:eastAsia="zh-CN"/>
        </w:rPr>
        <w:t xml:space="preserve"> inter merge candidate</w:t>
      </w:r>
      <w:r>
        <w:rPr>
          <w:lang w:val="en-CA" w:eastAsia="zh-CN"/>
        </w:rPr>
        <w:t xml:space="preserve"> and</w:t>
      </w:r>
      <w:r w:rsidR="006B311C">
        <w:rPr>
          <w:lang w:val="en-CA" w:eastAsia="zh-CN"/>
        </w:rPr>
        <w:t xml:space="preserve"> affine merge candidate</w:t>
      </w:r>
      <w:r>
        <w:rPr>
          <w:lang w:val="en-CA" w:eastAsia="zh-CN"/>
        </w:rPr>
        <w:t xml:space="preserve"> list construction.</w:t>
      </w:r>
    </w:p>
    <w:p w14:paraId="75163377" w14:textId="39096D1B" w:rsidR="000A37E5" w:rsidRDefault="000A37E5" w:rsidP="006A171B">
      <w:pPr>
        <w:rPr>
          <w:lang w:val="en-CA" w:eastAsia="zh-CN"/>
        </w:rPr>
      </w:pPr>
      <w:r>
        <w:rPr>
          <w:rFonts w:hint="eastAsia"/>
          <w:lang w:val="en-CA" w:eastAsia="zh-CN"/>
        </w:rPr>
        <w:t>I</w:t>
      </w:r>
      <w:r>
        <w:rPr>
          <w:lang w:val="en-CA" w:eastAsia="zh-CN"/>
        </w:rPr>
        <w:t xml:space="preserve">n addition, the proposed method </w:t>
      </w:r>
      <w:r w:rsidR="006A171B">
        <w:rPr>
          <w:lang w:val="en-CA" w:eastAsia="zh-CN"/>
        </w:rPr>
        <w:t>has minor changes on</w:t>
      </w:r>
      <w:r>
        <w:rPr>
          <w:lang w:val="en-CA" w:eastAsia="zh-CN"/>
        </w:rPr>
        <w:t xml:space="preserve"> </w:t>
      </w:r>
      <w:r w:rsidR="006A171B">
        <w:rPr>
          <w:lang w:val="en-CA" w:eastAsia="zh-CN"/>
        </w:rPr>
        <w:t>current VTM implementation</w:t>
      </w:r>
      <w:r>
        <w:rPr>
          <w:lang w:val="en-CA" w:eastAsia="zh-CN"/>
        </w:rPr>
        <w:t xml:space="preserve"> </w:t>
      </w:r>
      <w:r w:rsidR="006A171B">
        <w:rPr>
          <w:lang w:val="en-CA" w:eastAsia="zh-CN"/>
        </w:rPr>
        <w:t>since</w:t>
      </w:r>
      <w:r>
        <w:rPr>
          <w:lang w:val="en-CA" w:eastAsia="zh-CN"/>
        </w:rPr>
        <w:t xml:space="preserve"> </w:t>
      </w:r>
      <w:r w:rsidR="004C71F7">
        <w:rPr>
          <w:lang w:val="en-CA" w:eastAsia="zh-CN"/>
        </w:rPr>
        <w:t xml:space="preserve">information of </w:t>
      </w:r>
      <w:r>
        <w:rPr>
          <w:lang w:val="en-CA" w:eastAsia="zh-CN"/>
        </w:rPr>
        <w:t>split-tree depth, QT-depth, BT-depth, TT-depth of each CU</w:t>
      </w:r>
      <w:r w:rsidR="004C71F7">
        <w:rPr>
          <w:lang w:val="en-CA" w:eastAsia="zh-CN"/>
        </w:rPr>
        <w:t xml:space="preserve"> has been </w:t>
      </w:r>
      <w:proofErr w:type="spellStart"/>
      <w:r w:rsidR="004C71F7">
        <w:rPr>
          <w:lang w:val="en-CA" w:eastAsia="zh-CN"/>
        </w:rPr>
        <w:t>recoreded</w:t>
      </w:r>
      <w:proofErr w:type="spellEnd"/>
      <w:r>
        <w:rPr>
          <w:lang w:val="en-CA" w:eastAsia="zh-CN"/>
        </w:rPr>
        <w:t xml:space="preserve"> </w:t>
      </w:r>
      <w:r w:rsidR="000C173C">
        <w:rPr>
          <w:lang w:val="en-CA" w:eastAsia="zh-CN"/>
        </w:rPr>
        <w:t xml:space="preserve">in VTM3.0. The MER size of one CU is decided by its QT-depth and MIN_MER_SZIE. The </w:t>
      </w:r>
      <w:r w:rsidR="006A171B">
        <w:rPr>
          <w:lang w:val="en-CA" w:eastAsia="zh-CN"/>
        </w:rPr>
        <w:t>major modification of</w:t>
      </w:r>
      <w:r w:rsidR="000C173C">
        <w:rPr>
          <w:lang w:val="en-CA" w:eastAsia="zh-CN"/>
        </w:rPr>
        <w:t xml:space="preserve"> </w:t>
      </w:r>
      <w:r w:rsidR="006A171B">
        <w:rPr>
          <w:lang w:val="en-CA" w:eastAsia="zh-CN"/>
        </w:rPr>
        <w:t>VTM3.0</w:t>
      </w:r>
      <w:r w:rsidR="000C173C">
        <w:rPr>
          <w:lang w:val="en-CA" w:eastAsia="zh-CN"/>
        </w:rPr>
        <w:t xml:space="preserve"> </w:t>
      </w:r>
      <w:r w:rsidR="006A171B">
        <w:rPr>
          <w:lang w:val="en-CA" w:eastAsia="zh-CN"/>
        </w:rPr>
        <w:t>is described</w:t>
      </w:r>
      <w:r w:rsidR="000C173C">
        <w:rPr>
          <w:lang w:val="en-CA" w:eastAsia="zh-CN"/>
        </w:rPr>
        <w:t xml:space="preserve"> as follows.</w:t>
      </w:r>
    </w:p>
    <w:p w14:paraId="4FA8244E" w14:textId="77777777" w:rsidR="000C173C" w:rsidRDefault="000C173C" w:rsidP="0006151B">
      <w:pPr>
        <w:ind w:firstLineChars="200" w:firstLine="440"/>
        <w:rPr>
          <w:lang w:val="en-CA" w:eastAsia="zh-CN"/>
        </w:rPr>
      </w:pPr>
    </w:p>
    <w:p w14:paraId="3C2D0209"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200" w:firstLine="420"/>
        <w:jc w:val="left"/>
        <w:textAlignment w:val="auto"/>
        <w:rPr>
          <w:rFonts w:ascii="新宋体" w:eastAsia="新宋体" w:cs="新宋体"/>
          <w:color w:val="000000"/>
          <w:sz w:val="21"/>
          <w:szCs w:val="19"/>
        </w:rPr>
      </w:pPr>
      <w:proofErr w:type="spellStart"/>
      <w:r w:rsidRPr="000C173C">
        <w:rPr>
          <w:rFonts w:ascii="新宋体" w:eastAsia="新宋体" w:cs="新宋体"/>
          <w:color w:val="0000FF"/>
          <w:sz w:val="21"/>
          <w:szCs w:val="19"/>
        </w:rPr>
        <w:t>int</w:t>
      </w:r>
      <w:proofErr w:type="spellEnd"/>
      <w:r w:rsidRPr="000C173C">
        <w:rPr>
          <w:rFonts w:ascii="新宋体" w:eastAsia="新宋体" w:cs="新宋体"/>
          <w:color w:val="000000"/>
          <w:sz w:val="21"/>
          <w:szCs w:val="19"/>
        </w:rPr>
        <w:t xml:space="preserve"> </w:t>
      </w:r>
      <w:proofErr w:type="spellStart"/>
      <w:r w:rsidRPr="000C173C">
        <w:rPr>
          <w:rFonts w:ascii="新宋体" w:eastAsia="新宋体" w:cs="新宋体"/>
          <w:color w:val="000000"/>
          <w:sz w:val="21"/>
          <w:szCs w:val="19"/>
        </w:rPr>
        <w:t>min_MER_size</w:t>
      </w:r>
      <w:proofErr w:type="spellEnd"/>
      <w:r w:rsidRPr="000C173C">
        <w:rPr>
          <w:rFonts w:ascii="新宋体" w:eastAsia="新宋体" w:cs="新宋体"/>
          <w:color w:val="000000"/>
          <w:sz w:val="21"/>
          <w:szCs w:val="19"/>
        </w:rPr>
        <w:t xml:space="preserve"> = 1 &lt;&lt; </w:t>
      </w:r>
      <w:r w:rsidRPr="000C173C">
        <w:rPr>
          <w:rFonts w:ascii="新宋体" w:eastAsia="新宋体" w:cs="新宋体"/>
          <w:color w:val="9ACD32"/>
          <w:sz w:val="21"/>
          <w:szCs w:val="19"/>
        </w:rPr>
        <w:t>(</w:t>
      </w:r>
      <w:proofErr w:type="spellStart"/>
      <w:r w:rsidRPr="000C173C">
        <w:rPr>
          <w:rFonts w:ascii="新宋体" w:eastAsia="新宋体" w:cs="新宋体"/>
          <w:color w:val="808080"/>
          <w:sz w:val="21"/>
          <w:szCs w:val="19"/>
        </w:rPr>
        <w:t>tempCS</w:t>
      </w:r>
      <w:proofErr w:type="spellEnd"/>
      <w:r w:rsidRPr="000C173C">
        <w:rPr>
          <w:rFonts w:ascii="新宋体" w:eastAsia="新宋体" w:cs="新宋体"/>
          <w:color w:val="000000"/>
          <w:sz w:val="21"/>
          <w:szCs w:val="19"/>
        </w:rPr>
        <w:t>-&gt;</w:t>
      </w:r>
      <w:proofErr w:type="spellStart"/>
      <w:r w:rsidRPr="000C173C">
        <w:rPr>
          <w:rFonts w:ascii="新宋体" w:eastAsia="新宋体" w:cs="新宋体"/>
          <w:color w:val="000000"/>
          <w:sz w:val="21"/>
          <w:szCs w:val="19"/>
        </w:rPr>
        <w:t>pps</w:t>
      </w:r>
      <w:proofErr w:type="spellEnd"/>
      <w:r w:rsidRPr="000C173C">
        <w:rPr>
          <w:rFonts w:ascii="新宋体" w:eastAsia="新宋体" w:cs="新宋体"/>
          <w:color w:val="000000"/>
          <w:sz w:val="21"/>
          <w:szCs w:val="19"/>
        </w:rPr>
        <w:t>-&gt;getLog2ParallelMergeLevelMinus2</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 + 2</w:t>
      </w:r>
      <w:r w:rsidRPr="000C173C">
        <w:rPr>
          <w:rFonts w:ascii="新宋体" w:eastAsia="新宋体" w:cs="新宋体"/>
          <w:color w:val="9ACD32"/>
          <w:sz w:val="21"/>
          <w:szCs w:val="19"/>
        </w:rPr>
        <w:t>)</w:t>
      </w:r>
      <w:r w:rsidRPr="000C173C">
        <w:rPr>
          <w:rFonts w:ascii="新宋体" w:eastAsia="新宋体" w:cs="新宋体"/>
          <w:color w:val="000000"/>
          <w:sz w:val="21"/>
          <w:szCs w:val="19"/>
        </w:rPr>
        <w:t>;</w:t>
      </w:r>
    </w:p>
    <w:p w14:paraId="25B3F551" w14:textId="32A96E19"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r w:rsidRPr="000C173C">
        <w:rPr>
          <w:rFonts w:ascii="新宋体" w:eastAsia="新宋体" w:cs="新宋体"/>
          <w:color w:val="0000FF"/>
          <w:sz w:val="21"/>
          <w:szCs w:val="19"/>
        </w:rPr>
        <w:t>if</w:t>
      </w: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 1 &lt;&lt; </w:t>
      </w:r>
      <w:r w:rsidRPr="000C173C">
        <w:rPr>
          <w:rFonts w:ascii="新宋体" w:eastAsia="新宋体" w:cs="新宋体"/>
          <w:color w:val="FF9900"/>
          <w:sz w:val="21"/>
          <w:szCs w:val="19"/>
        </w:rPr>
        <w:t>(</w:t>
      </w:r>
      <w:bookmarkStart w:id="3" w:name="OLE_LINK40"/>
      <w:bookmarkStart w:id="4" w:name="OLE_LINK41"/>
      <w:r w:rsidR="00732A68">
        <w:rPr>
          <w:rFonts w:ascii="新宋体" w:eastAsia="新宋体" w:cs="新宋体"/>
          <w:color w:val="000000"/>
          <w:sz w:val="19"/>
          <w:szCs w:val="19"/>
        </w:rPr>
        <w:t>MAX_</w:t>
      </w:r>
      <w:bookmarkStart w:id="5" w:name="OLE_LINK38"/>
      <w:bookmarkStart w:id="6" w:name="OLE_LINK39"/>
      <w:r w:rsidR="00732A68">
        <w:rPr>
          <w:rFonts w:ascii="新宋体" w:eastAsia="新宋体" w:cs="新宋体"/>
          <w:color w:val="000000"/>
          <w:sz w:val="19"/>
          <w:szCs w:val="19"/>
        </w:rPr>
        <w:t>CU</w:t>
      </w:r>
      <w:bookmarkEnd w:id="5"/>
      <w:bookmarkEnd w:id="6"/>
      <w:r w:rsidR="00732A68">
        <w:rPr>
          <w:rFonts w:ascii="新宋体" w:eastAsia="新宋体" w:cs="新宋体"/>
          <w:color w:val="000000"/>
          <w:sz w:val="19"/>
          <w:szCs w:val="19"/>
        </w:rPr>
        <w:t>_DEPTH</w:t>
      </w:r>
      <w:bookmarkEnd w:id="3"/>
      <w:bookmarkEnd w:id="4"/>
      <w:r w:rsidRPr="000C173C">
        <w:rPr>
          <w:rFonts w:ascii="新宋体" w:eastAsia="新宋体" w:cs="新宋体"/>
          <w:color w:val="000000"/>
          <w:sz w:val="21"/>
          <w:szCs w:val="19"/>
        </w:rPr>
        <w:t xml:space="preserve"> - </w:t>
      </w:r>
      <w:proofErr w:type="spellStart"/>
      <w:r w:rsidRPr="000C173C">
        <w:rPr>
          <w:rFonts w:ascii="新宋体" w:eastAsia="新宋体" w:cs="新宋体"/>
          <w:color w:val="808080"/>
          <w:sz w:val="21"/>
          <w:szCs w:val="19"/>
        </w:rPr>
        <w:t>partitioner</w:t>
      </w:r>
      <w:r w:rsidRPr="000C173C">
        <w:rPr>
          <w:rFonts w:ascii="新宋体" w:eastAsia="新宋体" w:cs="新宋体"/>
          <w:color w:val="000000"/>
          <w:sz w:val="21"/>
          <w:szCs w:val="19"/>
        </w:rPr>
        <w:t>.currQtDepth</w:t>
      </w:r>
      <w:proofErr w:type="spellEnd"/>
      <w:r w:rsidRPr="000C173C">
        <w:rPr>
          <w:rFonts w:ascii="新宋体" w:eastAsia="新宋体" w:cs="新宋体"/>
          <w:color w:val="FF9900"/>
          <w:sz w:val="21"/>
          <w:szCs w:val="19"/>
        </w:rPr>
        <w:t>)</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 &gt;= </w:t>
      </w:r>
      <w:proofErr w:type="spellStart"/>
      <w:r w:rsidRPr="000C173C">
        <w:rPr>
          <w:rFonts w:ascii="新宋体" w:eastAsia="新宋体" w:cs="新宋体"/>
          <w:color w:val="000000"/>
          <w:sz w:val="21"/>
          <w:szCs w:val="19"/>
        </w:rPr>
        <w:t>min_MER_size</w:t>
      </w:r>
      <w:proofErr w:type="spellEnd"/>
      <w:r w:rsidRPr="000C173C">
        <w:rPr>
          <w:rFonts w:ascii="新宋体" w:eastAsia="新宋体" w:cs="新宋体"/>
          <w:color w:val="9ACD32"/>
          <w:sz w:val="21"/>
          <w:szCs w:val="19"/>
        </w:rPr>
        <w:t>)</w:t>
      </w: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p>
    <w:p w14:paraId="03D6DEB9" w14:textId="558CEFA4"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proofErr w:type="spellStart"/>
      <w:r w:rsidRPr="000C173C">
        <w:rPr>
          <w:rFonts w:ascii="新宋体" w:eastAsia="新宋体" w:cs="新宋体"/>
          <w:color w:val="000000"/>
          <w:sz w:val="21"/>
          <w:szCs w:val="19"/>
        </w:rPr>
        <w:t>cu.Curr_MER_Size</w:t>
      </w:r>
      <w:proofErr w:type="spellEnd"/>
      <w:r w:rsidRPr="000C173C">
        <w:rPr>
          <w:rFonts w:ascii="新宋体" w:eastAsia="新宋体" w:cs="新宋体"/>
          <w:color w:val="000000"/>
          <w:sz w:val="21"/>
          <w:szCs w:val="19"/>
        </w:rPr>
        <w:t xml:space="preserve"> = </w:t>
      </w:r>
      <w:r w:rsidRPr="000C173C">
        <w:rPr>
          <w:rFonts w:ascii="新宋体" w:eastAsia="新宋体" w:cs="新宋体"/>
          <w:color w:val="9400D3"/>
          <w:sz w:val="21"/>
          <w:szCs w:val="19"/>
        </w:rPr>
        <w:t>(</w:t>
      </w:r>
      <w:r w:rsidRPr="000C173C">
        <w:rPr>
          <w:rFonts w:ascii="新宋体" w:eastAsia="新宋体" w:cs="新宋体"/>
          <w:color w:val="000000"/>
          <w:sz w:val="21"/>
          <w:szCs w:val="19"/>
        </w:rPr>
        <w:t xml:space="preserve">1 &lt;&lt; </w:t>
      </w:r>
      <w:r w:rsidRPr="000C173C">
        <w:rPr>
          <w:rFonts w:ascii="新宋体" w:eastAsia="新宋体" w:cs="新宋体"/>
          <w:color w:val="FF9900"/>
          <w:sz w:val="21"/>
          <w:szCs w:val="19"/>
        </w:rPr>
        <w:t>(</w:t>
      </w:r>
      <w:r w:rsidR="00974D0D">
        <w:rPr>
          <w:rFonts w:ascii="新宋体" w:eastAsia="新宋体" w:cs="新宋体"/>
          <w:color w:val="000000"/>
          <w:sz w:val="19"/>
          <w:szCs w:val="19"/>
        </w:rPr>
        <w:t>MAX_CU_DEPTH</w:t>
      </w:r>
      <w:r w:rsidRPr="000C173C">
        <w:rPr>
          <w:rFonts w:ascii="新宋体" w:eastAsia="新宋体" w:cs="新宋体"/>
          <w:color w:val="000000"/>
          <w:sz w:val="21"/>
          <w:szCs w:val="19"/>
        </w:rPr>
        <w:t xml:space="preserve"> - </w:t>
      </w:r>
      <w:proofErr w:type="spellStart"/>
      <w:r w:rsidRPr="000C173C">
        <w:rPr>
          <w:rFonts w:ascii="新宋体" w:eastAsia="新宋体" w:cs="新宋体"/>
          <w:color w:val="808080"/>
          <w:sz w:val="21"/>
          <w:szCs w:val="19"/>
        </w:rPr>
        <w:t>partitioner</w:t>
      </w:r>
      <w:r w:rsidRPr="000C173C">
        <w:rPr>
          <w:rFonts w:ascii="新宋体" w:eastAsia="新宋体" w:cs="新宋体"/>
          <w:color w:val="000000"/>
          <w:sz w:val="21"/>
          <w:szCs w:val="19"/>
        </w:rPr>
        <w:t>.currQtDepth</w:t>
      </w:r>
      <w:proofErr w:type="spellEnd"/>
      <w:r w:rsidRPr="000C173C">
        <w:rPr>
          <w:rFonts w:ascii="新宋体" w:eastAsia="新宋体" w:cs="新宋体"/>
          <w:color w:val="FF9900"/>
          <w:sz w:val="21"/>
          <w:szCs w:val="19"/>
        </w:rPr>
        <w:t>)</w:t>
      </w:r>
      <w:r w:rsidRPr="000C173C">
        <w:rPr>
          <w:rFonts w:ascii="新宋体" w:eastAsia="新宋体" w:cs="新宋体"/>
          <w:color w:val="9400D3"/>
          <w:sz w:val="21"/>
          <w:szCs w:val="19"/>
        </w:rPr>
        <w:t>)</w:t>
      </w:r>
      <w:r w:rsidRPr="000C173C">
        <w:rPr>
          <w:rFonts w:ascii="新宋体" w:eastAsia="新宋体" w:cs="新宋体"/>
          <w:color w:val="000000"/>
          <w:sz w:val="21"/>
          <w:szCs w:val="19"/>
        </w:rPr>
        <w:t>;</w:t>
      </w:r>
    </w:p>
    <w:p w14:paraId="652B1ED2"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p>
    <w:p w14:paraId="424A404C"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r w:rsidRPr="000C173C">
        <w:rPr>
          <w:rFonts w:ascii="新宋体" w:eastAsia="新宋体" w:cs="新宋体"/>
          <w:color w:val="0000FF"/>
          <w:sz w:val="21"/>
          <w:szCs w:val="19"/>
        </w:rPr>
        <w:t>else</w:t>
      </w:r>
      <w:r w:rsidRPr="000C173C">
        <w:rPr>
          <w:rFonts w:ascii="新宋体" w:eastAsia="新宋体" w:cs="新宋体"/>
          <w:color w:val="000000"/>
          <w:sz w:val="21"/>
          <w:szCs w:val="19"/>
        </w:rPr>
        <w:t xml:space="preserve"> </w:t>
      </w:r>
      <w:r w:rsidRPr="000C173C">
        <w:rPr>
          <w:rFonts w:ascii="新宋体" w:eastAsia="新宋体" w:cs="新宋体"/>
          <w:color w:val="9ACD32"/>
          <w:sz w:val="21"/>
          <w:szCs w:val="19"/>
        </w:rPr>
        <w:t>{</w:t>
      </w:r>
    </w:p>
    <w:p w14:paraId="35916D91" w14:textId="77777777" w:rsidR="000C173C" w:rsidRPr="000C173C" w:rsidRDefault="000C173C" w:rsidP="000C173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21"/>
          <w:szCs w:val="19"/>
        </w:rPr>
      </w:pPr>
      <w:r w:rsidRPr="000C173C">
        <w:rPr>
          <w:rFonts w:ascii="新宋体" w:eastAsia="新宋体" w:cs="新宋体"/>
          <w:color w:val="000000"/>
          <w:sz w:val="21"/>
          <w:szCs w:val="19"/>
        </w:rPr>
        <w:t xml:space="preserve">      </w:t>
      </w:r>
      <w:proofErr w:type="spellStart"/>
      <w:r w:rsidRPr="000C173C">
        <w:rPr>
          <w:rFonts w:ascii="新宋体" w:eastAsia="新宋体" w:cs="新宋体"/>
          <w:color w:val="000000"/>
          <w:sz w:val="21"/>
          <w:szCs w:val="19"/>
        </w:rPr>
        <w:t>cu.Curr_MER_Size</w:t>
      </w:r>
      <w:proofErr w:type="spellEnd"/>
      <w:r w:rsidRPr="000C173C">
        <w:rPr>
          <w:rFonts w:ascii="新宋体" w:eastAsia="新宋体" w:cs="新宋体"/>
          <w:color w:val="000000"/>
          <w:sz w:val="21"/>
          <w:szCs w:val="19"/>
        </w:rPr>
        <w:t xml:space="preserve"> = </w:t>
      </w:r>
      <w:proofErr w:type="spellStart"/>
      <w:r w:rsidRPr="000C173C">
        <w:rPr>
          <w:rFonts w:ascii="新宋体" w:eastAsia="新宋体" w:cs="新宋体"/>
          <w:color w:val="000000"/>
          <w:sz w:val="21"/>
          <w:szCs w:val="19"/>
        </w:rPr>
        <w:t>min_MER_size</w:t>
      </w:r>
      <w:proofErr w:type="spellEnd"/>
      <w:r w:rsidRPr="000C173C">
        <w:rPr>
          <w:rFonts w:ascii="新宋体" w:eastAsia="新宋体" w:cs="新宋体"/>
          <w:color w:val="000000"/>
          <w:sz w:val="21"/>
          <w:szCs w:val="19"/>
        </w:rPr>
        <w:t>;</w:t>
      </w:r>
    </w:p>
    <w:p w14:paraId="618352A2" w14:textId="0605F975" w:rsidR="00B91080" w:rsidRDefault="000C173C" w:rsidP="00B91080">
      <w:pPr>
        <w:ind w:firstLineChars="200" w:firstLine="420"/>
        <w:rPr>
          <w:lang w:val="en-CA" w:eastAsia="zh-CN"/>
        </w:rPr>
      </w:pPr>
      <w:r w:rsidRPr="000C173C">
        <w:rPr>
          <w:rFonts w:ascii="新宋体" w:eastAsia="新宋体" w:cs="新宋体"/>
          <w:color w:val="9ACD32"/>
          <w:sz w:val="21"/>
          <w:szCs w:val="19"/>
        </w:rPr>
        <w:t>}</w:t>
      </w:r>
    </w:p>
    <w:p w14:paraId="66EA2CBE" w14:textId="1BD0948C" w:rsidR="000A37E5" w:rsidRPr="000C173C" w:rsidRDefault="000A37E5" w:rsidP="00B91080">
      <w:pPr>
        <w:rPr>
          <w:sz w:val="28"/>
          <w:lang w:val="en-CA"/>
        </w:rPr>
      </w:pPr>
    </w:p>
    <w:p w14:paraId="5A08C1CB" w14:textId="18492034" w:rsidR="003C3A6F" w:rsidRDefault="00C617CC" w:rsidP="003C3A6F">
      <w:pPr>
        <w:pStyle w:val="1"/>
        <w:rPr>
          <w:lang w:val="en-CA"/>
        </w:rPr>
      </w:pPr>
      <w:r>
        <w:rPr>
          <w:lang w:val="en-CA"/>
        </w:rPr>
        <w:lastRenderedPageBreak/>
        <w:t xml:space="preserve">Simulation </w:t>
      </w:r>
      <w:r w:rsidR="003C3A6F">
        <w:rPr>
          <w:lang w:val="en-CA"/>
        </w:rPr>
        <w:t>Results</w:t>
      </w:r>
    </w:p>
    <w:p w14:paraId="32A4EBC7" w14:textId="1CC0A7AE" w:rsidR="00AC2A4D" w:rsidRDefault="00454AAC" w:rsidP="00454AAC">
      <w:pPr>
        <w:rPr>
          <w:color w:val="000000" w:themeColor="text1"/>
          <w:lang w:eastAsia="zh-CN"/>
        </w:rPr>
      </w:pPr>
      <w:r w:rsidRPr="00266291">
        <w:rPr>
          <w:color w:val="000000" w:themeColor="text1"/>
        </w:rPr>
        <w:t xml:space="preserve">The simulations are conducted </w:t>
      </w:r>
      <w:r w:rsidRPr="00266291">
        <w:rPr>
          <w:color w:val="000000" w:themeColor="text1"/>
          <w:lang w:eastAsia="zh-CN"/>
        </w:rPr>
        <w:t>following the common test conditions</w:t>
      </w:r>
      <w:r w:rsidRPr="00266291">
        <w:rPr>
          <w:color w:val="000000" w:themeColor="text1"/>
          <w:vertAlign w:val="superscript"/>
          <w:lang w:eastAsia="zh-CN"/>
        </w:rPr>
        <w:t xml:space="preserve"> [2]</w:t>
      </w:r>
      <w:r w:rsidRPr="00266291">
        <w:rPr>
          <w:color w:val="000000" w:themeColor="text1"/>
          <w:lang w:eastAsia="zh-CN"/>
        </w:rPr>
        <w:t xml:space="preserve"> on top of reference software VTM-3.0.</w:t>
      </w:r>
      <w:r>
        <w:rPr>
          <w:color w:val="000000" w:themeColor="text1"/>
          <w:lang w:eastAsia="zh-CN"/>
        </w:rPr>
        <w:t xml:space="preserve"> The MER size are set to 8x8, 16x16, 32x32 and 64x64. The experimental results are summarized at table 1~4.</w:t>
      </w:r>
    </w:p>
    <w:p w14:paraId="6F11E665" w14:textId="28669E67" w:rsidR="00454AAC" w:rsidRDefault="00454AAC" w:rsidP="00454AAC">
      <w:pPr>
        <w:jc w:val="center"/>
        <w:rPr>
          <w:szCs w:val="22"/>
          <w:lang w:val="en-CA" w:eastAsia="zh-CN"/>
        </w:rPr>
      </w:pPr>
      <w:r>
        <w:rPr>
          <w:rFonts w:hint="eastAsia"/>
          <w:szCs w:val="22"/>
          <w:lang w:val="en-CA" w:eastAsia="zh-CN"/>
        </w:rPr>
        <w:t>Table 1: MER size = 8x8</w:t>
      </w:r>
    </w:p>
    <w:p w14:paraId="23BEA120" w14:textId="52EB4FF0" w:rsidR="00454AAC" w:rsidRDefault="00454AAC" w:rsidP="00454AAC">
      <w:pPr>
        <w:jc w:val="center"/>
        <w:rPr>
          <w:szCs w:val="22"/>
          <w:lang w:val="en-CA"/>
        </w:rPr>
      </w:pPr>
      <w:r>
        <w:rPr>
          <w:noProof/>
          <w:lang w:eastAsia="zh-CN"/>
        </w:rPr>
        <w:drawing>
          <wp:inline distT="0" distB="0" distL="0" distR="0" wp14:anchorId="2C84BE39" wp14:editId="3D5A7946">
            <wp:extent cx="4459605" cy="3735070"/>
            <wp:effectExtent l="0" t="0" r="0" b="0"/>
            <wp:docPr id="25" name="图片 25" descr="E:\Genius\config\users\screenshot\@@1546449583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Genius\config\users\screenshot\@@154644958388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9605" cy="3735070"/>
                    </a:xfrm>
                    <a:prstGeom prst="rect">
                      <a:avLst/>
                    </a:prstGeom>
                    <a:noFill/>
                    <a:ln>
                      <a:noFill/>
                    </a:ln>
                  </pic:spPr>
                </pic:pic>
              </a:graphicData>
            </a:graphic>
          </wp:inline>
        </w:drawing>
      </w:r>
    </w:p>
    <w:p w14:paraId="4C21CA0E" w14:textId="35972A31" w:rsidR="00897273" w:rsidRDefault="00454AAC" w:rsidP="00454AAC">
      <w:pPr>
        <w:jc w:val="center"/>
        <w:rPr>
          <w:szCs w:val="22"/>
          <w:lang w:val="en-CA"/>
        </w:rPr>
      </w:pPr>
      <w:r>
        <w:rPr>
          <w:rFonts w:hint="eastAsia"/>
          <w:szCs w:val="22"/>
          <w:lang w:val="en-CA" w:eastAsia="zh-CN"/>
        </w:rPr>
        <w:t xml:space="preserve">Table </w:t>
      </w:r>
      <w:r>
        <w:rPr>
          <w:szCs w:val="22"/>
          <w:lang w:val="en-CA" w:eastAsia="zh-CN"/>
        </w:rPr>
        <w:t>2</w:t>
      </w:r>
      <w:r>
        <w:rPr>
          <w:rFonts w:hint="eastAsia"/>
          <w:szCs w:val="22"/>
          <w:lang w:val="en-CA" w:eastAsia="zh-CN"/>
        </w:rPr>
        <w:t>: MER size = 16x16</w:t>
      </w:r>
    </w:p>
    <w:p w14:paraId="03D7A4B2" w14:textId="32A0607C" w:rsidR="00454AAC" w:rsidRDefault="00454AAC" w:rsidP="00454AAC">
      <w:pPr>
        <w:jc w:val="center"/>
        <w:rPr>
          <w:szCs w:val="22"/>
          <w:lang w:val="en-CA"/>
        </w:rPr>
      </w:pPr>
      <w:r>
        <w:rPr>
          <w:noProof/>
          <w:lang w:eastAsia="zh-CN"/>
        </w:rPr>
        <w:lastRenderedPageBreak/>
        <w:drawing>
          <wp:inline distT="0" distB="0" distL="0" distR="0" wp14:anchorId="483961B8" wp14:editId="49F0B6C4">
            <wp:extent cx="4468495" cy="3761105"/>
            <wp:effectExtent l="0" t="0" r="8255" b="0"/>
            <wp:docPr id="28" name="图片 28" descr="E:\Genius\config\users\screenshot\@@1546449673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Genius\config\users\screenshot\@@15464496733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8495" cy="3761105"/>
                    </a:xfrm>
                    <a:prstGeom prst="rect">
                      <a:avLst/>
                    </a:prstGeom>
                    <a:noFill/>
                    <a:ln>
                      <a:noFill/>
                    </a:ln>
                  </pic:spPr>
                </pic:pic>
              </a:graphicData>
            </a:graphic>
          </wp:inline>
        </w:drawing>
      </w:r>
    </w:p>
    <w:p w14:paraId="3FA2B830" w14:textId="77777777" w:rsidR="00454AAC" w:rsidRDefault="00454AAC" w:rsidP="00454AAC">
      <w:pPr>
        <w:jc w:val="center"/>
        <w:rPr>
          <w:szCs w:val="22"/>
          <w:lang w:val="en-CA"/>
        </w:rPr>
      </w:pPr>
    </w:p>
    <w:p w14:paraId="622E18AB" w14:textId="288181DD" w:rsidR="00454AAC" w:rsidRDefault="00454AAC" w:rsidP="00454AAC">
      <w:pPr>
        <w:jc w:val="center"/>
        <w:rPr>
          <w:szCs w:val="22"/>
          <w:lang w:val="en-CA" w:eastAsia="zh-CN"/>
        </w:rPr>
      </w:pPr>
      <w:r>
        <w:rPr>
          <w:rFonts w:hint="eastAsia"/>
          <w:szCs w:val="22"/>
          <w:lang w:val="en-CA" w:eastAsia="zh-CN"/>
        </w:rPr>
        <w:t xml:space="preserve">Table </w:t>
      </w:r>
      <w:r>
        <w:rPr>
          <w:szCs w:val="22"/>
          <w:lang w:val="en-CA" w:eastAsia="zh-CN"/>
        </w:rPr>
        <w:t>3</w:t>
      </w:r>
      <w:r>
        <w:rPr>
          <w:rFonts w:hint="eastAsia"/>
          <w:szCs w:val="22"/>
          <w:lang w:val="en-CA" w:eastAsia="zh-CN"/>
        </w:rPr>
        <w:t>: MER size = 32x32</w:t>
      </w:r>
    </w:p>
    <w:p w14:paraId="0B5FB31C" w14:textId="346A4964" w:rsidR="00454AAC" w:rsidRDefault="008B0E8C" w:rsidP="00454AAC">
      <w:pPr>
        <w:jc w:val="center"/>
        <w:rPr>
          <w:szCs w:val="22"/>
          <w:lang w:val="en-CA" w:eastAsia="zh-CN"/>
        </w:rPr>
      </w:pPr>
      <w:r>
        <w:rPr>
          <w:noProof/>
          <w:lang w:eastAsia="zh-CN"/>
        </w:rPr>
        <w:drawing>
          <wp:inline distT="0" distB="0" distL="0" distR="0" wp14:anchorId="30C2053D" wp14:editId="01EB2154">
            <wp:extent cx="4459605" cy="3752215"/>
            <wp:effectExtent l="0" t="0" r="0" b="635"/>
            <wp:docPr id="29" name="图片 29" descr="E:\Genius\config\users\screenshot\@@15464982228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Genius\config\users\screenshot\@@154649822284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9605" cy="3752215"/>
                    </a:xfrm>
                    <a:prstGeom prst="rect">
                      <a:avLst/>
                    </a:prstGeom>
                    <a:noFill/>
                    <a:ln>
                      <a:noFill/>
                    </a:ln>
                  </pic:spPr>
                </pic:pic>
              </a:graphicData>
            </a:graphic>
          </wp:inline>
        </w:drawing>
      </w:r>
    </w:p>
    <w:p w14:paraId="45DC4135" w14:textId="77777777" w:rsidR="00844104" w:rsidRDefault="00844104" w:rsidP="00454AAC">
      <w:pPr>
        <w:jc w:val="center"/>
        <w:rPr>
          <w:szCs w:val="22"/>
          <w:lang w:val="en-CA" w:eastAsia="zh-CN"/>
        </w:rPr>
      </w:pPr>
    </w:p>
    <w:p w14:paraId="3A9F11CD" w14:textId="79A33833" w:rsidR="00844104" w:rsidRDefault="00844104" w:rsidP="00844104">
      <w:pPr>
        <w:jc w:val="center"/>
        <w:rPr>
          <w:szCs w:val="22"/>
          <w:lang w:val="en-CA" w:eastAsia="zh-CN"/>
        </w:rPr>
      </w:pPr>
      <w:r>
        <w:rPr>
          <w:rFonts w:hint="eastAsia"/>
          <w:szCs w:val="22"/>
          <w:lang w:val="en-CA" w:eastAsia="zh-CN"/>
        </w:rPr>
        <w:t xml:space="preserve">Table </w:t>
      </w:r>
      <w:r>
        <w:rPr>
          <w:szCs w:val="22"/>
          <w:lang w:val="en-CA" w:eastAsia="zh-CN"/>
        </w:rPr>
        <w:t>4</w:t>
      </w:r>
      <w:r>
        <w:rPr>
          <w:rFonts w:hint="eastAsia"/>
          <w:szCs w:val="22"/>
          <w:lang w:val="en-CA" w:eastAsia="zh-CN"/>
        </w:rPr>
        <w:t xml:space="preserve">: MER size = </w:t>
      </w:r>
      <w:r>
        <w:rPr>
          <w:szCs w:val="22"/>
          <w:lang w:val="en-CA" w:eastAsia="zh-CN"/>
        </w:rPr>
        <w:t>64</w:t>
      </w:r>
      <w:r>
        <w:rPr>
          <w:rFonts w:hint="eastAsia"/>
          <w:szCs w:val="22"/>
          <w:lang w:val="en-CA" w:eastAsia="zh-CN"/>
        </w:rPr>
        <w:t>x</w:t>
      </w:r>
      <w:r>
        <w:rPr>
          <w:szCs w:val="22"/>
          <w:lang w:val="en-CA" w:eastAsia="zh-CN"/>
        </w:rPr>
        <w:t>64</w:t>
      </w:r>
    </w:p>
    <w:p w14:paraId="2DBE5B6E" w14:textId="3CC245D2" w:rsidR="00844104" w:rsidRDefault="001E18FD" w:rsidP="00454AAC">
      <w:pPr>
        <w:jc w:val="center"/>
        <w:rPr>
          <w:szCs w:val="22"/>
          <w:lang w:val="en-CA" w:eastAsia="zh-CN"/>
        </w:rPr>
      </w:pPr>
      <w:r>
        <w:rPr>
          <w:noProof/>
          <w:lang w:eastAsia="zh-CN"/>
        </w:rPr>
        <w:lastRenderedPageBreak/>
        <w:drawing>
          <wp:inline distT="0" distB="0" distL="0" distR="0" wp14:anchorId="3B98AE4D" wp14:editId="31F27013">
            <wp:extent cx="4468495" cy="3769995"/>
            <wp:effectExtent l="0" t="0" r="8255" b="1905"/>
            <wp:docPr id="33" name="图片 33" descr="E:\Genius\config\users\screenshot\@@1546498566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Genius\config\users\screenshot\@@154649856662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8495" cy="3769995"/>
                    </a:xfrm>
                    <a:prstGeom prst="rect">
                      <a:avLst/>
                    </a:prstGeom>
                    <a:noFill/>
                    <a:ln>
                      <a:noFill/>
                    </a:ln>
                  </pic:spPr>
                </pic:pic>
              </a:graphicData>
            </a:graphic>
          </wp:inline>
        </w:drawing>
      </w:r>
    </w:p>
    <w:p w14:paraId="18B4DCEF" w14:textId="3FEDE972" w:rsidR="00897273" w:rsidRDefault="00897273" w:rsidP="00897273">
      <w:pPr>
        <w:pStyle w:val="1"/>
        <w:rPr>
          <w:lang w:val="en-CA"/>
        </w:rPr>
      </w:pPr>
      <w:r>
        <w:rPr>
          <w:lang w:val="en-CA"/>
        </w:rPr>
        <w:t>Conclusion</w:t>
      </w:r>
    </w:p>
    <w:p w14:paraId="3F098103" w14:textId="677E992F" w:rsidR="00ED5F84" w:rsidRDefault="00844104" w:rsidP="003C3A6F">
      <w:pPr>
        <w:rPr>
          <w:szCs w:val="22"/>
          <w:lang w:val="en-CA"/>
        </w:rPr>
      </w:pPr>
      <w:r>
        <w:rPr>
          <w:rFonts w:hint="eastAsia"/>
          <w:lang w:val="en-CA" w:eastAsia="zh-CN"/>
        </w:rPr>
        <w:t>T</w:t>
      </w:r>
      <w:r>
        <w:rPr>
          <w:lang w:val="en-CA" w:eastAsia="zh-CN"/>
        </w:rPr>
        <w:t xml:space="preserve">his contribution proposes a hardware friendly parallel merge estimation method that follow and extend HEVC MER concept. </w:t>
      </w:r>
      <w:r w:rsidR="00B91080">
        <w:rPr>
          <w:lang w:val="en-CA" w:eastAsia="zh-CN"/>
        </w:rPr>
        <w:t xml:space="preserve">It can guarantee the minimum MER size without any other constraint. Meanwhile, a decoder can derive current CTU’s MER size when quadtree’s left node is determined. Compared to VTM3.0 anchor, the coding lost is acceptable. Therefore, </w:t>
      </w:r>
      <w:r w:rsidR="00B91080">
        <w:rPr>
          <w:color w:val="000000" w:themeColor="text1"/>
          <w:szCs w:val="22"/>
        </w:rPr>
        <w:t xml:space="preserve">we recommend to integrate the proposed method into the next version of VVC </w:t>
      </w:r>
      <w:r w:rsidR="00B81D56">
        <w:rPr>
          <w:color w:val="000000" w:themeColor="text1"/>
          <w:szCs w:val="22"/>
        </w:rPr>
        <w:t>working draft</w:t>
      </w:r>
      <w:r w:rsidR="00B91080">
        <w:rPr>
          <w:color w:val="000000" w:themeColor="text1"/>
          <w:szCs w:val="22"/>
        </w:rPr>
        <w:t xml:space="preserve"> and VTM software.</w:t>
      </w:r>
    </w:p>
    <w:p w14:paraId="2847332A" w14:textId="77777777" w:rsidR="00B31E0E" w:rsidRPr="00266291" w:rsidRDefault="00B31E0E" w:rsidP="00B31E0E">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rPr>
          <w:color w:val="000000" w:themeColor="text1"/>
        </w:rPr>
      </w:pPr>
      <w:r w:rsidRPr="00266291">
        <w:rPr>
          <w:color w:val="000000" w:themeColor="text1"/>
        </w:rPr>
        <w:t>References</w:t>
      </w:r>
    </w:p>
    <w:p w14:paraId="3DC0CB62" w14:textId="52FD5B61" w:rsidR="00B31E0E" w:rsidRPr="005B217D" w:rsidRDefault="00B31E0E" w:rsidP="00B31E0E">
      <w:pPr>
        <w:rPr>
          <w:szCs w:val="22"/>
          <w:lang w:val="en-CA" w:eastAsia="zh-CN"/>
        </w:rPr>
      </w:pPr>
      <w:r>
        <w:rPr>
          <w:rFonts w:hint="eastAsia"/>
          <w:szCs w:val="22"/>
          <w:lang w:val="en-CA" w:eastAsia="zh-CN"/>
        </w:rPr>
        <w:t xml:space="preserve">[1] </w:t>
      </w:r>
      <w:proofErr w:type="spellStart"/>
      <w:r w:rsidRPr="00B31E0E">
        <w:rPr>
          <w:szCs w:val="22"/>
          <w:lang w:val="en-CA" w:eastAsia="zh-CN"/>
        </w:rPr>
        <w:t>Semih</w:t>
      </w:r>
      <w:proofErr w:type="spellEnd"/>
      <w:r w:rsidRPr="00B31E0E">
        <w:rPr>
          <w:szCs w:val="22"/>
          <w:lang w:val="en-CA" w:eastAsia="zh-CN"/>
        </w:rPr>
        <w:t xml:space="preserve"> </w:t>
      </w:r>
      <w:proofErr w:type="spellStart"/>
      <w:r w:rsidRPr="00B31E0E">
        <w:rPr>
          <w:szCs w:val="22"/>
          <w:lang w:val="en-CA" w:eastAsia="zh-CN"/>
        </w:rPr>
        <w:t>Esenlik</w:t>
      </w:r>
      <w:proofErr w:type="spellEnd"/>
      <w:r>
        <w:rPr>
          <w:szCs w:val="22"/>
          <w:lang w:val="en-CA" w:eastAsia="zh-CN"/>
        </w:rPr>
        <w:t xml:space="preserve">, </w:t>
      </w:r>
      <w:r w:rsidRPr="00B31E0E">
        <w:rPr>
          <w:szCs w:val="22"/>
          <w:lang w:val="en-CA" w:eastAsia="zh-CN"/>
        </w:rPr>
        <w:t>Han Gao</w:t>
      </w:r>
      <w:r>
        <w:rPr>
          <w:szCs w:val="22"/>
          <w:lang w:val="en-CA" w:eastAsia="zh-CN"/>
        </w:rPr>
        <w:t xml:space="preserve">, </w:t>
      </w:r>
      <w:r w:rsidRPr="00B31E0E">
        <w:rPr>
          <w:szCs w:val="22"/>
          <w:lang w:val="en-CA" w:eastAsia="zh-CN"/>
        </w:rPr>
        <w:t>Biao Wang</w:t>
      </w:r>
      <w:r>
        <w:rPr>
          <w:szCs w:val="22"/>
          <w:lang w:val="en-CA" w:eastAsia="zh-CN"/>
        </w:rPr>
        <w:t xml:space="preserve">, </w:t>
      </w:r>
      <w:proofErr w:type="spellStart"/>
      <w:r w:rsidRPr="00B31E0E">
        <w:rPr>
          <w:szCs w:val="22"/>
          <w:lang w:val="en-CA" w:eastAsia="zh-CN"/>
        </w:rPr>
        <w:t>Anand</w:t>
      </w:r>
      <w:proofErr w:type="spellEnd"/>
      <w:r w:rsidRPr="00B31E0E">
        <w:rPr>
          <w:szCs w:val="22"/>
          <w:lang w:val="en-CA" w:eastAsia="zh-CN"/>
        </w:rPr>
        <w:t xml:space="preserve"> </w:t>
      </w:r>
      <w:proofErr w:type="spellStart"/>
      <w:r w:rsidRPr="00B31E0E">
        <w:rPr>
          <w:szCs w:val="22"/>
          <w:lang w:val="en-CA" w:eastAsia="zh-CN"/>
        </w:rPr>
        <w:t>Meher</w:t>
      </w:r>
      <w:proofErr w:type="spellEnd"/>
      <w:r w:rsidRPr="00B31E0E">
        <w:rPr>
          <w:szCs w:val="22"/>
          <w:lang w:val="en-CA" w:eastAsia="zh-CN"/>
        </w:rPr>
        <w:t xml:space="preserve"> </w:t>
      </w:r>
      <w:proofErr w:type="spellStart"/>
      <w:r w:rsidRPr="00B31E0E">
        <w:rPr>
          <w:szCs w:val="22"/>
          <w:lang w:val="en-CA" w:eastAsia="zh-CN"/>
        </w:rPr>
        <w:t>Kotra</w:t>
      </w:r>
      <w:proofErr w:type="spellEnd"/>
      <w:r>
        <w:rPr>
          <w:szCs w:val="22"/>
          <w:lang w:val="en-CA" w:eastAsia="zh-CN"/>
        </w:rPr>
        <w:t xml:space="preserve">, </w:t>
      </w:r>
      <w:proofErr w:type="spellStart"/>
      <w:r w:rsidRPr="00B31E0E">
        <w:rPr>
          <w:szCs w:val="22"/>
          <w:lang w:val="en-CA" w:eastAsia="zh-CN"/>
        </w:rPr>
        <w:t>Jianle</w:t>
      </w:r>
      <w:proofErr w:type="spellEnd"/>
      <w:r w:rsidRPr="00B31E0E">
        <w:rPr>
          <w:szCs w:val="22"/>
          <w:lang w:val="en-CA" w:eastAsia="zh-CN"/>
        </w:rPr>
        <w:t xml:space="preserve"> Chen</w:t>
      </w:r>
      <w:r>
        <w:rPr>
          <w:szCs w:val="22"/>
          <w:lang w:val="en-CA" w:eastAsia="zh-CN"/>
        </w:rPr>
        <w:t>, “</w:t>
      </w:r>
      <w:r w:rsidRPr="00B31E0E">
        <w:rPr>
          <w:szCs w:val="22"/>
          <w:lang w:val="en-CA" w:eastAsia="zh-CN"/>
        </w:rPr>
        <w:t>Non-CE4: Parallel Merge Estimation for VVC</w:t>
      </w:r>
      <w:r>
        <w:rPr>
          <w:szCs w:val="22"/>
          <w:lang w:val="en-CA" w:eastAsia="zh-CN"/>
        </w:rPr>
        <w:t xml:space="preserve">”, JVET-L0216, </w:t>
      </w:r>
      <w:r w:rsidRPr="00B31E0E">
        <w:rPr>
          <w:szCs w:val="22"/>
          <w:lang w:val="en-CA" w:eastAsia="zh-CN"/>
        </w:rPr>
        <w:t>12th Meeting: Macao, CN, 3–12 Oct. 2018</w:t>
      </w:r>
    </w:p>
    <w:p w14:paraId="7A9B4D21" w14:textId="49447097" w:rsidR="00342FF4" w:rsidRPr="0063367E" w:rsidRDefault="001F2594" w:rsidP="009234A5">
      <w:pPr>
        <w:pStyle w:val="1"/>
        <w:rPr>
          <w:lang w:val="en-CA"/>
        </w:rPr>
      </w:pPr>
      <w:r w:rsidRPr="005B217D">
        <w:rPr>
          <w:lang w:val="en-CA"/>
        </w:rPr>
        <w:t>Patent rights declaration</w:t>
      </w:r>
      <w:r w:rsidR="00B94B06" w:rsidRPr="005B217D">
        <w:rPr>
          <w:lang w:val="en-CA"/>
        </w:rPr>
        <w:t>(s)</w:t>
      </w:r>
    </w:p>
    <w:p w14:paraId="20EB7E3C" w14:textId="77777777" w:rsidR="0063367E" w:rsidRDefault="0063367E" w:rsidP="0063367E">
      <w:pPr>
        <w:rPr>
          <w:b/>
          <w:szCs w:val="22"/>
        </w:rPr>
      </w:pPr>
      <w:r>
        <w:rPr>
          <w:b/>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569805" w14:textId="77777777" w:rsidR="0063367E" w:rsidRDefault="0063367E" w:rsidP="0063367E">
      <w:pPr>
        <w:rPr>
          <w:b/>
          <w:szCs w:val="22"/>
        </w:rPr>
      </w:pPr>
    </w:p>
    <w:p w14:paraId="32EAF635" w14:textId="6612B196" w:rsidR="007F1F8B" w:rsidRPr="005B217D" w:rsidRDefault="0063367E" w:rsidP="0063367E">
      <w:pPr>
        <w:rPr>
          <w:szCs w:val="22"/>
          <w:lang w:val="en-CA"/>
        </w:rPr>
      </w:pPr>
      <w:r>
        <w:rPr>
          <w:b/>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48E6D" w14:textId="77777777" w:rsidR="00975C5F" w:rsidRDefault="00975C5F">
      <w:r>
        <w:separator/>
      </w:r>
    </w:p>
  </w:endnote>
  <w:endnote w:type="continuationSeparator" w:id="0">
    <w:p w14:paraId="5046792E" w14:textId="77777777" w:rsidR="00975C5F" w:rsidRDefault="0097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新宋体">
    <w:panose1 w:val="02010609030101010101"/>
    <w:charset w:val="86"/>
    <w:family w:val="modern"/>
    <w:pitch w:val="fixed"/>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F6422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2ED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B0E8C">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5C14E" w14:textId="77777777" w:rsidR="00975C5F" w:rsidRDefault="00975C5F">
      <w:r>
        <w:separator/>
      </w:r>
    </w:p>
  </w:footnote>
  <w:footnote w:type="continuationSeparator" w:id="0">
    <w:p w14:paraId="0F0637FA" w14:textId="77777777" w:rsidR="00975C5F" w:rsidRDefault="00975C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27CA0"/>
    <w:multiLevelType w:val="hybridMultilevel"/>
    <w:tmpl w:val="A4ACC2D2"/>
    <w:lvl w:ilvl="0" w:tplc="3A0C4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26556"/>
    <w:rsid w:val="000275A9"/>
    <w:rsid w:val="000308A3"/>
    <w:rsid w:val="000458BC"/>
    <w:rsid w:val="00045C41"/>
    <w:rsid w:val="00046C03"/>
    <w:rsid w:val="0005437A"/>
    <w:rsid w:val="0006151B"/>
    <w:rsid w:val="00064E18"/>
    <w:rsid w:val="00065039"/>
    <w:rsid w:val="0007614F"/>
    <w:rsid w:val="00081398"/>
    <w:rsid w:val="000817A8"/>
    <w:rsid w:val="00094479"/>
    <w:rsid w:val="000945F5"/>
    <w:rsid w:val="000962AC"/>
    <w:rsid w:val="00096BFB"/>
    <w:rsid w:val="000A37E5"/>
    <w:rsid w:val="000B0C0F"/>
    <w:rsid w:val="000B1C6B"/>
    <w:rsid w:val="000B4FF9"/>
    <w:rsid w:val="000C09AC"/>
    <w:rsid w:val="000C173C"/>
    <w:rsid w:val="000E00F3"/>
    <w:rsid w:val="000E7251"/>
    <w:rsid w:val="000F158C"/>
    <w:rsid w:val="00102F3D"/>
    <w:rsid w:val="00124E38"/>
    <w:rsid w:val="0012580B"/>
    <w:rsid w:val="00131F90"/>
    <w:rsid w:val="0013458C"/>
    <w:rsid w:val="0013526E"/>
    <w:rsid w:val="00135C26"/>
    <w:rsid w:val="00146152"/>
    <w:rsid w:val="00155526"/>
    <w:rsid w:val="00157AD9"/>
    <w:rsid w:val="00171371"/>
    <w:rsid w:val="00175A24"/>
    <w:rsid w:val="00187E58"/>
    <w:rsid w:val="00194F49"/>
    <w:rsid w:val="001A297E"/>
    <w:rsid w:val="001A368E"/>
    <w:rsid w:val="001A7329"/>
    <w:rsid w:val="001A792F"/>
    <w:rsid w:val="001B4E28"/>
    <w:rsid w:val="001C3525"/>
    <w:rsid w:val="001C3AFB"/>
    <w:rsid w:val="001D1BD2"/>
    <w:rsid w:val="001D770E"/>
    <w:rsid w:val="001E0248"/>
    <w:rsid w:val="001E02BE"/>
    <w:rsid w:val="001E18FD"/>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424F8"/>
    <w:rsid w:val="00263398"/>
    <w:rsid w:val="00263B99"/>
    <w:rsid w:val="00266F06"/>
    <w:rsid w:val="00275BCF"/>
    <w:rsid w:val="00291E36"/>
    <w:rsid w:val="00292257"/>
    <w:rsid w:val="002A54E0"/>
    <w:rsid w:val="002B1595"/>
    <w:rsid w:val="002B191D"/>
    <w:rsid w:val="002B2E83"/>
    <w:rsid w:val="002C46EC"/>
    <w:rsid w:val="002D0AF6"/>
    <w:rsid w:val="002E42AF"/>
    <w:rsid w:val="002F164D"/>
    <w:rsid w:val="003021BC"/>
    <w:rsid w:val="00306206"/>
    <w:rsid w:val="00307262"/>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0076"/>
    <w:rsid w:val="003D6342"/>
    <w:rsid w:val="003E6F90"/>
    <w:rsid w:val="003E73ED"/>
    <w:rsid w:val="003F5D0F"/>
    <w:rsid w:val="00410787"/>
    <w:rsid w:val="004119E6"/>
    <w:rsid w:val="00414101"/>
    <w:rsid w:val="004219CF"/>
    <w:rsid w:val="004234F0"/>
    <w:rsid w:val="00433DDB"/>
    <w:rsid w:val="00435A29"/>
    <w:rsid w:val="00437619"/>
    <w:rsid w:val="00454AAC"/>
    <w:rsid w:val="00465A1E"/>
    <w:rsid w:val="00466C41"/>
    <w:rsid w:val="00471E31"/>
    <w:rsid w:val="004731C3"/>
    <w:rsid w:val="004877F8"/>
    <w:rsid w:val="0049269C"/>
    <w:rsid w:val="004930F6"/>
    <w:rsid w:val="0049445A"/>
    <w:rsid w:val="004A2A63"/>
    <w:rsid w:val="004A6B1A"/>
    <w:rsid w:val="004B210C"/>
    <w:rsid w:val="004C71F7"/>
    <w:rsid w:val="004D405F"/>
    <w:rsid w:val="004D7727"/>
    <w:rsid w:val="004E4F4F"/>
    <w:rsid w:val="004E6789"/>
    <w:rsid w:val="004F0196"/>
    <w:rsid w:val="004F61E3"/>
    <w:rsid w:val="00502D97"/>
    <w:rsid w:val="00502E10"/>
    <w:rsid w:val="0051015C"/>
    <w:rsid w:val="00516CF1"/>
    <w:rsid w:val="00526781"/>
    <w:rsid w:val="005302A7"/>
    <w:rsid w:val="00531AE9"/>
    <w:rsid w:val="00550A66"/>
    <w:rsid w:val="00551088"/>
    <w:rsid w:val="005574EF"/>
    <w:rsid w:val="00561085"/>
    <w:rsid w:val="00563BB2"/>
    <w:rsid w:val="00567EC7"/>
    <w:rsid w:val="00570013"/>
    <w:rsid w:val="0057116E"/>
    <w:rsid w:val="005753EC"/>
    <w:rsid w:val="005801A2"/>
    <w:rsid w:val="005952A5"/>
    <w:rsid w:val="005A1C34"/>
    <w:rsid w:val="005A33A1"/>
    <w:rsid w:val="005B217D"/>
    <w:rsid w:val="005C385F"/>
    <w:rsid w:val="005D0FE1"/>
    <w:rsid w:val="005E1AC6"/>
    <w:rsid w:val="005F6F1B"/>
    <w:rsid w:val="006110AF"/>
    <w:rsid w:val="00615995"/>
    <w:rsid w:val="00616155"/>
    <w:rsid w:val="00624B33"/>
    <w:rsid w:val="0063041A"/>
    <w:rsid w:val="00630AA2"/>
    <w:rsid w:val="0063367E"/>
    <w:rsid w:val="00643BF3"/>
    <w:rsid w:val="00646707"/>
    <w:rsid w:val="00653202"/>
    <w:rsid w:val="00657F7E"/>
    <w:rsid w:val="00660776"/>
    <w:rsid w:val="00662E58"/>
    <w:rsid w:val="006637F2"/>
    <w:rsid w:val="006642A5"/>
    <w:rsid w:val="00664DCF"/>
    <w:rsid w:val="00680ED5"/>
    <w:rsid w:val="006A171B"/>
    <w:rsid w:val="006B311C"/>
    <w:rsid w:val="006C5D39"/>
    <w:rsid w:val="006D6D9B"/>
    <w:rsid w:val="006E2810"/>
    <w:rsid w:val="006E3604"/>
    <w:rsid w:val="006E5417"/>
    <w:rsid w:val="006F0794"/>
    <w:rsid w:val="006F7528"/>
    <w:rsid w:val="007023DE"/>
    <w:rsid w:val="00712F60"/>
    <w:rsid w:val="00720E3B"/>
    <w:rsid w:val="00723BFC"/>
    <w:rsid w:val="00732A68"/>
    <w:rsid w:val="00734090"/>
    <w:rsid w:val="007372B0"/>
    <w:rsid w:val="0074393F"/>
    <w:rsid w:val="00745F6B"/>
    <w:rsid w:val="007462A5"/>
    <w:rsid w:val="0075585E"/>
    <w:rsid w:val="00760D9D"/>
    <w:rsid w:val="0076204B"/>
    <w:rsid w:val="00770571"/>
    <w:rsid w:val="00771121"/>
    <w:rsid w:val="007768FF"/>
    <w:rsid w:val="007824D3"/>
    <w:rsid w:val="00796120"/>
    <w:rsid w:val="00796EE3"/>
    <w:rsid w:val="007A7D29"/>
    <w:rsid w:val="007B4AB8"/>
    <w:rsid w:val="007C53E1"/>
    <w:rsid w:val="007D1181"/>
    <w:rsid w:val="007E01A3"/>
    <w:rsid w:val="007E1AA0"/>
    <w:rsid w:val="007F1F8B"/>
    <w:rsid w:val="007F67A1"/>
    <w:rsid w:val="00811C05"/>
    <w:rsid w:val="008144E5"/>
    <w:rsid w:val="008206C8"/>
    <w:rsid w:val="00825084"/>
    <w:rsid w:val="008346AF"/>
    <w:rsid w:val="008417C4"/>
    <w:rsid w:val="00842C38"/>
    <w:rsid w:val="00844104"/>
    <w:rsid w:val="00844B59"/>
    <w:rsid w:val="00857BB4"/>
    <w:rsid w:val="0086387C"/>
    <w:rsid w:val="00865334"/>
    <w:rsid w:val="00874A6C"/>
    <w:rsid w:val="00876C65"/>
    <w:rsid w:val="00897273"/>
    <w:rsid w:val="008A4B4C"/>
    <w:rsid w:val="008B0E8C"/>
    <w:rsid w:val="008C239F"/>
    <w:rsid w:val="008E480C"/>
    <w:rsid w:val="00907757"/>
    <w:rsid w:val="009212B0"/>
    <w:rsid w:val="0092178D"/>
    <w:rsid w:val="00921FA1"/>
    <w:rsid w:val="009234A5"/>
    <w:rsid w:val="00933453"/>
    <w:rsid w:val="009336F7"/>
    <w:rsid w:val="0093636C"/>
    <w:rsid w:val="009374A7"/>
    <w:rsid w:val="009459D9"/>
    <w:rsid w:val="009478A9"/>
    <w:rsid w:val="00955A0C"/>
    <w:rsid w:val="00955F6D"/>
    <w:rsid w:val="00974D0D"/>
    <w:rsid w:val="00975C5F"/>
    <w:rsid w:val="00977C16"/>
    <w:rsid w:val="0098551D"/>
    <w:rsid w:val="0099518F"/>
    <w:rsid w:val="009978F9"/>
    <w:rsid w:val="009A523D"/>
    <w:rsid w:val="009B02A1"/>
    <w:rsid w:val="009B3361"/>
    <w:rsid w:val="009C42EB"/>
    <w:rsid w:val="009D7CE6"/>
    <w:rsid w:val="009F1330"/>
    <w:rsid w:val="009F496B"/>
    <w:rsid w:val="00A01439"/>
    <w:rsid w:val="00A0275E"/>
    <w:rsid w:val="00A02E61"/>
    <w:rsid w:val="00A05CFF"/>
    <w:rsid w:val="00A13048"/>
    <w:rsid w:val="00A14D98"/>
    <w:rsid w:val="00A46843"/>
    <w:rsid w:val="00A56B97"/>
    <w:rsid w:val="00A6093D"/>
    <w:rsid w:val="00A767DC"/>
    <w:rsid w:val="00A76A6D"/>
    <w:rsid w:val="00A76FD0"/>
    <w:rsid w:val="00A83253"/>
    <w:rsid w:val="00A83731"/>
    <w:rsid w:val="00AA5D3A"/>
    <w:rsid w:val="00AA6E84"/>
    <w:rsid w:val="00AB1A1C"/>
    <w:rsid w:val="00AC01ED"/>
    <w:rsid w:val="00AC2A4D"/>
    <w:rsid w:val="00AD05A8"/>
    <w:rsid w:val="00AE341B"/>
    <w:rsid w:val="00B008E0"/>
    <w:rsid w:val="00B01905"/>
    <w:rsid w:val="00B07CA7"/>
    <w:rsid w:val="00B1161C"/>
    <w:rsid w:val="00B1279A"/>
    <w:rsid w:val="00B31E0E"/>
    <w:rsid w:val="00B4194A"/>
    <w:rsid w:val="00B437E8"/>
    <w:rsid w:val="00B5222E"/>
    <w:rsid w:val="00B53179"/>
    <w:rsid w:val="00B57A23"/>
    <w:rsid w:val="00B600CD"/>
    <w:rsid w:val="00B61C96"/>
    <w:rsid w:val="00B67635"/>
    <w:rsid w:val="00B73A2A"/>
    <w:rsid w:val="00B75A51"/>
    <w:rsid w:val="00B81D56"/>
    <w:rsid w:val="00B827C6"/>
    <w:rsid w:val="00B91080"/>
    <w:rsid w:val="00B94B06"/>
    <w:rsid w:val="00B94C28"/>
    <w:rsid w:val="00BC0137"/>
    <w:rsid w:val="00BC10BA"/>
    <w:rsid w:val="00BC5AFD"/>
    <w:rsid w:val="00BF5073"/>
    <w:rsid w:val="00C00DDE"/>
    <w:rsid w:val="00C02AFC"/>
    <w:rsid w:val="00C04F43"/>
    <w:rsid w:val="00C0609D"/>
    <w:rsid w:val="00C115AB"/>
    <w:rsid w:val="00C13B82"/>
    <w:rsid w:val="00C14DC5"/>
    <w:rsid w:val="00C26CCB"/>
    <w:rsid w:val="00C30249"/>
    <w:rsid w:val="00C35DCB"/>
    <w:rsid w:val="00C3723B"/>
    <w:rsid w:val="00C42466"/>
    <w:rsid w:val="00C5476C"/>
    <w:rsid w:val="00C606C9"/>
    <w:rsid w:val="00C617CC"/>
    <w:rsid w:val="00C80288"/>
    <w:rsid w:val="00C84003"/>
    <w:rsid w:val="00C86EBD"/>
    <w:rsid w:val="00C90650"/>
    <w:rsid w:val="00C933C2"/>
    <w:rsid w:val="00C97D78"/>
    <w:rsid w:val="00CB1CE9"/>
    <w:rsid w:val="00CC2AAE"/>
    <w:rsid w:val="00CC5A42"/>
    <w:rsid w:val="00CD0EAB"/>
    <w:rsid w:val="00CE5528"/>
    <w:rsid w:val="00CE5E02"/>
    <w:rsid w:val="00CF0EC6"/>
    <w:rsid w:val="00CF2AE4"/>
    <w:rsid w:val="00CF34DB"/>
    <w:rsid w:val="00CF3917"/>
    <w:rsid w:val="00CF558F"/>
    <w:rsid w:val="00D010C0"/>
    <w:rsid w:val="00D073E2"/>
    <w:rsid w:val="00D446EC"/>
    <w:rsid w:val="00D51BF0"/>
    <w:rsid w:val="00D531DB"/>
    <w:rsid w:val="00D55942"/>
    <w:rsid w:val="00D721BF"/>
    <w:rsid w:val="00D807BF"/>
    <w:rsid w:val="00D82FCC"/>
    <w:rsid w:val="00D9128B"/>
    <w:rsid w:val="00D94AD9"/>
    <w:rsid w:val="00DA17FC"/>
    <w:rsid w:val="00DA2D3D"/>
    <w:rsid w:val="00DA7887"/>
    <w:rsid w:val="00DB2C26"/>
    <w:rsid w:val="00DD02F4"/>
    <w:rsid w:val="00DD055D"/>
    <w:rsid w:val="00DD6622"/>
    <w:rsid w:val="00DE1C7C"/>
    <w:rsid w:val="00DE6B43"/>
    <w:rsid w:val="00E11923"/>
    <w:rsid w:val="00E262D4"/>
    <w:rsid w:val="00E36250"/>
    <w:rsid w:val="00E47F2D"/>
    <w:rsid w:val="00E54511"/>
    <w:rsid w:val="00E61DAC"/>
    <w:rsid w:val="00E72B80"/>
    <w:rsid w:val="00E75FE3"/>
    <w:rsid w:val="00E86C4C"/>
    <w:rsid w:val="00E907A3"/>
    <w:rsid w:val="00E942A4"/>
    <w:rsid w:val="00EA5AE0"/>
    <w:rsid w:val="00EB0F00"/>
    <w:rsid w:val="00EB56E1"/>
    <w:rsid w:val="00EB7AB1"/>
    <w:rsid w:val="00ED5F84"/>
    <w:rsid w:val="00EE7CD8"/>
    <w:rsid w:val="00EF1D62"/>
    <w:rsid w:val="00EF37F6"/>
    <w:rsid w:val="00EF48CC"/>
    <w:rsid w:val="00F00801"/>
    <w:rsid w:val="00F14947"/>
    <w:rsid w:val="00F2488D"/>
    <w:rsid w:val="00F54C8D"/>
    <w:rsid w:val="00F601A0"/>
    <w:rsid w:val="00F712E9"/>
    <w:rsid w:val="00F73032"/>
    <w:rsid w:val="00F77D37"/>
    <w:rsid w:val="00F848FC"/>
    <w:rsid w:val="00F906F6"/>
    <w:rsid w:val="00F9282A"/>
    <w:rsid w:val="00F96BAD"/>
    <w:rsid w:val="00FA139D"/>
    <w:rsid w:val="00FA60F5"/>
    <w:rsid w:val="00FB0E84"/>
    <w:rsid w:val="00FB2ED0"/>
    <w:rsid w:val="00FC2405"/>
    <w:rsid w:val="00FD01C2"/>
    <w:rsid w:val="00FD49C1"/>
    <w:rsid w:val="00FD77B6"/>
    <w:rsid w:val="00FE46E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2424F8"/>
    <w:rPr>
      <w:rFonts w:ascii="Times-Roman" w:hAnsi="Times-Roman" w:hint="default"/>
      <w:b w:val="0"/>
      <w:bCs w:val="0"/>
      <w:i w:val="0"/>
      <w:iCs w:val="0"/>
      <w:color w:val="000000"/>
      <w:sz w:val="20"/>
      <w:szCs w:val="20"/>
    </w:rPr>
  </w:style>
  <w:style w:type="paragraph" w:styleId="ab">
    <w:name w:val="List Paragraph"/>
    <w:basedOn w:val="a"/>
    <w:uiPriority w:val="34"/>
    <w:qFormat/>
    <w:rsid w:val="00526781"/>
    <w:pPr>
      <w:ind w:firstLineChars="200" w:firstLine="420"/>
    </w:pPr>
  </w:style>
  <w:style w:type="character" w:customStyle="1" w:styleId="UnresolvedMention">
    <w:name w:val="Unresolved Mention"/>
    <w:basedOn w:val="a0"/>
    <w:uiPriority w:val="99"/>
    <w:semiHidden/>
    <w:unhideWhenUsed/>
    <w:rsid w:val="0076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10861">
      <w:bodyDiv w:val="1"/>
      <w:marLeft w:val="0"/>
      <w:marRight w:val="0"/>
      <w:marTop w:val="0"/>
      <w:marBottom w:val="0"/>
      <w:divBdr>
        <w:top w:val="none" w:sz="0" w:space="0" w:color="auto"/>
        <w:left w:val="none" w:sz="0" w:space="0" w:color="auto"/>
        <w:bottom w:val="none" w:sz="0" w:space="0" w:color="auto"/>
        <w:right w:val="none" w:sz="0" w:space="0" w:color="auto"/>
      </w:divBdr>
    </w:div>
    <w:div w:id="359205221">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3990849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751757">
      <w:bodyDiv w:val="1"/>
      <w:marLeft w:val="0"/>
      <w:marRight w:val="0"/>
      <w:marTop w:val="0"/>
      <w:marBottom w:val="0"/>
      <w:divBdr>
        <w:top w:val="none" w:sz="0" w:space="0" w:color="auto"/>
        <w:left w:val="none" w:sz="0" w:space="0" w:color="auto"/>
        <w:bottom w:val="none" w:sz="0" w:space="0" w:color="auto"/>
        <w:right w:val="none" w:sz="0" w:space="0" w:color="auto"/>
      </w:divBdr>
    </w:div>
    <w:div w:id="1848667573">
      <w:bodyDiv w:val="1"/>
      <w:marLeft w:val="0"/>
      <w:marRight w:val="0"/>
      <w:marTop w:val="0"/>
      <w:marBottom w:val="0"/>
      <w:divBdr>
        <w:top w:val="none" w:sz="0" w:space="0" w:color="auto"/>
        <w:left w:val="none" w:sz="0" w:space="0" w:color="auto"/>
        <w:bottom w:val="none" w:sz="0" w:space="0" w:color="auto"/>
        <w:right w:val="none" w:sz="0" w:space="0" w:color="auto"/>
      </w:divBdr>
    </w:div>
    <w:div w:id="196118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xiaozhen.zheng@dj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7EFCF-5A63-41F0-B4D5-BA72521C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5</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52</cp:revision>
  <cp:lastPrinted>1900-01-01T08:00:00Z</cp:lastPrinted>
  <dcterms:created xsi:type="dcterms:W3CDTF">2018-12-21T16:12:00Z</dcterms:created>
  <dcterms:modified xsi:type="dcterms:W3CDTF">2019-01-03T07:46:00Z</dcterms:modified>
</cp:coreProperties>
</file>