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DFFB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771667B" w:rsidR="008A4B4C" w:rsidRPr="005B217D" w:rsidRDefault="00E61DAC" w:rsidP="00E8449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4497">
              <w:rPr>
                <w:lang w:val="en-CA"/>
              </w:rPr>
              <w:t>M</w:t>
            </w:r>
            <w:r w:rsidR="00E84497">
              <w:rPr>
                <w:lang w:val="en-CA"/>
              </w:rPr>
              <w:t>0278_v1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66C54C" w:rsidR="00E61DAC" w:rsidRPr="005B217D" w:rsidRDefault="00CF67E6" w:rsidP="00CF67E6">
            <w:pPr>
              <w:spacing w:before="60" w:after="60"/>
              <w:rPr>
                <w:b/>
                <w:szCs w:val="22"/>
                <w:lang w:val="en-CA"/>
              </w:rPr>
            </w:pPr>
            <w:r>
              <w:rPr>
                <w:rFonts w:hint="eastAsia"/>
                <w:b/>
                <w:szCs w:val="22"/>
                <w:lang w:val="en-CA" w:eastAsia="ko-KR"/>
              </w:rPr>
              <w:t>N</w:t>
            </w:r>
            <w:r>
              <w:rPr>
                <w:b/>
                <w:szCs w:val="22"/>
                <w:lang w:val="en-CA" w:eastAsia="ko-KR"/>
              </w:rPr>
              <w:t>on-</w:t>
            </w:r>
            <w:r w:rsidR="00B57A23">
              <w:rPr>
                <w:b/>
                <w:szCs w:val="22"/>
                <w:lang w:val="en-CA"/>
              </w:rPr>
              <w:t>CE</w:t>
            </w:r>
            <w:r>
              <w:rPr>
                <w:b/>
                <w:szCs w:val="22"/>
                <w:lang w:val="en-CA"/>
              </w:rPr>
              <w:t>7 :</w:t>
            </w:r>
            <w:r w:rsidR="00B57A23">
              <w:rPr>
                <w:b/>
                <w:szCs w:val="22"/>
                <w:lang w:val="en-CA"/>
              </w:rPr>
              <w:t xml:space="preserve"> </w:t>
            </w:r>
            <w:r>
              <w:rPr>
                <w:b/>
                <w:szCs w:val="22"/>
                <w:lang w:val="en-CA"/>
              </w:rPr>
              <w:t>Residual rearrangement for transform skipped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BA48A" w:rsidR="00E61DAC" w:rsidRPr="005B217D" w:rsidRDefault="00CF67E6"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CC1C95" w:rsidR="00E61DAC" w:rsidRPr="005B217D" w:rsidRDefault="00E61DAC" w:rsidP="00CF67E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BE83C0" w14:textId="67140146" w:rsidR="007239F4" w:rsidRDefault="007239F4" w:rsidP="007239F4">
            <w:pPr>
              <w:spacing w:before="60" w:after="60"/>
              <w:rPr>
                <w:szCs w:val="22"/>
                <w:lang w:val="en-CA"/>
              </w:rPr>
            </w:pPr>
            <w:r>
              <w:rPr>
                <w:szCs w:val="22"/>
                <w:lang w:val="en-CA"/>
              </w:rPr>
              <w:t>Sunmi Yoo</w:t>
            </w:r>
            <w:r>
              <w:rPr>
                <w:szCs w:val="22"/>
                <w:lang w:val="en-CA"/>
              </w:rPr>
              <w:br/>
              <w:t>Jungah Choi</w:t>
            </w:r>
            <w:r>
              <w:rPr>
                <w:szCs w:val="22"/>
                <w:lang w:val="en-CA"/>
              </w:rPr>
              <w:br/>
              <w:t>Jin Heo</w:t>
            </w:r>
            <w:r w:rsidR="00673539">
              <w:rPr>
                <w:szCs w:val="22"/>
                <w:lang w:val="en-CA"/>
              </w:rPr>
              <w:br/>
              <w:t>Jangwon Choi</w:t>
            </w:r>
            <w:r w:rsidR="00673539">
              <w:rPr>
                <w:szCs w:val="22"/>
                <w:lang w:val="en-CA"/>
              </w:rPr>
              <w:br/>
              <w:t>Ling Li</w:t>
            </w:r>
            <w:r>
              <w:rPr>
                <w:szCs w:val="22"/>
                <w:lang w:val="en-CA"/>
              </w:rPr>
              <w:br/>
              <w:t>Jaehyun Lim</w:t>
            </w:r>
            <w:r w:rsidRPr="005B217D">
              <w:rPr>
                <w:szCs w:val="22"/>
                <w:lang w:val="en-CA"/>
              </w:rPr>
              <w:br/>
            </w:r>
            <w:r>
              <w:rPr>
                <w:szCs w:val="22"/>
                <w:lang w:val="en-CA"/>
              </w:rPr>
              <w:t>19 Yangjaedaero-11gil, Seocho-gu</w:t>
            </w:r>
            <w:r>
              <w:rPr>
                <w:szCs w:val="22"/>
                <w:lang w:val="en-CA"/>
              </w:rPr>
              <w:br/>
              <w:t>Seoul 06772, South Korea</w:t>
            </w:r>
          </w:p>
          <w:p w14:paraId="49D81240" w14:textId="06D14FC5" w:rsidR="00E61DAC" w:rsidRPr="005B217D" w:rsidRDefault="007239F4" w:rsidP="007239F4">
            <w:pPr>
              <w:spacing w:before="60" w:after="60"/>
              <w:rPr>
                <w:szCs w:val="22"/>
                <w:lang w:val="en-CA"/>
              </w:rPr>
            </w:pPr>
            <w:r>
              <w:rPr>
                <w:szCs w:val="22"/>
                <w:lang w:val="en-CA"/>
              </w:rPr>
              <w:t>Seung 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29CA62" w:rsidR="00E61DAC" w:rsidRPr="005B217D" w:rsidRDefault="00E61DAC" w:rsidP="005952A5">
            <w:pPr>
              <w:spacing w:before="60" w:after="60"/>
              <w:rPr>
                <w:szCs w:val="22"/>
                <w:lang w:val="en-CA"/>
              </w:rPr>
            </w:pPr>
            <w:r w:rsidRPr="005B217D">
              <w:rPr>
                <w:szCs w:val="22"/>
                <w:lang w:val="en-CA"/>
              </w:rPr>
              <w:br/>
            </w:r>
            <w:r w:rsidR="007239F4">
              <w:rPr>
                <w:szCs w:val="22"/>
                <w:lang w:val="en-CA"/>
              </w:rPr>
              <w:t>+82-2-6912-6561</w:t>
            </w:r>
            <w:r w:rsidRPr="005B217D">
              <w:rPr>
                <w:szCs w:val="22"/>
                <w:lang w:val="en-CA"/>
              </w:rPr>
              <w:br/>
            </w:r>
            <w:r w:rsidR="007239F4">
              <w:rPr>
                <w:szCs w:val="22"/>
                <w:lang w:val="en-CA"/>
              </w:rPr>
              <w:t>sunmi.yoo@lge.com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5A800" w:rsidR="00E61DAC" w:rsidRPr="005B217D" w:rsidRDefault="00CF67E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DC96919" w:rsidR="00263398" w:rsidRDefault="00CF67E6" w:rsidP="009234A5">
      <w:pPr>
        <w:rPr>
          <w:lang w:val="en-CA"/>
        </w:rPr>
      </w:pPr>
      <w:r>
        <w:rPr>
          <w:lang w:val="en-CA"/>
        </w:rPr>
        <w:t xml:space="preserve">In this contribution, reordering residuals for intra predicted blocks is proposed. When a block is coded with </w:t>
      </w:r>
      <w:r w:rsidR="00A144AA">
        <w:rPr>
          <w:lang w:val="en-CA"/>
        </w:rPr>
        <w:t xml:space="preserve">an </w:t>
      </w:r>
      <w:r>
        <w:rPr>
          <w:lang w:val="en-CA"/>
        </w:rPr>
        <w:t xml:space="preserve">intra prediction mode, </w:t>
      </w:r>
      <w:r w:rsidR="00A144AA">
        <w:rPr>
          <w:lang w:val="en-CA"/>
        </w:rPr>
        <w:t xml:space="preserve">the </w:t>
      </w:r>
      <w:r>
        <w:rPr>
          <w:lang w:val="en-CA"/>
        </w:rPr>
        <w:t xml:space="preserve">residuals of the block </w:t>
      </w:r>
      <w:r w:rsidR="00A144AA">
        <w:rPr>
          <w:lang w:val="en-CA"/>
        </w:rPr>
        <w:t>have</w:t>
      </w:r>
      <w:r>
        <w:rPr>
          <w:lang w:val="en-CA"/>
        </w:rPr>
        <w:t xml:space="preserve"> the similar direction </w:t>
      </w:r>
      <w:r w:rsidR="00A144AA">
        <w:rPr>
          <w:lang w:val="en-CA"/>
        </w:rPr>
        <w:t>of</w:t>
      </w:r>
      <w:r>
        <w:rPr>
          <w:lang w:val="en-CA"/>
        </w:rPr>
        <w:t xml:space="preserve"> the predicted angle and the levels of the non-zero residuals become greater as it is far from the reference samples</w:t>
      </w:r>
      <w:r w:rsidR="00A144AA">
        <w:rPr>
          <w:lang w:val="en-CA"/>
        </w:rPr>
        <w:t xml:space="preserve"> if the block is not transformed</w:t>
      </w:r>
      <w:r>
        <w:rPr>
          <w:lang w:val="en-CA"/>
        </w:rPr>
        <w:t>. On the other hand, general re</w:t>
      </w:r>
      <w:r w:rsidR="00A144AA">
        <w:rPr>
          <w:lang w:val="en-CA"/>
        </w:rPr>
        <w:t xml:space="preserve">sidual coding is designed for the transformed blocks so that the statistics of each syntax element </w:t>
      </w:r>
      <w:r w:rsidR="008F53CE">
        <w:rPr>
          <w:lang w:val="en-CA"/>
        </w:rPr>
        <w:t>may go</w:t>
      </w:r>
      <w:r w:rsidR="00A144AA">
        <w:rPr>
          <w:lang w:val="en-CA"/>
        </w:rPr>
        <w:t xml:space="preserve"> undesirable</w:t>
      </w:r>
      <w:r w:rsidR="008F53CE">
        <w:rPr>
          <w:lang w:val="en-CA"/>
        </w:rPr>
        <w:t xml:space="preserve"> when the transform-skipped block is coded</w:t>
      </w:r>
      <w:r w:rsidR="00A144AA">
        <w:rPr>
          <w:lang w:val="en-CA"/>
        </w:rPr>
        <w:t xml:space="preserve">, which </w:t>
      </w:r>
      <w:r w:rsidR="00592B1B">
        <w:rPr>
          <w:rFonts w:hint="eastAsia"/>
          <w:lang w:val="en-CA" w:eastAsia="ko-KR"/>
        </w:rPr>
        <w:t>degrades</w:t>
      </w:r>
      <w:r w:rsidR="00592B1B">
        <w:rPr>
          <w:lang w:val="en-CA"/>
        </w:rPr>
        <w:t xml:space="preserve"> </w:t>
      </w:r>
      <w:r w:rsidR="00A144AA">
        <w:rPr>
          <w:lang w:val="en-CA"/>
        </w:rPr>
        <w:t xml:space="preserve">the coding efficiency. Therefore, it is proposed to flip a residual block horizontally or vertically according to the intra mode. The experimental result reportedly shows that the proposed scheme </w:t>
      </w:r>
      <w:r w:rsidR="00592B1B">
        <w:rPr>
          <w:rFonts w:hint="eastAsia"/>
          <w:lang w:val="en-CA" w:eastAsia="ko-KR"/>
        </w:rPr>
        <w:t>changes luma BD-rate by</w:t>
      </w:r>
      <w:r w:rsidR="00A144AA">
        <w:rPr>
          <w:lang w:val="en-CA"/>
        </w:rPr>
        <w:t xml:space="preserve"> </w:t>
      </w:r>
      <w:r w:rsidR="00592B1B">
        <w:rPr>
          <w:rFonts w:hint="eastAsia"/>
          <w:lang w:val="en-CA" w:eastAsia="ko-KR"/>
        </w:rPr>
        <w:t>-</w:t>
      </w:r>
      <w:r w:rsidR="00E02DAA">
        <w:rPr>
          <w:lang w:val="en-CA"/>
        </w:rPr>
        <w:t>0</w:t>
      </w:r>
      <w:r w:rsidR="00A144AA">
        <w:rPr>
          <w:lang w:val="en-CA"/>
        </w:rPr>
        <w:t>.</w:t>
      </w:r>
      <w:r w:rsidR="00E02DAA">
        <w:rPr>
          <w:lang w:val="en-CA"/>
        </w:rPr>
        <w:t>03</w:t>
      </w:r>
      <w:r w:rsidR="00A144AA">
        <w:rPr>
          <w:lang w:val="en-CA"/>
        </w:rPr>
        <w:t xml:space="preserve">%, </w:t>
      </w:r>
      <w:r w:rsidR="00592B1B">
        <w:rPr>
          <w:rFonts w:hint="eastAsia"/>
          <w:lang w:val="en-CA" w:eastAsia="ko-KR"/>
        </w:rPr>
        <w:t>-</w:t>
      </w:r>
      <w:r w:rsidR="00E02DAA">
        <w:rPr>
          <w:lang w:val="en-CA"/>
        </w:rPr>
        <w:t>0</w:t>
      </w:r>
      <w:r w:rsidR="00A144AA">
        <w:rPr>
          <w:lang w:val="en-CA"/>
        </w:rPr>
        <w:t>.</w:t>
      </w:r>
      <w:r w:rsidR="00E02DAA">
        <w:rPr>
          <w:lang w:val="en-CA"/>
        </w:rPr>
        <w:t>02</w:t>
      </w:r>
      <w:r w:rsidR="00A144AA">
        <w:rPr>
          <w:lang w:val="en-CA"/>
        </w:rPr>
        <w:t>%, and X.XX% in AI, RA, and LDB</w:t>
      </w:r>
      <w:r w:rsidR="008F53CE">
        <w:rPr>
          <w:lang w:val="en-CA"/>
        </w:rPr>
        <w:t>, respectively,</w:t>
      </w:r>
      <w:r w:rsidR="00E02DAA">
        <w:rPr>
          <w:lang w:val="en-CA"/>
        </w:rPr>
        <w:t xml:space="preserve"> in the </w:t>
      </w:r>
      <w:r w:rsidR="008F53CE">
        <w:rPr>
          <w:lang w:val="en-CA"/>
        </w:rPr>
        <w:t>common test conditions</w:t>
      </w:r>
      <w:r w:rsidR="00A144AA">
        <w:rPr>
          <w:lang w:val="en-CA"/>
        </w:rPr>
        <w:t>.</w:t>
      </w:r>
      <w:r w:rsidR="00E02DAA">
        <w:rPr>
          <w:lang w:val="en-CA"/>
        </w:rPr>
        <w:t xml:space="preserve"> Especially, in Class F and SCC test sequences, which have more benefit the from transform skip, it </w:t>
      </w:r>
      <w:r w:rsidR="00592B1B">
        <w:rPr>
          <w:rFonts w:hint="eastAsia"/>
          <w:lang w:val="en-CA" w:eastAsia="ko-KR"/>
        </w:rPr>
        <w:t>changes</w:t>
      </w:r>
      <w:r w:rsidR="00592B1B">
        <w:rPr>
          <w:lang w:val="en-CA"/>
        </w:rPr>
        <w:t xml:space="preserve"> </w:t>
      </w:r>
      <w:r w:rsidR="00E02DAA">
        <w:rPr>
          <w:lang w:val="en-CA"/>
        </w:rPr>
        <w:t xml:space="preserve">the </w:t>
      </w:r>
      <w:r w:rsidR="00592B1B">
        <w:rPr>
          <w:rFonts w:hint="eastAsia"/>
          <w:lang w:val="en-CA" w:eastAsia="ko-KR"/>
        </w:rPr>
        <w:t>luma BD-</w:t>
      </w:r>
      <w:r w:rsidR="00E02DAA">
        <w:rPr>
          <w:lang w:val="en-CA"/>
        </w:rPr>
        <w:t xml:space="preserve">rate by </w:t>
      </w:r>
      <w:r w:rsidR="00592B1B">
        <w:rPr>
          <w:rFonts w:hint="eastAsia"/>
          <w:lang w:val="en-CA" w:eastAsia="ko-KR"/>
        </w:rPr>
        <w:t>-</w:t>
      </w:r>
      <w:bookmarkStart w:id="0" w:name="_GoBack"/>
      <w:bookmarkEnd w:id="0"/>
      <w:r w:rsidR="00E02DAA">
        <w:rPr>
          <w:lang w:val="en-CA"/>
        </w:rPr>
        <w:t xml:space="preserve">0.94% and </w:t>
      </w:r>
      <w:r w:rsidR="00592B1B">
        <w:rPr>
          <w:rFonts w:hint="eastAsia"/>
          <w:lang w:val="en-CA" w:eastAsia="ko-KR"/>
        </w:rPr>
        <w:t>-</w:t>
      </w:r>
      <w:r w:rsidR="00E02DAA">
        <w:rPr>
          <w:lang w:val="en-CA"/>
        </w:rPr>
        <w:t>1.38% in all intra configuration, respectively.</w:t>
      </w:r>
    </w:p>
    <w:p w14:paraId="5BE44C03" w14:textId="77777777" w:rsidR="00311FFF" w:rsidRPr="005B217D" w:rsidRDefault="00311FFF" w:rsidP="009234A5">
      <w:pPr>
        <w:rPr>
          <w:szCs w:val="22"/>
          <w:lang w:val="en-CA"/>
        </w:rPr>
      </w:pPr>
    </w:p>
    <w:p w14:paraId="7D2AC1F0" w14:textId="591CB717" w:rsidR="00745F6B" w:rsidRPr="005B217D" w:rsidRDefault="00CC738D" w:rsidP="00E11923">
      <w:pPr>
        <w:pStyle w:val="1"/>
        <w:rPr>
          <w:lang w:val="en-CA"/>
        </w:rPr>
      </w:pPr>
      <w:r>
        <w:rPr>
          <w:lang w:val="en-CA"/>
        </w:rPr>
        <w:t>Problem Statement</w:t>
      </w:r>
    </w:p>
    <w:p w14:paraId="1539A21D" w14:textId="23A5BAC8" w:rsidR="001F2594" w:rsidRDefault="00CC738D" w:rsidP="009234A5">
      <w:pPr>
        <w:rPr>
          <w:lang w:val="en-CA"/>
        </w:rPr>
      </w:pPr>
      <w:r>
        <w:rPr>
          <w:lang w:val="en-CA"/>
        </w:rPr>
        <w:t xml:space="preserve">In the current </w:t>
      </w:r>
      <w:r w:rsidR="007239F4">
        <w:rPr>
          <w:lang w:val="en-CA"/>
        </w:rPr>
        <w:t xml:space="preserve">VVC </w:t>
      </w:r>
      <w:r>
        <w:rPr>
          <w:lang w:val="en-CA"/>
        </w:rPr>
        <w:t>standard</w:t>
      </w:r>
      <w:r w:rsidR="007239F4">
        <w:rPr>
          <w:lang w:val="en-CA"/>
        </w:rPr>
        <w:t xml:space="preserve"> </w:t>
      </w:r>
      <w:r w:rsidR="007239F4">
        <w:rPr>
          <w:lang w:val="en-CA"/>
        </w:rPr>
        <w:fldChar w:fldCharType="begin"/>
      </w:r>
      <w:r w:rsidR="007239F4">
        <w:rPr>
          <w:lang w:val="en-CA"/>
        </w:rPr>
        <w:instrText xml:space="preserve"> REF _Ref534125927 \n \h </w:instrText>
      </w:r>
      <w:r w:rsidR="007239F4">
        <w:rPr>
          <w:lang w:val="en-CA"/>
        </w:rPr>
      </w:r>
      <w:r w:rsidR="007239F4">
        <w:rPr>
          <w:lang w:val="en-CA"/>
        </w:rPr>
        <w:fldChar w:fldCharType="separate"/>
      </w:r>
      <w:r w:rsidR="007239F4">
        <w:rPr>
          <w:lang w:val="en-CA"/>
        </w:rPr>
        <w:t>[1]</w:t>
      </w:r>
      <w:r w:rsidR="007239F4">
        <w:rPr>
          <w:lang w:val="en-CA"/>
        </w:rPr>
        <w:fldChar w:fldCharType="end"/>
      </w:r>
      <w:r>
        <w:rPr>
          <w:lang w:val="en-CA"/>
        </w:rPr>
        <w:t>, TU blocks smaller or equal to 4x4 blocks can be transform-skipped. If</w:t>
      </w:r>
      <w:r w:rsidR="00A144AA">
        <w:rPr>
          <w:lang w:val="en-CA"/>
        </w:rPr>
        <w:t xml:space="preserve"> </w:t>
      </w:r>
      <w:r>
        <w:rPr>
          <w:lang w:val="en-CA"/>
        </w:rPr>
        <w:t>the</w:t>
      </w:r>
      <w:r w:rsidR="00A144AA">
        <w:rPr>
          <w:lang w:val="en-CA"/>
        </w:rPr>
        <w:t xml:space="preserve"> </w:t>
      </w:r>
      <w:r>
        <w:rPr>
          <w:lang w:val="en-CA"/>
        </w:rPr>
        <w:t xml:space="preserve">current </w:t>
      </w:r>
      <w:r w:rsidR="00A144AA">
        <w:rPr>
          <w:lang w:val="en-CA"/>
        </w:rPr>
        <w:t xml:space="preserve">block is coded with </w:t>
      </w:r>
      <w:r>
        <w:rPr>
          <w:lang w:val="en-CA"/>
        </w:rPr>
        <w:t>one</w:t>
      </w:r>
      <w:r w:rsidR="00A144AA">
        <w:rPr>
          <w:lang w:val="en-CA"/>
        </w:rPr>
        <w:t xml:space="preserve"> </w:t>
      </w:r>
      <w:r>
        <w:rPr>
          <w:lang w:val="en-CA"/>
        </w:rPr>
        <w:t xml:space="preserve">of </w:t>
      </w:r>
      <w:r w:rsidR="00A144AA">
        <w:rPr>
          <w:lang w:val="en-CA"/>
        </w:rPr>
        <w:t>intra prediction mode</w:t>
      </w:r>
      <w:r>
        <w:rPr>
          <w:lang w:val="en-CA"/>
        </w:rPr>
        <w:t>s</w:t>
      </w:r>
      <w:r w:rsidR="00A144AA">
        <w:rPr>
          <w:lang w:val="en-CA"/>
        </w:rPr>
        <w:t xml:space="preserve">, the </w:t>
      </w:r>
      <w:r>
        <w:rPr>
          <w:lang w:val="en-CA"/>
        </w:rPr>
        <w:t>residual block</w:t>
      </w:r>
      <w:r w:rsidR="00A144AA">
        <w:rPr>
          <w:lang w:val="en-CA"/>
        </w:rPr>
        <w:t xml:space="preserve"> ha</w:t>
      </w:r>
      <w:r>
        <w:rPr>
          <w:lang w:val="en-CA"/>
        </w:rPr>
        <w:t>s</w:t>
      </w:r>
      <w:r w:rsidR="00A144AA">
        <w:rPr>
          <w:lang w:val="en-CA"/>
        </w:rPr>
        <w:t xml:space="preserve"> the similar direction of the predicted angle</w:t>
      </w:r>
      <w:r>
        <w:rPr>
          <w:lang w:val="en-CA"/>
        </w:rPr>
        <w:t xml:space="preserve"> – the levels</w:t>
      </w:r>
      <w:r w:rsidR="00A144AA">
        <w:rPr>
          <w:lang w:val="en-CA"/>
        </w:rPr>
        <w:t xml:space="preserve"> of the non-zero residuals </w:t>
      </w:r>
      <w:r>
        <w:rPr>
          <w:lang w:val="en-CA"/>
        </w:rPr>
        <w:t xml:space="preserve">in the block </w:t>
      </w:r>
      <w:r w:rsidR="00A144AA">
        <w:rPr>
          <w:lang w:val="en-CA"/>
        </w:rPr>
        <w:t xml:space="preserve">become greater as </w:t>
      </w:r>
      <w:r w:rsidR="00377135">
        <w:rPr>
          <w:lang w:val="en-CA"/>
        </w:rPr>
        <w:t>they</w:t>
      </w:r>
      <w:r w:rsidR="00A144AA">
        <w:rPr>
          <w:lang w:val="en-CA"/>
        </w:rPr>
        <w:t xml:space="preserve"> </w:t>
      </w:r>
      <w:r w:rsidR="00377135">
        <w:rPr>
          <w:lang w:val="en-CA"/>
        </w:rPr>
        <w:t>are</w:t>
      </w:r>
      <w:r w:rsidR="00A144AA">
        <w:rPr>
          <w:lang w:val="en-CA"/>
        </w:rPr>
        <w:t xml:space="preserve"> far from the reference samples. </w:t>
      </w:r>
      <w:r>
        <w:rPr>
          <w:lang w:val="en-CA"/>
        </w:rPr>
        <w:t xml:space="preserve">If the block is not transformed, greater </w:t>
      </w:r>
      <w:r w:rsidR="00377135">
        <w:rPr>
          <w:lang w:val="en-CA"/>
        </w:rPr>
        <w:t>residuals remain</w:t>
      </w:r>
      <w:r>
        <w:rPr>
          <w:lang w:val="en-CA"/>
        </w:rPr>
        <w:t xml:space="preserve"> in the right or bottom area, whereas the transformed residuals are concentrated to the top left area. Because </w:t>
      </w:r>
      <w:r w:rsidR="00377135">
        <w:rPr>
          <w:lang w:val="en-CA"/>
        </w:rPr>
        <w:t xml:space="preserve">a </w:t>
      </w:r>
      <w:r>
        <w:rPr>
          <w:lang w:val="en-CA"/>
        </w:rPr>
        <w:t>genera</w:t>
      </w:r>
      <w:r w:rsidR="00377135">
        <w:rPr>
          <w:lang w:val="en-CA"/>
        </w:rPr>
        <w:t>l</w:t>
      </w:r>
      <w:r>
        <w:rPr>
          <w:lang w:val="en-CA"/>
        </w:rPr>
        <w:t xml:space="preserve"> </w:t>
      </w:r>
      <w:r w:rsidR="00A144AA">
        <w:rPr>
          <w:lang w:val="en-CA"/>
        </w:rPr>
        <w:t>residual coding is designed for the transformed blocks</w:t>
      </w:r>
      <w:r>
        <w:rPr>
          <w:lang w:val="en-CA"/>
        </w:rPr>
        <w:t xml:space="preserve">, </w:t>
      </w:r>
      <w:r w:rsidR="00A144AA">
        <w:rPr>
          <w:lang w:val="en-CA"/>
        </w:rPr>
        <w:t xml:space="preserve">the statistics of each syntax element </w:t>
      </w:r>
      <w:r w:rsidR="008F53CE">
        <w:rPr>
          <w:lang w:val="en-CA"/>
        </w:rPr>
        <w:t xml:space="preserve">may </w:t>
      </w:r>
      <w:r w:rsidR="00A144AA">
        <w:rPr>
          <w:lang w:val="en-CA"/>
        </w:rPr>
        <w:t>be</w:t>
      </w:r>
      <w:r w:rsidR="00377135">
        <w:rPr>
          <w:lang w:val="en-CA"/>
        </w:rPr>
        <w:t>come</w:t>
      </w:r>
      <w:r w:rsidR="00A144AA">
        <w:rPr>
          <w:lang w:val="en-CA"/>
        </w:rPr>
        <w:t xml:space="preserve"> undesirable</w:t>
      </w:r>
      <w:r w:rsidR="00377135">
        <w:rPr>
          <w:lang w:val="en-CA"/>
        </w:rPr>
        <w:t xml:space="preserve"> when those blocks</w:t>
      </w:r>
      <w:r w:rsidR="008F53CE">
        <w:rPr>
          <w:lang w:val="en-CA"/>
        </w:rPr>
        <w:t xml:space="preserve"> are coded</w:t>
      </w:r>
      <w:r w:rsidR="00A144AA">
        <w:rPr>
          <w:lang w:val="en-CA"/>
        </w:rPr>
        <w:t xml:space="preserve">, which </w:t>
      </w:r>
      <w:r w:rsidR="00377135">
        <w:rPr>
          <w:lang w:val="en-CA"/>
        </w:rPr>
        <w:t>may decrease</w:t>
      </w:r>
      <w:r w:rsidR="00A144AA">
        <w:rPr>
          <w:lang w:val="en-CA"/>
        </w:rPr>
        <w:t xml:space="preserve"> the coding efficiency. </w:t>
      </w:r>
    </w:p>
    <w:p w14:paraId="4E4C3043" w14:textId="77777777" w:rsidR="00311FFF" w:rsidRDefault="00311FFF" w:rsidP="009234A5">
      <w:pPr>
        <w:rPr>
          <w:lang w:val="en-CA"/>
        </w:rPr>
      </w:pPr>
    </w:p>
    <w:p w14:paraId="794D386F" w14:textId="4AD57A46" w:rsidR="00377135" w:rsidRDefault="00377135" w:rsidP="00377135">
      <w:pPr>
        <w:pStyle w:val="1"/>
        <w:rPr>
          <w:lang w:val="en-CA" w:eastAsia="ko-KR"/>
        </w:rPr>
      </w:pPr>
      <w:r>
        <w:rPr>
          <w:rFonts w:hint="eastAsia"/>
          <w:lang w:val="en-CA" w:eastAsia="ko-KR"/>
        </w:rPr>
        <w:t>Proposed method</w:t>
      </w:r>
    </w:p>
    <w:p w14:paraId="0DC120AA" w14:textId="32F1790B" w:rsidR="00B326DC" w:rsidRDefault="00377135" w:rsidP="00377135">
      <w:pPr>
        <w:rPr>
          <w:lang w:val="en-CA"/>
        </w:rPr>
      </w:pPr>
      <w:r>
        <w:rPr>
          <w:lang w:val="en-CA"/>
        </w:rPr>
        <w:t xml:space="preserve">To maintain the statistics of the syntax elements for residual coding, it is proposed to flip a residual block horizontally or vertically according to the intra mode. In this method, the intra prediction mode can be divided into three </w:t>
      </w:r>
      <w:r w:rsidR="008F53CE">
        <w:rPr>
          <w:lang w:val="en-CA"/>
        </w:rPr>
        <w:t>categories</w:t>
      </w:r>
      <w:r>
        <w:rPr>
          <w:lang w:val="en-CA"/>
        </w:rPr>
        <w:t xml:space="preserve"> – using mainly top-reference modes, left-reference modes, and others. </w:t>
      </w:r>
    </w:p>
    <w:p w14:paraId="675F6060" w14:textId="05195879" w:rsidR="00B326DC" w:rsidRDefault="00B326DC" w:rsidP="00B326DC">
      <w:pPr>
        <w:pStyle w:val="ab"/>
        <w:numPr>
          <w:ilvl w:val="0"/>
          <w:numId w:val="15"/>
        </w:numPr>
        <w:ind w:leftChars="0"/>
        <w:rPr>
          <w:lang w:val="en-CA"/>
        </w:rPr>
      </w:pPr>
      <w:r>
        <w:rPr>
          <w:rFonts w:hint="eastAsia"/>
          <w:lang w:val="en-CA" w:eastAsia="ko-KR"/>
        </w:rPr>
        <w:lastRenderedPageBreak/>
        <w:t>Top-reference modes : VER_IDX -3 to 80</w:t>
      </w:r>
    </w:p>
    <w:p w14:paraId="339C0FDD" w14:textId="05BD28F2" w:rsidR="00B326DC" w:rsidRPr="00B326DC" w:rsidRDefault="00B326DC" w:rsidP="00B326DC">
      <w:pPr>
        <w:pStyle w:val="ab"/>
        <w:numPr>
          <w:ilvl w:val="0"/>
          <w:numId w:val="15"/>
        </w:numPr>
        <w:ind w:leftChars="0"/>
        <w:rPr>
          <w:lang w:val="en-CA"/>
        </w:rPr>
      </w:pPr>
      <w:r>
        <w:rPr>
          <w:lang w:val="en-CA" w:eastAsia="ko-KR"/>
        </w:rPr>
        <w:t>Left-reference modes : -14 to HOR_IDX + 3, Planar mode, DC mode</w:t>
      </w:r>
    </w:p>
    <w:p w14:paraId="3401D9F6" w14:textId="28FB6C22" w:rsidR="00B326DC" w:rsidRDefault="007239F4" w:rsidP="00B326DC">
      <w:pPr>
        <w:keepNext/>
        <w:jc w:val="center"/>
      </w:pPr>
      <w:r>
        <w:rPr>
          <w:noProof/>
          <w:lang w:eastAsia="ko-KR"/>
        </w:rPr>
        <w:drawing>
          <wp:inline distT="0" distB="0" distL="0" distR="0" wp14:anchorId="5FC20891" wp14:editId="198F494A">
            <wp:extent cx="4413885" cy="450532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3885" cy="4505325"/>
                    </a:xfrm>
                    <a:prstGeom prst="rect">
                      <a:avLst/>
                    </a:prstGeom>
                    <a:noFill/>
                  </pic:spPr>
                </pic:pic>
              </a:graphicData>
            </a:graphic>
          </wp:inline>
        </w:drawing>
      </w:r>
    </w:p>
    <w:p w14:paraId="05410B15" w14:textId="7C84FF8F" w:rsidR="00B326DC" w:rsidRDefault="00B326DC" w:rsidP="00B326DC">
      <w:pPr>
        <w:pStyle w:val="aa"/>
        <w:jc w:val="center"/>
        <w:rPr>
          <w:lang w:eastAsia="ko-KR"/>
        </w:rPr>
      </w:pPr>
      <w:r>
        <w:t xml:space="preserve">Figure </w:t>
      </w:r>
      <w:r w:rsidR="00A93F2E">
        <w:fldChar w:fldCharType="begin"/>
      </w:r>
      <w:r w:rsidR="00A93F2E">
        <w:instrText xml:space="preserve"> SEQ Figure \* ARABIC </w:instrText>
      </w:r>
      <w:r w:rsidR="00A93F2E">
        <w:fldChar w:fldCharType="separate"/>
      </w:r>
      <w:r w:rsidR="00737E73">
        <w:rPr>
          <w:noProof/>
        </w:rPr>
        <w:t>1</w:t>
      </w:r>
      <w:r w:rsidR="00A93F2E">
        <w:rPr>
          <w:noProof/>
        </w:rPr>
        <w:fldChar w:fldCharType="end"/>
      </w:r>
      <w:r>
        <w:t xml:space="preserve"> </w:t>
      </w:r>
      <w:r>
        <w:rPr>
          <w:rFonts w:hint="eastAsia"/>
          <w:lang w:eastAsia="ko-KR"/>
        </w:rPr>
        <w:t>Categorized intra modes for proposed method</w:t>
      </w:r>
    </w:p>
    <w:p w14:paraId="39BD84E2" w14:textId="77777777" w:rsidR="00737E73" w:rsidRPr="00737E73" w:rsidRDefault="00737E73" w:rsidP="00737E73">
      <w:pPr>
        <w:rPr>
          <w:lang w:eastAsia="ko-KR"/>
        </w:rPr>
      </w:pPr>
    </w:p>
    <w:p w14:paraId="7B44C85F" w14:textId="46DD7AD1" w:rsidR="00737E73" w:rsidRPr="00737E73" w:rsidRDefault="00737E73" w:rsidP="00737E73">
      <w:pPr>
        <w:rPr>
          <w:lang w:val="en-CA" w:eastAsia="ko-KR"/>
        </w:rPr>
      </w:pPr>
      <w:r>
        <w:rPr>
          <w:lang w:val="en-CA"/>
        </w:rPr>
        <w:t>For example, if the block is predicted with a vertical prediction mode, it is determined as the top-reference group, and the block is horizontally flipped because its residual may be concentrated in the bottom of the block. When the intra mode is one in the left-reference group, the block is vertically flipped because its residual is more likely to be in the right side of the block. Especially, non-directional modes, planar and DC modes, are categorized in the left-reference group by experiment.</w:t>
      </w:r>
    </w:p>
    <w:p w14:paraId="49F364A3" w14:textId="77777777" w:rsidR="00737E73" w:rsidRPr="00737E73" w:rsidRDefault="00737E73" w:rsidP="00737E73">
      <w:pPr>
        <w:rPr>
          <w:lang w:eastAsia="ko-KR"/>
        </w:rPr>
      </w:pPr>
    </w:p>
    <w:p w14:paraId="1F8931D6" w14:textId="0DDB5F1E" w:rsidR="008F53CE" w:rsidRDefault="008F53CE" w:rsidP="00737E73">
      <w:pPr>
        <w:jc w:val="center"/>
        <w:rPr>
          <w:lang w:eastAsia="ko-KR"/>
        </w:rPr>
      </w:pPr>
      <w:r>
        <w:rPr>
          <w:noProof/>
          <w:lang w:eastAsia="ko-KR"/>
        </w:rPr>
        <w:drawing>
          <wp:inline distT="0" distB="0" distL="0" distR="0" wp14:anchorId="3BC8B104" wp14:editId="5160E91A">
            <wp:extent cx="4097020" cy="11525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7020" cy="1152525"/>
                    </a:xfrm>
                    <a:prstGeom prst="rect">
                      <a:avLst/>
                    </a:prstGeom>
                    <a:noFill/>
                  </pic:spPr>
                </pic:pic>
              </a:graphicData>
            </a:graphic>
          </wp:inline>
        </w:drawing>
      </w:r>
    </w:p>
    <w:p w14:paraId="5C64C184" w14:textId="1CF6D9D7" w:rsidR="00737E73" w:rsidRDefault="00737E73" w:rsidP="00737E73">
      <w:pPr>
        <w:pStyle w:val="ab"/>
        <w:numPr>
          <w:ilvl w:val="0"/>
          <w:numId w:val="16"/>
        </w:numPr>
        <w:ind w:leftChars="0"/>
        <w:jc w:val="center"/>
        <w:rPr>
          <w:lang w:eastAsia="ko-KR"/>
        </w:rPr>
      </w:pPr>
      <w:r>
        <w:rPr>
          <w:rFonts w:hint="eastAsia"/>
          <w:lang w:eastAsia="ko-KR"/>
        </w:rPr>
        <w:t>Horizontal Flip</w:t>
      </w:r>
    </w:p>
    <w:p w14:paraId="60A773AD" w14:textId="77777777" w:rsidR="00737E73" w:rsidRDefault="008F53CE" w:rsidP="00737E73">
      <w:pPr>
        <w:keepNext/>
        <w:ind w:firstLineChars="350" w:firstLine="770"/>
        <w:jc w:val="center"/>
      </w:pPr>
      <w:r>
        <w:rPr>
          <w:noProof/>
          <w:lang w:eastAsia="ko-KR"/>
        </w:rPr>
        <w:lastRenderedPageBreak/>
        <w:drawing>
          <wp:inline distT="0" distB="0" distL="0" distR="0" wp14:anchorId="6AC7B1EC" wp14:editId="63758369">
            <wp:extent cx="3566160" cy="1993265"/>
            <wp:effectExtent l="0" t="0" r="0" b="698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6160" cy="1993265"/>
                    </a:xfrm>
                    <a:prstGeom prst="rect">
                      <a:avLst/>
                    </a:prstGeom>
                    <a:noFill/>
                  </pic:spPr>
                </pic:pic>
              </a:graphicData>
            </a:graphic>
          </wp:inline>
        </w:drawing>
      </w:r>
    </w:p>
    <w:p w14:paraId="19AEF7F8" w14:textId="2776DD91" w:rsidR="00737E73" w:rsidRDefault="00737E73" w:rsidP="00737E73">
      <w:pPr>
        <w:pStyle w:val="ab"/>
        <w:numPr>
          <w:ilvl w:val="0"/>
          <w:numId w:val="16"/>
        </w:numPr>
        <w:ind w:leftChars="0"/>
        <w:jc w:val="center"/>
        <w:rPr>
          <w:lang w:eastAsia="ko-KR"/>
        </w:rPr>
      </w:pPr>
      <w:r>
        <w:rPr>
          <w:rFonts w:hint="eastAsia"/>
          <w:lang w:eastAsia="ko-KR"/>
        </w:rPr>
        <w:t>Vertical Flip</w:t>
      </w:r>
    </w:p>
    <w:p w14:paraId="33DCBF1E" w14:textId="161EC025" w:rsidR="008F53CE" w:rsidRDefault="00737E73" w:rsidP="00737E73">
      <w:pPr>
        <w:pStyle w:val="aa"/>
        <w:jc w:val="center"/>
        <w:rPr>
          <w:lang w:eastAsia="ko-KR"/>
        </w:rPr>
      </w:pPr>
      <w:r>
        <w:t xml:space="preserve">Figure </w:t>
      </w:r>
      <w:r w:rsidR="00A93F2E">
        <w:fldChar w:fldCharType="begin"/>
      </w:r>
      <w:r w:rsidR="00A93F2E">
        <w:instrText xml:space="preserve"> SEQ Figure \* ARABIC </w:instrText>
      </w:r>
      <w:r w:rsidR="00A93F2E">
        <w:fldChar w:fldCharType="separate"/>
      </w:r>
      <w:r>
        <w:rPr>
          <w:noProof/>
        </w:rPr>
        <w:t>2</w:t>
      </w:r>
      <w:r w:rsidR="00A93F2E">
        <w:rPr>
          <w:noProof/>
        </w:rPr>
        <w:fldChar w:fldCharType="end"/>
      </w:r>
      <w:r>
        <w:t xml:space="preserve"> Proposed horizontal and vertical flip</w:t>
      </w:r>
    </w:p>
    <w:p w14:paraId="50BBB854" w14:textId="77777777" w:rsidR="00737E73" w:rsidRPr="00737E73" w:rsidRDefault="00737E73" w:rsidP="00737E73">
      <w:pPr>
        <w:pStyle w:val="ab"/>
        <w:ind w:leftChars="0" w:left="760"/>
        <w:rPr>
          <w:lang w:eastAsia="ko-KR"/>
        </w:rPr>
      </w:pPr>
    </w:p>
    <w:p w14:paraId="2EBAD6B9" w14:textId="1B7BA568" w:rsidR="00CC738D" w:rsidRDefault="00CC738D" w:rsidP="00CC738D">
      <w:pPr>
        <w:pStyle w:val="1"/>
        <w:ind w:left="360" w:hanging="360"/>
        <w:rPr>
          <w:szCs w:val="22"/>
          <w:lang w:val="en-CA" w:eastAsia="ko-KR"/>
        </w:rPr>
      </w:pPr>
      <w:r>
        <w:rPr>
          <w:rFonts w:hint="eastAsia"/>
          <w:szCs w:val="22"/>
          <w:lang w:val="en-CA" w:eastAsia="ko-KR"/>
        </w:rPr>
        <w:t>Experimental result</w:t>
      </w:r>
    </w:p>
    <w:p w14:paraId="40C0EF38" w14:textId="1B4BA2F3" w:rsidR="00E02DAA" w:rsidRPr="00E02DAA" w:rsidRDefault="00E02DAA" w:rsidP="00E02DAA">
      <w:pPr>
        <w:rPr>
          <w:lang w:val="en-CA" w:eastAsia="ko-KR"/>
        </w:rPr>
      </w:pPr>
      <w:r>
        <w:rPr>
          <w:lang w:val="en-CA" w:eastAsia="ko-KR"/>
        </w:rPr>
        <w:t xml:space="preserve">The proposed method has been implemented using VTM-3.0 </w:t>
      </w:r>
      <w:r w:rsidR="007239F4">
        <w:rPr>
          <w:lang w:val="en-CA" w:eastAsia="ko-KR"/>
        </w:rPr>
        <w:fldChar w:fldCharType="begin"/>
      </w:r>
      <w:r w:rsidR="007239F4">
        <w:rPr>
          <w:lang w:val="en-CA" w:eastAsia="ko-KR"/>
        </w:rPr>
        <w:instrText xml:space="preserve"> REF _Ref534125951 \n \h </w:instrText>
      </w:r>
      <w:r w:rsidR="007239F4">
        <w:rPr>
          <w:lang w:val="en-CA" w:eastAsia="ko-KR"/>
        </w:rPr>
      </w:r>
      <w:r w:rsidR="007239F4">
        <w:rPr>
          <w:lang w:val="en-CA" w:eastAsia="ko-KR"/>
        </w:rPr>
        <w:fldChar w:fldCharType="separate"/>
      </w:r>
      <w:r w:rsidR="007239F4">
        <w:rPr>
          <w:lang w:val="en-CA" w:eastAsia="ko-KR"/>
        </w:rPr>
        <w:t>[2]</w:t>
      </w:r>
      <w:r w:rsidR="007239F4">
        <w:rPr>
          <w:lang w:val="en-CA" w:eastAsia="ko-KR"/>
        </w:rPr>
        <w:fldChar w:fldCharType="end"/>
      </w:r>
      <w:r w:rsidR="007239F4">
        <w:rPr>
          <w:lang w:val="en-CA" w:eastAsia="ko-KR"/>
        </w:rPr>
        <w:t xml:space="preserve"> </w:t>
      </w:r>
      <w:r>
        <w:rPr>
          <w:lang w:val="en-CA" w:eastAsia="ko-KR"/>
        </w:rPr>
        <w:t>as software base and experimentally evaluated according to the common test conditions</w:t>
      </w:r>
      <w:r w:rsidR="007239F4">
        <w:rPr>
          <w:lang w:val="en-CA" w:eastAsia="ko-KR"/>
        </w:rPr>
        <w:t xml:space="preserve"> </w:t>
      </w:r>
      <w:r w:rsidR="007239F4">
        <w:rPr>
          <w:lang w:val="en-CA" w:eastAsia="ko-KR"/>
        </w:rPr>
        <w:fldChar w:fldCharType="begin"/>
      </w:r>
      <w:r w:rsidR="007239F4">
        <w:rPr>
          <w:lang w:val="en-CA" w:eastAsia="ko-KR"/>
        </w:rPr>
        <w:instrText xml:space="preserve"> REF _Ref534126191 \n \h </w:instrText>
      </w:r>
      <w:r w:rsidR="007239F4">
        <w:rPr>
          <w:lang w:val="en-CA" w:eastAsia="ko-KR"/>
        </w:rPr>
      </w:r>
      <w:r w:rsidR="007239F4">
        <w:rPr>
          <w:lang w:val="en-CA" w:eastAsia="ko-KR"/>
        </w:rPr>
        <w:fldChar w:fldCharType="separate"/>
      </w:r>
      <w:r w:rsidR="007239F4">
        <w:rPr>
          <w:lang w:val="en-CA" w:eastAsia="ko-KR"/>
        </w:rPr>
        <w:t>[3]</w:t>
      </w:r>
      <w:r w:rsidR="007239F4">
        <w:rPr>
          <w:lang w:val="en-CA" w:eastAsia="ko-KR"/>
        </w:rPr>
        <w:fldChar w:fldCharType="end"/>
      </w:r>
      <w:r>
        <w:rPr>
          <w:lang w:val="en-CA" w:eastAsia="ko-KR"/>
        </w:rPr>
        <w:t>, in addition to SCC sequences used in CE8.</w:t>
      </w:r>
    </w:p>
    <w:p w14:paraId="26C561AE" w14:textId="549624BB" w:rsidR="00E02DAA" w:rsidRDefault="00E02DAA" w:rsidP="00E02DAA">
      <w:pPr>
        <w:pStyle w:val="aa"/>
        <w:keepNext/>
        <w:jc w:val="center"/>
      </w:pPr>
      <w:r>
        <w:t xml:space="preserve">Table </w:t>
      </w:r>
      <w:r w:rsidR="00A93F2E">
        <w:fldChar w:fldCharType="begin"/>
      </w:r>
      <w:r w:rsidR="00A93F2E">
        <w:instrText xml:space="preserve"> SEQ Table \* ARABIC </w:instrText>
      </w:r>
      <w:r w:rsidR="00A93F2E">
        <w:fldChar w:fldCharType="separate"/>
      </w:r>
      <w:r w:rsidR="00E84497">
        <w:rPr>
          <w:noProof/>
        </w:rPr>
        <w:t>1</w:t>
      </w:r>
      <w:r w:rsidR="00A93F2E">
        <w:rPr>
          <w:noProof/>
        </w:rPr>
        <w:fldChar w:fldCharType="end"/>
      </w:r>
      <w:r>
        <w:t xml:space="preserve"> Result of the proposed method (All intra)</w:t>
      </w:r>
    </w:p>
    <w:p w14:paraId="0CE80FD6" w14:textId="0D7D8392" w:rsidR="00EF3D65" w:rsidRDefault="00EF3D65" w:rsidP="00EF3D65">
      <w:pPr>
        <w:jc w:val="center"/>
        <w:rPr>
          <w:lang w:val="en-CA" w:eastAsia="ko-KR"/>
        </w:rPr>
      </w:pPr>
      <w:r w:rsidRPr="00EF3D65">
        <w:rPr>
          <w:rFonts w:hint="eastAsia"/>
          <w:noProof/>
          <w:lang w:eastAsia="ko-KR"/>
        </w:rPr>
        <w:drawing>
          <wp:inline distT="0" distB="0" distL="0" distR="0" wp14:anchorId="64949E0B" wp14:editId="1147E088">
            <wp:extent cx="4994910" cy="194945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4910" cy="1949450"/>
                    </a:xfrm>
                    <a:prstGeom prst="rect">
                      <a:avLst/>
                    </a:prstGeom>
                    <a:noFill/>
                    <a:ln>
                      <a:noFill/>
                    </a:ln>
                  </pic:spPr>
                </pic:pic>
              </a:graphicData>
            </a:graphic>
          </wp:inline>
        </w:drawing>
      </w:r>
    </w:p>
    <w:p w14:paraId="206AF2C7" w14:textId="68881590" w:rsidR="00E02DAA" w:rsidRDefault="00E02DAA" w:rsidP="00E02DAA">
      <w:pPr>
        <w:pStyle w:val="aa"/>
        <w:keepNext/>
        <w:jc w:val="center"/>
      </w:pPr>
      <w:r>
        <w:t xml:space="preserve">Table </w:t>
      </w:r>
      <w:r w:rsidR="00A93F2E">
        <w:fldChar w:fldCharType="begin"/>
      </w:r>
      <w:r w:rsidR="00A93F2E">
        <w:instrText xml:space="preserve"> SEQ Table \* ARABIC </w:instrText>
      </w:r>
      <w:r w:rsidR="00A93F2E">
        <w:fldChar w:fldCharType="separate"/>
      </w:r>
      <w:r w:rsidR="00E84497">
        <w:rPr>
          <w:noProof/>
        </w:rPr>
        <w:t>2</w:t>
      </w:r>
      <w:r w:rsidR="00A93F2E">
        <w:rPr>
          <w:noProof/>
        </w:rPr>
        <w:fldChar w:fldCharType="end"/>
      </w:r>
      <w:r>
        <w:t xml:space="preserve"> Result of the proposed method (Random access)</w:t>
      </w:r>
    </w:p>
    <w:p w14:paraId="232D3A6D" w14:textId="52029CEC" w:rsidR="00EF3D65" w:rsidRDefault="00EF3D65" w:rsidP="00EF3D65">
      <w:pPr>
        <w:jc w:val="center"/>
        <w:rPr>
          <w:lang w:val="en-CA" w:eastAsia="ko-KR"/>
        </w:rPr>
      </w:pPr>
      <w:r w:rsidRPr="00EF3D65">
        <w:rPr>
          <w:rFonts w:hint="eastAsia"/>
          <w:noProof/>
          <w:lang w:eastAsia="ko-KR"/>
        </w:rPr>
        <w:drawing>
          <wp:inline distT="0" distB="0" distL="0" distR="0" wp14:anchorId="094A2B7D" wp14:editId="152BF27F">
            <wp:extent cx="4994910" cy="19494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4910" cy="1949450"/>
                    </a:xfrm>
                    <a:prstGeom prst="rect">
                      <a:avLst/>
                    </a:prstGeom>
                    <a:noFill/>
                    <a:ln>
                      <a:noFill/>
                    </a:ln>
                  </pic:spPr>
                </pic:pic>
              </a:graphicData>
            </a:graphic>
          </wp:inline>
        </w:drawing>
      </w:r>
    </w:p>
    <w:p w14:paraId="32DF27E6" w14:textId="32279062" w:rsidR="00E84497" w:rsidRDefault="00E84497" w:rsidP="00E84497">
      <w:pPr>
        <w:pStyle w:val="aa"/>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Result of the proposed method (Low delay B)</w:t>
      </w:r>
    </w:p>
    <w:p w14:paraId="4CC379D6" w14:textId="56BB0DAD" w:rsidR="006A0813" w:rsidRPr="00EF3D65" w:rsidRDefault="00E84497" w:rsidP="00EF3D65">
      <w:pPr>
        <w:jc w:val="center"/>
        <w:rPr>
          <w:lang w:val="en-CA" w:eastAsia="ko-KR"/>
        </w:rPr>
      </w:pPr>
      <w:r w:rsidRPr="00E84497">
        <w:drawing>
          <wp:inline distT="0" distB="0" distL="0" distR="0" wp14:anchorId="28805E8E" wp14:editId="459DEDDD">
            <wp:extent cx="4991100" cy="1952625"/>
            <wp:effectExtent l="0" t="0" r="0" b="952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13B82BF9" w14:textId="62B5791C" w:rsidR="00CC738D" w:rsidRDefault="00CC738D" w:rsidP="00CC738D">
      <w:pPr>
        <w:pStyle w:val="1"/>
        <w:ind w:left="360" w:hanging="360"/>
        <w:rPr>
          <w:lang w:val="en-CA" w:eastAsia="ko-KR"/>
        </w:rPr>
      </w:pPr>
      <w:r>
        <w:rPr>
          <w:rFonts w:hint="eastAsia"/>
          <w:lang w:val="en-CA" w:eastAsia="ko-KR"/>
        </w:rPr>
        <w:t>Conclusion</w:t>
      </w:r>
    </w:p>
    <w:p w14:paraId="66DADC91" w14:textId="4F03D818" w:rsidR="006A0813" w:rsidRDefault="006A0813" w:rsidP="006A0813">
      <w:pPr>
        <w:rPr>
          <w:lang w:val="en-CA"/>
        </w:rPr>
      </w:pPr>
      <w:r>
        <w:rPr>
          <w:rFonts w:hint="eastAsia"/>
          <w:lang w:val="en-CA" w:eastAsia="ko-KR"/>
        </w:rPr>
        <w:t>To</w:t>
      </w:r>
      <w:r>
        <w:rPr>
          <w:lang w:val="en-CA" w:eastAsia="ko-KR"/>
        </w:rPr>
        <w:t xml:space="preserve"> summarize, it is proposed to flip horizontally or vertically for intra predicted transform skip blocks. </w:t>
      </w:r>
      <w:r>
        <w:rPr>
          <w:lang w:val="en-CA"/>
        </w:rPr>
        <w:t xml:space="preserve">Generally, residual coding is designed for the transformed blocks so that the statistics of each syntax element may go unwanted way when the transform-skipped block is coded. </w:t>
      </w:r>
      <w:r w:rsidR="00311FFF">
        <w:rPr>
          <w:lang w:val="en-CA"/>
        </w:rPr>
        <w:t>The proposed scheme rearranges the residuals that have larger levels to left or top area of the block, which is similar with the transformed blocks, and it is proved that the proposed method is promising. Therefore, it is recommended that this technology is studied in the CE with different rearrangement methods, such as rotation and mirror.</w:t>
      </w:r>
    </w:p>
    <w:p w14:paraId="7A369A2D" w14:textId="77777777" w:rsidR="007239F4" w:rsidRDefault="007239F4" w:rsidP="007239F4">
      <w:pPr>
        <w:pStyle w:val="1"/>
        <w:ind w:left="360" w:hanging="360"/>
        <w:rPr>
          <w:lang w:val="en-CA" w:eastAsia="ko-KR"/>
        </w:rPr>
      </w:pPr>
      <w:r>
        <w:rPr>
          <w:rFonts w:hint="eastAsia"/>
          <w:lang w:val="en-CA" w:eastAsia="ko-KR"/>
        </w:rPr>
        <w:t>Reference</w:t>
      </w:r>
    </w:p>
    <w:p w14:paraId="1BC59CC5" w14:textId="77777777" w:rsidR="007239F4" w:rsidRPr="00C13FF9" w:rsidRDefault="007239F4" w:rsidP="007239F4">
      <w:pPr>
        <w:pStyle w:val="ab"/>
        <w:numPr>
          <w:ilvl w:val="0"/>
          <w:numId w:val="17"/>
        </w:numPr>
        <w:ind w:leftChars="0"/>
        <w:rPr>
          <w:lang w:val="en-CA" w:eastAsia="ko-KR"/>
        </w:rPr>
      </w:pPr>
      <w:bookmarkStart w:id="1" w:name="_Ref534125927"/>
      <w:r w:rsidRPr="001E74A6">
        <w:rPr>
          <w:szCs w:val="22"/>
          <w:lang w:val="en-CA" w:eastAsia="ja-JP"/>
        </w:rPr>
        <w:t>B. Bross, J. Chen, S. Liu</w:t>
      </w:r>
      <w:r>
        <w:rPr>
          <w:szCs w:val="22"/>
          <w:lang w:val="en-CA" w:eastAsia="ja-JP"/>
        </w:rPr>
        <w:t>, “</w:t>
      </w:r>
      <w:r w:rsidRPr="001E74A6">
        <w:rPr>
          <w:szCs w:val="22"/>
          <w:lang w:val="en-CA" w:eastAsia="ja-JP"/>
        </w:rPr>
        <w:t>Versatile Video Coding (Draft 3)</w:t>
      </w:r>
      <w:r>
        <w:rPr>
          <w:rFonts w:hint="eastAsia"/>
          <w:szCs w:val="22"/>
          <w:lang w:val="en-CA" w:eastAsia="ja-JP"/>
        </w:rPr>
        <w:t>,</w:t>
      </w:r>
      <w:r>
        <w:rPr>
          <w:szCs w:val="22"/>
          <w:lang w:val="en-CA" w:eastAsia="ja-JP"/>
        </w:rPr>
        <w:t xml:space="preserve">” JVET-L1001, </w:t>
      </w:r>
      <w:r w:rsidRPr="00C13FF9">
        <w:rPr>
          <w:szCs w:val="22"/>
          <w:lang w:val="en-CA"/>
        </w:rPr>
        <w:t>12th Meeting: Macao, CN, 3–12 Oct. 2018</w:t>
      </w:r>
      <w:r>
        <w:rPr>
          <w:szCs w:val="22"/>
          <w:lang w:val="en-CA"/>
        </w:rPr>
        <w:t>.</w:t>
      </w:r>
      <w:bookmarkEnd w:id="1"/>
    </w:p>
    <w:p w14:paraId="071C051E" w14:textId="77777777" w:rsidR="007239F4" w:rsidRPr="00C13FF9" w:rsidRDefault="007239F4" w:rsidP="007239F4">
      <w:pPr>
        <w:pStyle w:val="ab"/>
        <w:numPr>
          <w:ilvl w:val="0"/>
          <w:numId w:val="17"/>
        </w:numPr>
        <w:ind w:leftChars="0"/>
        <w:rPr>
          <w:rStyle w:val="a6"/>
          <w:color w:val="auto"/>
          <w:u w:val="none"/>
          <w:lang w:val="en-CA" w:eastAsia="ko-KR"/>
        </w:rPr>
      </w:pPr>
      <w:bookmarkStart w:id="2" w:name="_Ref534125951"/>
      <w:r>
        <w:rPr>
          <w:szCs w:val="22"/>
          <w:lang w:val="en-CA" w:eastAsia="ja-JP"/>
        </w:rPr>
        <w:t xml:space="preserve">VTM-3.0, </w:t>
      </w:r>
      <w:hyperlink r:id="rId15" w:history="1">
        <w:r w:rsidRPr="002B4CB8">
          <w:rPr>
            <w:rStyle w:val="a6"/>
          </w:rPr>
          <w:t>https://vcgit.hhi.fraunhofer.de/jvet/VVCSoftware_VTM/tags/VTM-3.0</w:t>
        </w:r>
      </w:hyperlink>
      <w:bookmarkEnd w:id="2"/>
    </w:p>
    <w:p w14:paraId="58FCF151" w14:textId="77777777" w:rsidR="007239F4" w:rsidRPr="00C13FF9" w:rsidRDefault="007239F4" w:rsidP="007239F4">
      <w:pPr>
        <w:pStyle w:val="ab"/>
        <w:numPr>
          <w:ilvl w:val="0"/>
          <w:numId w:val="17"/>
        </w:numPr>
        <w:ind w:leftChars="0"/>
        <w:rPr>
          <w:lang w:val="en-CA" w:eastAsia="ko-KR"/>
        </w:rPr>
      </w:pPr>
      <w:bookmarkStart w:id="3" w:name="_Ref534126191"/>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3"/>
    </w:p>
    <w:p w14:paraId="3224F15C" w14:textId="77777777" w:rsidR="00311FFF" w:rsidRPr="007239F4" w:rsidRDefault="00311FFF" w:rsidP="006A0813">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15D98C6" w:rsidR="00342FF4" w:rsidRPr="005B217D" w:rsidRDefault="00CC738D"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083C2" w14:textId="77777777" w:rsidR="00A46A40" w:rsidRDefault="00A46A40">
      <w:r>
        <w:separator/>
      </w:r>
    </w:p>
  </w:endnote>
  <w:endnote w:type="continuationSeparator" w:id="0">
    <w:p w14:paraId="6E87DAE5" w14:textId="77777777" w:rsidR="00A46A40" w:rsidRDefault="00A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61790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7353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84497">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4055D" w14:textId="77777777" w:rsidR="00A46A40" w:rsidRDefault="00A46A40">
      <w:r>
        <w:separator/>
      </w:r>
    </w:p>
  </w:footnote>
  <w:footnote w:type="continuationSeparator" w:id="0">
    <w:p w14:paraId="2EE32DD6" w14:textId="77777777" w:rsidR="00A46A40" w:rsidRDefault="00A46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2A2E9D"/>
    <w:multiLevelType w:val="hybridMultilevel"/>
    <w:tmpl w:val="F2E28750"/>
    <w:lvl w:ilvl="0" w:tplc="1F80B9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6"/>
  </w:num>
  <w:num w:numId="14">
    <w:abstractNumId w:val="6"/>
  </w:num>
  <w:num w:numId="15">
    <w:abstractNumId w:val="3"/>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9EB"/>
    <w:rsid w:val="000308A3"/>
    <w:rsid w:val="000458BC"/>
    <w:rsid w:val="00045C41"/>
    <w:rsid w:val="00046C03"/>
    <w:rsid w:val="00065039"/>
    <w:rsid w:val="0007614F"/>
    <w:rsid w:val="00081398"/>
    <w:rsid w:val="00087BEF"/>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4EA"/>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1FFF"/>
    <w:rsid w:val="00317D85"/>
    <w:rsid w:val="003262CD"/>
    <w:rsid w:val="00327C56"/>
    <w:rsid w:val="003315A1"/>
    <w:rsid w:val="003373EC"/>
    <w:rsid w:val="00342FF4"/>
    <w:rsid w:val="00344E5A"/>
    <w:rsid w:val="00346148"/>
    <w:rsid w:val="003669EA"/>
    <w:rsid w:val="003706CC"/>
    <w:rsid w:val="00377135"/>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179F8"/>
    <w:rsid w:val="00531AE9"/>
    <w:rsid w:val="00550A66"/>
    <w:rsid w:val="00567EC7"/>
    <w:rsid w:val="00570013"/>
    <w:rsid w:val="005753EC"/>
    <w:rsid w:val="005801A2"/>
    <w:rsid w:val="00592B1B"/>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539"/>
    <w:rsid w:val="006A0813"/>
    <w:rsid w:val="006C5D39"/>
    <w:rsid w:val="006D6D9B"/>
    <w:rsid w:val="006E2810"/>
    <w:rsid w:val="006E5417"/>
    <w:rsid w:val="006F0794"/>
    <w:rsid w:val="006F7528"/>
    <w:rsid w:val="007023DE"/>
    <w:rsid w:val="00712F60"/>
    <w:rsid w:val="00720E3B"/>
    <w:rsid w:val="007239F4"/>
    <w:rsid w:val="00737E73"/>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F53CE"/>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144AA"/>
    <w:rsid w:val="00A46843"/>
    <w:rsid w:val="00A46A40"/>
    <w:rsid w:val="00A56B97"/>
    <w:rsid w:val="00A6093D"/>
    <w:rsid w:val="00A767DC"/>
    <w:rsid w:val="00A76A6D"/>
    <w:rsid w:val="00A83253"/>
    <w:rsid w:val="00A93F2E"/>
    <w:rsid w:val="00AA6E84"/>
    <w:rsid w:val="00AB1A1C"/>
    <w:rsid w:val="00AD05A8"/>
    <w:rsid w:val="00AE341B"/>
    <w:rsid w:val="00B01905"/>
    <w:rsid w:val="00B07CA7"/>
    <w:rsid w:val="00B1279A"/>
    <w:rsid w:val="00B32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41E1"/>
    <w:rsid w:val="00C80288"/>
    <w:rsid w:val="00C84003"/>
    <w:rsid w:val="00C90650"/>
    <w:rsid w:val="00C97D78"/>
    <w:rsid w:val="00CC2AAE"/>
    <w:rsid w:val="00CC5A42"/>
    <w:rsid w:val="00CC738D"/>
    <w:rsid w:val="00CD0EAB"/>
    <w:rsid w:val="00CE5E02"/>
    <w:rsid w:val="00CF34DB"/>
    <w:rsid w:val="00CF3917"/>
    <w:rsid w:val="00CF558F"/>
    <w:rsid w:val="00CF67E6"/>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3CED"/>
    <w:rsid w:val="00E02DAA"/>
    <w:rsid w:val="00E11923"/>
    <w:rsid w:val="00E262D4"/>
    <w:rsid w:val="00E36250"/>
    <w:rsid w:val="00E47F2D"/>
    <w:rsid w:val="00E54511"/>
    <w:rsid w:val="00E61DAC"/>
    <w:rsid w:val="00E72B80"/>
    <w:rsid w:val="00E75FE3"/>
    <w:rsid w:val="00E84497"/>
    <w:rsid w:val="00E86C4C"/>
    <w:rsid w:val="00E907A3"/>
    <w:rsid w:val="00EA5AE0"/>
    <w:rsid w:val="00EB56E1"/>
    <w:rsid w:val="00EB7AB1"/>
    <w:rsid w:val="00EE7CD8"/>
    <w:rsid w:val="00EF37F6"/>
    <w:rsid w:val="00EF3D65"/>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065A11D-7E93-474A-93D2-E74EC028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B326DC"/>
    <w:rPr>
      <w:b/>
      <w:bCs/>
      <w:sz w:val="20"/>
    </w:rPr>
  </w:style>
  <w:style w:type="paragraph" w:styleId="ab">
    <w:name w:val="List Paragraph"/>
    <w:basedOn w:val="a"/>
    <w:uiPriority w:val="34"/>
    <w:qFormat/>
    <w:rsid w:val="00B326DC"/>
    <w:pPr>
      <w:ind w:leftChars="400" w:left="800"/>
    </w:pPr>
  </w:style>
  <w:style w:type="character" w:styleId="ac">
    <w:name w:val="annotation reference"/>
    <w:basedOn w:val="a0"/>
    <w:rsid w:val="007239F4"/>
    <w:rPr>
      <w:sz w:val="18"/>
      <w:szCs w:val="18"/>
    </w:rPr>
  </w:style>
  <w:style w:type="paragraph" w:styleId="ad">
    <w:name w:val="annotation text"/>
    <w:basedOn w:val="a"/>
    <w:link w:val="Char0"/>
    <w:rsid w:val="007239F4"/>
    <w:pPr>
      <w:jc w:val="left"/>
    </w:pPr>
  </w:style>
  <w:style w:type="character" w:customStyle="1" w:styleId="Char0">
    <w:name w:val="메모 텍스트 Char"/>
    <w:basedOn w:val="a0"/>
    <w:link w:val="ad"/>
    <w:rsid w:val="007239F4"/>
    <w:rPr>
      <w:sz w:val="22"/>
    </w:rPr>
  </w:style>
  <w:style w:type="paragraph" w:styleId="ae">
    <w:name w:val="annotation subject"/>
    <w:basedOn w:val="ad"/>
    <w:next w:val="ad"/>
    <w:link w:val="Char1"/>
    <w:rsid w:val="007239F4"/>
    <w:rPr>
      <w:b/>
      <w:bCs/>
    </w:rPr>
  </w:style>
  <w:style w:type="character" w:customStyle="1" w:styleId="Char1">
    <w:name w:val="메모 주제 Char"/>
    <w:basedOn w:val="Char0"/>
    <w:link w:val="ae"/>
    <w:rsid w:val="007239F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388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832</Words>
  <Characters>4746</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9</cp:revision>
  <cp:lastPrinted>1901-01-01T08:00:00Z</cp:lastPrinted>
  <dcterms:created xsi:type="dcterms:W3CDTF">2018-12-31T14:21:00Z</dcterms:created>
  <dcterms:modified xsi:type="dcterms:W3CDTF">2019-01-02T11:10:00Z</dcterms:modified>
</cp:coreProperties>
</file>