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287801CE"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582F4300"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4B6713" w:rsidRPr="004B6713">
              <w:rPr>
                <w:lang w:val="en-CA"/>
              </w:rPr>
              <w:t>0241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46ECF90" w:rsidR="00E61DAC" w:rsidRPr="005B217D" w:rsidRDefault="00CE0533" w:rsidP="001D00C0">
            <w:pPr>
              <w:spacing w:before="60" w:after="60"/>
              <w:rPr>
                <w:b/>
                <w:szCs w:val="22"/>
                <w:lang w:val="en-CA" w:eastAsia="ko-KR"/>
              </w:rPr>
            </w:pPr>
            <w:r>
              <w:rPr>
                <w:b/>
                <w:szCs w:val="22"/>
                <w:lang w:val="en-CA"/>
              </w:rPr>
              <w:t>CE9</w:t>
            </w:r>
            <w:r w:rsidR="00972348">
              <w:rPr>
                <w:b/>
                <w:szCs w:val="22"/>
                <w:lang w:val="en-CA"/>
              </w:rPr>
              <w:t xml:space="preserve">-related: </w:t>
            </w:r>
            <w:r w:rsidR="001733BE">
              <w:rPr>
                <w:b/>
                <w:szCs w:val="22"/>
                <w:lang w:val="en-CA"/>
              </w:rPr>
              <w:t>A simple gra</w:t>
            </w:r>
            <w:r w:rsidR="00227973">
              <w:rPr>
                <w:b/>
                <w:szCs w:val="22"/>
                <w:lang w:val="en-CA"/>
              </w:rPr>
              <w:t xml:space="preserve">dient calculation </w:t>
            </w:r>
            <w:r w:rsidR="00D351FF">
              <w:rPr>
                <w:b/>
                <w:szCs w:val="22"/>
                <w:lang w:val="en-CA"/>
              </w:rPr>
              <w:t>at</w:t>
            </w:r>
            <w:r w:rsidR="001D00C0">
              <w:rPr>
                <w:b/>
                <w:szCs w:val="22"/>
                <w:lang w:val="en-CA"/>
              </w:rPr>
              <w:t xml:space="preserve"> the CU boundaries for BDOF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DE01FB" w:rsidR="00E61DAC" w:rsidRPr="005B217D" w:rsidRDefault="0013458C" w:rsidP="00972348">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F6910A" w:rsidR="00E61DAC" w:rsidRPr="005B217D" w:rsidRDefault="00E61DAC" w:rsidP="00972348">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6AEB6AB" w14:textId="76E732BA" w:rsidR="00E11E46" w:rsidRDefault="00E11E46" w:rsidP="004F3EC3">
            <w:pPr>
              <w:spacing w:before="0" w:after="60"/>
              <w:rPr>
                <w:szCs w:val="22"/>
                <w:lang w:val="en-CA"/>
              </w:rPr>
            </w:pPr>
            <w:r>
              <w:rPr>
                <w:szCs w:val="22"/>
                <w:lang w:val="en-CA"/>
              </w:rPr>
              <w:t>Hahyun Lee</w:t>
            </w:r>
          </w:p>
          <w:p w14:paraId="5081715A" w14:textId="1E91FE50" w:rsidR="00E61DAC" w:rsidRDefault="001E47E5" w:rsidP="004F3EC3">
            <w:pPr>
              <w:spacing w:before="0" w:after="60"/>
              <w:rPr>
                <w:szCs w:val="22"/>
                <w:lang w:val="en-CA"/>
              </w:rPr>
            </w:pPr>
            <w:r>
              <w:rPr>
                <w:szCs w:val="22"/>
                <w:lang w:val="en-CA"/>
              </w:rPr>
              <w:t>Jungwon Kang</w:t>
            </w:r>
          </w:p>
          <w:p w14:paraId="1C942F77" w14:textId="61D5F689" w:rsidR="00E11E46" w:rsidRDefault="00E11E46" w:rsidP="004F3EC3">
            <w:pPr>
              <w:spacing w:before="0" w:after="60"/>
              <w:rPr>
                <w:szCs w:val="22"/>
                <w:lang w:val="en-CA"/>
              </w:rPr>
            </w:pPr>
            <w:r>
              <w:rPr>
                <w:szCs w:val="22"/>
                <w:lang w:val="en-CA"/>
              </w:rPr>
              <w:t>Sung-Chang Lim</w:t>
            </w:r>
          </w:p>
          <w:p w14:paraId="7026A037" w14:textId="40CD013A" w:rsidR="001E47E5" w:rsidRDefault="004D0A00" w:rsidP="004F3EC3">
            <w:pPr>
              <w:spacing w:before="0" w:after="60"/>
              <w:rPr>
                <w:szCs w:val="22"/>
                <w:lang w:val="en-CA"/>
              </w:rPr>
            </w:pPr>
            <w:r>
              <w:rPr>
                <w:szCs w:val="22"/>
                <w:lang w:val="en-CA"/>
              </w:rPr>
              <w:t>Jinho Lee</w:t>
            </w:r>
          </w:p>
          <w:p w14:paraId="0CAE94BA" w14:textId="77777777" w:rsidR="001E47E5" w:rsidRDefault="001E47E5" w:rsidP="004F3EC3">
            <w:pPr>
              <w:spacing w:before="0" w:after="60"/>
              <w:rPr>
                <w:szCs w:val="22"/>
                <w:lang w:val="en-CA"/>
              </w:rPr>
            </w:pPr>
            <w:r>
              <w:rPr>
                <w:szCs w:val="22"/>
                <w:lang w:val="en-CA"/>
              </w:rPr>
              <w:t>Hui Yong Kim</w:t>
            </w:r>
            <w:bookmarkStart w:id="0" w:name="_GoBack"/>
            <w:bookmarkEnd w:id="0"/>
          </w:p>
          <w:p w14:paraId="49D81240" w14:textId="0E3A05E3" w:rsidR="001E47E5" w:rsidRPr="005B217D" w:rsidRDefault="001E47E5" w:rsidP="001170F5">
            <w:pPr>
              <w:spacing w:before="60" w:after="60"/>
              <w:rPr>
                <w:szCs w:val="22"/>
                <w:lang w:val="en-CA"/>
              </w:rPr>
            </w:pPr>
            <w:r>
              <w:rPr>
                <w:szCs w:val="22"/>
                <w:lang w:val="en-CA"/>
              </w:rPr>
              <w:t xml:space="preserve">218 Gajeong-ro, </w:t>
            </w:r>
            <w:r w:rsidRPr="007D3FC9">
              <w:rPr>
                <w:szCs w:val="22"/>
                <w:lang w:val="en-CA"/>
              </w:rPr>
              <w:t>Yuseong-gu, Daejeon, 34129, KOREA</w:t>
            </w:r>
          </w:p>
        </w:tc>
        <w:tc>
          <w:tcPr>
            <w:tcW w:w="900" w:type="dxa"/>
          </w:tcPr>
          <w:p w14:paraId="0140ECA2" w14:textId="3DD6B1B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F5501F8" w14:textId="2C72E6C6" w:rsidR="00972348" w:rsidRDefault="00972348" w:rsidP="00972348">
            <w:pPr>
              <w:spacing w:before="60" w:after="60"/>
              <w:rPr>
                <w:szCs w:val="22"/>
                <w:lang w:val="en-CA"/>
              </w:rPr>
            </w:pPr>
            <w:r>
              <w:rPr>
                <w:szCs w:val="22"/>
                <w:lang w:val="en-CA"/>
              </w:rPr>
              <w:t>+81-42-860-6138</w:t>
            </w:r>
          </w:p>
          <w:p w14:paraId="7C7E1AB8" w14:textId="77777777" w:rsidR="00E11E46" w:rsidRDefault="003165E6" w:rsidP="00E11E46">
            <w:pPr>
              <w:spacing w:before="0"/>
              <w:rPr>
                <w:rStyle w:val="a6"/>
              </w:rPr>
            </w:pPr>
            <w:hyperlink r:id="rId10" w:history="1">
              <w:r w:rsidR="00E11E46" w:rsidRPr="00B42513">
                <w:rPr>
                  <w:rStyle w:val="a6"/>
                </w:rPr>
                <w:t>hanilee@etri.re.kr</w:t>
              </w:r>
            </w:hyperlink>
          </w:p>
          <w:p w14:paraId="6448DA67" w14:textId="77777777" w:rsidR="00972348" w:rsidRDefault="003165E6" w:rsidP="00E11E46">
            <w:pPr>
              <w:spacing w:before="0"/>
              <w:rPr>
                <w:szCs w:val="22"/>
                <w:lang w:val="en-CA" w:eastAsia="ko-KR"/>
              </w:rPr>
            </w:pPr>
            <w:hyperlink r:id="rId11" w:history="1">
              <w:r w:rsidR="00E11E46" w:rsidRPr="00DE11E4">
                <w:rPr>
                  <w:rStyle w:val="a6"/>
                  <w:rFonts w:hint="eastAsia"/>
                  <w:szCs w:val="22"/>
                  <w:lang w:val="en-CA" w:eastAsia="ko-KR"/>
                </w:rPr>
                <w:t>jungwon</w:t>
              </w:r>
              <w:r w:rsidR="00E11E46" w:rsidRPr="00DE11E4">
                <w:rPr>
                  <w:rStyle w:val="a6"/>
                  <w:szCs w:val="22"/>
                  <w:lang w:val="en-CA"/>
                </w:rPr>
                <w:t>@</w:t>
              </w:r>
              <w:r w:rsidR="00E11E46" w:rsidRPr="00DE11E4">
                <w:rPr>
                  <w:rStyle w:val="a6"/>
                  <w:rFonts w:hint="eastAsia"/>
                  <w:szCs w:val="22"/>
                  <w:lang w:val="en-CA" w:eastAsia="ko-KR"/>
                </w:rPr>
                <w:t>etri.re.k</w:t>
              </w:r>
              <w:r w:rsidR="00E11E46" w:rsidRPr="00DE11E4">
                <w:rPr>
                  <w:rStyle w:val="a6"/>
                  <w:szCs w:val="22"/>
                  <w:lang w:val="en-CA" w:eastAsia="ko-KR"/>
                </w:rPr>
                <w:t>r</w:t>
              </w:r>
            </w:hyperlink>
            <w:r w:rsidR="00C047F5">
              <w:rPr>
                <w:szCs w:val="22"/>
                <w:lang w:val="en-CA" w:eastAsia="ko-KR"/>
              </w:rPr>
              <w:t xml:space="preserve"> </w:t>
            </w:r>
          </w:p>
          <w:p w14:paraId="0CED2629" w14:textId="77777777" w:rsidR="00E11E46" w:rsidRDefault="003165E6" w:rsidP="00E11E46">
            <w:pPr>
              <w:spacing w:before="0"/>
              <w:rPr>
                <w:rStyle w:val="a6"/>
                <w:szCs w:val="22"/>
                <w:lang w:val="en-CA"/>
              </w:rPr>
            </w:pPr>
            <w:hyperlink r:id="rId12" w:history="1">
              <w:r w:rsidR="00E11E46" w:rsidRPr="00835143">
                <w:rPr>
                  <w:rStyle w:val="a6"/>
                  <w:szCs w:val="22"/>
                  <w:lang w:val="en-CA"/>
                </w:rPr>
                <w:t>sclim@etri.re.kr</w:t>
              </w:r>
            </w:hyperlink>
          </w:p>
          <w:p w14:paraId="61F7DB49" w14:textId="77777777" w:rsidR="00E11E46" w:rsidRDefault="003165E6" w:rsidP="00E11E46">
            <w:pPr>
              <w:spacing w:before="0"/>
              <w:rPr>
                <w:rStyle w:val="a6"/>
                <w:szCs w:val="22"/>
              </w:rPr>
            </w:pPr>
            <w:hyperlink r:id="rId13" w:history="1">
              <w:r w:rsidR="00E11E46" w:rsidRPr="00B42513">
                <w:rPr>
                  <w:rStyle w:val="a6"/>
                  <w:szCs w:val="22"/>
                </w:rPr>
                <w:t>jinosoul@etri.re.kr</w:t>
              </w:r>
            </w:hyperlink>
          </w:p>
          <w:p w14:paraId="32C2ABFD" w14:textId="7CA478FA" w:rsidR="00E11E46" w:rsidRPr="00972348" w:rsidRDefault="003165E6" w:rsidP="00E11E46">
            <w:pPr>
              <w:spacing w:before="0"/>
              <w:rPr>
                <w:szCs w:val="22"/>
                <w:lang w:val="en-CA" w:eastAsia="ko-KR"/>
              </w:rPr>
            </w:pPr>
            <w:hyperlink r:id="rId14" w:history="1">
              <w:r w:rsidR="00E11E46" w:rsidRPr="00835143">
                <w:rPr>
                  <w:rStyle w:val="a6"/>
                  <w:szCs w:val="22"/>
                  <w:lang w:val="en-CA"/>
                </w:rPr>
                <w:t>hykim5@etri.re.kr</w:t>
              </w:r>
            </w:hyperlink>
          </w:p>
        </w:tc>
      </w:tr>
      <w:tr w:rsidR="001E47E5" w:rsidRPr="005B217D" w14:paraId="49AFAA61" w14:textId="77777777" w:rsidTr="000962AC">
        <w:tc>
          <w:tcPr>
            <w:tcW w:w="1458" w:type="dxa"/>
          </w:tcPr>
          <w:p w14:paraId="2C08AF6B" w14:textId="7BEDB388" w:rsidR="001E47E5" w:rsidRPr="005B217D" w:rsidRDefault="001E47E5" w:rsidP="001E47E5">
            <w:pPr>
              <w:spacing w:before="60" w:after="60"/>
              <w:rPr>
                <w:i/>
                <w:szCs w:val="22"/>
                <w:lang w:val="en-CA"/>
              </w:rPr>
            </w:pPr>
            <w:r w:rsidRPr="005B217D">
              <w:rPr>
                <w:i/>
                <w:szCs w:val="22"/>
                <w:lang w:val="en-CA"/>
              </w:rPr>
              <w:t>Source:</w:t>
            </w:r>
          </w:p>
        </w:tc>
        <w:tc>
          <w:tcPr>
            <w:tcW w:w="7902" w:type="dxa"/>
            <w:gridSpan w:val="3"/>
          </w:tcPr>
          <w:p w14:paraId="643E6B85" w14:textId="442866E6" w:rsidR="001E47E5" w:rsidRPr="005B217D" w:rsidRDefault="00E11E46" w:rsidP="00E11E46">
            <w:pPr>
              <w:spacing w:before="60" w:after="60"/>
              <w:rPr>
                <w:szCs w:val="22"/>
                <w:lang w:val="en-CA"/>
              </w:rPr>
            </w:pPr>
            <w:r>
              <w:rPr>
                <w:szCs w:val="22"/>
                <w:lang w:val="en-CA" w:eastAsia="ko-KR"/>
              </w:rPr>
              <w:t>ETRI (</w:t>
            </w:r>
            <w:r w:rsidR="00743A48" w:rsidRPr="007D3FC9">
              <w:rPr>
                <w:szCs w:val="22"/>
                <w:lang w:val="en-CA" w:eastAsia="ko-KR"/>
              </w:rPr>
              <w:t>Electronics and Telecommunications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B45FA08" w14:textId="37FC89FE" w:rsidR="000A789A" w:rsidRDefault="001170F5" w:rsidP="000A789A">
      <w:pPr>
        <w:rPr>
          <w:lang w:val="en-CA" w:eastAsia="ko-KR"/>
        </w:rPr>
      </w:pPr>
      <w:r>
        <w:rPr>
          <w:lang w:val="en-CA" w:eastAsia="ko-KR"/>
        </w:rPr>
        <w:t xml:space="preserve">In this contribution, </w:t>
      </w:r>
      <w:r w:rsidR="000E5695">
        <w:rPr>
          <w:lang w:val="en-CA" w:eastAsia="ko-KR"/>
        </w:rPr>
        <w:t xml:space="preserve">an alternative </w:t>
      </w:r>
      <w:r w:rsidR="002032F2">
        <w:rPr>
          <w:lang w:val="en-CA" w:eastAsia="ko-KR"/>
        </w:rPr>
        <w:t>simple</w:t>
      </w:r>
      <w:r w:rsidR="002E5A7E" w:rsidRPr="002032F2">
        <w:rPr>
          <w:lang w:val="en-CA" w:eastAsia="ko-KR"/>
        </w:rPr>
        <w:t xml:space="preserve"> </w:t>
      </w:r>
      <w:r w:rsidRPr="002032F2">
        <w:rPr>
          <w:lang w:val="en-CA" w:eastAsia="ko-KR"/>
        </w:rPr>
        <w:t>gradient</w:t>
      </w:r>
      <w:r w:rsidR="002032F2">
        <w:rPr>
          <w:lang w:val="en-CA" w:eastAsia="ko-KR"/>
        </w:rPr>
        <w:t xml:space="preserve"> calculation is proposed </w:t>
      </w:r>
      <w:r w:rsidR="008B6236">
        <w:rPr>
          <w:lang w:val="en-CA" w:eastAsia="ko-KR"/>
        </w:rPr>
        <w:t xml:space="preserve">for the samples on CU boundaries </w:t>
      </w:r>
      <w:r>
        <w:rPr>
          <w:lang w:val="en-CA" w:eastAsia="ko-KR"/>
        </w:rPr>
        <w:t xml:space="preserve">without interpolation of </w:t>
      </w:r>
      <w:r>
        <w:rPr>
          <w:szCs w:val="22"/>
          <w:lang w:val="en-CA"/>
        </w:rPr>
        <w:t xml:space="preserve">the prediction samples in the extended area. After CU boundary samples are directly copied </w:t>
      </w:r>
      <w:r w:rsidR="006C1BFC">
        <w:rPr>
          <w:szCs w:val="22"/>
          <w:lang w:val="en-CA"/>
        </w:rPr>
        <w:t>in</w:t>
      </w:r>
      <w:r>
        <w:rPr>
          <w:szCs w:val="22"/>
          <w:lang w:val="en-CA"/>
        </w:rPr>
        <w:t xml:space="preserve">to </w:t>
      </w:r>
      <w:r w:rsidR="006C1BFC">
        <w:rPr>
          <w:szCs w:val="22"/>
          <w:lang w:val="en-CA"/>
        </w:rPr>
        <w:t xml:space="preserve">the extended area, the gradients for the samples on the CU boundaries are calculated with the same gradient </w:t>
      </w:r>
      <w:r w:rsidR="00233FD3">
        <w:rPr>
          <w:szCs w:val="22"/>
          <w:lang w:val="en-CA"/>
        </w:rPr>
        <w:t>filter</w:t>
      </w:r>
      <w:r w:rsidR="006C1BFC">
        <w:rPr>
          <w:szCs w:val="22"/>
          <w:lang w:val="en-CA"/>
        </w:rPr>
        <w:t xml:space="preserve"> as that for </w:t>
      </w:r>
      <w:r w:rsidR="002032F2">
        <w:rPr>
          <w:szCs w:val="22"/>
          <w:lang w:val="en-CA"/>
        </w:rPr>
        <w:t xml:space="preserve">the </w:t>
      </w:r>
      <w:r w:rsidR="006C1BFC">
        <w:rPr>
          <w:szCs w:val="22"/>
          <w:lang w:val="en-CA"/>
        </w:rPr>
        <w:t xml:space="preserve">samples </w:t>
      </w:r>
      <w:r w:rsidR="00324949">
        <w:rPr>
          <w:szCs w:val="22"/>
          <w:lang w:val="en-CA"/>
        </w:rPr>
        <w:t>inside</w:t>
      </w:r>
      <w:r w:rsidR="006C1BFC">
        <w:rPr>
          <w:szCs w:val="22"/>
          <w:lang w:val="en-CA"/>
        </w:rPr>
        <w:t xml:space="preserve"> CU. </w:t>
      </w:r>
      <w:r w:rsidR="000A789A">
        <w:rPr>
          <w:lang w:val="en-CA"/>
        </w:rPr>
        <w:t xml:space="preserve">It is reported that </w:t>
      </w:r>
      <w:r w:rsidR="000A789A">
        <w:rPr>
          <w:lang w:val="en-CA" w:eastAsia="ko-KR"/>
        </w:rPr>
        <w:t xml:space="preserve">the average luma BD-rate is reportedly 0.11% with </w:t>
      </w:r>
      <w:r w:rsidR="00C50D41">
        <w:rPr>
          <w:lang w:val="en-CA" w:eastAsia="ko-KR"/>
        </w:rPr>
        <w:t xml:space="preserve">encoding times of 99% and </w:t>
      </w:r>
      <w:r w:rsidR="000A789A">
        <w:rPr>
          <w:lang w:val="en-CA" w:eastAsia="ko-KR"/>
        </w:rPr>
        <w:t>decoding times of 98% for RA configuration</w:t>
      </w:r>
      <w:r w:rsidR="009C3F5C">
        <w:rPr>
          <w:lang w:val="en-CA" w:eastAsia="ko-KR"/>
        </w:rPr>
        <w:t xml:space="preserve"> compared to VTM-3.0</w:t>
      </w:r>
      <w:r w:rsidR="00350417">
        <w:rPr>
          <w:lang w:val="en-CA" w:eastAsia="ko-KR"/>
        </w:rPr>
        <w:t xml:space="preserve">. </w:t>
      </w:r>
      <w:r w:rsidR="008B6236">
        <w:rPr>
          <w:lang w:val="en-CA" w:eastAsia="ko-KR"/>
        </w:rPr>
        <w:t>C</w:t>
      </w:r>
      <w:r w:rsidR="00350417">
        <w:rPr>
          <w:lang w:val="en-CA" w:eastAsia="ko-KR"/>
        </w:rPr>
        <w:t xml:space="preserve">ompared to CE9.1.1.c, </w:t>
      </w:r>
      <w:r w:rsidR="009C3F5C">
        <w:rPr>
          <w:lang w:val="en-CA" w:eastAsia="ko-KR"/>
        </w:rPr>
        <w:t>it is reported that average luma BD-rate is reportedly 0.01% with encoding times of 100%</w:t>
      </w:r>
      <w:r w:rsidR="000A789A">
        <w:rPr>
          <w:lang w:val="en-CA" w:eastAsia="ko-KR"/>
        </w:rPr>
        <w:t xml:space="preserve"> </w:t>
      </w:r>
      <w:r w:rsidR="009C3F5C">
        <w:rPr>
          <w:lang w:val="en-CA" w:eastAsia="ko-KR"/>
        </w:rPr>
        <w:t>and decoding times of 100% for RA configuration.</w:t>
      </w:r>
    </w:p>
    <w:p w14:paraId="71499C60" w14:textId="32974AC4" w:rsidR="000A789A" w:rsidRDefault="000A789A" w:rsidP="00E11923">
      <w:pPr>
        <w:pStyle w:val="1"/>
        <w:rPr>
          <w:lang w:val="en-CA" w:eastAsia="ko-KR"/>
        </w:rPr>
      </w:pPr>
      <w:r>
        <w:rPr>
          <w:rFonts w:hint="eastAsia"/>
          <w:lang w:val="en-CA" w:eastAsia="ko-KR"/>
        </w:rPr>
        <w:t>Introduction</w:t>
      </w:r>
    </w:p>
    <w:p w14:paraId="111FF61B" w14:textId="0A680976" w:rsidR="005F29A7" w:rsidRDefault="00233FD3" w:rsidP="005F29A7">
      <w:pPr>
        <w:rPr>
          <w:lang w:val="en-CA" w:eastAsia="ko-KR"/>
        </w:rPr>
      </w:pPr>
      <w:r>
        <w:rPr>
          <w:rFonts w:hint="eastAsia"/>
          <w:lang w:val="en-CA" w:eastAsia="ko-KR"/>
        </w:rPr>
        <w:t>Bi-directional Optical flow (BDOF)</w:t>
      </w:r>
      <w:r>
        <w:rPr>
          <w:lang w:val="en-CA" w:eastAsia="ko-KR"/>
        </w:rPr>
        <w:t xml:space="preserve"> has been adopted in the previous meeting. </w:t>
      </w:r>
      <w:r w:rsidR="001F1482">
        <w:rPr>
          <w:lang w:val="en-CA" w:eastAsia="ko-KR"/>
        </w:rPr>
        <w:t>The current BDOF</w:t>
      </w:r>
      <w:r>
        <w:rPr>
          <w:lang w:val="en-CA" w:eastAsia="ko-KR"/>
        </w:rPr>
        <w:t xml:space="preserve"> requires </w:t>
      </w:r>
      <w:r w:rsidR="001F1482">
        <w:rPr>
          <w:lang w:val="en-CA" w:eastAsia="ko-KR"/>
        </w:rPr>
        <w:t xml:space="preserve">the bi-linear </w:t>
      </w:r>
      <w:r>
        <w:rPr>
          <w:lang w:val="en-CA" w:eastAsia="ko-KR"/>
        </w:rPr>
        <w:t>interpolation of the prediction samples in the extended area. I</w:t>
      </w:r>
      <w:r w:rsidR="00AA7D44">
        <w:rPr>
          <w:lang w:val="en-CA" w:eastAsia="ko-KR"/>
        </w:rPr>
        <w:t xml:space="preserve">n order to </w:t>
      </w:r>
      <w:r w:rsidR="00EB1046">
        <w:rPr>
          <w:lang w:val="en-CA" w:eastAsia="ko-KR"/>
        </w:rPr>
        <w:t xml:space="preserve">avoid the interpolation in the extended area, </w:t>
      </w:r>
      <w:r w:rsidR="00227B19">
        <w:rPr>
          <w:lang w:val="en-CA" w:eastAsia="ko-KR"/>
        </w:rPr>
        <w:t xml:space="preserve">the </w:t>
      </w:r>
      <w:r w:rsidR="00436FAC">
        <w:rPr>
          <w:lang w:val="en-CA" w:eastAsia="ko-KR"/>
        </w:rPr>
        <w:t>different gradient derivation for the samples on CU boundaries and inside CU was</w:t>
      </w:r>
      <w:r w:rsidR="00227B19">
        <w:rPr>
          <w:lang w:val="en-CA" w:eastAsia="ko-KR"/>
        </w:rPr>
        <w:t xml:space="preserve"> proposed</w:t>
      </w:r>
      <w:r>
        <w:rPr>
          <w:lang w:val="en-CA" w:eastAsia="ko-KR"/>
        </w:rPr>
        <w:t xml:space="preserve"> in </w:t>
      </w:r>
      <w:r w:rsidR="001F1482">
        <w:rPr>
          <w:lang w:val="en-CA" w:eastAsia="ko-KR"/>
        </w:rPr>
        <w:t>[1]</w:t>
      </w:r>
      <w:r w:rsidR="00F267B1">
        <w:rPr>
          <w:lang w:val="en-CA" w:eastAsia="ko-KR"/>
        </w:rPr>
        <w:t xml:space="preserve"> and tested in the CE9</w:t>
      </w:r>
      <w:r w:rsidR="001F1482">
        <w:rPr>
          <w:lang w:val="en-CA" w:eastAsia="ko-KR"/>
        </w:rPr>
        <w:t>.1.1c</w:t>
      </w:r>
      <w:r w:rsidR="0017070E">
        <w:rPr>
          <w:lang w:val="en-CA" w:eastAsia="ko-KR"/>
        </w:rPr>
        <w:t xml:space="preserve"> [2]</w:t>
      </w:r>
      <w:r w:rsidR="001F1482">
        <w:rPr>
          <w:lang w:val="en-CA" w:eastAsia="ko-KR"/>
        </w:rPr>
        <w:t>.</w:t>
      </w:r>
    </w:p>
    <w:p w14:paraId="396DD030" w14:textId="5D3DB75E" w:rsidR="005F29A7" w:rsidRPr="005F29A7" w:rsidRDefault="005F29A7" w:rsidP="005F29A7">
      <w:pPr>
        <w:rPr>
          <w:lang w:val="en-CA" w:eastAsia="ko-KR"/>
        </w:rPr>
      </w:pPr>
      <m:oMathPara>
        <m:oMath>
          <m:r>
            <m:rPr>
              <m:sty m:val="p"/>
            </m:rPr>
            <w:rPr>
              <w:rFonts w:ascii="Cambria Math" w:hAnsi="Cambria Math"/>
              <w:sz w:val="20"/>
            </w:rPr>
            <w:br/>
          </m:r>
        </m:oMath>
        <m:oMath>
          <m:f>
            <m:fPr>
              <m:ctrlPr>
                <w:rPr>
                  <w:rFonts w:ascii="Cambria Math" w:hAnsi="Cambria Math"/>
                  <w:i/>
                  <w:sz w:val="20"/>
                </w:rPr>
              </m:ctrlPr>
            </m:fPr>
            <m:num>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num>
            <m:den>
              <m:r>
                <w:rPr>
                  <w:rFonts w:ascii="Cambria Math" w:hAnsi="Cambria Math"/>
                  <w:sz w:val="20"/>
                </w:rPr>
                <m:t>∂x</m:t>
              </m:r>
            </m:den>
          </m:f>
          <m:d>
            <m:dPr>
              <m:ctrlPr>
                <w:rPr>
                  <w:rFonts w:ascii="Cambria Math" w:hAnsi="Cambria Math"/>
                  <w:i/>
                  <w:sz w:val="20"/>
                </w:rPr>
              </m:ctrlPr>
            </m:dPr>
            <m:e>
              <m:r>
                <w:rPr>
                  <w:rFonts w:ascii="Cambria Math" w:hAnsi="Cambria Math"/>
                  <w:sz w:val="20"/>
                </w:rPr>
                <m:t>i, j</m:t>
              </m:r>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 xml:space="preserve">       </m:t>
                    </m:r>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e>
                    </m:d>
                    <m:r>
                      <w:rPr>
                        <w:rFonts w:ascii="Cambria Math" w:hAnsi="Cambria Math"/>
                        <w:sz w:val="20"/>
                      </w:rPr>
                      <m:t>≫4</m:t>
                    </m:r>
                  </m:e>
                  <m:e>
                    <m:r>
                      <w:rPr>
                        <w:rFonts w:ascii="Cambria Math" w:hAnsi="Cambria Math"/>
                        <w:sz w:val="20"/>
                      </w:rPr>
                      <m:t>0&lt;i&lt;W-1</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e>
                    </m:d>
                    <m:r>
                      <w:rPr>
                        <w:rFonts w:ascii="Cambria Math" w:hAnsi="Cambria Math"/>
                        <w:sz w:val="20"/>
                      </w:rPr>
                      <m:t>≫3</m:t>
                    </m:r>
                  </m:e>
                  <m:e>
                    <m:r>
                      <w:rPr>
                        <w:rFonts w:ascii="Cambria Math" w:hAnsi="Cambria Math"/>
                        <w:sz w:val="20"/>
                      </w:rPr>
                      <m:t>i=0</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e>
                    </m:d>
                    <m:r>
                      <w:rPr>
                        <w:rFonts w:ascii="Cambria Math" w:hAnsi="Cambria Math"/>
                        <w:sz w:val="20"/>
                      </w:rPr>
                      <m:t>≫3</m:t>
                    </m:r>
                  </m:e>
                  <m:e>
                    <m:r>
                      <w:rPr>
                        <w:rFonts w:ascii="Cambria Math" w:hAnsi="Cambria Math"/>
                        <w:sz w:val="20"/>
                      </w:rPr>
                      <m:t>i=W-1</m:t>
                    </m:r>
                  </m:e>
                </m:mr>
              </m:m>
            </m:e>
          </m:d>
        </m:oMath>
      </m:oMathPara>
    </w:p>
    <w:p w14:paraId="1B496AB5" w14:textId="498227F6" w:rsidR="00C50D41" w:rsidRPr="005F29A7" w:rsidRDefault="003165E6" w:rsidP="00324949">
      <w:pPr>
        <w:rPr>
          <w:sz w:val="20"/>
        </w:rPr>
      </w:pPr>
      <m:oMathPara>
        <m:oMath>
          <m:f>
            <m:fPr>
              <m:ctrlPr>
                <w:rPr>
                  <w:rFonts w:ascii="Cambria Math" w:hAnsi="Cambria Math"/>
                  <w:i/>
                  <w:sz w:val="20"/>
                </w:rPr>
              </m:ctrlPr>
            </m:fPr>
            <m:num>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num>
            <m:den>
              <m:r>
                <w:rPr>
                  <w:rFonts w:ascii="Cambria Math" w:hAnsi="Cambria Math"/>
                  <w:sz w:val="20"/>
                </w:rPr>
                <m:t>∂y</m:t>
              </m:r>
            </m:den>
          </m:f>
          <m:d>
            <m:dPr>
              <m:ctrlPr>
                <w:rPr>
                  <w:rFonts w:ascii="Cambria Math" w:hAnsi="Cambria Math"/>
                  <w:i/>
                  <w:sz w:val="20"/>
                </w:rPr>
              </m:ctrlPr>
            </m:dPr>
            <m:e>
              <m:r>
                <w:rPr>
                  <w:rFonts w:ascii="Cambria Math" w:hAnsi="Cambria Math"/>
                  <w:sz w:val="20"/>
                </w:rPr>
                <m:t>i, j</m:t>
              </m:r>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 xml:space="preserve">        </m:t>
                    </m:r>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e>
                    </m:d>
                    <m:r>
                      <w:rPr>
                        <w:rFonts w:ascii="Cambria Math" w:hAnsi="Cambria Math"/>
                        <w:sz w:val="20"/>
                      </w:rPr>
                      <m:t>≫4</m:t>
                    </m:r>
                  </m:e>
                  <m:e>
                    <m:r>
                      <w:rPr>
                        <w:rFonts w:ascii="Cambria Math" w:hAnsi="Cambria Math"/>
                        <w:sz w:val="20"/>
                      </w:rPr>
                      <m:t>0&lt;j&lt;H-1</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e>
                    </m:d>
                    <m:r>
                      <w:rPr>
                        <w:rFonts w:ascii="Cambria Math" w:hAnsi="Cambria Math"/>
                        <w:sz w:val="20"/>
                      </w:rPr>
                      <m:t>≫3</m:t>
                    </m:r>
                  </m:e>
                  <m:e>
                    <m:r>
                      <w:rPr>
                        <w:rFonts w:ascii="Cambria Math" w:hAnsi="Cambria Math"/>
                        <w:sz w:val="20"/>
                      </w:rPr>
                      <m:t>j=0</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e>
                    </m:d>
                    <m:r>
                      <w:rPr>
                        <w:rFonts w:ascii="Cambria Math" w:hAnsi="Cambria Math"/>
                        <w:sz w:val="20"/>
                      </w:rPr>
                      <m:t>≫3</m:t>
                    </m:r>
                  </m:e>
                  <m:e>
                    <m:r>
                      <w:rPr>
                        <w:rFonts w:ascii="Cambria Math" w:hAnsi="Cambria Math"/>
                        <w:sz w:val="20"/>
                      </w:rPr>
                      <m:t>j=H-1</m:t>
                    </m:r>
                  </m:e>
                </m:mr>
              </m:m>
            </m:e>
          </m:d>
        </m:oMath>
      </m:oMathPara>
    </w:p>
    <w:p w14:paraId="4021AEDB" w14:textId="77777777" w:rsidR="005F29A7" w:rsidRPr="00BA3CEF" w:rsidRDefault="005F29A7" w:rsidP="00324949">
      <w:pPr>
        <w:rPr>
          <w:sz w:val="20"/>
          <w:lang w:val="en-CA"/>
        </w:rPr>
      </w:pPr>
    </w:p>
    <w:p w14:paraId="5C4019CA" w14:textId="1EEEE4F5" w:rsidR="00F61363" w:rsidRPr="00A00333" w:rsidRDefault="00095FE5" w:rsidP="00A00333">
      <w:pPr>
        <w:rPr>
          <w:lang w:eastAsia="ko-KR"/>
        </w:rPr>
      </w:pPr>
      <w:r>
        <w:rPr>
          <w:rStyle w:val="ac"/>
          <w:b w:val="0"/>
          <w:bCs w:val="0"/>
          <w:lang w:eastAsia="ko-KR"/>
        </w:rPr>
        <w:t xml:space="preserve">In the CE9.1.1.c, </w:t>
      </w:r>
      <w:r w:rsidR="00F01DDE">
        <w:rPr>
          <w:rStyle w:val="ac"/>
          <w:b w:val="0"/>
          <w:bCs w:val="0"/>
          <w:lang w:eastAsia="ko-KR"/>
        </w:rPr>
        <w:t xml:space="preserve">for applying same gradient filter [-1, 0, 1] to the samples on CU boundaries and inside CU, </w:t>
      </w:r>
      <w:r>
        <w:rPr>
          <w:rStyle w:val="ac"/>
          <w:b w:val="0"/>
          <w:bCs w:val="0"/>
          <w:lang w:eastAsia="ko-KR"/>
        </w:rPr>
        <w:t>t</w:t>
      </w:r>
      <w:r w:rsidR="00870423">
        <w:rPr>
          <w:rStyle w:val="ac"/>
          <w:b w:val="0"/>
          <w:bCs w:val="0"/>
          <w:lang w:eastAsia="ko-KR"/>
        </w:rPr>
        <w:t>he</w:t>
      </w:r>
      <w:r w:rsidR="00D73DBA">
        <w:rPr>
          <w:rStyle w:val="ac"/>
          <w:b w:val="0"/>
          <w:bCs w:val="0"/>
          <w:lang w:eastAsia="ko-KR"/>
        </w:rPr>
        <w:t xml:space="preserve"> </w:t>
      </w:r>
      <w:r w:rsidR="005F29A7">
        <w:rPr>
          <w:rStyle w:val="ac"/>
          <w:b w:val="0"/>
          <w:bCs w:val="0"/>
          <w:lang w:eastAsia="ko-KR"/>
        </w:rPr>
        <w:t xml:space="preserve">above </w:t>
      </w:r>
      <w:r w:rsidR="00A00333">
        <w:rPr>
          <w:rStyle w:val="ac"/>
          <w:b w:val="0"/>
          <w:bCs w:val="0"/>
          <w:lang w:eastAsia="ko-KR"/>
        </w:rPr>
        <w:t>different gradient deriva</w:t>
      </w:r>
      <w:r w:rsidR="00870423">
        <w:rPr>
          <w:rStyle w:val="ac"/>
          <w:b w:val="0"/>
          <w:bCs w:val="0"/>
          <w:lang w:eastAsia="ko-KR"/>
        </w:rPr>
        <w:t>tion</w:t>
      </w:r>
      <w:r w:rsidR="00A84A80">
        <w:rPr>
          <w:rStyle w:val="ac"/>
          <w:b w:val="0"/>
          <w:bCs w:val="0"/>
          <w:lang w:eastAsia="ko-KR"/>
        </w:rPr>
        <w:t>s</w:t>
      </w:r>
      <w:r w:rsidR="00870423">
        <w:rPr>
          <w:rStyle w:val="ac"/>
          <w:b w:val="0"/>
          <w:bCs w:val="0"/>
          <w:lang w:eastAsia="ko-KR"/>
        </w:rPr>
        <w:t xml:space="preserve"> </w:t>
      </w:r>
      <w:r w:rsidR="00A00333">
        <w:rPr>
          <w:rStyle w:val="ac"/>
          <w:b w:val="0"/>
          <w:bCs w:val="0"/>
          <w:lang w:eastAsia="ko-KR"/>
        </w:rPr>
        <w:t>w</w:t>
      </w:r>
      <w:r w:rsidR="00A84A80">
        <w:rPr>
          <w:rStyle w:val="ac"/>
          <w:b w:val="0"/>
          <w:bCs w:val="0"/>
          <w:lang w:eastAsia="ko-KR"/>
        </w:rPr>
        <w:t>ere</w:t>
      </w:r>
      <w:r w:rsidR="00A00333">
        <w:rPr>
          <w:rStyle w:val="ac"/>
          <w:b w:val="0"/>
          <w:bCs w:val="0"/>
          <w:lang w:eastAsia="ko-KR"/>
        </w:rPr>
        <w:t xml:space="preserve"> implemented </w:t>
      </w:r>
      <w:r w:rsidR="00E954C7">
        <w:rPr>
          <w:rStyle w:val="ac"/>
          <w:b w:val="0"/>
          <w:bCs w:val="0"/>
          <w:lang w:eastAsia="ko-KR"/>
        </w:rPr>
        <w:t>as follows</w:t>
      </w:r>
      <w:r w:rsidR="00F01DDE">
        <w:rPr>
          <w:rStyle w:val="ac"/>
          <w:b w:val="0"/>
          <w:bCs w:val="0"/>
          <w:lang w:eastAsia="ko-KR"/>
        </w:rPr>
        <w:t>:</w:t>
      </w:r>
      <w:r w:rsidR="00FE147B">
        <w:rPr>
          <w:rStyle w:val="ac"/>
          <w:b w:val="0"/>
          <w:bCs w:val="0"/>
          <w:lang w:eastAsia="ko-KR"/>
        </w:rPr>
        <w:t xml:space="preserve"> </w:t>
      </w:r>
    </w:p>
    <w:p w14:paraId="2305FE00" w14:textId="6A49BA9C" w:rsidR="0083512B" w:rsidRDefault="0083512B" w:rsidP="0083512B">
      <w:pPr>
        <w:pStyle w:val="aa"/>
        <w:numPr>
          <w:ilvl w:val="0"/>
          <w:numId w:val="14"/>
        </w:numPr>
        <w:ind w:leftChars="0"/>
        <w:rPr>
          <w:lang w:eastAsia="ko-KR"/>
        </w:rPr>
      </w:pPr>
      <w:r>
        <w:rPr>
          <w:lang w:eastAsia="ko-KR"/>
        </w:rPr>
        <w:t>On the Left/Right CU boundaries,</w:t>
      </w:r>
      <w:r w:rsidR="00C50D41">
        <w:rPr>
          <w:lang w:eastAsia="ko-KR"/>
        </w:rPr>
        <w:t xml:space="preserve"> the sample value</w:t>
      </w:r>
      <w:r w:rsidR="00095FE5">
        <w:rPr>
          <w:lang w:eastAsia="ko-KR"/>
        </w:rPr>
        <w:t>s (</w:t>
      </w:r>
      <w:r w:rsidR="00095FE5" w:rsidRPr="00095FE5">
        <w:rPr>
          <w:lang w:eastAsia="ko-KR"/>
        </w:rPr>
        <w:t>P</w:t>
      </w:r>
      <w:r w:rsidR="00095FE5" w:rsidRPr="00095FE5">
        <w:rPr>
          <w:vertAlign w:val="subscript"/>
          <w:lang w:eastAsia="ko-KR"/>
        </w:rPr>
        <w:t>ext</w:t>
      </w:r>
      <w:r w:rsidR="00095FE5" w:rsidRPr="00095FE5">
        <w:rPr>
          <w:lang w:eastAsia="ko-KR"/>
        </w:rPr>
        <w:t>)</w:t>
      </w:r>
      <w:r w:rsidR="001733BE">
        <w:rPr>
          <w:lang w:eastAsia="ko-KR"/>
        </w:rPr>
        <w:t xml:space="preserve"> of extended area</w:t>
      </w:r>
      <w:r w:rsidR="00C50D41">
        <w:rPr>
          <w:lang w:eastAsia="ko-KR"/>
        </w:rPr>
        <w:t>, which is calculated with CU boundary sample</w:t>
      </w:r>
      <w:r w:rsidR="00095FE5">
        <w:rPr>
          <w:lang w:eastAsia="ko-KR"/>
        </w:rPr>
        <w:t>(P</w:t>
      </w:r>
      <w:r w:rsidR="00095FE5">
        <w:rPr>
          <w:vertAlign w:val="subscript"/>
          <w:lang w:eastAsia="ko-KR"/>
        </w:rPr>
        <w:t>boundary</w:t>
      </w:r>
      <w:r w:rsidR="00095FE5">
        <w:rPr>
          <w:lang w:eastAsia="ko-KR"/>
        </w:rPr>
        <w:t xml:space="preserve">) </w:t>
      </w:r>
      <w:r w:rsidR="00C50D41">
        <w:rPr>
          <w:lang w:eastAsia="ko-KR"/>
        </w:rPr>
        <w:t>and its nearest neighboring sample</w:t>
      </w:r>
      <w:r w:rsidR="00095FE5" w:rsidRPr="00095FE5">
        <w:rPr>
          <w:lang w:eastAsia="ko-KR"/>
        </w:rPr>
        <w:t xml:space="preserve"> </w:t>
      </w:r>
      <w:r w:rsidR="00095FE5">
        <w:rPr>
          <w:lang w:eastAsia="ko-KR"/>
        </w:rPr>
        <w:t>(P</w:t>
      </w:r>
      <w:r w:rsidR="00095FE5">
        <w:rPr>
          <w:vertAlign w:val="subscript"/>
          <w:lang w:eastAsia="ko-KR"/>
        </w:rPr>
        <w:t>boundary+1</w:t>
      </w:r>
      <w:r w:rsidR="00095FE5" w:rsidRPr="00095FE5">
        <w:rPr>
          <w:lang w:eastAsia="ko-KR"/>
        </w:rPr>
        <w:t>)</w:t>
      </w:r>
      <w:r w:rsidR="00C50D41">
        <w:rPr>
          <w:lang w:eastAsia="ko-KR"/>
        </w:rPr>
        <w:t>, are used as the left/right neighboring samples for calculating gradients of CU boundary samples</w:t>
      </w:r>
    </w:p>
    <w:p w14:paraId="1E9CC6D6" w14:textId="4C77A8CC" w:rsidR="0008394A" w:rsidRPr="0083512B" w:rsidRDefault="0083512B" w:rsidP="0083512B">
      <w:pPr>
        <w:pStyle w:val="aa"/>
        <w:numPr>
          <w:ilvl w:val="0"/>
          <w:numId w:val="14"/>
        </w:numPr>
        <w:ind w:leftChars="0"/>
        <w:rPr>
          <w:lang w:eastAsia="ko-KR"/>
        </w:rPr>
      </w:pPr>
      <w:r>
        <w:rPr>
          <w:lang w:eastAsia="ko-KR"/>
        </w:rPr>
        <w:lastRenderedPageBreak/>
        <w:t xml:space="preserve">On the Top/Bottom CU boundaries, </w:t>
      </w:r>
      <w:r w:rsidR="00C50D41">
        <w:rPr>
          <w:lang w:eastAsia="ko-KR"/>
        </w:rPr>
        <w:t>the sample values</w:t>
      </w:r>
      <w:r w:rsidR="00095FE5">
        <w:rPr>
          <w:lang w:eastAsia="ko-KR"/>
        </w:rPr>
        <w:t>(</w:t>
      </w:r>
      <w:r w:rsidR="00095FE5" w:rsidRPr="00095FE5">
        <w:rPr>
          <w:lang w:eastAsia="ko-KR"/>
        </w:rPr>
        <w:t>P</w:t>
      </w:r>
      <w:r w:rsidR="00095FE5" w:rsidRPr="00095FE5">
        <w:rPr>
          <w:vertAlign w:val="subscript"/>
          <w:lang w:eastAsia="ko-KR"/>
        </w:rPr>
        <w:t>ext</w:t>
      </w:r>
      <w:r w:rsidR="00095FE5" w:rsidRPr="00095FE5">
        <w:rPr>
          <w:lang w:eastAsia="ko-KR"/>
        </w:rPr>
        <w:t>)</w:t>
      </w:r>
      <w:r w:rsidR="001733BE">
        <w:rPr>
          <w:lang w:eastAsia="ko-KR"/>
        </w:rPr>
        <w:t xml:space="preserve"> of extended area</w:t>
      </w:r>
      <w:r w:rsidR="00095FE5">
        <w:rPr>
          <w:lang w:eastAsia="ko-KR"/>
        </w:rPr>
        <w:t xml:space="preserve">, </w:t>
      </w:r>
      <w:r w:rsidR="00C50D41">
        <w:rPr>
          <w:lang w:eastAsia="ko-KR"/>
        </w:rPr>
        <w:t>which is calculated with CU boundary sample</w:t>
      </w:r>
      <w:r w:rsidR="00095FE5">
        <w:rPr>
          <w:lang w:eastAsia="ko-KR"/>
        </w:rPr>
        <w:t>(P</w:t>
      </w:r>
      <w:r w:rsidR="00095FE5">
        <w:rPr>
          <w:vertAlign w:val="subscript"/>
          <w:lang w:eastAsia="ko-KR"/>
        </w:rPr>
        <w:t>boundary</w:t>
      </w:r>
      <w:r w:rsidR="00095FE5">
        <w:rPr>
          <w:lang w:eastAsia="ko-KR"/>
        </w:rPr>
        <w:t>)</w:t>
      </w:r>
      <w:r w:rsidR="00C50D41">
        <w:rPr>
          <w:lang w:eastAsia="ko-KR"/>
        </w:rPr>
        <w:t xml:space="preserve"> and its nearest neighboring sample</w:t>
      </w:r>
      <w:r w:rsidR="00095FE5">
        <w:rPr>
          <w:lang w:eastAsia="ko-KR"/>
        </w:rPr>
        <w:t xml:space="preserve"> (P</w:t>
      </w:r>
      <w:r w:rsidR="00095FE5">
        <w:rPr>
          <w:vertAlign w:val="subscript"/>
          <w:lang w:eastAsia="ko-KR"/>
        </w:rPr>
        <w:t>boundary+1</w:t>
      </w:r>
      <w:r w:rsidR="00095FE5" w:rsidRPr="00095FE5">
        <w:rPr>
          <w:lang w:eastAsia="ko-KR"/>
        </w:rPr>
        <w:t>)</w:t>
      </w:r>
      <w:r w:rsidR="00C50D41">
        <w:rPr>
          <w:lang w:eastAsia="ko-KR"/>
        </w:rPr>
        <w:t>, are used as the top/bottom neighboring samples for calculating gradients of CU boundary sample</w:t>
      </w:r>
      <w:r w:rsidR="00870423">
        <w:rPr>
          <w:lang w:eastAsia="ko-KR"/>
        </w:rPr>
        <w:t>s</w:t>
      </w:r>
      <w:r>
        <w:rPr>
          <w:lang w:eastAsia="ko-KR"/>
        </w:rPr>
        <w:t xml:space="preserve">     </w:t>
      </w:r>
    </w:p>
    <w:p w14:paraId="4BCFAFA1" w14:textId="0DF383A3" w:rsidR="00FE147B" w:rsidRPr="00FE147B" w:rsidRDefault="003165E6" w:rsidP="00FE147B">
      <w:pPr>
        <w:jc w:val="center"/>
        <w:rPr>
          <w:b/>
          <w:lang w:val="en-CA" w:eastAsia="ko-KR"/>
        </w:rPr>
      </w:pPr>
      <m:oMath>
        <m:sSub>
          <m:sSubPr>
            <m:ctrlPr>
              <w:rPr>
                <w:rFonts w:ascii="Cambria Math" w:hAnsi="Cambria Math"/>
                <w:b/>
                <w:lang w:val="en-CA" w:eastAsia="ko-KR"/>
              </w:rPr>
            </m:ctrlPr>
          </m:sSubPr>
          <m:e>
            <m:r>
              <m:rPr>
                <m:sty m:val="bi"/>
              </m:rPr>
              <w:rPr>
                <w:rFonts w:ascii="Cambria Math" w:hAnsi="Cambria Math"/>
                <w:lang w:val="en-CA" w:eastAsia="ko-KR"/>
              </w:rPr>
              <m:t>P</m:t>
            </m:r>
          </m:e>
          <m:sub>
            <m:r>
              <m:rPr>
                <m:sty m:val="bi"/>
              </m:rPr>
              <w:rPr>
                <w:rFonts w:ascii="Cambria Math" w:hAnsi="Cambria Math"/>
                <w:lang w:val="en-CA" w:eastAsia="ko-KR"/>
              </w:rPr>
              <m:t>ext</m:t>
            </m:r>
          </m:sub>
        </m:sSub>
        <m:r>
          <m:rPr>
            <m:sty m:val="bi"/>
          </m:rPr>
          <w:rPr>
            <w:rFonts w:ascii="Cambria Math" w:hAnsi="Cambria Math"/>
            <w:lang w:val="en-CA" w:eastAsia="ko-KR"/>
          </w:rPr>
          <m:t>=(</m:t>
        </m:r>
        <m:sSub>
          <m:sSubPr>
            <m:ctrlPr>
              <w:rPr>
                <w:rFonts w:ascii="Cambria Math" w:hAnsi="Cambria Math"/>
                <w:b/>
                <w:i/>
                <w:lang w:val="en-CA" w:eastAsia="ko-KR"/>
              </w:rPr>
            </m:ctrlPr>
          </m:sSubPr>
          <m:e>
            <m:r>
              <m:rPr>
                <m:sty m:val="bi"/>
              </m:rPr>
              <w:rPr>
                <w:rFonts w:ascii="Cambria Math" w:hAnsi="Cambria Math"/>
                <w:lang w:val="en-CA" w:eastAsia="ko-KR"/>
              </w:rPr>
              <m:t>P</m:t>
            </m:r>
          </m:e>
          <m:sub>
            <m:r>
              <m:rPr>
                <m:sty m:val="bi"/>
              </m:rPr>
              <w:rPr>
                <w:rFonts w:ascii="Cambria Math" w:hAnsi="Cambria Math"/>
                <w:lang w:val="en-CA" w:eastAsia="ko-KR"/>
              </w:rPr>
              <m:t>boundary</m:t>
            </m:r>
          </m:sub>
        </m:sSub>
        <m:r>
          <m:rPr>
            <m:sty m:val="b"/>
          </m:rPr>
          <w:rPr>
            <w:rFonts w:ascii="Cambria Math" w:hAnsi="Cambria Math"/>
            <w:lang w:val="en-CA" w:eastAsia="ko-KR"/>
          </w:rPr>
          <m:t>≪1)-</m:t>
        </m:r>
        <m:sSub>
          <m:sSubPr>
            <m:ctrlPr>
              <w:rPr>
                <w:rFonts w:ascii="Cambria Math" w:hAnsi="Cambria Math"/>
                <w:b/>
                <w:lang w:val="en-CA" w:eastAsia="ko-KR"/>
              </w:rPr>
            </m:ctrlPr>
          </m:sSubPr>
          <m:e>
            <m:r>
              <m:rPr>
                <m:sty m:val="bi"/>
              </m:rPr>
              <w:rPr>
                <w:rFonts w:ascii="Cambria Math" w:hAnsi="Cambria Math"/>
                <w:lang w:val="en-CA" w:eastAsia="ko-KR"/>
              </w:rPr>
              <m:t>P</m:t>
            </m:r>
          </m:e>
          <m:sub>
            <m:r>
              <m:rPr>
                <m:sty m:val="bi"/>
              </m:rPr>
              <w:rPr>
                <w:rFonts w:ascii="Cambria Math" w:hAnsi="Cambria Math"/>
                <w:lang w:val="en-CA" w:eastAsia="ko-KR"/>
              </w:rPr>
              <m:t>boundary+1</m:t>
            </m:r>
          </m:sub>
        </m:sSub>
      </m:oMath>
      <w:r w:rsidR="00095FE5">
        <w:rPr>
          <w:rFonts w:hint="eastAsia"/>
          <w:b/>
          <w:lang w:val="en-CA" w:eastAsia="ko-KR"/>
        </w:rPr>
        <w:t xml:space="preserve">  </w:t>
      </w:r>
      <w:r w:rsidR="000A789A">
        <w:rPr>
          <w:b/>
          <w:lang w:val="en-CA" w:eastAsia="ko-KR"/>
        </w:rPr>
        <w:t xml:space="preserve"> </w:t>
      </w:r>
    </w:p>
    <w:p w14:paraId="41C586C5" w14:textId="589E7F7E" w:rsidR="000E5695" w:rsidRDefault="004B2B87" w:rsidP="00FE147B">
      <w:pPr>
        <w:rPr>
          <w:lang w:val="en-CA" w:eastAsia="ko-KR"/>
        </w:rPr>
      </w:pPr>
      <w:r>
        <w:rPr>
          <w:lang w:val="en-CA" w:eastAsia="ko-KR"/>
        </w:rPr>
        <w:t>A</w:t>
      </w:r>
      <w:r w:rsidR="002B530B">
        <w:rPr>
          <w:lang w:val="en-CA" w:eastAsia="ko-KR"/>
        </w:rPr>
        <w:t xml:space="preserve">fter </w:t>
      </w:r>
      <w:r w:rsidR="00F01DDE">
        <w:rPr>
          <w:lang w:val="en-CA" w:eastAsia="ko-KR"/>
        </w:rPr>
        <w:t>calculating gradients</w:t>
      </w:r>
      <w:r w:rsidR="002B530B">
        <w:rPr>
          <w:lang w:val="en-CA" w:eastAsia="ko-KR"/>
        </w:rPr>
        <w:t xml:space="preserve">, </w:t>
      </w:r>
      <w:r w:rsidR="00FE147B">
        <w:rPr>
          <w:lang w:val="en-CA" w:eastAsia="ko-KR"/>
        </w:rPr>
        <w:t>the samples of the position on the CU b</w:t>
      </w:r>
      <w:r w:rsidR="00653A19">
        <w:rPr>
          <w:lang w:val="en-CA" w:eastAsia="ko-KR"/>
        </w:rPr>
        <w:t xml:space="preserve">oundaries </w:t>
      </w:r>
      <w:r w:rsidR="00F01DDE">
        <w:rPr>
          <w:lang w:val="en-CA" w:eastAsia="ko-KR"/>
        </w:rPr>
        <w:t>are padded in</w:t>
      </w:r>
      <w:r w:rsidR="00653A19">
        <w:rPr>
          <w:lang w:val="en-CA" w:eastAsia="ko-KR"/>
        </w:rPr>
        <w:t>to the extended area</w:t>
      </w:r>
      <w:r w:rsidR="00FE147B">
        <w:rPr>
          <w:lang w:val="en-CA" w:eastAsia="ko-KR"/>
        </w:rPr>
        <w:t xml:space="preserve"> </w:t>
      </w:r>
      <w:r w:rsidR="00F01DDE">
        <w:rPr>
          <w:lang w:val="en-CA" w:eastAsia="ko-KR"/>
        </w:rPr>
        <w:t xml:space="preserve">in order </w:t>
      </w:r>
      <w:r w:rsidR="00FE147B">
        <w:rPr>
          <w:lang w:val="en-CA" w:eastAsia="ko-KR"/>
        </w:rPr>
        <w:t xml:space="preserve">to derive the BIO refinement </w:t>
      </w:r>
      <w:r w:rsidR="001E47E5">
        <w:rPr>
          <w:lang w:val="en-CA" w:eastAsia="ko-KR"/>
        </w:rPr>
        <w:t>of the current CU as shown in Fig. 1. (a)</w:t>
      </w:r>
    </w:p>
    <w:p w14:paraId="538DE7C1" w14:textId="652D2ECD" w:rsidR="000353BC" w:rsidRDefault="000353BC" w:rsidP="000353BC">
      <w:pPr>
        <w:jc w:val="center"/>
        <w:rPr>
          <w:lang w:val="en-CA" w:eastAsia="ko-KR"/>
        </w:rPr>
      </w:pPr>
      <w:r w:rsidRPr="00B22607">
        <w:rPr>
          <w:noProof/>
          <w:lang w:eastAsia="ko-KR"/>
        </w:rPr>
        <w:drawing>
          <wp:inline distT="0" distB="0" distL="0" distR="0" wp14:anchorId="3949359C" wp14:editId="489A74D8">
            <wp:extent cx="4170045" cy="3025140"/>
            <wp:effectExtent l="0" t="0" r="190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0045" cy="3025140"/>
                    </a:xfrm>
                    <a:prstGeom prst="rect">
                      <a:avLst/>
                    </a:prstGeom>
                    <a:noFill/>
                    <a:ln>
                      <a:noFill/>
                    </a:ln>
                  </pic:spPr>
                </pic:pic>
              </a:graphicData>
            </a:graphic>
          </wp:inline>
        </w:drawing>
      </w:r>
    </w:p>
    <w:p w14:paraId="116958B9" w14:textId="7D954D33" w:rsidR="000353BC" w:rsidRPr="000353BC" w:rsidRDefault="000353BC" w:rsidP="000353BC">
      <w:pPr>
        <w:jc w:val="center"/>
        <w:rPr>
          <w:b/>
          <w:lang w:val="en-CA" w:eastAsia="ko-KR"/>
        </w:rPr>
      </w:pPr>
      <w:r w:rsidRPr="0008394A">
        <w:rPr>
          <w:rFonts w:hint="eastAsia"/>
          <w:b/>
          <w:lang w:val="en-CA" w:eastAsia="ko-KR"/>
        </w:rPr>
        <w:t xml:space="preserve">Fig. 1. </w:t>
      </w:r>
      <w:r w:rsidR="00233FD3">
        <w:rPr>
          <w:b/>
          <w:lang w:val="en-CA" w:eastAsia="ko-KR"/>
        </w:rPr>
        <w:t>BDOF</w:t>
      </w:r>
      <w:r w:rsidR="007756E2">
        <w:rPr>
          <w:b/>
          <w:lang w:val="en-CA" w:eastAsia="ko-KR"/>
        </w:rPr>
        <w:t xml:space="preserve"> refinement process for the current CU</w:t>
      </w:r>
      <w:r>
        <w:rPr>
          <w:b/>
          <w:lang w:val="en-CA" w:eastAsia="ko-KR"/>
        </w:rPr>
        <w:t xml:space="preserve"> </w:t>
      </w:r>
      <w:r w:rsidR="009E0118">
        <w:rPr>
          <w:b/>
          <w:lang w:val="en-CA" w:eastAsia="ko-KR"/>
        </w:rPr>
        <w:t xml:space="preserve"> </w:t>
      </w:r>
    </w:p>
    <w:p w14:paraId="46D11798" w14:textId="78E95E03" w:rsidR="000353BC" w:rsidRDefault="000E5695" w:rsidP="00FE147B">
      <w:pPr>
        <w:rPr>
          <w:lang w:val="en-CA" w:eastAsia="ko-KR"/>
        </w:rPr>
      </w:pPr>
      <w:r w:rsidRPr="000353BC">
        <w:rPr>
          <w:lang w:val="en-CA" w:eastAsia="ko-KR"/>
        </w:rPr>
        <w:t xml:space="preserve">If the extend area’s samples are padded with the samples on CU boundaries before the gradient calculation, it will </w:t>
      </w:r>
      <w:r w:rsidR="001733BE">
        <w:rPr>
          <w:lang w:val="en-CA" w:eastAsia="ko-KR"/>
        </w:rPr>
        <w:t>remove additional operations</w:t>
      </w:r>
      <w:r w:rsidR="000353BC" w:rsidRPr="000353BC">
        <w:rPr>
          <w:lang w:val="en-CA" w:eastAsia="ko-KR"/>
        </w:rPr>
        <w:t xml:space="preserve"> for </w:t>
      </w:r>
      <w:r w:rsidR="00CA2E99">
        <w:rPr>
          <w:lang w:val="en-CA" w:eastAsia="ko-KR"/>
        </w:rPr>
        <w:t xml:space="preserve">calculating </w:t>
      </w:r>
      <w:r w:rsidR="000353BC" w:rsidRPr="000353BC">
        <w:rPr>
          <w:lang w:val="en-CA" w:eastAsia="ko-KR"/>
        </w:rPr>
        <w:t>extended area samples</w:t>
      </w:r>
      <w:r w:rsidR="00CA2E99">
        <w:rPr>
          <w:lang w:val="en-CA" w:eastAsia="ko-KR"/>
        </w:rPr>
        <w:t>.</w:t>
      </w:r>
      <w:r w:rsidR="000353BC" w:rsidRPr="000353BC">
        <w:rPr>
          <w:lang w:val="en-CA" w:eastAsia="ko-KR"/>
        </w:rPr>
        <w:t xml:space="preserve"> </w:t>
      </w:r>
    </w:p>
    <w:p w14:paraId="4F606E8A" w14:textId="789254C1" w:rsidR="000353BC" w:rsidRPr="00095FE5" w:rsidRDefault="000353BC" w:rsidP="000353BC">
      <w:pPr>
        <w:pStyle w:val="1"/>
        <w:rPr>
          <w:lang w:val="en-CA" w:eastAsia="ko-KR"/>
        </w:rPr>
      </w:pPr>
      <w:r>
        <w:rPr>
          <w:lang w:val="en-CA" w:eastAsia="ko-KR"/>
        </w:rPr>
        <w:t>Solution</w:t>
      </w:r>
    </w:p>
    <w:p w14:paraId="43C87990" w14:textId="4643E3F5" w:rsidR="000353BC" w:rsidRDefault="000353BC" w:rsidP="00FE147B">
      <w:pPr>
        <w:rPr>
          <w:lang w:eastAsia="ko-KR"/>
        </w:rPr>
      </w:pPr>
      <w:r>
        <w:rPr>
          <w:rStyle w:val="ac"/>
          <w:b w:val="0"/>
          <w:bCs w:val="0"/>
          <w:lang w:val="en-CA" w:eastAsia="ko-KR"/>
        </w:rPr>
        <w:t>F</w:t>
      </w:r>
      <w:r>
        <w:rPr>
          <w:rStyle w:val="ac"/>
          <w:b w:val="0"/>
          <w:bCs w:val="0"/>
          <w:lang w:eastAsia="ko-KR"/>
        </w:rPr>
        <w:t xml:space="preserve">or applying same gradient filter [-1, 0, 1] to the samples on CU boundaries and inside CU, </w:t>
      </w:r>
      <w:r w:rsidRPr="000353BC">
        <w:rPr>
          <w:lang w:val="en-CA" w:eastAsia="ko-KR"/>
        </w:rPr>
        <w:t>the extend area’s samples are padded with the samples on CU boundaries before the gradient calculation</w:t>
      </w:r>
      <w:r w:rsidR="00CA2E99">
        <w:rPr>
          <w:lang w:val="en-CA" w:eastAsia="ko-KR"/>
        </w:rPr>
        <w:t xml:space="preserve"> as shown in Fig.1 (b)</w:t>
      </w:r>
      <w:r>
        <w:rPr>
          <w:rFonts w:hint="eastAsia"/>
          <w:lang w:eastAsia="ko-KR"/>
        </w:rPr>
        <w:t>.</w:t>
      </w:r>
    </w:p>
    <w:p w14:paraId="1595275D" w14:textId="1A94937D" w:rsidR="00C20B36" w:rsidRDefault="00C20B36" w:rsidP="00C20B36">
      <w:pPr>
        <w:pStyle w:val="aa"/>
        <w:numPr>
          <w:ilvl w:val="0"/>
          <w:numId w:val="14"/>
        </w:numPr>
        <w:ind w:leftChars="0"/>
        <w:rPr>
          <w:lang w:eastAsia="ko-KR"/>
        </w:rPr>
      </w:pPr>
      <w:r>
        <w:rPr>
          <w:lang w:eastAsia="ko-KR"/>
        </w:rPr>
        <w:t>On the Left/Right CU boundaries, the sample values (</w:t>
      </w:r>
      <w:r w:rsidRPr="00095FE5">
        <w:rPr>
          <w:lang w:eastAsia="ko-KR"/>
        </w:rPr>
        <w:t>P</w:t>
      </w:r>
      <w:r w:rsidRPr="00095FE5">
        <w:rPr>
          <w:vertAlign w:val="subscript"/>
          <w:lang w:eastAsia="ko-KR"/>
        </w:rPr>
        <w:t>ext</w:t>
      </w:r>
      <w:r w:rsidRPr="00095FE5">
        <w:rPr>
          <w:lang w:eastAsia="ko-KR"/>
        </w:rPr>
        <w:t>)</w:t>
      </w:r>
      <w:r>
        <w:rPr>
          <w:lang w:eastAsia="ko-KR"/>
        </w:rPr>
        <w:t xml:space="preserve"> of extended area, which is padded with CU boundary sample(P</w:t>
      </w:r>
      <w:r>
        <w:rPr>
          <w:vertAlign w:val="subscript"/>
          <w:lang w:eastAsia="ko-KR"/>
        </w:rPr>
        <w:t>boundary</w:t>
      </w:r>
      <w:r>
        <w:rPr>
          <w:lang w:eastAsia="ko-KR"/>
        </w:rPr>
        <w:t>), are used as the left/right neighboring samples for calculating gradients of CU boundary samples</w:t>
      </w:r>
    </w:p>
    <w:p w14:paraId="08AAA553" w14:textId="6D55B6D9" w:rsidR="00C20B36" w:rsidRPr="00C20B36" w:rsidRDefault="00C20B36" w:rsidP="00FE147B">
      <w:pPr>
        <w:pStyle w:val="aa"/>
        <w:numPr>
          <w:ilvl w:val="0"/>
          <w:numId w:val="14"/>
        </w:numPr>
        <w:ind w:leftChars="0"/>
        <w:rPr>
          <w:lang w:eastAsia="ko-KR"/>
        </w:rPr>
      </w:pPr>
      <w:r>
        <w:rPr>
          <w:lang w:eastAsia="ko-KR"/>
        </w:rPr>
        <w:t>On the Top/Bottom CU boundaries, the sample values(</w:t>
      </w:r>
      <w:r w:rsidRPr="00095FE5">
        <w:rPr>
          <w:lang w:eastAsia="ko-KR"/>
        </w:rPr>
        <w:t>P</w:t>
      </w:r>
      <w:r w:rsidRPr="00095FE5">
        <w:rPr>
          <w:vertAlign w:val="subscript"/>
          <w:lang w:eastAsia="ko-KR"/>
        </w:rPr>
        <w:t>ext</w:t>
      </w:r>
      <w:r w:rsidRPr="00095FE5">
        <w:rPr>
          <w:lang w:eastAsia="ko-KR"/>
        </w:rPr>
        <w:t>)</w:t>
      </w:r>
      <w:r>
        <w:rPr>
          <w:lang w:eastAsia="ko-KR"/>
        </w:rPr>
        <w:t xml:space="preserve"> of extended area, which is padded with CU boundary sample(P</w:t>
      </w:r>
      <w:r>
        <w:rPr>
          <w:vertAlign w:val="subscript"/>
          <w:lang w:eastAsia="ko-KR"/>
        </w:rPr>
        <w:t>boundary</w:t>
      </w:r>
      <w:r>
        <w:rPr>
          <w:lang w:eastAsia="ko-KR"/>
        </w:rPr>
        <w:t xml:space="preserve">), are used as the top/bottom neighboring samples for calculating gradients of CU boundary samples     </w:t>
      </w:r>
    </w:p>
    <w:p w14:paraId="0C5AC42B" w14:textId="39AF5632" w:rsidR="001E47E5" w:rsidRPr="000353BC" w:rsidRDefault="003165E6" w:rsidP="000353BC">
      <w:pPr>
        <w:jc w:val="center"/>
        <w:rPr>
          <w:b/>
          <w:lang w:val="en-CA" w:eastAsia="ko-KR"/>
        </w:rPr>
      </w:pPr>
      <m:oMathPara>
        <m:oMath>
          <m:sSub>
            <m:sSubPr>
              <m:ctrlPr>
                <w:rPr>
                  <w:rFonts w:ascii="Cambria Math" w:hAnsi="Cambria Math"/>
                  <w:b/>
                  <w:lang w:val="en-CA" w:eastAsia="ko-KR"/>
                </w:rPr>
              </m:ctrlPr>
            </m:sSubPr>
            <m:e>
              <m:r>
                <m:rPr>
                  <m:sty m:val="bi"/>
                </m:rPr>
                <w:rPr>
                  <w:rFonts w:ascii="Cambria Math" w:hAnsi="Cambria Math"/>
                  <w:lang w:val="en-CA" w:eastAsia="ko-KR"/>
                </w:rPr>
                <m:t>P</m:t>
              </m:r>
            </m:e>
            <m:sub>
              <m:r>
                <m:rPr>
                  <m:sty m:val="bi"/>
                </m:rPr>
                <w:rPr>
                  <w:rFonts w:ascii="Cambria Math" w:hAnsi="Cambria Math"/>
                  <w:lang w:val="en-CA" w:eastAsia="ko-KR"/>
                </w:rPr>
                <m:t>ext</m:t>
              </m:r>
            </m:sub>
          </m:sSub>
          <m:r>
            <m:rPr>
              <m:sty m:val="bi"/>
            </m:rPr>
            <w:rPr>
              <w:rFonts w:ascii="Cambria Math" w:hAnsi="Cambria Math"/>
              <w:lang w:val="en-CA" w:eastAsia="ko-KR"/>
            </w:rPr>
            <m:t>=</m:t>
          </m:r>
          <m:sSub>
            <m:sSubPr>
              <m:ctrlPr>
                <w:rPr>
                  <w:rFonts w:ascii="Cambria Math" w:hAnsi="Cambria Math"/>
                  <w:b/>
                  <w:i/>
                  <w:lang w:val="en-CA" w:eastAsia="ko-KR"/>
                </w:rPr>
              </m:ctrlPr>
            </m:sSubPr>
            <m:e>
              <m:r>
                <m:rPr>
                  <m:sty m:val="bi"/>
                </m:rPr>
                <w:rPr>
                  <w:rFonts w:ascii="Cambria Math" w:hAnsi="Cambria Math"/>
                  <w:lang w:val="en-CA" w:eastAsia="ko-KR"/>
                </w:rPr>
                <m:t>P</m:t>
              </m:r>
            </m:e>
            <m:sub>
              <m:r>
                <m:rPr>
                  <m:sty m:val="bi"/>
                </m:rPr>
                <w:rPr>
                  <w:rFonts w:ascii="Cambria Math" w:hAnsi="Cambria Math"/>
                  <w:lang w:val="en-CA" w:eastAsia="ko-KR"/>
                </w:rPr>
                <m:t>boundary</m:t>
              </m:r>
            </m:sub>
          </m:sSub>
        </m:oMath>
      </m:oMathPara>
    </w:p>
    <w:p w14:paraId="1AAEC29C" w14:textId="3990A55F" w:rsidR="001E47E5" w:rsidRDefault="001E47E5" w:rsidP="001E47E5">
      <w:pPr>
        <w:rPr>
          <w:lang w:eastAsia="ko-KR"/>
        </w:rPr>
      </w:pPr>
      <w:r>
        <w:rPr>
          <w:lang w:val="en-CA" w:eastAsia="ko-KR"/>
        </w:rPr>
        <w:t>Specifically, with</w:t>
      </w:r>
      <w:r>
        <w:rPr>
          <w:lang w:eastAsia="ko-KR"/>
        </w:rPr>
        <w:t xml:space="preserve"> the proposed </w:t>
      </w:r>
      <w:r w:rsidR="00BA3CEF">
        <w:rPr>
          <w:lang w:eastAsia="ko-KR"/>
        </w:rPr>
        <w:t>solution</w:t>
      </w:r>
      <w:r>
        <w:rPr>
          <w:lang w:eastAsia="ko-KR"/>
        </w:rPr>
        <w:t>, the horizontal and vertical gradients derivation can be expressed as</w:t>
      </w:r>
      <w:r w:rsidR="00BA3CEF">
        <w:rPr>
          <w:lang w:eastAsia="ko-KR"/>
        </w:rPr>
        <w:t xml:space="preserve"> follows:</w:t>
      </w:r>
      <w:r>
        <w:rPr>
          <w:lang w:eastAsia="ko-KR"/>
        </w:rPr>
        <w:t xml:space="preserve"> </w:t>
      </w:r>
    </w:p>
    <w:p w14:paraId="0A0608ED" w14:textId="62942D8D" w:rsidR="001E47E5" w:rsidRPr="00657F8B" w:rsidRDefault="003165E6" w:rsidP="001E47E5">
      <w:pPr>
        <w:rPr>
          <w:sz w:val="20"/>
        </w:rPr>
      </w:pPr>
      <m:oMathPara>
        <m:oMath>
          <m:f>
            <m:fPr>
              <m:ctrlPr>
                <w:rPr>
                  <w:rFonts w:ascii="Cambria Math" w:hAnsi="Cambria Math"/>
                  <w:i/>
                  <w:sz w:val="20"/>
                </w:rPr>
              </m:ctrlPr>
            </m:fPr>
            <m:num>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num>
            <m:den>
              <m:r>
                <w:rPr>
                  <w:rFonts w:ascii="Cambria Math" w:hAnsi="Cambria Math"/>
                  <w:sz w:val="20"/>
                </w:rPr>
                <m:t>∂x</m:t>
              </m:r>
            </m:den>
          </m:f>
          <m:d>
            <m:dPr>
              <m:ctrlPr>
                <w:rPr>
                  <w:rFonts w:ascii="Cambria Math" w:hAnsi="Cambria Math"/>
                  <w:i/>
                  <w:sz w:val="20"/>
                </w:rPr>
              </m:ctrlPr>
            </m:dPr>
            <m:e>
              <m:r>
                <w:rPr>
                  <w:rFonts w:ascii="Cambria Math" w:hAnsi="Cambria Math"/>
                  <w:sz w:val="20"/>
                </w:rPr>
                <m:t>i, j</m:t>
              </m:r>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 xml:space="preserve">       </m:t>
                    </m:r>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e>
                    </m:d>
                    <m:r>
                      <w:rPr>
                        <w:rFonts w:ascii="Cambria Math" w:hAnsi="Cambria Math"/>
                        <w:sz w:val="20"/>
                      </w:rPr>
                      <m:t>≫4</m:t>
                    </m:r>
                  </m:e>
                  <m:e>
                    <m:r>
                      <w:rPr>
                        <w:rFonts w:ascii="Cambria Math" w:hAnsi="Cambria Math"/>
                        <w:sz w:val="20"/>
                      </w:rPr>
                      <m:t>0&lt;i&lt;W-1</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e>
                    </m:d>
                    <m:r>
                      <w:rPr>
                        <w:rFonts w:ascii="Cambria Math" w:hAnsi="Cambria Math"/>
                        <w:sz w:val="20"/>
                      </w:rPr>
                      <m:t>≫4</m:t>
                    </m:r>
                  </m:e>
                  <m:e>
                    <m:r>
                      <w:rPr>
                        <w:rFonts w:ascii="Cambria Math" w:hAnsi="Cambria Math"/>
                        <w:sz w:val="20"/>
                      </w:rPr>
                      <m:t>i=0</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i-1, j</m:t>
                            </m:r>
                          </m:e>
                        </m:d>
                      </m:e>
                    </m:d>
                    <m:r>
                      <w:rPr>
                        <w:rFonts w:ascii="Cambria Math" w:hAnsi="Cambria Math"/>
                        <w:sz w:val="20"/>
                      </w:rPr>
                      <m:t>≫4</m:t>
                    </m:r>
                  </m:e>
                  <m:e>
                    <m:r>
                      <w:rPr>
                        <w:rFonts w:ascii="Cambria Math" w:hAnsi="Cambria Math"/>
                        <w:sz w:val="20"/>
                      </w:rPr>
                      <m:t>i=W-1</m:t>
                    </m:r>
                  </m:e>
                </m:mr>
              </m:m>
            </m:e>
          </m:d>
        </m:oMath>
      </m:oMathPara>
    </w:p>
    <w:p w14:paraId="249128B7" w14:textId="66BAB4B3" w:rsidR="001E47E5" w:rsidRPr="00BA3CEF" w:rsidRDefault="003165E6" w:rsidP="001E47E5">
      <w:pPr>
        <w:rPr>
          <w:sz w:val="20"/>
        </w:rPr>
      </w:pPr>
      <m:oMathPara>
        <m:oMath>
          <m:f>
            <m:fPr>
              <m:ctrlPr>
                <w:rPr>
                  <w:rFonts w:ascii="Cambria Math" w:hAnsi="Cambria Math"/>
                  <w:i/>
                  <w:sz w:val="20"/>
                </w:rPr>
              </m:ctrlPr>
            </m:fPr>
            <m:num>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num>
            <m:den>
              <m:r>
                <w:rPr>
                  <w:rFonts w:ascii="Cambria Math" w:hAnsi="Cambria Math"/>
                  <w:sz w:val="20"/>
                </w:rPr>
                <m:t>∂y</m:t>
              </m:r>
            </m:den>
          </m:f>
          <m:d>
            <m:dPr>
              <m:ctrlPr>
                <w:rPr>
                  <w:rFonts w:ascii="Cambria Math" w:hAnsi="Cambria Math"/>
                  <w:i/>
                  <w:sz w:val="20"/>
                </w:rPr>
              </m:ctrlPr>
            </m:dPr>
            <m:e>
              <m:r>
                <w:rPr>
                  <w:rFonts w:ascii="Cambria Math" w:hAnsi="Cambria Math"/>
                  <w:sz w:val="20"/>
                </w:rPr>
                <m:t>i, j</m:t>
              </m:r>
            </m:e>
          </m:d>
          <m:r>
            <w:rPr>
              <w:rFonts w:ascii="Cambria Math" w:hAnsi="Cambria Math"/>
              <w:sz w:val="20"/>
            </w:rPr>
            <m:t>=</m:t>
          </m:r>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 xml:space="preserve">       </m:t>
                    </m:r>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e>
                    </m:d>
                    <m:r>
                      <w:rPr>
                        <w:rFonts w:ascii="Cambria Math" w:hAnsi="Cambria Math"/>
                        <w:sz w:val="20"/>
                      </w:rPr>
                      <m:t>≫4</m:t>
                    </m:r>
                  </m:e>
                  <m:e>
                    <m:r>
                      <w:rPr>
                        <w:rFonts w:ascii="Cambria Math" w:hAnsi="Cambria Math"/>
                        <w:sz w:val="20"/>
                      </w:rPr>
                      <m:t>0&lt;j&lt;H-1</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e>
                    </m:d>
                    <m:r>
                      <w:rPr>
                        <w:rFonts w:ascii="Cambria Math" w:hAnsi="Cambria Math"/>
                        <w:sz w:val="20"/>
                      </w:rPr>
                      <m:t>≫4</m:t>
                    </m:r>
                  </m:e>
                  <m:e>
                    <m:r>
                      <w:rPr>
                        <w:rFonts w:ascii="Cambria Math" w:hAnsi="Cambria Math"/>
                        <w:sz w:val="20"/>
                      </w:rPr>
                      <m:t>j=0</m:t>
                    </m:r>
                  </m:e>
                </m:mr>
                <m:mr>
                  <m:e>
                    <m:d>
                      <m:dPr>
                        <m:ctrlPr>
                          <w:rPr>
                            <w:rFonts w:ascii="Cambria Math" w:hAnsi="Cambria Math"/>
                            <w:i/>
                            <w:sz w:val="20"/>
                          </w:rPr>
                        </m:ctrlPr>
                      </m:dPr>
                      <m:e>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m:t>
                            </m:r>
                          </m:e>
                        </m:d>
                        <m:r>
                          <w:rPr>
                            <w:rFonts w:ascii="Cambria Math" w:hAnsi="Cambria Math"/>
                            <w:sz w:val="20"/>
                          </w:rPr>
                          <m:t>-</m:t>
                        </m:r>
                        <m:sSup>
                          <m:sSupPr>
                            <m:ctrlPr>
                              <w:rPr>
                                <w:rFonts w:ascii="Cambria Math" w:hAnsi="Cambria Math"/>
                                <w:i/>
                                <w:sz w:val="20"/>
                              </w:rPr>
                            </m:ctrlPr>
                          </m:sSupPr>
                          <m:e>
                            <m:r>
                              <w:rPr>
                                <w:rFonts w:ascii="Cambria Math" w:hAnsi="Cambria Math"/>
                                <w:sz w:val="20"/>
                              </w:rPr>
                              <m:t>I</m:t>
                            </m:r>
                          </m:e>
                          <m:sup>
                            <m:d>
                              <m:dPr>
                                <m:ctrlPr>
                                  <w:rPr>
                                    <w:rFonts w:ascii="Cambria Math" w:hAnsi="Cambria Math"/>
                                    <w:i/>
                                    <w:sz w:val="20"/>
                                  </w:rPr>
                                </m:ctrlPr>
                              </m:dPr>
                              <m:e>
                                <m:r>
                                  <w:rPr>
                                    <w:rFonts w:ascii="Cambria Math" w:hAnsi="Cambria Math"/>
                                    <w:sz w:val="20"/>
                                  </w:rPr>
                                  <m:t>k</m:t>
                                </m:r>
                              </m:e>
                            </m:d>
                          </m:sup>
                        </m:sSup>
                        <m:d>
                          <m:dPr>
                            <m:ctrlPr>
                              <w:rPr>
                                <w:rFonts w:ascii="Cambria Math" w:hAnsi="Cambria Math"/>
                                <w:i/>
                                <w:sz w:val="20"/>
                              </w:rPr>
                            </m:ctrlPr>
                          </m:dPr>
                          <m:e>
                            <m:r>
                              <w:rPr>
                                <w:rFonts w:ascii="Cambria Math" w:hAnsi="Cambria Math"/>
                                <w:sz w:val="20"/>
                              </w:rPr>
                              <m:t>i, j-1</m:t>
                            </m:r>
                          </m:e>
                        </m:d>
                      </m:e>
                    </m:d>
                    <m:r>
                      <w:rPr>
                        <w:rFonts w:ascii="Cambria Math" w:hAnsi="Cambria Math"/>
                        <w:sz w:val="20"/>
                      </w:rPr>
                      <m:t>≫4</m:t>
                    </m:r>
                  </m:e>
                  <m:e>
                    <m:r>
                      <w:rPr>
                        <w:rFonts w:ascii="Cambria Math" w:hAnsi="Cambria Math"/>
                        <w:sz w:val="20"/>
                      </w:rPr>
                      <m:t>j=H-1</m:t>
                    </m:r>
                  </m:e>
                </m:mr>
              </m:m>
            </m:e>
          </m:d>
        </m:oMath>
      </m:oMathPara>
    </w:p>
    <w:p w14:paraId="144FCEEC" w14:textId="77777777" w:rsidR="00BA3CEF" w:rsidRPr="001E47E5" w:rsidRDefault="00BA3CEF" w:rsidP="001E47E5">
      <w:pPr>
        <w:rPr>
          <w:sz w:val="20"/>
        </w:rPr>
      </w:pPr>
    </w:p>
    <w:p w14:paraId="1D58B911" w14:textId="5A2E082B" w:rsidR="001E47E5" w:rsidRPr="00350417" w:rsidRDefault="001E47E5" w:rsidP="001E47E5">
      <w:pPr>
        <w:rPr>
          <w:szCs w:val="22"/>
          <w:lang w:val="en-CA"/>
        </w:rPr>
      </w:pPr>
      <w:r>
        <w:rPr>
          <w:szCs w:val="22"/>
        </w:rPr>
        <w:t>Where</w:t>
      </w:r>
      <m:oMath>
        <m:r>
          <m:rPr>
            <m:sty m:val="p"/>
          </m:rPr>
          <w:rPr>
            <w:rFonts w:ascii="Cambria Math" w:hAnsi="Cambria Math"/>
            <w:szCs w:val="22"/>
          </w:rPr>
          <m:t xml:space="preserve"> </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d>
          <m:dPr>
            <m:ctrlPr>
              <w:rPr>
                <w:rFonts w:ascii="Cambria Math" w:hAnsi="Cambria Math"/>
                <w:i/>
                <w:szCs w:val="22"/>
              </w:rPr>
            </m:ctrlPr>
          </m:dPr>
          <m:e>
            <m:r>
              <w:rPr>
                <w:rFonts w:ascii="Cambria Math" w:hAnsi="Cambria Math"/>
                <w:szCs w:val="22"/>
              </w:rPr>
              <m:t>i, j</m:t>
            </m:r>
          </m:e>
        </m:d>
      </m:oMath>
      <w:r>
        <w:rPr>
          <w:szCs w:val="22"/>
        </w:rPr>
        <w:t xml:space="preserve">,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∂x</m:t>
            </m:r>
          </m:den>
        </m:f>
        <m:d>
          <m:dPr>
            <m:ctrlPr>
              <w:rPr>
                <w:rFonts w:ascii="Cambria Math" w:hAnsi="Cambria Math"/>
                <w:i/>
                <w:szCs w:val="22"/>
              </w:rPr>
            </m:ctrlPr>
          </m:dPr>
          <m:e>
            <m:r>
              <w:rPr>
                <w:rFonts w:ascii="Cambria Math" w:hAnsi="Cambria Math"/>
                <w:szCs w:val="22"/>
              </w:rPr>
              <m:t>i, j</m:t>
            </m:r>
          </m:e>
        </m:d>
      </m:oMath>
      <w:r>
        <w:rPr>
          <w:szCs w:val="22"/>
        </w:rPr>
        <w:t xml:space="preserve"> and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∂y</m:t>
            </m:r>
          </m:den>
        </m:f>
        <m:d>
          <m:dPr>
            <m:ctrlPr>
              <w:rPr>
                <w:rFonts w:ascii="Cambria Math" w:hAnsi="Cambria Math"/>
                <w:i/>
                <w:szCs w:val="22"/>
              </w:rPr>
            </m:ctrlPr>
          </m:dPr>
          <m:e>
            <m:r>
              <w:rPr>
                <w:rFonts w:ascii="Cambria Math" w:hAnsi="Cambria Math"/>
                <w:szCs w:val="22"/>
              </w:rPr>
              <m:t>i, j</m:t>
            </m:r>
          </m:e>
        </m:d>
      </m:oMath>
      <w:r>
        <w:rPr>
          <w:szCs w:val="22"/>
        </w:rPr>
        <w:t xml:space="preserve"> are the sample values, the horizontal and vertical gradients</w:t>
      </w:r>
      <w:r>
        <w:rPr>
          <w:szCs w:val="22"/>
          <w:lang w:val="en-CA"/>
        </w:rPr>
        <w:t xml:space="preserve"> of the sample at coordinate </w:t>
      </w:r>
      <m:oMath>
        <m:d>
          <m:dPr>
            <m:ctrlPr>
              <w:rPr>
                <w:rFonts w:ascii="Cambria Math" w:hAnsi="Cambria Math"/>
                <w:i/>
                <w:szCs w:val="22"/>
              </w:rPr>
            </m:ctrlPr>
          </m:dPr>
          <m:e>
            <m:r>
              <w:rPr>
                <w:rFonts w:ascii="Cambria Math" w:hAnsi="Cambria Math"/>
                <w:szCs w:val="22"/>
              </w:rPr>
              <m:t>i, j</m:t>
            </m:r>
          </m:e>
        </m:d>
      </m:oMath>
      <w:r>
        <w:rPr>
          <w:szCs w:val="22"/>
          <w:lang w:val="en-CA"/>
        </w:rPr>
        <w:t xml:space="preserve"> of the prediction signals. </w:t>
      </w:r>
    </w:p>
    <w:p w14:paraId="363BC3D1" w14:textId="6EC1006E" w:rsidR="00095FE5" w:rsidRPr="00095FE5" w:rsidRDefault="00A1378F" w:rsidP="00095FE5">
      <w:pPr>
        <w:pStyle w:val="1"/>
        <w:rPr>
          <w:lang w:val="en-CA" w:eastAsia="ko-KR"/>
        </w:rPr>
      </w:pPr>
      <w:r>
        <w:rPr>
          <w:rFonts w:hint="eastAsia"/>
          <w:lang w:val="en-CA" w:eastAsia="ko-KR"/>
        </w:rPr>
        <w:t>Experimental Results</w:t>
      </w:r>
    </w:p>
    <w:p w14:paraId="1B699776" w14:textId="2AA479E4" w:rsidR="00BA3CEF" w:rsidRDefault="00A1378F" w:rsidP="00A1378F">
      <w:pPr>
        <w:rPr>
          <w:lang w:val="en-CA" w:eastAsia="ko-KR"/>
        </w:rPr>
      </w:pPr>
      <w:r>
        <w:rPr>
          <w:lang w:val="en-CA" w:eastAsia="ko-KR"/>
        </w:rPr>
        <w:t xml:space="preserve">The proposed method </w:t>
      </w:r>
      <w:r w:rsidR="00BA3CEF">
        <w:rPr>
          <w:lang w:val="en-CA" w:eastAsia="ko-KR"/>
        </w:rPr>
        <w:t>was</w:t>
      </w:r>
      <w:r w:rsidR="005C2E61">
        <w:rPr>
          <w:lang w:val="en-CA" w:eastAsia="ko-KR"/>
        </w:rPr>
        <w:t xml:space="preserve"> </w:t>
      </w:r>
      <w:r>
        <w:rPr>
          <w:lang w:val="en-CA" w:eastAsia="ko-KR"/>
        </w:rPr>
        <w:t xml:space="preserve">integrated on VTM-3.0 </w:t>
      </w:r>
      <w:r w:rsidR="003410D5">
        <w:rPr>
          <w:lang w:val="en-CA" w:eastAsia="ko-KR"/>
        </w:rPr>
        <w:t>and t</w:t>
      </w:r>
      <w:r>
        <w:rPr>
          <w:rFonts w:hint="eastAsia"/>
          <w:lang w:val="en-CA" w:eastAsia="ko-KR"/>
        </w:rPr>
        <w:t xml:space="preserve">he experiments </w:t>
      </w:r>
      <w:r w:rsidR="00BA3CEF">
        <w:rPr>
          <w:lang w:val="en-CA" w:eastAsia="ko-KR"/>
        </w:rPr>
        <w:t>were</w:t>
      </w:r>
      <w:r>
        <w:rPr>
          <w:rFonts w:hint="eastAsia"/>
          <w:lang w:val="en-CA" w:eastAsia="ko-KR"/>
        </w:rPr>
        <w:t xml:space="preserve"> </w:t>
      </w:r>
      <w:r w:rsidR="003410D5">
        <w:rPr>
          <w:lang w:val="en-CA" w:eastAsia="ko-KR"/>
        </w:rPr>
        <w:t>performed</w:t>
      </w:r>
      <w:r>
        <w:rPr>
          <w:rFonts w:hint="eastAsia"/>
          <w:lang w:val="en-CA" w:eastAsia="ko-KR"/>
        </w:rPr>
        <w:t xml:space="preserve"> under JVET common test cond</w:t>
      </w:r>
      <w:r w:rsidR="0017070E">
        <w:rPr>
          <w:lang w:val="en-CA" w:eastAsia="ko-KR"/>
        </w:rPr>
        <w:t>itions [3</w:t>
      </w:r>
      <w:r>
        <w:rPr>
          <w:lang w:val="en-CA" w:eastAsia="ko-KR"/>
        </w:rPr>
        <w:t xml:space="preserve">]. </w:t>
      </w:r>
      <w:r w:rsidR="003410D5" w:rsidRPr="00A315AC">
        <w:rPr>
          <w:rFonts w:hint="eastAsia"/>
          <w:szCs w:val="22"/>
          <w:lang w:eastAsia="ko-KR"/>
        </w:rPr>
        <w:t>The</w:t>
      </w:r>
      <w:r w:rsidR="00D907AF">
        <w:rPr>
          <w:rFonts w:hint="eastAsia"/>
          <w:szCs w:val="22"/>
          <w:lang w:eastAsia="ko-KR"/>
        </w:rPr>
        <w:t xml:space="preserve"> experiments </w:t>
      </w:r>
      <w:r w:rsidR="00BA3CEF">
        <w:rPr>
          <w:szCs w:val="22"/>
          <w:lang w:eastAsia="ko-KR"/>
        </w:rPr>
        <w:t>were</w:t>
      </w:r>
      <w:r w:rsidR="003410D5" w:rsidRPr="007D3FC9">
        <w:rPr>
          <w:rFonts w:hint="eastAsia"/>
          <w:szCs w:val="22"/>
          <w:lang w:eastAsia="ko-KR"/>
        </w:rPr>
        <w:t xml:space="preserve"> conducted on the platform of Intel </w:t>
      </w:r>
      <w:r w:rsidR="003410D5">
        <w:rPr>
          <w:szCs w:val="22"/>
          <w:lang w:eastAsia="ko-KR"/>
        </w:rPr>
        <w:t>Xeon E5-2</w:t>
      </w:r>
      <w:r w:rsidR="003410D5" w:rsidRPr="007D3FC9">
        <w:rPr>
          <w:szCs w:val="22"/>
          <w:lang w:eastAsia="ko-KR"/>
        </w:rPr>
        <w:t>6</w:t>
      </w:r>
      <w:r w:rsidR="003410D5">
        <w:rPr>
          <w:szCs w:val="22"/>
          <w:lang w:eastAsia="ko-KR"/>
        </w:rPr>
        <w:t>90 v2 (3.0GHz) and 64</w:t>
      </w:r>
      <w:r w:rsidR="003410D5" w:rsidRPr="007D3FC9">
        <w:rPr>
          <w:szCs w:val="22"/>
          <w:lang w:eastAsia="ko-KR"/>
        </w:rPr>
        <w:t>GB RAM with GCC 4.7.2 compiler under CentOS Linux</w:t>
      </w:r>
      <w:r w:rsidR="003410D5">
        <w:rPr>
          <w:szCs w:val="22"/>
          <w:lang w:eastAsia="ko-KR"/>
        </w:rPr>
        <w:t>.</w:t>
      </w:r>
      <w:r w:rsidR="003410D5">
        <w:rPr>
          <w:lang w:val="en-CA" w:eastAsia="ko-KR"/>
        </w:rPr>
        <w:t xml:space="preserve"> </w:t>
      </w:r>
    </w:p>
    <w:p w14:paraId="196D0C45" w14:textId="6035CF9C" w:rsidR="003410D5" w:rsidRPr="00D907AF" w:rsidRDefault="00BA3CEF" w:rsidP="00A1378F">
      <w:pPr>
        <w:rPr>
          <w:lang w:val="en-CA" w:eastAsia="ko-KR"/>
        </w:rPr>
      </w:pPr>
      <w:r>
        <w:rPr>
          <w:lang w:val="en-CA" w:eastAsia="ko-KR"/>
        </w:rPr>
        <w:t>Table 1 shows that t</w:t>
      </w:r>
      <w:r w:rsidR="00657F8B">
        <w:rPr>
          <w:lang w:val="en-CA" w:eastAsia="ko-KR"/>
        </w:rPr>
        <w:t xml:space="preserve">he average luma BD-rate </w:t>
      </w:r>
      <w:r>
        <w:rPr>
          <w:lang w:val="en-CA" w:eastAsia="ko-KR"/>
        </w:rPr>
        <w:t xml:space="preserve">loss </w:t>
      </w:r>
      <w:r w:rsidR="00657F8B">
        <w:rPr>
          <w:lang w:val="en-CA" w:eastAsia="ko-KR"/>
        </w:rPr>
        <w:t xml:space="preserve">is 0.11% with encoding times of 99% and decoding times of 98% compared to VTM-3.0. Compared to CE9.1.1.c, the average luma BD-rate </w:t>
      </w:r>
      <w:r>
        <w:rPr>
          <w:lang w:val="en-CA" w:eastAsia="ko-KR"/>
        </w:rPr>
        <w:t xml:space="preserve">loss </w:t>
      </w:r>
      <w:r w:rsidR="00657F8B">
        <w:rPr>
          <w:lang w:val="en-CA" w:eastAsia="ko-KR"/>
        </w:rPr>
        <w:t xml:space="preserve">is 0.01% with encoding times of 100% and decoding times of 100% as shown in Table 2. </w:t>
      </w:r>
      <w:r>
        <w:rPr>
          <w:lang w:val="en-CA" w:eastAsia="ko-KR"/>
        </w:rPr>
        <w:t xml:space="preserve"> </w:t>
      </w:r>
    </w:p>
    <w:p w14:paraId="52263D82" w14:textId="16DF4E49" w:rsidR="0008394A" w:rsidRDefault="0008394A" w:rsidP="0008394A">
      <w:pPr>
        <w:jc w:val="center"/>
        <w:rPr>
          <w:b/>
          <w:szCs w:val="22"/>
        </w:rPr>
      </w:pPr>
      <w:bookmarkStart w:id="1" w:name="_Ref525139033"/>
      <w:r w:rsidRPr="0008394A">
        <w:rPr>
          <w:b/>
          <w:szCs w:val="22"/>
        </w:rPr>
        <w:t xml:space="preserve">Table </w:t>
      </w:r>
      <w:bookmarkEnd w:id="1"/>
      <w:r w:rsidR="00D907AF">
        <w:rPr>
          <w:b/>
          <w:noProof/>
          <w:szCs w:val="22"/>
        </w:rPr>
        <w:t>1</w:t>
      </w:r>
      <w:r w:rsidRPr="0008394A">
        <w:rPr>
          <w:b/>
          <w:szCs w:val="22"/>
        </w:rPr>
        <w:t xml:space="preserve">. </w:t>
      </w:r>
      <w:r w:rsidR="00350417">
        <w:rPr>
          <w:b/>
          <w:szCs w:val="22"/>
        </w:rPr>
        <w:t>Performance</w:t>
      </w:r>
      <w:r>
        <w:rPr>
          <w:b/>
          <w:szCs w:val="22"/>
        </w:rPr>
        <w:t xml:space="preserve"> of proposed method compared to VTM-3.0 </w:t>
      </w:r>
      <w:r w:rsidR="00BA3CEF">
        <w:rPr>
          <w:b/>
          <w:szCs w:val="22"/>
        </w:rPr>
        <w:t xml:space="preserve"> </w:t>
      </w:r>
    </w:p>
    <w:p w14:paraId="09A98FF5" w14:textId="77777777" w:rsidR="00F056CC" w:rsidRPr="0008394A" w:rsidRDefault="00F056CC" w:rsidP="00E11E46">
      <w:pPr>
        <w:spacing w:before="0"/>
        <w:jc w:val="center"/>
        <w:rPr>
          <w:b/>
          <w:szCs w:val="22"/>
        </w:rPr>
      </w:pPr>
    </w:p>
    <w:tbl>
      <w:tblPr>
        <w:tblW w:w="8201" w:type="dxa"/>
        <w:jc w:val="center"/>
        <w:tblCellMar>
          <w:left w:w="99" w:type="dxa"/>
          <w:right w:w="99" w:type="dxa"/>
        </w:tblCellMar>
        <w:tblLook w:val="04A0" w:firstRow="1" w:lastRow="0" w:firstColumn="1" w:lastColumn="0" w:noHBand="0" w:noVBand="1"/>
      </w:tblPr>
      <w:tblGrid>
        <w:gridCol w:w="1800"/>
        <w:gridCol w:w="1160"/>
        <w:gridCol w:w="1160"/>
        <w:gridCol w:w="1761"/>
        <w:gridCol w:w="1160"/>
        <w:gridCol w:w="1160"/>
      </w:tblGrid>
      <w:tr w:rsidR="0008394A" w:rsidRPr="0008394A" w14:paraId="61221D28" w14:textId="77777777" w:rsidTr="00E11E46">
        <w:trPr>
          <w:trHeight w:val="255"/>
          <w:jc w:val="center"/>
        </w:trPr>
        <w:tc>
          <w:tcPr>
            <w:tcW w:w="1800" w:type="dxa"/>
            <w:tcBorders>
              <w:top w:val="nil"/>
              <w:left w:val="nil"/>
              <w:bottom w:val="nil"/>
              <w:right w:val="nil"/>
            </w:tcBorders>
            <w:shd w:val="clear" w:color="auto" w:fill="auto"/>
            <w:noWrap/>
            <w:vAlign w:val="center"/>
            <w:hideMark/>
          </w:tcPr>
          <w:p w14:paraId="3AFEAB22"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56F7FDA2" w14:textId="5D00604B"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single" w:sz="8" w:space="0" w:color="auto"/>
              <w:left w:val="nil"/>
              <w:bottom w:val="single" w:sz="8" w:space="0" w:color="auto"/>
              <w:right w:val="nil"/>
            </w:tcBorders>
            <w:shd w:val="clear" w:color="auto" w:fill="auto"/>
            <w:noWrap/>
            <w:vAlign w:val="center"/>
            <w:hideMark/>
          </w:tcPr>
          <w:p w14:paraId="02CA183B" w14:textId="727AF5CF"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761" w:type="dxa"/>
            <w:tcBorders>
              <w:top w:val="single" w:sz="8" w:space="0" w:color="auto"/>
              <w:left w:val="nil"/>
              <w:bottom w:val="single" w:sz="8" w:space="0" w:color="auto"/>
              <w:right w:val="nil"/>
            </w:tcBorders>
            <w:shd w:val="clear" w:color="auto" w:fill="auto"/>
            <w:noWrap/>
            <w:vAlign w:val="center"/>
            <w:hideMark/>
          </w:tcPr>
          <w:p w14:paraId="1E1043E3" w14:textId="7234FADC"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394A">
              <w:rPr>
                <w:rFonts w:ascii="Arial" w:eastAsia="맑은 고딕" w:hAnsi="Arial" w:cs="Arial"/>
                <w:b/>
                <w:bCs/>
                <w:color w:val="000000"/>
                <w:sz w:val="18"/>
                <w:szCs w:val="18"/>
                <w:lang w:eastAsia="ko-KR"/>
              </w:rPr>
              <w:t>Random access Main10</w:t>
            </w:r>
          </w:p>
        </w:tc>
        <w:tc>
          <w:tcPr>
            <w:tcW w:w="1160" w:type="dxa"/>
            <w:tcBorders>
              <w:top w:val="single" w:sz="8" w:space="0" w:color="auto"/>
              <w:left w:val="nil"/>
              <w:bottom w:val="single" w:sz="8" w:space="0" w:color="auto"/>
              <w:right w:val="nil"/>
            </w:tcBorders>
            <w:shd w:val="clear" w:color="auto" w:fill="auto"/>
            <w:noWrap/>
            <w:vAlign w:val="center"/>
            <w:hideMark/>
          </w:tcPr>
          <w:p w14:paraId="710914A3" w14:textId="7588C314"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04699267" w14:textId="1AB0CB88"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r>
      <w:tr w:rsidR="0008394A" w:rsidRPr="0008394A" w14:paraId="4D6A587D" w14:textId="77777777" w:rsidTr="00E11E46">
        <w:trPr>
          <w:trHeight w:val="255"/>
          <w:jc w:val="center"/>
        </w:trPr>
        <w:tc>
          <w:tcPr>
            <w:tcW w:w="1800" w:type="dxa"/>
            <w:tcBorders>
              <w:top w:val="nil"/>
              <w:left w:val="nil"/>
              <w:bottom w:val="nil"/>
              <w:right w:val="nil"/>
            </w:tcBorders>
            <w:shd w:val="clear" w:color="auto" w:fill="auto"/>
            <w:noWrap/>
            <w:vAlign w:val="center"/>
            <w:hideMark/>
          </w:tcPr>
          <w:p w14:paraId="74C57A05"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56E700A2" w14:textId="0B7CDE3A"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nil"/>
              <w:bottom w:val="nil"/>
              <w:right w:val="nil"/>
            </w:tcBorders>
            <w:shd w:val="clear" w:color="auto" w:fill="auto"/>
            <w:noWrap/>
            <w:vAlign w:val="center"/>
            <w:hideMark/>
          </w:tcPr>
          <w:p w14:paraId="77103990" w14:textId="506604ED"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761" w:type="dxa"/>
            <w:tcBorders>
              <w:top w:val="nil"/>
              <w:left w:val="nil"/>
              <w:bottom w:val="nil"/>
              <w:right w:val="nil"/>
            </w:tcBorders>
            <w:shd w:val="clear" w:color="auto" w:fill="auto"/>
            <w:noWrap/>
            <w:vAlign w:val="center"/>
            <w:hideMark/>
          </w:tcPr>
          <w:p w14:paraId="447D4D09" w14:textId="74D7D83A"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394A">
              <w:rPr>
                <w:rFonts w:ascii="Arial" w:eastAsia="맑은 고딕" w:hAnsi="Arial" w:cs="Arial"/>
                <w:b/>
                <w:bCs/>
                <w:color w:val="000000"/>
                <w:sz w:val="18"/>
                <w:szCs w:val="18"/>
                <w:lang w:eastAsia="ko-KR"/>
              </w:rPr>
              <w:t>Over VTM-3.0</w:t>
            </w:r>
          </w:p>
        </w:tc>
        <w:tc>
          <w:tcPr>
            <w:tcW w:w="1160" w:type="dxa"/>
            <w:tcBorders>
              <w:top w:val="nil"/>
              <w:left w:val="nil"/>
              <w:bottom w:val="nil"/>
              <w:right w:val="nil"/>
            </w:tcBorders>
            <w:shd w:val="clear" w:color="auto" w:fill="auto"/>
            <w:noWrap/>
            <w:vAlign w:val="center"/>
            <w:hideMark/>
          </w:tcPr>
          <w:p w14:paraId="160138B3" w14:textId="178F2B00"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hideMark/>
          </w:tcPr>
          <w:p w14:paraId="47E8EA1E" w14:textId="6A715146"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r>
      <w:tr w:rsidR="0008394A" w:rsidRPr="0008394A" w14:paraId="5D53AE37" w14:textId="77777777" w:rsidTr="00E11E46">
        <w:trPr>
          <w:trHeight w:val="255"/>
          <w:jc w:val="center"/>
        </w:trPr>
        <w:tc>
          <w:tcPr>
            <w:tcW w:w="1800" w:type="dxa"/>
            <w:tcBorders>
              <w:top w:val="nil"/>
              <w:left w:val="nil"/>
              <w:bottom w:val="nil"/>
              <w:right w:val="nil"/>
            </w:tcBorders>
            <w:shd w:val="clear" w:color="auto" w:fill="auto"/>
            <w:noWrap/>
            <w:vAlign w:val="center"/>
            <w:hideMark/>
          </w:tcPr>
          <w:p w14:paraId="03D19A37"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B15EB8D"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32FA4336"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45F130EE"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50EEEAC9"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8B1F011" w14:textId="77777777" w:rsidR="0008394A" w:rsidRPr="0008394A" w:rsidRDefault="0008394A"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DecT</w:t>
            </w:r>
          </w:p>
        </w:tc>
      </w:tr>
      <w:tr w:rsidR="00CA2B59" w:rsidRPr="0008394A" w14:paraId="2E9B24E4" w14:textId="77777777" w:rsidTr="00E11E46">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E4F5F80"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760FA470" w14:textId="0AAAE9D2"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nil"/>
              <w:left w:val="nil"/>
              <w:bottom w:val="nil"/>
              <w:right w:val="nil"/>
            </w:tcBorders>
            <w:shd w:val="clear" w:color="auto" w:fill="auto"/>
            <w:noWrap/>
            <w:vAlign w:val="center"/>
            <w:hideMark/>
          </w:tcPr>
          <w:p w14:paraId="51244F1A" w14:textId="6D55064E"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761" w:type="dxa"/>
            <w:tcBorders>
              <w:top w:val="nil"/>
              <w:left w:val="nil"/>
              <w:bottom w:val="nil"/>
              <w:right w:val="single" w:sz="4" w:space="0" w:color="auto"/>
            </w:tcBorders>
            <w:shd w:val="clear" w:color="auto" w:fill="auto"/>
            <w:noWrap/>
            <w:vAlign w:val="center"/>
            <w:hideMark/>
          </w:tcPr>
          <w:p w14:paraId="78FB805E" w14:textId="318946FD"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60" w:type="dxa"/>
            <w:tcBorders>
              <w:top w:val="nil"/>
              <w:left w:val="nil"/>
              <w:bottom w:val="nil"/>
              <w:right w:val="nil"/>
            </w:tcBorders>
            <w:shd w:val="clear" w:color="auto" w:fill="auto"/>
            <w:noWrap/>
            <w:vAlign w:val="center"/>
            <w:hideMark/>
          </w:tcPr>
          <w:p w14:paraId="637893E0" w14:textId="7B1F7A25"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23CDF0C9" w14:textId="2086521B"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A2B59" w:rsidRPr="0008394A" w14:paraId="3153EEBB"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10E2F874"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6E622167" w14:textId="4EA73145"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60" w:type="dxa"/>
            <w:tcBorders>
              <w:top w:val="nil"/>
              <w:left w:val="nil"/>
              <w:bottom w:val="nil"/>
              <w:right w:val="nil"/>
            </w:tcBorders>
            <w:shd w:val="clear" w:color="auto" w:fill="auto"/>
            <w:noWrap/>
            <w:vAlign w:val="center"/>
            <w:hideMark/>
          </w:tcPr>
          <w:p w14:paraId="45A84D26" w14:textId="24455269"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761" w:type="dxa"/>
            <w:tcBorders>
              <w:top w:val="nil"/>
              <w:left w:val="nil"/>
              <w:bottom w:val="nil"/>
              <w:right w:val="single" w:sz="4" w:space="0" w:color="auto"/>
            </w:tcBorders>
            <w:shd w:val="clear" w:color="auto" w:fill="auto"/>
            <w:noWrap/>
            <w:vAlign w:val="center"/>
            <w:hideMark/>
          </w:tcPr>
          <w:p w14:paraId="64A497D3" w14:textId="0631B4AD"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9615E82" w14:textId="0C9E0EEB"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4773676F" w14:textId="21C361E3"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A2B59" w:rsidRPr="0008394A" w14:paraId="439901D3"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7BFA5ADD"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4E7CD5CF" w14:textId="0CE1360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160" w:type="dxa"/>
            <w:tcBorders>
              <w:top w:val="nil"/>
              <w:left w:val="nil"/>
              <w:bottom w:val="nil"/>
              <w:right w:val="nil"/>
            </w:tcBorders>
            <w:shd w:val="clear" w:color="auto" w:fill="auto"/>
            <w:noWrap/>
            <w:vAlign w:val="center"/>
            <w:hideMark/>
          </w:tcPr>
          <w:p w14:paraId="2623340D" w14:textId="7B561A21"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761" w:type="dxa"/>
            <w:tcBorders>
              <w:top w:val="nil"/>
              <w:left w:val="nil"/>
              <w:bottom w:val="nil"/>
              <w:right w:val="single" w:sz="4" w:space="0" w:color="auto"/>
            </w:tcBorders>
            <w:shd w:val="clear" w:color="auto" w:fill="auto"/>
            <w:noWrap/>
            <w:vAlign w:val="center"/>
            <w:hideMark/>
          </w:tcPr>
          <w:p w14:paraId="2F90A600" w14:textId="67AAC50C"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5B3D0838" w14:textId="11DDB6B1"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4F712B5A" w14:textId="4B21612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A2B59" w:rsidRPr="0008394A" w14:paraId="64CC6008"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5FE7C53B"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59865082" w14:textId="48442E0B"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0.15%</w:t>
            </w:r>
          </w:p>
        </w:tc>
        <w:tc>
          <w:tcPr>
            <w:tcW w:w="1160" w:type="dxa"/>
            <w:tcBorders>
              <w:top w:val="nil"/>
              <w:left w:val="nil"/>
              <w:bottom w:val="nil"/>
              <w:right w:val="nil"/>
            </w:tcBorders>
            <w:shd w:val="clear" w:color="auto" w:fill="auto"/>
            <w:noWrap/>
            <w:vAlign w:val="center"/>
            <w:hideMark/>
          </w:tcPr>
          <w:p w14:paraId="10CB7088" w14:textId="7B89E742"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761" w:type="dxa"/>
            <w:tcBorders>
              <w:top w:val="nil"/>
              <w:left w:val="nil"/>
              <w:bottom w:val="nil"/>
              <w:right w:val="single" w:sz="4" w:space="0" w:color="auto"/>
            </w:tcBorders>
            <w:shd w:val="clear" w:color="auto" w:fill="auto"/>
            <w:noWrap/>
            <w:vAlign w:val="center"/>
            <w:hideMark/>
          </w:tcPr>
          <w:p w14:paraId="67A8DB0F" w14:textId="7C53946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nil"/>
              <w:left w:val="nil"/>
              <w:bottom w:val="nil"/>
              <w:right w:val="nil"/>
            </w:tcBorders>
            <w:shd w:val="clear" w:color="auto" w:fill="auto"/>
            <w:noWrap/>
            <w:vAlign w:val="center"/>
            <w:hideMark/>
          </w:tcPr>
          <w:p w14:paraId="53E8BD7E" w14:textId="58A57E0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nil"/>
              <w:right w:val="single" w:sz="8" w:space="0" w:color="auto"/>
            </w:tcBorders>
            <w:shd w:val="clear" w:color="auto" w:fill="auto"/>
            <w:noWrap/>
            <w:vAlign w:val="center"/>
            <w:hideMark/>
          </w:tcPr>
          <w:p w14:paraId="22BA6BF5" w14:textId="391F571E"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A2B59" w:rsidRPr="0008394A" w14:paraId="5B4D7B59"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F8CFE6E"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2F098E8A" w14:textId="1847E61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14:paraId="1CAE100A"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61" w:type="dxa"/>
            <w:tcBorders>
              <w:top w:val="nil"/>
              <w:left w:val="nil"/>
              <w:bottom w:val="nil"/>
              <w:right w:val="single" w:sz="4" w:space="0" w:color="auto"/>
            </w:tcBorders>
            <w:shd w:val="clear" w:color="auto" w:fill="auto"/>
            <w:noWrap/>
            <w:vAlign w:val="center"/>
            <w:hideMark/>
          </w:tcPr>
          <w:p w14:paraId="5CAA032F" w14:textId="1951C26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14:paraId="0148FAB8" w14:textId="709C24BC"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hideMark/>
          </w:tcPr>
          <w:p w14:paraId="67C713BF" w14:textId="313A4466"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CA2B59" w:rsidRPr="0008394A" w14:paraId="528C55F5" w14:textId="77777777" w:rsidTr="00E11E46">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681FF64"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394A">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042F750D" w14:textId="37469E05"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160" w:type="dxa"/>
            <w:tcBorders>
              <w:top w:val="single" w:sz="8" w:space="0" w:color="auto"/>
              <w:left w:val="nil"/>
              <w:bottom w:val="nil"/>
              <w:right w:val="nil"/>
            </w:tcBorders>
            <w:shd w:val="clear" w:color="auto" w:fill="auto"/>
            <w:noWrap/>
            <w:vAlign w:val="center"/>
            <w:hideMark/>
          </w:tcPr>
          <w:p w14:paraId="2BAA1F68" w14:textId="5D40F495"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761" w:type="dxa"/>
            <w:tcBorders>
              <w:top w:val="single" w:sz="8" w:space="0" w:color="auto"/>
              <w:left w:val="nil"/>
              <w:bottom w:val="nil"/>
              <w:right w:val="single" w:sz="4" w:space="0" w:color="auto"/>
            </w:tcBorders>
            <w:shd w:val="clear" w:color="auto" w:fill="auto"/>
            <w:noWrap/>
            <w:vAlign w:val="center"/>
            <w:hideMark/>
          </w:tcPr>
          <w:p w14:paraId="3883AEA6" w14:textId="6BA7BC46"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2ECFF64A" w14:textId="0FEDDB46"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single" w:sz="8" w:space="0" w:color="auto"/>
              <w:left w:val="nil"/>
              <w:bottom w:val="nil"/>
              <w:right w:val="single" w:sz="8" w:space="0" w:color="auto"/>
            </w:tcBorders>
            <w:shd w:val="clear" w:color="auto" w:fill="auto"/>
            <w:noWrap/>
            <w:vAlign w:val="center"/>
            <w:hideMark/>
          </w:tcPr>
          <w:p w14:paraId="7B284281" w14:textId="6687C94D"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r>
      <w:tr w:rsidR="00CA2B59" w:rsidRPr="0008394A" w14:paraId="2F517C9F" w14:textId="77777777" w:rsidTr="00E11E46">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6CCA8506"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305E1C09" w14:textId="4E6D23A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1160" w:type="dxa"/>
            <w:tcBorders>
              <w:top w:val="single" w:sz="8" w:space="0" w:color="auto"/>
              <w:left w:val="nil"/>
              <w:bottom w:val="nil"/>
              <w:right w:val="nil"/>
            </w:tcBorders>
            <w:shd w:val="clear" w:color="auto" w:fill="auto"/>
            <w:noWrap/>
            <w:vAlign w:val="center"/>
            <w:hideMark/>
          </w:tcPr>
          <w:p w14:paraId="25664BA1" w14:textId="6EEEB5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761" w:type="dxa"/>
            <w:tcBorders>
              <w:top w:val="single" w:sz="8" w:space="0" w:color="auto"/>
              <w:left w:val="nil"/>
              <w:bottom w:val="nil"/>
              <w:right w:val="single" w:sz="4" w:space="0" w:color="auto"/>
            </w:tcBorders>
            <w:shd w:val="clear" w:color="auto" w:fill="auto"/>
            <w:noWrap/>
            <w:vAlign w:val="center"/>
            <w:hideMark/>
          </w:tcPr>
          <w:p w14:paraId="60702877" w14:textId="68273BA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60" w:type="dxa"/>
            <w:tcBorders>
              <w:top w:val="single" w:sz="8" w:space="0" w:color="auto"/>
              <w:left w:val="nil"/>
              <w:bottom w:val="nil"/>
              <w:right w:val="nil"/>
            </w:tcBorders>
            <w:shd w:val="clear" w:color="auto" w:fill="auto"/>
            <w:noWrap/>
            <w:vAlign w:val="center"/>
            <w:hideMark/>
          </w:tcPr>
          <w:p w14:paraId="49CD5A49" w14:textId="48EF1EA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98%</w:t>
            </w:r>
          </w:p>
        </w:tc>
        <w:tc>
          <w:tcPr>
            <w:tcW w:w="1160" w:type="dxa"/>
            <w:tcBorders>
              <w:top w:val="single" w:sz="8" w:space="0" w:color="auto"/>
              <w:left w:val="nil"/>
              <w:bottom w:val="nil"/>
              <w:right w:val="single" w:sz="8" w:space="0" w:color="auto"/>
            </w:tcBorders>
            <w:shd w:val="clear" w:color="auto" w:fill="auto"/>
            <w:noWrap/>
            <w:vAlign w:val="center"/>
            <w:hideMark/>
          </w:tcPr>
          <w:p w14:paraId="660D826D" w14:textId="48883E0F"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97%</w:t>
            </w:r>
          </w:p>
        </w:tc>
      </w:tr>
      <w:tr w:rsidR="00CA2B59" w:rsidRPr="0008394A" w14:paraId="12D44FFC" w14:textId="77777777" w:rsidTr="00E11E46">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64269E40"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3891E9D2" w14:textId="7839895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60" w:type="dxa"/>
            <w:tcBorders>
              <w:top w:val="nil"/>
              <w:left w:val="nil"/>
              <w:bottom w:val="single" w:sz="8" w:space="0" w:color="auto"/>
              <w:right w:val="nil"/>
            </w:tcBorders>
            <w:shd w:val="clear" w:color="auto" w:fill="auto"/>
            <w:noWrap/>
            <w:vAlign w:val="center"/>
            <w:hideMark/>
          </w:tcPr>
          <w:p w14:paraId="50C3FEB2" w14:textId="79767BA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761" w:type="dxa"/>
            <w:tcBorders>
              <w:top w:val="nil"/>
              <w:left w:val="nil"/>
              <w:bottom w:val="single" w:sz="8" w:space="0" w:color="auto"/>
              <w:right w:val="single" w:sz="4" w:space="0" w:color="auto"/>
            </w:tcBorders>
            <w:shd w:val="clear" w:color="auto" w:fill="auto"/>
            <w:noWrap/>
            <w:vAlign w:val="center"/>
            <w:hideMark/>
          </w:tcPr>
          <w:p w14:paraId="0A0ED19A" w14:textId="243A09DB"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nil"/>
              <w:left w:val="nil"/>
              <w:bottom w:val="single" w:sz="8" w:space="0" w:color="auto"/>
              <w:right w:val="nil"/>
            </w:tcBorders>
            <w:shd w:val="clear" w:color="auto" w:fill="auto"/>
            <w:noWrap/>
            <w:vAlign w:val="center"/>
            <w:hideMark/>
          </w:tcPr>
          <w:p w14:paraId="758BB9BD" w14:textId="3FD312B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1160" w:type="dxa"/>
            <w:tcBorders>
              <w:top w:val="nil"/>
              <w:left w:val="nil"/>
              <w:bottom w:val="single" w:sz="8" w:space="0" w:color="auto"/>
              <w:right w:val="single" w:sz="8" w:space="0" w:color="auto"/>
            </w:tcBorders>
            <w:shd w:val="clear" w:color="auto" w:fill="auto"/>
            <w:noWrap/>
            <w:vAlign w:val="center"/>
            <w:hideMark/>
          </w:tcPr>
          <w:p w14:paraId="0C617BBA" w14:textId="2AEECEF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bl>
    <w:p w14:paraId="1FBAF7CD" w14:textId="77777777" w:rsidR="0008394A" w:rsidRDefault="0008394A" w:rsidP="00A1378F">
      <w:pPr>
        <w:rPr>
          <w:lang w:val="en-CA" w:eastAsia="ko-KR"/>
        </w:rPr>
      </w:pPr>
    </w:p>
    <w:p w14:paraId="5FDFDA39" w14:textId="195FBC12" w:rsidR="00CA2B59" w:rsidRDefault="00CA2B59" w:rsidP="00CA2B59">
      <w:pPr>
        <w:jc w:val="center"/>
        <w:rPr>
          <w:b/>
          <w:szCs w:val="22"/>
        </w:rPr>
      </w:pPr>
      <w:r w:rsidRPr="0008394A">
        <w:rPr>
          <w:b/>
          <w:szCs w:val="22"/>
        </w:rPr>
        <w:t xml:space="preserve">Table </w:t>
      </w:r>
      <w:r w:rsidR="00227973">
        <w:rPr>
          <w:b/>
          <w:noProof/>
          <w:szCs w:val="22"/>
        </w:rPr>
        <w:t>2</w:t>
      </w:r>
      <w:r w:rsidRPr="0008394A">
        <w:rPr>
          <w:b/>
          <w:szCs w:val="22"/>
        </w:rPr>
        <w:t xml:space="preserve">. </w:t>
      </w:r>
      <w:r w:rsidR="00350417">
        <w:rPr>
          <w:b/>
          <w:szCs w:val="22"/>
        </w:rPr>
        <w:t>Performance</w:t>
      </w:r>
      <w:r>
        <w:rPr>
          <w:b/>
          <w:szCs w:val="22"/>
        </w:rPr>
        <w:t xml:space="preserve"> of </w:t>
      </w:r>
      <w:r w:rsidR="00C969D7">
        <w:rPr>
          <w:b/>
          <w:szCs w:val="22"/>
        </w:rPr>
        <w:t>proposed method compared to CE9.</w:t>
      </w:r>
      <w:r>
        <w:rPr>
          <w:b/>
          <w:szCs w:val="22"/>
        </w:rPr>
        <w:t xml:space="preserve">1.1.c </w:t>
      </w:r>
    </w:p>
    <w:p w14:paraId="29C3B3D8" w14:textId="77777777" w:rsidR="00CA2B59" w:rsidRPr="0008394A" w:rsidRDefault="00CA2B59" w:rsidP="00E11E46">
      <w:pPr>
        <w:spacing w:before="0"/>
        <w:jc w:val="center"/>
        <w:rPr>
          <w:b/>
          <w:szCs w:val="22"/>
        </w:rPr>
      </w:pPr>
    </w:p>
    <w:tbl>
      <w:tblPr>
        <w:tblW w:w="8201" w:type="dxa"/>
        <w:jc w:val="center"/>
        <w:tblCellMar>
          <w:left w:w="99" w:type="dxa"/>
          <w:right w:w="99" w:type="dxa"/>
        </w:tblCellMar>
        <w:tblLook w:val="04A0" w:firstRow="1" w:lastRow="0" w:firstColumn="1" w:lastColumn="0" w:noHBand="0" w:noVBand="1"/>
      </w:tblPr>
      <w:tblGrid>
        <w:gridCol w:w="1800"/>
        <w:gridCol w:w="1160"/>
        <w:gridCol w:w="1160"/>
        <w:gridCol w:w="1761"/>
        <w:gridCol w:w="1160"/>
        <w:gridCol w:w="1160"/>
      </w:tblGrid>
      <w:tr w:rsidR="00CA2B59" w:rsidRPr="0008394A" w14:paraId="37D2D442" w14:textId="77777777" w:rsidTr="00E11E46">
        <w:trPr>
          <w:trHeight w:val="255"/>
          <w:jc w:val="center"/>
        </w:trPr>
        <w:tc>
          <w:tcPr>
            <w:tcW w:w="1800" w:type="dxa"/>
            <w:tcBorders>
              <w:top w:val="nil"/>
              <w:left w:val="nil"/>
              <w:bottom w:val="nil"/>
              <w:right w:val="nil"/>
            </w:tcBorders>
            <w:shd w:val="clear" w:color="auto" w:fill="auto"/>
            <w:noWrap/>
            <w:vAlign w:val="center"/>
            <w:hideMark/>
          </w:tcPr>
          <w:p w14:paraId="53D737F7"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굴림" w:eastAsia="굴림" w:hAnsi="굴림" w:cs="굴림"/>
                <w:sz w:val="20"/>
                <w:szCs w:val="24"/>
                <w:lang w:eastAsia="ko-KR"/>
              </w:rPr>
            </w:pPr>
          </w:p>
        </w:tc>
        <w:tc>
          <w:tcPr>
            <w:tcW w:w="1160" w:type="dxa"/>
            <w:tcBorders>
              <w:top w:val="single" w:sz="8" w:space="0" w:color="auto"/>
              <w:left w:val="single" w:sz="8" w:space="0" w:color="auto"/>
              <w:bottom w:val="single" w:sz="8" w:space="0" w:color="auto"/>
              <w:right w:val="nil"/>
            </w:tcBorders>
            <w:shd w:val="clear" w:color="auto" w:fill="auto"/>
            <w:noWrap/>
            <w:vAlign w:val="center"/>
            <w:hideMark/>
          </w:tcPr>
          <w:p w14:paraId="028AD80D" w14:textId="235EB986"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single" w:sz="8" w:space="0" w:color="auto"/>
              <w:left w:val="nil"/>
              <w:bottom w:val="single" w:sz="8" w:space="0" w:color="auto"/>
              <w:right w:val="nil"/>
            </w:tcBorders>
            <w:shd w:val="clear" w:color="auto" w:fill="auto"/>
            <w:noWrap/>
            <w:vAlign w:val="center"/>
            <w:hideMark/>
          </w:tcPr>
          <w:p w14:paraId="238F0B9E" w14:textId="0400139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761" w:type="dxa"/>
            <w:tcBorders>
              <w:top w:val="single" w:sz="8" w:space="0" w:color="auto"/>
              <w:left w:val="nil"/>
              <w:bottom w:val="single" w:sz="8" w:space="0" w:color="auto"/>
              <w:right w:val="nil"/>
            </w:tcBorders>
            <w:shd w:val="clear" w:color="auto" w:fill="auto"/>
            <w:noWrap/>
            <w:vAlign w:val="center"/>
            <w:hideMark/>
          </w:tcPr>
          <w:p w14:paraId="41BD7C46" w14:textId="11FB328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394A">
              <w:rPr>
                <w:rFonts w:ascii="Arial" w:eastAsia="맑은 고딕" w:hAnsi="Arial" w:cs="Arial"/>
                <w:b/>
                <w:bCs/>
                <w:color w:val="000000"/>
                <w:sz w:val="18"/>
                <w:szCs w:val="18"/>
                <w:lang w:eastAsia="ko-KR"/>
              </w:rPr>
              <w:t>Random access Main10</w:t>
            </w:r>
          </w:p>
        </w:tc>
        <w:tc>
          <w:tcPr>
            <w:tcW w:w="1160" w:type="dxa"/>
            <w:tcBorders>
              <w:top w:val="single" w:sz="8" w:space="0" w:color="auto"/>
              <w:left w:val="nil"/>
              <w:bottom w:val="single" w:sz="8" w:space="0" w:color="auto"/>
              <w:right w:val="nil"/>
            </w:tcBorders>
            <w:shd w:val="clear" w:color="auto" w:fill="auto"/>
            <w:noWrap/>
            <w:vAlign w:val="center"/>
            <w:hideMark/>
          </w:tcPr>
          <w:p w14:paraId="1D556C0A" w14:textId="6CCE8696"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single" w:sz="8" w:space="0" w:color="auto"/>
              <w:left w:val="nil"/>
              <w:bottom w:val="single" w:sz="8" w:space="0" w:color="auto"/>
              <w:right w:val="single" w:sz="8" w:space="0" w:color="auto"/>
            </w:tcBorders>
            <w:shd w:val="clear" w:color="auto" w:fill="auto"/>
            <w:noWrap/>
            <w:vAlign w:val="center"/>
            <w:hideMark/>
          </w:tcPr>
          <w:p w14:paraId="711E709B" w14:textId="4A0E1A02"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r>
      <w:tr w:rsidR="00CA2B59" w:rsidRPr="0008394A" w14:paraId="25620981" w14:textId="77777777" w:rsidTr="00E11E46">
        <w:trPr>
          <w:trHeight w:val="255"/>
          <w:jc w:val="center"/>
        </w:trPr>
        <w:tc>
          <w:tcPr>
            <w:tcW w:w="1800" w:type="dxa"/>
            <w:tcBorders>
              <w:top w:val="nil"/>
              <w:left w:val="nil"/>
              <w:bottom w:val="nil"/>
              <w:right w:val="nil"/>
            </w:tcBorders>
            <w:shd w:val="clear" w:color="auto" w:fill="auto"/>
            <w:noWrap/>
            <w:vAlign w:val="center"/>
            <w:hideMark/>
          </w:tcPr>
          <w:p w14:paraId="2E25BBD3"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160" w:type="dxa"/>
            <w:tcBorders>
              <w:top w:val="nil"/>
              <w:left w:val="single" w:sz="8" w:space="0" w:color="auto"/>
              <w:bottom w:val="nil"/>
              <w:right w:val="nil"/>
            </w:tcBorders>
            <w:shd w:val="clear" w:color="auto" w:fill="auto"/>
            <w:noWrap/>
            <w:vAlign w:val="center"/>
            <w:hideMark/>
          </w:tcPr>
          <w:p w14:paraId="78A34AF1" w14:textId="1A089FC3"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nil"/>
              <w:bottom w:val="nil"/>
              <w:right w:val="nil"/>
            </w:tcBorders>
            <w:shd w:val="clear" w:color="auto" w:fill="auto"/>
            <w:noWrap/>
            <w:vAlign w:val="center"/>
            <w:hideMark/>
          </w:tcPr>
          <w:p w14:paraId="2B7EEFB8" w14:textId="57E5B7EE"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761" w:type="dxa"/>
            <w:tcBorders>
              <w:top w:val="nil"/>
              <w:left w:val="nil"/>
              <w:bottom w:val="nil"/>
              <w:right w:val="nil"/>
            </w:tcBorders>
            <w:shd w:val="clear" w:color="auto" w:fill="auto"/>
            <w:noWrap/>
            <w:vAlign w:val="center"/>
            <w:hideMark/>
          </w:tcPr>
          <w:p w14:paraId="3FBF3C89" w14:textId="22CE193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394A">
              <w:rPr>
                <w:rFonts w:ascii="Arial" w:eastAsia="맑은 고딕" w:hAnsi="Arial" w:cs="Arial"/>
                <w:b/>
                <w:bCs/>
                <w:color w:val="000000"/>
                <w:sz w:val="18"/>
                <w:szCs w:val="18"/>
                <w:lang w:eastAsia="ko-KR"/>
              </w:rPr>
              <w:t>Over VTM-3.0</w:t>
            </w:r>
          </w:p>
        </w:tc>
        <w:tc>
          <w:tcPr>
            <w:tcW w:w="1160" w:type="dxa"/>
            <w:tcBorders>
              <w:top w:val="nil"/>
              <w:left w:val="nil"/>
              <w:bottom w:val="nil"/>
              <w:right w:val="nil"/>
            </w:tcBorders>
            <w:shd w:val="clear" w:color="auto" w:fill="auto"/>
            <w:noWrap/>
            <w:vAlign w:val="center"/>
            <w:hideMark/>
          </w:tcPr>
          <w:p w14:paraId="268233AE" w14:textId="57AA91E6"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hideMark/>
          </w:tcPr>
          <w:p w14:paraId="6C0560DE" w14:textId="45ABF78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r>
      <w:tr w:rsidR="00CA2B59" w:rsidRPr="0008394A" w14:paraId="7C2C6CA9" w14:textId="77777777" w:rsidTr="00E11E46">
        <w:trPr>
          <w:trHeight w:val="255"/>
          <w:jc w:val="center"/>
        </w:trPr>
        <w:tc>
          <w:tcPr>
            <w:tcW w:w="1800" w:type="dxa"/>
            <w:tcBorders>
              <w:top w:val="nil"/>
              <w:left w:val="nil"/>
              <w:bottom w:val="nil"/>
              <w:right w:val="nil"/>
            </w:tcBorders>
            <w:shd w:val="clear" w:color="auto" w:fill="auto"/>
            <w:noWrap/>
            <w:vAlign w:val="center"/>
            <w:hideMark/>
          </w:tcPr>
          <w:p w14:paraId="3D136039"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2B5F33B0"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Y</w:t>
            </w:r>
          </w:p>
        </w:tc>
        <w:tc>
          <w:tcPr>
            <w:tcW w:w="1160" w:type="dxa"/>
            <w:tcBorders>
              <w:top w:val="nil"/>
              <w:left w:val="nil"/>
              <w:bottom w:val="single" w:sz="8" w:space="0" w:color="auto"/>
              <w:right w:val="nil"/>
            </w:tcBorders>
            <w:shd w:val="clear" w:color="auto" w:fill="auto"/>
            <w:noWrap/>
            <w:vAlign w:val="center"/>
            <w:hideMark/>
          </w:tcPr>
          <w:p w14:paraId="7E4EBDA0"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2DCDA966"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V</w:t>
            </w:r>
          </w:p>
        </w:tc>
        <w:tc>
          <w:tcPr>
            <w:tcW w:w="1160" w:type="dxa"/>
            <w:tcBorders>
              <w:top w:val="nil"/>
              <w:left w:val="nil"/>
              <w:bottom w:val="single" w:sz="8" w:space="0" w:color="auto"/>
              <w:right w:val="nil"/>
            </w:tcBorders>
            <w:shd w:val="clear" w:color="auto" w:fill="auto"/>
            <w:noWrap/>
            <w:vAlign w:val="center"/>
            <w:hideMark/>
          </w:tcPr>
          <w:p w14:paraId="45E874B6"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1D24EFA"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DecT</w:t>
            </w:r>
          </w:p>
        </w:tc>
      </w:tr>
      <w:tr w:rsidR="00CA2B59" w:rsidRPr="0008394A" w14:paraId="4E7216DC" w14:textId="77777777" w:rsidTr="00E11E46">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4F51972B"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A1</w:t>
            </w:r>
          </w:p>
        </w:tc>
        <w:tc>
          <w:tcPr>
            <w:tcW w:w="1160" w:type="dxa"/>
            <w:tcBorders>
              <w:top w:val="nil"/>
              <w:left w:val="nil"/>
              <w:bottom w:val="nil"/>
              <w:right w:val="nil"/>
            </w:tcBorders>
            <w:shd w:val="clear" w:color="auto" w:fill="auto"/>
            <w:noWrap/>
            <w:vAlign w:val="center"/>
            <w:hideMark/>
          </w:tcPr>
          <w:p w14:paraId="08211C46" w14:textId="3452E39E"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79466020" w14:textId="07CDF34D"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761" w:type="dxa"/>
            <w:tcBorders>
              <w:top w:val="nil"/>
              <w:left w:val="nil"/>
              <w:bottom w:val="nil"/>
              <w:right w:val="single" w:sz="4" w:space="0" w:color="auto"/>
            </w:tcBorders>
            <w:shd w:val="clear" w:color="auto" w:fill="auto"/>
            <w:noWrap/>
            <w:vAlign w:val="center"/>
            <w:hideMark/>
          </w:tcPr>
          <w:p w14:paraId="1BE29C65" w14:textId="057F882E"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5F969067" w14:textId="47D9764C"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2E2EA4B9" w14:textId="0A869F8B"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A2B59" w:rsidRPr="0008394A" w14:paraId="20202E01"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9E3E4F8"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A2</w:t>
            </w:r>
          </w:p>
        </w:tc>
        <w:tc>
          <w:tcPr>
            <w:tcW w:w="1160" w:type="dxa"/>
            <w:tcBorders>
              <w:top w:val="nil"/>
              <w:left w:val="nil"/>
              <w:bottom w:val="nil"/>
              <w:right w:val="nil"/>
            </w:tcBorders>
            <w:shd w:val="clear" w:color="auto" w:fill="auto"/>
            <w:noWrap/>
            <w:vAlign w:val="center"/>
            <w:hideMark/>
          </w:tcPr>
          <w:p w14:paraId="06D3B8EB" w14:textId="3B99606F"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nil"/>
              <w:left w:val="nil"/>
              <w:bottom w:val="nil"/>
              <w:right w:val="nil"/>
            </w:tcBorders>
            <w:shd w:val="clear" w:color="auto" w:fill="auto"/>
            <w:noWrap/>
            <w:vAlign w:val="center"/>
            <w:hideMark/>
          </w:tcPr>
          <w:p w14:paraId="0369B30A" w14:textId="7E71B26C"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761" w:type="dxa"/>
            <w:tcBorders>
              <w:top w:val="nil"/>
              <w:left w:val="nil"/>
              <w:bottom w:val="nil"/>
              <w:right w:val="single" w:sz="4" w:space="0" w:color="auto"/>
            </w:tcBorders>
            <w:shd w:val="clear" w:color="auto" w:fill="auto"/>
            <w:noWrap/>
            <w:vAlign w:val="center"/>
            <w:hideMark/>
          </w:tcPr>
          <w:p w14:paraId="09064BCC" w14:textId="51155BC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nil"/>
              <w:right w:val="nil"/>
            </w:tcBorders>
            <w:shd w:val="clear" w:color="auto" w:fill="auto"/>
            <w:noWrap/>
            <w:vAlign w:val="center"/>
            <w:hideMark/>
          </w:tcPr>
          <w:p w14:paraId="51967752" w14:textId="2127E35F"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146C770F" w14:textId="4EB6630B"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A2B59" w:rsidRPr="0008394A" w14:paraId="214FC1C6"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D918EA5"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B</w:t>
            </w:r>
          </w:p>
        </w:tc>
        <w:tc>
          <w:tcPr>
            <w:tcW w:w="1160" w:type="dxa"/>
            <w:tcBorders>
              <w:top w:val="nil"/>
              <w:left w:val="nil"/>
              <w:bottom w:val="nil"/>
              <w:right w:val="nil"/>
            </w:tcBorders>
            <w:shd w:val="clear" w:color="auto" w:fill="auto"/>
            <w:noWrap/>
            <w:vAlign w:val="center"/>
            <w:hideMark/>
          </w:tcPr>
          <w:p w14:paraId="2419FED9" w14:textId="677342F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1452996F" w14:textId="73DEFB58"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761" w:type="dxa"/>
            <w:tcBorders>
              <w:top w:val="nil"/>
              <w:left w:val="nil"/>
              <w:bottom w:val="nil"/>
              <w:right w:val="single" w:sz="4" w:space="0" w:color="auto"/>
            </w:tcBorders>
            <w:shd w:val="clear" w:color="auto" w:fill="auto"/>
            <w:noWrap/>
            <w:vAlign w:val="center"/>
            <w:hideMark/>
          </w:tcPr>
          <w:p w14:paraId="3FD4FF8E" w14:textId="3391FE52"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nil"/>
              <w:right w:val="nil"/>
            </w:tcBorders>
            <w:shd w:val="clear" w:color="auto" w:fill="auto"/>
            <w:noWrap/>
            <w:vAlign w:val="center"/>
            <w:hideMark/>
          </w:tcPr>
          <w:p w14:paraId="695CC852" w14:textId="755A45C5"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277DD48C" w14:textId="0DE6C3E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A2B59" w:rsidRPr="0008394A" w14:paraId="7365E882"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0BC98447"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C</w:t>
            </w:r>
          </w:p>
        </w:tc>
        <w:tc>
          <w:tcPr>
            <w:tcW w:w="1160" w:type="dxa"/>
            <w:tcBorders>
              <w:top w:val="nil"/>
              <w:left w:val="nil"/>
              <w:bottom w:val="nil"/>
              <w:right w:val="nil"/>
            </w:tcBorders>
            <w:shd w:val="clear" w:color="auto" w:fill="auto"/>
            <w:noWrap/>
            <w:vAlign w:val="center"/>
            <w:hideMark/>
          </w:tcPr>
          <w:p w14:paraId="4CE445E0" w14:textId="576FD8F3"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6C59710C" w14:textId="31374FF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761" w:type="dxa"/>
            <w:tcBorders>
              <w:top w:val="nil"/>
              <w:left w:val="nil"/>
              <w:bottom w:val="nil"/>
              <w:right w:val="single" w:sz="4" w:space="0" w:color="auto"/>
            </w:tcBorders>
            <w:shd w:val="clear" w:color="auto" w:fill="auto"/>
            <w:noWrap/>
            <w:vAlign w:val="center"/>
            <w:hideMark/>
          </w:tcPr>
          <w:p w14:paraId="3E52CEEC" w14:textId="3C274E03"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60" w:type="dxa"/>
            <w:tcBorders>
              <w:top w:val="nil"/>
              <w:left w:val="nil"/>
              <w:bottom w:val="nil"/>
              <w:right w:val="nil"/>
            </w:tcBorders>
            <w:shd w:val="clear" w:color="auto" w:fill="auto"/>
            <w:noWrap/>
            <w:vAlign w:val="center"/>
            <w:hideMark/>
          </w:tcPr>
          <w:p w14:paraId="09D90D6D" w14:textId="58EA9FB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nil"/>
              <w:right w:val="single" w:sz="8" w:space="0" w:color="auto"/>
            </w:tcBorders>
            <w:shd w:val="clear" w:color="auto" w:fill="auto"/>
            <w:noWrap/>
            <w:vAlign w:val="center"/>
            <w:hideMark/>
          </w:tcPr>
          <w:p w14:paraId="66E4D255" w14:textId="0A1D2B3F"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A2B59" w:rsidRPr="0008394A" w14:paraId="24CF2A51" w14:textId="77777777" w:rsidTr="00E11E46">
        <w:trPr>
          <w:trHeight w:val="255"/>
          <w:jc w:val="center"/>
        </w:trPr>
        <w:tc>
          <w:tcPr>
            <w:tcW w:w="1800" w:type="dxa"/>
            <w:tcBorders>
              <w:top w:val="nil"/>
              <w:left w:val="single" w:sz="8" w:space="0" w:color="auto"/>
              <w:bottom w:val="nil"/>
              <w:right w:val="single" w:sz="8" w:space="0" w:color="auto"/>
            </w:tcBorders>
            <w:shd w:val="clear" w:color="auto" w:fill="auto"/>
            <w:noWrap/>
            <w:vAlign w:val="center"/>
            <w:hideMark/>
          </w:tcPr>
          <w:p w14:paraId="2795B711"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E</w:t>
            </w:r>
          </w:p>
        </w:tc>
        <w:tc>
          <w:tcPr>
            <w:tcW w:w="1160" w:type="dxa"/>
            <w:tcBorders>
              <w:top w:val="nil"/>
              <w:left w:val="nil"/>
              <w:bottom w:val="nil"/>
              <w:right w:val="nil"/>
            </w:tcBorders>
            <w:shd w:val="clear" w:color="auto" w:fill="auto"/>
            <w:noWrap/>
            <w:vAlign w:val="center"/>
            <w:hideMark/>
          </w:tcPr>
          <w:p w14:paraId="359CDA1F" w14:textId="7142C642"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14:paraId="5D68B405"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761" w:type="dxa"/>
            <w:tcBorders>
              <w:top w:val="nil"/>
              <w:left w:val="nil"/>
              <w:bottom w:val="nil"/>
              <w:right w:val="single" w:sz="4" w:space="0" w:color="auto"/>
            </w:tcBorders>
            <w:shd w:val="clear" w:color="auto" w:fill="auto"/>
            <w:noWrap/>
            <w:vAlign w:val="center"/>
            <w:hideMark/>
          </w:tcPr>
          <w:p w14:paraId="14CF1F14" w14:textId="29BCCD3C"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nil"/>
            </w:tcBorders>
            <w:shd w:val="clear" w:color="auto" w:fill="auto"/>
            <w:noWrap/>
            <w:vAlign w:val="center"/>
            <w:hideMark/>
          </w:tcPr>
          <w:p w14:paraId="68E7EE06" w14:textId="4B1A48FE"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160" w:type="dxa"/>
            <w:tcBorders>
              <w:top w:val="nil"/>
              <w:left w:val="nil"/>
              <w:bottom w:val="nil"/>
              <w:right w:val="single" w:sz="8" w:space="0" w:color="auto"/>
            </w:tcBorders>
            <w:shd w:val="clear" w:color="auto" w:fill="auto"/>
            <w:noWrap/>
            <w:vAlign w:val="center"/>
            <w:hideMark/>
          </w:tcPr>
          <w:p w14:paraId="24A33905" w14:textId="4A6F1C1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r>
      <w:tr w:rsidR="00CA2B59" w:rsidRPr="0008394A" w14:paraId="3C149122" w14:textId="77777777" w:rsidTr="00E11E46">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3A97336D"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8394A">
              <w:rPr>
                <w:rFonts w:ascii="Arial" w:eastAsia="맑은 고딕" w:hAnsi="Arial" w:cs="Arial"/>
                <w:b/>
                <w:bCs/>
                <w:color w:val="000000"/>
                <w:sz w:val="18"/>
                <w:szCs w:val="18"/>
                <w:lang w:eastAsia="ko-KR"/>
              </w:rPr>
              <w:t>Overall</w:t>
            </w:r>
          </w:p>
        </w:tc>
        <w:tc>
          <w:tcPr>
            <w:tcW w:w="1160" w:type="dxa"/>
            <w:tcBorders>
              <w:top w:val="single" w:sz="8" w:space="0" w:color="auto"/>
              <w:left w:val="nil"/>
              <w:bottom w:val="nil"/>
              <w:right w:val="nil"/>
            </w:tcBorders>
            <w:shd w:val="clear" w:color="auto" w:fill="auto"/>
            <w:noWrap/>
            <w:vAlign w:val="center"/>
            <w:hideMark/>
          </w:tcPr>
          <w:p w14:paraId="559CB9CF" w14:textId="7F3DD0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single" w:sz="8" w:space="0" w:color="auto"/>
              <w:left w:val="nil"/>
              <w:bottom w:val="nil"/>
              <w:right w:val="nil"/>
            </w:tcBorders>
            <w:shd w:val="clear" w:color="auto" w:fill="auto"/>
            <w:noWrap/>
            <w:vAlign w:val="center"/>
            <w:hideMark/>
          </w:tcPr>
          <w:p w14:paraId="78911289" w14:textId="4021867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761" w:type="dxa"/>
            <w:tcBorders>
              <w:top w:val="single" w:sz="8" w:space="0" w:color="auto"/>
              <w:left w:val="nil"/>
              <w:bottom w:val="nil"/>
              <w:right w:val="single" w:sz="4" w:space="0" w:color="auto"/>
            </w:tcBorders>
            <w:shd w:val="clear" w:color="auto" w:fill="auto"/>
            <w:noWrap/>
            <w:vAlign w:val="center"/>
            <w:hideMark/>
          </w:tcPr>
          <w:p w14:paraId="708117E3" w14:textId="6E878FCE"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237E6510" w14:textId="0BC713A0"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42F7EB8E" w14:textId="4CE45BDA"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A2B59" w:rsidRPr="0008394A" w14:paraId="2967FB33" w14:textId="77777777" w:rsidTr="00E11E46">
        <w:trPr>
          <w:trHeight w:val="255"/>
          <w:jc w:val="center"/>
        </w:trPr>
        <w:tc>
          <w:tcPr>
            <w:tcW w:w="1800" w:type="dxa"/>
            <w:tcBorders>
              <w:top w:val="single" w:sz="8" w:space="0" w:color="auto"/>
              <w:left w:val="single" w:sz="8" w:space="0" w:color="auto"/>
              <w:bottom w:val="nil"/>
              <w:right w:val="single" w:sz="8" w:space="0" w:color="auto"/>
            </w:tcBorders>
            <w:shd w:val="clear" w:color="auto" w:fill="auto"/>
            <w:noWrap/>
            <w:vAlign w:val="center"/>
            <w:hideMark/>
          </w:tcPr>
          <w:p w14:paraId="7C10AA6D"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D</w:t>
            </w:r>
          </w:p>
        </w:tc>
        <w:tc>
          <w:tcPr>
            <w:tcW w:w="1160" w:type="dxa"/>
            <w:tcBorders>
              <w:top w:val="single" w:sz="8" w:space="0" w:color="auto"/>
              <w:left w:val="nil"/>
              <w:bottom w:val="nil"/>
              <w:right w:val="nil"/>
            </w:tcBorders>
            <w:shd w:val="clear" w:color="auto" w:fill="auto"/>
            <w:noWrap/>
            <w:vAlign w:val="center"/>
            <w:hideMark/>
          </w:tcPr>
          <w:p w14:paraId="26671913" w14:textId="189925E4"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-0.13%</w:t>
            </w:r>
          </w:p>
        </w:tc>
        <w:tc>
          <w:tcPr>
            <w:tcW w:w="1160" w:type="dxa"/>
            <w:tcBorders>
              <w:top w:val="single" w:sz="8" w:space="0" w:color="auto"/>
              <w:left w:val="nil"/>
              <w:bottom w:val="nil"/>
              <w:right w:val="nil"/>
            </w:tcBorders>
            <w:shd w:val="clear" w:color="auto" w:fill="auto"/>
            <w:noWrap/>
            <w:vAlign w:val="center"/>
            <w:hideMark/>
          </w:tcPr>
          <w:p w14:paraId="5C39C2F2" w14:textId="6E5415F8"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-0.17%</w:t>
            </w:r>
          </w:p>
        </w:tc>
        <w:tc>
          <w:tcPr>
            <w:tcW w:w="1761" w:type="dxa"/>
            <w:tcBorders>
              <w:top w:val="single" w:sz="8" w:space="0" w:color="auto"/>
              <w:left w:val="nil"/>
              <w:bottom w:val="nil"/>
              <w:right w:val="single" w:sz="4" w:space="0" w:color="auto"/>
            </w:tcBorders>
            <w:shd w:val="clear" w:color="auto" w:fill="auto"/>
            <w:noWrap/>
            <w:vAlign w:val="center"/>
            <w:hideMark/>
          </w:tcPr>
          <w:p w14:paraId="2EF89DF9" w14:textId="4883E8DD"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60" w:type="dxa"/>
            <w:tcBorders>
              <w:top w:val="single" w:sz="8" w:space="0" w:color="auto"/>
              <w:left w:val="nil"/>
              <w:bottom w:val="nil"/>
              <w:right w:val="nil"/>
            </w:tcBorders>
            <w:shd w:val="clear" w:color="auto" w:fill="auto"/>
            <w:noWrap/>
            <w:vAlign w:val="center"/>
            <w:hideMark/>
          </w:tcPr>
          <w:p w14:paraId="12D12E0E" w14:textId="362ECBA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DE08555" w14:textId="223DB5B8"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CA2B59" w:rsidRPr="0008394A" w14:paraId="5AF857A9" w14:textId="77777777" w:rsidTr="00E11E46">
        <w:trPr>
          <w:trHeight w:val="255"/>
          <w:jc w:val="center"/>
        </w:trPr>
        <w:tc>
          <w:tcPr>
            <w:tcW w:w="1800" w:type="dxa"/>
            <w:tcBorders>
              <w:top w:val="nil"/>
              <w:left w:val="single" w:sz="8" w:space="0" w:color="auto"/>
              <w:bottom w:val="single" w:sz="8" w:space="0" w:color="auto"/>
              <w:right w:val="single" w:sz="8" w:space="0" w:color="auto"/>
            </w:tcBorders>
            <w:shd w:val="clear" w:color="auto" w:fill="auto"/>
            <w:noWrap/>
            <w:vAlign w:val="center"/>
            <w:hideMark/>
          </w:tcPr>
          <w:p w14:paraId="151CADF8" w14:textId="777777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8394A">
              <w:rPr>
                <w:rFonts w:ascii="Arial" w:eastAsia="맑은 고딕" w:hAnsi="Arial" w:cs="Arial"/>
                <w:color w:val="000000"/>
                <w:sz w:val="18"/>
                <w:szCs w:val="18"/>
                <w:lang w:eastAsia="ko-KR"/>
              </w:rPr>
              <w:t>Class F</w:t>
            </w:r>
          </w:p>
        </w:tc>
        <w:tc>
          <w:tcPr>
            <w:tcW w:w="1160" w:type="dxa"/>
            <w:tcBorders>
              <w:top w:val="nil"/>
              <w:left w:val="nil"/>
              <w:bottom w:val="single" w:sz="8" w:space="0" w:color="auto"/>
              <w:right w:val="nil"/>
            </w:tcBorders>
            <w:shd w:val="clear" w:color="auto" w:fill="auto"/>
            <w:noWrap/>
            <w:vAlign w:val="center"/>
            <w:hideMark/>
          </w:tcPr>
          <w:p w14:paraId="084ABFCA" w14:textId="73ECD003"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0.00%</w:t>
            </w:r>
          </w:p>
        </w:tc>
        <w:tc>
          <w:tcPr>
            <w:tcW w:w="1160" w:type="dxa"/>
            <w:tcBorders>
              <w:top w:val="nil"/>
              <w:left w:val="nil"/>
              <w:bottom w:val="single" w:sz="8" w:space="0" w:color="auto"/>
              <w:right w:val="nil"/>
            </w:tcBorders>
            <w:shd w:val="clear" w:color="auto" w:fill="auto"/>
            <w:noWrap/>
            <w:vAlign w:val="center"/>
            <w:hideMark/>
          </w:tcPr>
          <w:p w14:paraId="36AC60CE" w14:textId="773055B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761" w:type="dxa"/>
            <w:tcBorders>
              <w:top w:val="nil"/>
              <w:left w:val="nil"/>
              <w:bottom w:val="single" w:sz="8" w:space="0" w:color="auto"/>
              <w:right w:val="single" w:sz="4" w:space="0" w:color="auto"/>
            </w:tcBorders>
            <w:shd w:val="clear" w:color="auto" w:fill="auto"/>
            <w:noWrap/>
            <w:vAlign w:val="center"/>
            <w:hideMark/>
          </w:tcPr>
          <w:p w14:paraId="0E0A9010" w14:textId="23D4CF77"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46456564" w14:textId="2E0DF848"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F4F9447" w14:textId="71900AE8" w:rsidR="00CA2B59" w:rsidRPr="0008394A" w:rsidRDefault="00CA2B59" w:rsidP="00E11E4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101%</w:t>
            </w:r>
          </w:p>
        </w:tc>
      </w:tr>
    </w:tbl>
    <w:p w14:paraId="4F508A8B" w14:textId="77777777" w:rsidR="00CA2B59" w:rsidRDefault="00CA2B59" w:rsidP="00A1378F">
      <w:pPr>
        <w:rPr>
          <w:lang w:val="en-CA" w:eastAsia="ko-KR"/>
        </w:rPr>
      </w:pPr>
    </w:p>
    <w:p w14:paraId="0866A933" w14:textId="03BD5927" w:rsidR="0008394A" w:rsidRDefault="0008394A" w:rsidP="0008394A">
      <w:pPr>
        <w:pStyle w:val="1"/>
        <w:rPr>
          <w:lang w:val="en-CA" w:eastAsia="ko-KR"/>
        </w:rPr>
      </w:pPr>
      <w:r>
        <w:rPr>
          <w:rFonts w:hint="eastAsia"/>
          <w:lang w:val="en-CA" w:eastAsia="ko-KR"/>
        </w:rPr>
        <w:lastRenderedPageBreak/>
        <w:t>Conclusions</w:t>
      </w:r>
    </w:p>
    <w:p w14:paraId="6E80C63B" w14:textId="45A8819C" w:rsidR="00140E94" w:rsidRPr="008E162E" w:rsidRDefault="00BA3CEF" w:rsidP="00CA2B59">
      <w:pPr>
        <w:rPr>
          <w:lang w:val="en-CA" w:eastAsia="ko-KR"/>
        </w:rPr>
      </w:pPr>
      <w:r>
        <w:rPr>
          <w:lang w:val="en-CA" w:eastAsia="ko-KR"/>
        </w:rPr>
        <w:t>In this contribution, an alternative simple</w:t>
      </w:r>
      <w:r w:rsidRPr="002032F2">
        <w:rPr>
          <w:lang w:val="en-CA" w:eastAsia="ko-KR"/>
        </w:rPr>
        <w:t xml:space="preserve"> gradient</w:t>
      </w:r>
      <w:r>
        <w:rPr>
          <w:lang w:val="en-CA" w:eastAsia="ko-KR"/>
        </w:rPr>
        <w:t xml:space="preserve"> calculation solution is proposed for the samples on CU boundaries without interpolation of </w:t>
      </w:r>
      <w:r>
        <w:rPr>
          <w:szCs w:val="22"/>
          <w:lang w:val="en-CA"/>
        </w:rPr>
        <w:t>the prediction samples in the extended area. After CU boundary samples are directly copied into the extended area, the gradients for the samples on the CU boundaries are calculated with the same gradient calculation method as that for the samples inside CU</w:t>
      </w:r>
      <w:r w:rsidR="00D907AF">
        <w:rPr>
          <w:szCs w:val="22"/>
          <w:lang w:val="en-CA"/>
        </w:rPr>
        <w:t>.</w:t>
      </w:r>
    </w:p>
    <w:p w14:paraId="1211E5AB" w14:textId="53A482F3" w:rsidR="0008394A" w:rsidRDefault="0008394A" w:rsidP="00E11923">
      <w:pPr>
        <w:pStyle w:val="1"/>
        <w:rPr>
          <w:lang w:val="en-CA" w:eastAsia="ko-KR"/>
        </w:rPr>
      </w:pPr>
      <w:r>
        <w:rPr>
          <w:rFonts w:hint="eastAsia"/>
          <w:lang w:val="en-CA" w:eastAsia="ko-KR"/>
        </w:rPr>
        <w:t>References</w:t>
      </w:r>
    </w:p>
    <w:p w14:paraId="2B4FC4C4" w14:textId="0B9129F9" w:rsidR="008E162E" w:rsidRDefault="008E162E" w:rsidP="008E162E">
      <w:pPr>
        <w:rPr>
          <w:szCs w:val="22"/>
          <w:lang w:val="en-CA" w:eastAsia="ko-KR"/>
        </w:rPr>
      </w:pPr>
      <w:r>
        <w:rPr>
          <w:rFonts w:hint="eastAsia"/>
          <w:szCs w:val="22"/>
          <w:lang w:val="en-CA" w:eastAsia="ko-KR"/>
        </w:rPr>
        <w:t xml:space="preserve">[1] </w:t>
      </w:r>
      <w:r w:rsidR="00CC005A">
        <w:rPr>
          <w:szCs w:val="22"/>
          <w:lang w:val="en-CA" w:eastAsia="ko-KR"/>
        </w:rPr>
        <w:t xml:space="preserve">X. Xiu, Y. He, Y. </w:t>
      </w:r>
      <w:r w:rsidR="00364860">
        <w:rPr>
          <w:szCs w:val="22"/>
          <w:lang w:val="en-CA" w:eastAsia="ko-KR"/>
        </w:rPr>
        <w:t>Ye</w:t>
      </w:r>
      <w:r>
        <w:rPr>
          <w:szCs w:val="22"/>
          <w:lang w:val="en-CA" w:eastAsia="ko-KR"/>
        </w:rPr>
        <w:t>, “</w:t>
      </w:r>
      <w:r w:rsidR="00364860" w:rsidRPr="00364860">
        <w:rPr>
          <w:szCs w:val="22"/>
          <w:lang w:val="en-CA" w:eastAsia="ko-KR"/>
        </w:rPr>
        <w:t>CE9-related: A simplified design of bi-directional optical flow (BIO)</w:t>
      </w:r>
      <w:r>
        <w:rPr>
          <w:szCs w:val="22"/>
          <w:lang w:val="en-CA" w:eastAsia="ko-KR"/>
        </w:rPr>
        <w:t xml:space="preserve">,” </w:t>
      </w:r>
      <w:r w:rsidRPr="00C300D8">
        <w:rPr>
          <w:szCs w:val="22"/>
          <w:lang w:val="en-CA" w:eastAsia="ko-KR"/>
        </w:rPr>
        <w:t xml:space="preserve">Joint Video </w:t>
      </w:r>
      <w:r>
        <w:rPr>
          <w:szCs w:val="22"/>
          <w:lang w:val="en-CA" w:eastAsia="ko-KR"/>
        </w:rPr>
        <w:t>Experts</w:t>
      </w:r>
      <w:r w:rsidRPr="00C300D8">
        <w:rPr>
          <w:szCs w:val="22"/>
          <w:lang w:val="en-CA" w:eastAsia="ko-KR"/>
        </w:rPr>
        <w:t xml:space="preserve"> Team (JVET) of ITU-T SG 16 WP 3 and ISO/IEC JTC 1/SC 29/WG 11, </w:t>
      </w:r>
      <w:r w:rsidR="00364860">
        <w:rPr>
          <w:szCs w:val="22"/>
          <w:lang w:val="en-CA" w:eastAsia="ko-KR"/>
        </w:rPr>
        <w:t>JVET-L059</w:t>
      </w:r>
      <w:r>
        <w:rPr>
          <w:szCs w:val="22"/>
          <w:lang w:val="en-CA" w:eastAsia="ko-KR"/>
        </w:rPr>
        <w:t>1, Oct.</w:t>
      </w:r>
      <w:r w:rsidRPr="00C300D8">
        <w:rPr>
          <w:szCs w:val="22"/>
          <w:lang w:val="en-CA" w:eastAsia="ko-KR"/>
        </w:rPr>
        <w:t xml:space="preserve"> 201</w:t>
      </w:r>
      <w:r>
        <w:rPr>
          <w:szCs w:val="22"/>
          <w:lang w:val="en-CA" w:eastAsia="ko-KR"/>
        </w:rPr>
        <w:t>8</w:t>
      </w:r>
      <w:r w:rsidRPr="00C300D8">
        <w:rPr>
          <w:szCs w:val="22"/>
          <w:lang w:val="en-CA" w:eastAsia="ko-KR"/>
        </w:rPr>
        <w:t>.</w:t>
      </w:r>
    </w:p>
    <w:p w14:paraId="02E4E31E" w14:textId="4B595D75" w:rsidR="0017070E" w:rsidRDefault="0017070E" w:rsidP="008E162E">
      <w:pPr>
        <w:rPr>
          <w:szCs w:val="22"/>
          <w:lang w:val="en-CA" w:eastAsia="ko-KR"/>
        </w:rPr>
      </w:pPr>
      <w:r>
        <w:rPr>
          <w:szCs w:val="22"/>
          <w:lang w:val="en-CA" w:eastAsia="ko-KR"/>
        </w:rPr>
        <w:t xml:space="preserve">[2] X. Xiu, S. Esenlik, “Description of Core Experiment 9 (CE9): Decoder Side Motion Vector Derivation”, </w:t>
      </w:r>
      <w:r w:rsidRPr="00C300D8">
        <w:rPr>
          <w:szCs w:val="22"/>
          <w:lang w:val="en-CA" w:eastAsia="ko-KR"/>
        </w:rPr>
        <w:t xml:space="preserve">Joint Video </w:t>
      </w:r>
      <w:r>
        <w:rPr>
          <w:szCs w:val="22"/>
          <w:lang w:val="en-CA" w:eastAsia="ko-KR"/>
        </w:rPr>
        <w:t>Experts</w:t>
      </w:r>
      <w:r w:rsidRPr="00C300D8">
        <w:rPr>
          <w:szCs w:val="22"/>
          <w:lang w:val="en-CA" w:eastAsia="ko-KR"/>
        </w:rPr>
        <w:t xml:space="preserve"> Team (JVET) of ITU-T SG 16 WP 3 and ISO/IEC JTC 1/SC 29/WG 11, </w:t>
      </w:r>
      <w:r>
        <w:rPr>
          <w:szCs w:val="22"/>
          <w:lang w:val="en-CA" w:eastAsia="ko-KR"/>
        </w:rPr>
        <w:t>JVET-L1029, Oct.</w:t>
      </w:r>
      <w:r w:rsidRPr="00C300D8">
        <w:rPr>
          <w:szCs w:val="22"/>
          <w:lang w:val="en-CA" w:eastAsia="ko-KR"/>
        </w:rPr>
        <w:t xml:space="preserve"> 201</w:t>
      </w:r>
      <w:r>
        <w:rPr>
          <w:szCs w:val="22"/>
          <w:lang w:val="en-CA" w:eastAsia="ko-KR"/>
        </w:rPr>
        <w:t>8</w:t>
      </w:r>
      <w:r w:rsidRPr="00C300D8">
        <w:rPr>
          <w:szCs w:val="22"/>
          <w:lang w:val="en-CA" w:eastAsia="ko-KR"/>
        </w:rPr>
        <w:t>.</w:t>
      </w:r>
    </w:p>
    <w:p w14:paraId="2E3C5032" w14:textId="32EA7DE9" w:rsidR="008E162E" w:rsidRPr="00034357" w:rsidRDefault="0017070E" w:rsidP="008E162E">
      <w:pPr>
        <w:spacing w:line="276" w:lineRule="auto"/>
        <w:rPr>
          <w:lang w:eastAsia="ja-JP"/>
        </w:rPr>
      </w:pPr>
      <w:r>
        <w:rPr>
          <w:szCs w:val="22"/>
          <w:lang w:val="en-CA" w:eastAsia="ko-KR"/>
        </w:rPr>
        <w:t>[3</w:t>
      </w:r>
      <w:r w:rsidR="008E162E" w:rsidRPr="00DC663C">
        <w:rPr>
          <w:szCs w:val="22"/>
          <w:lang w:val="en-CA" w:eastAsia="ko-KR"/>
        </w:rPr>
        <w:t xml:space="preserve">] </w:t>
      </w:r>
      <w:r w:rsidR="008E162E" w:rsidRPr="00034357">
        <w:rPr>
          <w:lang w:eastAsia="ja-JP"/>
        </w:rPr>
        <w:t>F. Bossen, J. Boyce, K. Suehring, X. Li, and V. Seregin, “JVET common test conditions and software reference configurations for SDR video,</w:t>
      </w:r>
      <w:r w:rsidR="008E162E" w:rsidRPr="00034357">
        <w:t>”</w:t>
      </w:r>
      <w:r w:rsidR="008E162E" w:rsidRPr="00034357">
        <w:rPr>
          <w:lang w:eastAsia="ja-JP"/>
        </w:rPr>
        <w:t xml:space="preserve"> </w:t>
      </w:r>
      <w:r w:rsidR="008E162E" w:rsidRPr="00034357">
        <w:rPr>
          <w:lang w:eastAsia="ko-KR"/>
        </w:rPr>
        <w:t xml:space="preserve">Joint Video Experts Team (JVET) of ITU-T SG 16 WP 3 and ISO/IEC JTC 1/SC 29/WG 11, </w:t>
      </w:r>
      <w:r w:rsidR="008E162E">
        <w:rPr>
          <w:lang w:eastAsia="ja-JP"/>
        </w:rPr>
        <w:t>JVET-L1010, Oct</w:t>
      </w:r>
      <w:r w:rsidR="008E162E" w:rsidRPr="00034357">
        <w:rPr>
          <w:lang w:eastAsia="ja-JP"/>
        </w:rPr>
        <w:t>. 2018</w:t>
      </w:r>
    </w:p>
    <w:p w14:paraId="3CEEAC2B" w14:textId="77777777" w:rsidR="008E162E" w:rsidRPr="008E162E" w:rsidRDefault="008E162E" w:rsidP="008E162E">
      <w:pPr>
        <w:rPr>
          <w:lang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6A81F41" w:rsidR="00342FF4" w:rsidRPr="005B217D" w:rsidRDefault="0008394A" w:rsidP="009234A5">
      <w:pPr>
        <w:rPr>
          <w:szCs w:val="22"/>
          <w:lang w:val="en-CA"/>
        </w:rPr>
      </w:pPr>
      <w:r>
        <w:rPr>
          <w:b/>
          <w:szCs w:val="22"/>
          <w:lang w:val="en-CA"/>
        </w:rPr>
        <w:t>ETRI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08394A" w:rsidRDefault="007F1F8B" w:rsidP="009234A5">
      <w:pPr>
        <w:rPr>
          <w:szCs w:val="22"/>
          <w:lang w:val="en-CA"/>
        </w:rPr>
      </w:pPr>
    </w:p>
    <w:sectPr w:rsidR="007F1F8B" w:rsidRPr="0008394A"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691C5" w14:textId="77777777" w:rsidR="003165E6" w:rsidRDefault="003165E6">
      <w:r>
        <w:separator/>
      </w:r>
    </w:p>
  </w:endnote>
  <w:endnote w:type="continuationSeparator" w:id="0">
    <w:p w14:paraId="511024E0" w14:textId="77777777" w:rsidR="003165E6" w:rsidRDefault="00316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AA5C7AE" w:rsidR="00D907AF" w:rsidRPr="00C00DDE" w:rsidRDefault="00D907AF"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F3EC3">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F3EC3">
      <w:rPr>
        <w:rStyle w:val="a5"/>
        <w:noProof/>
      </w:rPr>
      <w:t>2019-01-02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45A909" w14:textId="77777777" w:rsidR="003165E6" w:rsidRDefault="003165E6">
      <w:r>
        <w:separator/>
      </w:r>
    </w:p>
  </w:footnote>
  <w:footnote w:type="continuationSeparator" w:id="0">
    <w:p w14:paraId="3AC8FEBF" w14:textId="77777777" w:rsidR="003165E6" w:rsidRDefault="003165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9A4E35"/>
    <w:multiLevelType w:val="hybridMultilevel"/>
    <w:tmpl w:val="D43EC970"/>
    <w:lvl w:ilvl="0" w:tplc="CEA2B2C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E014CF"/>
    <w:multiLevelType w:val="hybridMultilevel"/>
    <w:tmpl w:val="6C3CA91C"/>
    <w:lvl w:ilvl="0" w:tplc="9AA678F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2227C"/>
    <w:multiLevelType w:val="hybridMultilevel"/>
    <w:tmpl w:val="5EEE291C"/>
    <w:lvl w:ilvl="0" w:tplc="9F5C306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3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32FD"/>
    <w:rsid w:val="000308A3"/>
    <w:rsid w:val="000353BC"/>
    <w:rsid w:val="00035AAC"/>
    <w:rsid w:val="000458BC"/>
    <w:rsid w:val="00045C41"/>
    <w:rsid w:val="00046C03"/>
    <w:rsid w:val="0005102B"/>
    <w:rsid w:val="00065039"/>
    <w:rsid w:val="0007614F"/>
    <w:rsid w:val="00081398"/>
    <w:rsid w:val="0008394A"/>
    <w:rsid w:val="000921DE"/>
    <w:rsid w:val="00094479"/>
    <w:rsid w:val="00095FE5"/>
    <w:rsid w:val="000962AC"/>
    <w:rsid w:val="000A789A"/>
    <w:rsid w:val="000B0C0F"/>
    <w:rsid w:val="000B1C6B"/>
    <w:rsid w:val="000B4FF9"/>
    <w:rsid w:val="000C09AC"/>
    <w:rsid w:val="000E00F3"/>
    <w:rsid w:val="000E5695"/>
    <w:rsid w:val="000F158C"/>
    <w:rsid w:val="00102F3D"/>
    <w:rsid w:val="001170F5"/>
    <w:rsid w:val="00124E38"/>
    <w:rsid w:val="0012580B"/>
    <w:rsid w:val="00131F90"/>
    <w:rsid w:val="0013458C"/>
    <w:rsid w:val="0013526E"/>
    <w:rsid w:val="00140E94"/>
    <w:rsid w:val="00146152"/>
    <w:rsid w:val="00155526"/>
    <w:rsid w:val="001623A7"/>
    <w:rsid w:val="0017051E"/>
    <w:rsid w:val="0017070E"/>
    <w:rsid w:val="00171371"/>
    <w:rsid w:val="001733BE"/>
    <w:rsid w:val="00175A24"/>
    <w:rsid w:val="00187E58"/>
    <w:rsid w:val="00195188"/>
    <w:rsid w:val="001A297E"/>
    <w:rsid w:val="001A368E"/>
    <w:rsid w:val="001A7329"/>
    <w:rsid w:val="001A792F"/>
    <w:rsid w:val="001B4E28"/>
    <w:rsid w:val="001C3525"/>
    <w:rsid w:val="001C3AFB"/>
    <w:rsid w:val="001D00C0"/>
    <w:rsid w:val="001D1BD2"/>
    <w:rsid w:val="001E0248"/>
    <w:rsid w:val="001E02BE"/>
    <w:rsid w:val="001E3B37"/>
    <w:rsid w:val="001E47E5"/>
    <w:rsid w:val="001F1482"/>
    <w:rsid w:val="001F2594"/>
    <w:rsid w:val="001F6F71"/>
    <w:rsid w:val="002032F2"/>
    <w:rsid w:val="002055A6"/>
    <w:rsid w:val="00206460"/>
    <w:rsid w:val="002069B4"/>
    <w:rsid w:val="00215DFC"/>
    <w:rsid w:val="002212DF"/>
    <w:rsid w:val="00222CD4"/>
    <w:rsid w:val="00225016"/>
    <w:rsid w:val="002253CA"/>
    <w:rsid w:val="002264A6"/>
    <w:rsid w:val="00227973"/>
    <w:rsid w:val="00227B19"/>
    <w:rsid w:val="00227BA7"/>
    <w:rsid w:val="0023011C"/>
    <w:rsid w:val="00233FD3"/>
    <w:rsid w:val="002375C1"/>
    <w:rsid w:val="002378BA"/>
    <w:rsid w:val="00263398"/>
    <w:rsid w:val="00263B99"/>
    <w:rsid w:val="00266F06"/>
    <w:rsid w:val="00275BCF"/>
    <w:rsid w:val="0029089F"/>
    <w:rsid w:val="00291E36"/>
    <w:rsid w:val="00292257"/>
    <w:rsid w:val="002A54E0"/>
    <w:rsid w:val="002B1595"/>
    <w:rsid w:val="002B191D"/>
    <w:rsid w:val="002B2AF7"/>
    <w:rsid w:val="002B2E83"/>
    <w:rsid w:val="002B42A9"/>
    <w:rsid w:val="002B530B"/>
    <w:rsid w:val="002D0AF6"/>
    <w:rsid w:val="002E5A7E"/>
    <w:rsid w:val="002E63C9"/>
    <w:rsid w:val="002F164D"/>
    <w:rsid w:val="003021BC"/>
    <w:rsid w:val="00305D12"/>
    <w:rsid w:val="00306206"/>
    <w:rsid w:val="003165E6"/>
    <w:rsid w:val="00317D85"/>
    <w:rsid w:val="00324949"/>
    <w:rsid w:val="00327C56"/>
    <w:rsid w:val="003315A1"/>
    <w:rsid w:val="003373EC"/>
    <w:rsid w:val="003410D5"/>
    <w:rsid w:val="00342FF4"/>
    <w:rsid w:val="00344E5A"/>
    <w:rsid w:val="00346148"/>
    <w:rsid w:val="00350417"/>
    <w:rsid w:val="00364860"/>
    <w:rsid w:val="003669EA"/>
    <w:rsid w:val="003706CC"/>
    <w:rsid w:val="00377710"/>
    <w:rsid w:val="003918B5"/>
    <w:rsid w:val="003A2D8E"/>
    <w:rsid w:val="003A7CE6"/>
    <w:rsid w:val="003C20E4"/>
    <w:rsid w:val="003D6342"/>
    <w:rsid w:val="003E6F90"/>
    <w:rsid w:val="003E73ED"/>
    <w:rsid w:val="003F0086"/>
    <w:rsid w:val="003F5D0F"/>
    <w:rsid w:val="00405883"/>
    <w:rsid w:val="00414101"/>
    <w:rsid w:val="004219CF"/>
    <w:rsid w:val="004234F0"/>
    <w:rsid w:val="00433DDB"/>
    <w:rsid w:val="00435A29"/>
    <w:rsid w:val="00436FAC"/>
    <w:rsid w:val="00437619"/>
    <w:rsid w:val="00465A1E"/>
    <w:rsid w:val="0049445A"/>
    <w:rsid w:val="004A2A63"/>
    <w:rsid w:val="004B210C"/>
    <w:rsid w:val="004B2B87"/>
    <w:rsid w:val="004B6713"/>
    <w:rsid w:val="004C06B5"/>
    <w:rsid w:val="004D0A00"/>
    <w:rsid w:val="004D405F"/>
    <w:rsid w:val="004E4F4F"/>
    <w:rsid w:val="004E6789"/>
    <w:rsid w:val="004F3EC3"/>
    <w:rsid w:val="004F61E3"/>
    <w:rsid w:val="00502E10"/>
    <w:rsid w:val="0051015C"/>
    <w:rsid w:val="00516CF1"/>
    <w:rsid w:val="00531AE9"/>
    <w:rsid w:val="00550A66"/>
    <w:rsid w:val="005532AA"/>
    <w:rsid w:val="00567EC7"/>
    <w:rsid w:val="00570013"/>
    <w:rsid w:val="005753EC"/>
    <w:rsid w:val="005801A2"/>
    <w:rsid w:val="005952A5"/>
    <w:rsid w:val="005A33A1"/>
    <w:rsid w:val="005A3FB1"/>
    <w:rsid w:val="005B217D"/>
    <w:rsid w:val="005C2E61"/>
    <w:rsid w:val="005C385F"/>
    <w:rsid w:val="005E1AC6"/>
    <w:rsid w:val="005F29A7"/>
    <w:rsid w:val="005F6F1B"/>
    <w:rsid w:val="0060111F"/>
    <w:rsid w:val="00615995"/>
    <w:rsid w:val="00616155"/>
    <w:rsid w:val="00624B33"/>
    <w:rsid w:val="0063041A"/>
    <w:rsid w:val="00630AA2"/>
    <w:rsid w:val="00646707"/>
    <w:rsid w:val="00653A19"/>
    <w:rsid w:val="00657F7E"/>
    <w:rsid w:val="00657F8B"/>
    <w:rsid w:val="00662E58"/>
    <w:rsid w:val="006637F2"/>
    <w:rsid w:val="006642A5"/>
    <w:rsid w:val="00664DCF"/>
    <w:rsid w:val="006C1BFC"/>
    <w:rsid w:val="006C5D39"/>
    <w:rsid w:val="006D6D9B"/>
    <w:rsid w:val="006E2810"/>
    <w:rsid w:val="006E5417"/>
    <w:rsid w:val="006F0794"/>
    <w:rsid w:val="006F1BC2"/>
    <w:rsid w:val="006F7528"/>
    <w:rsid w:val="007023DE"/>
    <w:rsid w:val="00712F60"/>
    <w:rsid w:val="00720E3B"/>
    <w:rsid w:val="0074393F"/>
    <w:rsid w:val="00743A48"/>
    <w:rsid w:val="00745F6B"/>
    <w:rsid w:val="0075585E"/>
    <w:rsid w:val="00770571"/>
    <w:rsid w:val="007756E2"/>
    <w:rsid w:val="007768FF"/>
    <w:rsid w:val="007824D3"/>
    <w:rsid w:val="00796EE3"/>
    <w:rsid w:val="007A7D29"/>
    <w:rsid w:val="007B19D9"/>
    <w:rsid w:val="007B4AB8"/>
    <w:rsid w:val="007D1181"/>
    <w:rsid w:val="007E01A3"/>
    <w:rsid w:val="007E2E6C"/>
    <w:rsid w:val="007F1F8B"/>
    <w:rsid w:val="007F67A1"/>
    <w:rsid w:val="00811C05"/>
    <w:rsid w:val="008206C8"/>
    <w:rsid w:val="0083512B"/>
    <w:rsid w:val="0086387C"/>
    <w:rsid w:val="00870423"/>
    <w:rsid w:val="00874A6C"/>
    <w:rsid w:val="00876C65"/>
    <w:rsid w:val="008A4B4C"/>
    <w:rsid w:val="008B6236"/>
    <w:rsid w:val="008C239F"/>
    <w:rsid w:val="008E162E"/>
    <w:rsid w:val="008E480C"/>
    <w:rsid w:val="00907757"/>
    <w:rsid w:val="00915825"/>
    <w:rsid w:val="00916998"/>
    <w:rsid w:val="009212B0"/>
    <w:rsid w:val="00921FA1"/>
    <w:rsid w:val="009234A5"/>
    <w:rsid w:val="00933453"/>
    <w:rsid w:val="009336F7"/>
    <w:rsid w:val="00933E13"/>
    <w:rsid w:val="0093636C"/>
    <w:rsid w:val="009374A7"/>
    <w:rsid w:val="00955F6D"/>
    <w:rsid w:val="00972348"/>
    <w:rsid w:val="00977C16"/>
    <w:rsid w:val="0098551D"/>
    <w:rsid w:val="0099518F"/>
    <w:rsid w:val="009A523D"/>
    <w:rsid w:val="009B02A1"/>
    <w:rsid w:val="009B3361"/>
    <w:rsid w:val="009C3F5C"/>
    <w:rsid w:val="009D7CE6"/>
    <w:rsid w:val="009E0118"/>
    <w:rsid w:val="009F496B"/>
    <w:rsid w:val="00A00333"/>
    <w:rsid w:val="00A01439"/>
    <w:rsid w:val="00A02E61"/>
    <w:rsid w:val="00A05CFF"/>
    <w:rsid w:val="00A13048"/>
    <w:rsid w:val="00A1378F"/>
    <w:rsid w:val="00A30D41"/>
    <w:rsid w:val="00A41124"/>
    <w:rsid w:val="00A46843"/>
    <w:rsid w:val="00A56B97"/>
    <w:rsid w:val="00A6093D"/>
    <w:rsid w:val="00A767DC"/>
    <w:rsid w:val="00A768A8"/>
    <w:rsid w:val="00A76A6D"/>
    <w:rsid w:val="00A779BF"/>
    <w:rsid w:val="00A83253"/>
    <w:rsid w:val="00A84A80"/>
    <w:rsid w:val="00AA6E84"/>
    <w:rsid w:val="00AA7D44"/>
    <w:rsid w:val="00AB1A1C"/>
    <w:rsid w:val="00AD05A8"/>
    <w:rsid w:val="00AE341B"/>
    <w:rsid w:val="00B01905"/>
    <w:rsid w:val="00B07CA7"/>
    <w:rsid w:val="00B1279A"/>
    <w:rsid w:val="00B22607"/>
    <w:rsid w:val="00B378D1"/>
    <w:rsid w:val="00B4194A"/>
    <w:rsid w:val="00B437E8"/>
    <w:rsid w:val="00B5222E"/>
    <w:rsid w:val="00B53179"/>
    <w:rsid w:val="00B57A23"/>
    <w:rsid w:val="00B600CD"/>
    <w:rsid w:val="00B61C96"/>
    <w:rsid w:val="00B73A2A"/>
    <w:rsid w:val="00B75A51"/>
    <w:rsid w:val="00B827C6"/>
    <w:rsid w:val="00B94B06"/>
    <w:rsid w:val="00B94C28"/>
    <w:rsid w:val="00BA3CEF"/>
    <w:rsid w:val="00BC10BA"/>
    <w:rsid w:val="00BC5AFD"/>
    <w:rsid w:val="00BE1368"/>
    <w:rsid w:val="00C00DDE"/>
    <w:rsid w:val="00C047F5"/>
    <w:rsid w:val="00C04F43"/>
    <w:rsid w:val="00C0609D"/>
    <w:rsid w:val="00C078B6"/>
    <w:rsid w:val="00C115AB"/>
    <w:rsid w:val="00C20B36"/>
    <w:rsid w:val="00C24A2E"/>
    <w:rsid w:val="00C26CCB"/>
    <w:rsid w:val="00C30249"/>
    <w:rsid w:val="00C36338"/>
    <w:rsid w:val="00C3723B"/>
    <w:rsid w:val="00C42466"/>
    <w:rsid w:val="00C50D41"/>
    <w:rsid w:val="00C606C9"/>
    <w:rsid w:val="00C80288"/>
    <w:rsid w:val="00C84003"/>
    <w:rsid w:val="00C90650"/>
    <w:rsid w:val="00C969D7"/>
    <w:rsid w:val="00C97D78"/>
    <w:rsid w:val="00CA2B59"/>
    <w:rsid w:val="00CA2E99"/>
    <w:rsid w:val="00CC005A"/>
    <w:rsid w:val="00CC2AAE"/>
    <w:rsid w:val="00CC5A42"/>
    <w:rsid w:val="00CD0EAB"/>
    <w:rsid w:val="00CE0533"/>
    <w:rsid w:val="00CE5E02"/>
    <w:rsid w:val="00CF34DB"/>
    <w:rsid w:val="00CF3917"/>
    <w:rsid w:val="00CF558F"/>
    <w:rsid w:val="00D010C0"/>
    <w:rsid w:val="00D073E2"/>
    <w:rsid w:val="00D16B7F"/>
    <w:rsid w:val="00D351FF"/>
    <w:rsid w:val="00D446EC"/>
    <w:rsid w:val="00D51BF0"/>
    <w:rsid w:val="00D531DB"/>
    <w:rsid w:val="00D55942"/>
    <w:rsid w:val="00D73DBA"/>
    <w:rsid w:val="00D807BF"/>
    <w:rsid w:val="00D82FCC"/>
    <w:rsid w:val="00D907AF"/>
    <w:rsid w:val="00D958A5"/>
    <w:rsid w:val="00DA17FC"/>
    <w:rsid w:val="00DA7887"/>
    <w:rsid w:val="00DB2C26"/>
    <w:rsid w:val="00DD02F4"/>
    <w:rsid w:val="00DD6622"/>
    <w:rsid w:val="00DE1C7C"/>
    <w:rsid w:val="00DE6B43"/>
    <w:rsid w:val="00E0142C"/>
    <w:rsid w:val="00E11923"/>
    <w:rsid w:val="00E11E46"/>
    <w:rsid w:val="00E262D4"/>
    <w:rsid w:val="00E36250"/>
    <w:rsid w:val="00E47F2D"/>
    <w:rsid w:val="00E54511"/>
    <w:rsid w:val="00E61DAC"/>
    <w:rsid w:val="00E72B80"/>
    <w:rsid w:val="00E75FE3"/>
    <w:rsid w:val="00E86C4C"/>
    <w:rsid w:val="00E87015"/>
    <w:rsid w:val="00E907A3"/>
    <w:rsid w:val="00E954C7"/>
    <w:rsid w:val="00EA5AE0"/>
    <w:rsid w:val="00EB1046"/>
    <w:rsid w:val="00EB56E1"/>
    <w:rsid w:val="00EB7AB1"/>
    <w:rsid w:val="00EC152D"/>
    <w:rsid w:val="00EE26A4"/>
    <w:rsid w:val="00EE5A3B"/>
    <w:rsid w:val="00EE7CD8"/>
    <w:rsid w:val="00EF37F6"/>
    <w:rsid w:val="00EF48CC"/>
    <w:rsid w:val="00F00801"/>
    <w:rsid w:val="00F01DDE"/>
    <w:rsid w:val="00F056CC"/>
    <w:rsid w:val="00F2488D"/>
    <w:rsid w:val="00F24B71"/>
    <w:rsid w:val="00F267B1"/>
    <w:rsid w:val="00F355B7"/>
    <w:rsid w:val="00F601A0"/>
    <w:rsid w:val="00F61363"/>
    <w:rsid w:val="00F712E9"/>
    <w:rsid w:val="00F73032"/>
    <w:rsid w:val="00F77D80"/>
    <w:rsid w:val="00F848FC"/>
    <w:rsid w:val="00F906F6"/>
    <w:rsid w:val="00F9282A"/>
    <w:rsid w:val="00F96BAD"/>
    <w:rsid w:val="00FA139D"/>
    <w:rsid w:val="00FA60F5"/>
    <w:rsid w:val="00FB0E84"/>
    <w:rsid w:val="00FB442A"/>
    <w:rsid w:val="00FC2405"/>
    <w:rsid w:val="00FD01C2"/>
    <w:rsid w:val="00FD08C4"/>
    <w:rsid w:val="00FE147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B378D1"/>
    <w:pPr>
      <w:ind w:leftChars="400" w:left="800"/>
    </w:pPr>
  </w:style>
  <w:style w:type="table" w:styleId="ab">
    <w:name w:val="Table Grid"/>
    <w:basedOn w:val="a1"/>
    <w:rsid w:val="00035A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sid w:val="005A3FB1"/>
    <w:rPr>
      <w:b/>
      <w:bCs/>
    </w:rPr>
  </w:style>
  <w:style w:type="character" w:styleId="ad">
    <w:name w:val="Placeholder Text"/>
    <w:basedOn w:val="a0"/>
    <w:uiPriority w:val="99"/>
    <w:semiHidden/>
    <w:rsid w:val="00095FE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782415">
      <w:bodyDiv w:val="1"/>
      <w:marLeft w:val="0"/>
      <w:marRight w:val="0"/>
      <w:marTop w:val="0"/>
      <w:marBottom w:val="0"/>
      <w:divBdr>
        <w:top w:val="none" w:sz="0" w:space="0" w:color="auto"/>
        <w:left w:val="none" w:sz="0" w:space="0" w:color="auto"/>
        <w:bottom w:val="none" w:sz="0" w:space="0" w:color="auto"/>
        <w:right w:val="none" w:sz="0" w:space="0" w:color="auto"/>
      </w:divBdr>
    </w:div>
    <w:div w:id="113797223">
      <w:bodyDiv w:val="1"/>
      <w:marLeft w:val="0"/>
      <w:marRight w:val="0"/>
      <w:marTop w:val="0"/>
      <w:marBottom w:val="0"/>
      <w:divBdr>
        <w:top w:val="none" w:sz="0" w:space="0" w:color="auto"/>
        <w:left w:val="none" w:sz="0" w:space="0" w:color="auto"/>
        <w:bottom w:val="none" w:sz="0" w:space="0" w:color="auto"/>
        <w:right w:val="none" w:sz="0" w:space="0" w:color="auto"/>
      </w:divBdr>
    </w:div>
    <w:div w:id="957566069">
      <w:bodyDiv w:val="1"/>
      <w:marLeft w:val="0"/>
      <w:marRight w:val="0"/>
      <w:marTop w:val="0"/>
      <w:marBottom w:val="0"/>
      <w:divBdr>
        <w:top w:val="none" w:sz="0" w:space="0" w:color="auto"/>
        <w:left w:val="none" w:sz="0" w:space="0" w:color="auto"/>
        <w:bottom w:val="none" w:sz="0" w:space="0" w:color="auto"/>
        <w:right w:val="none" w:sz="0" w:space="0" w:color="auto"/>
      </w:divBdr>
    </w:div>
    <w:div w:id="1141652071">
      <w:bodyDiv w:val="1"/>
      <w:marLeft w:val="0"/>
      <w:marRight w:val="0"/>
      <w:marTop w:val="0"/>
      <w:marBottom w:val="0"/>
      <w:divBdr>
        <w:top w:val="none" w:sz="0" w:space="0" w:color="auto"/>
        <w:left w:val="none" w:sz="0" w:space="0" w:color="auto"/>
        <w:bottom w:val="none" w:sz="0" w:space="0" w:color="auto"/>
        <w:right w:val="none" w:sz="0" w:space="0" w:color="auto"/>
      </w:divBdr>
    </w:div>
    <w:div w:id="150905783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nosoul@etri.re.k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clim@etri.re.k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ngwon@etri.re.kr"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hanilee@etri.re.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hykim5@etri.re.k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40228-3231-448A-98BC-5687E9CC4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4</Pages>
  <Words>1175</Words>
  <Characters>6700</Characters>
  <Application>Microsoft Office Word</Application>
  <DocSecurity>0</DocSecurity>
  <Lines>55</Lines>
  <Paragraphs>15</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7860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hyun</cp:lastModifiedBy>
  <cp:revision>31</cp:revision>
  <cp:lastPrinted>1900-01-01T08:00:00Z</cp:lastPrinted>
  <dcterms:created xsi:type="dcterms:W3CDTF">2018-12-29T11:45:00Z</dcterms:created>
  <dcterms:modified xsi:type="dcterms:W3CDTF">2019-01-02T08:08:00Z</dcterms:modified>
</cp:coreProperties>
</file>