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02A33F84" w:rsidR="006C5D39" w:rsidRPr="005B217D" w:rsidRDefault="0086248E"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41D4252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8BA61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4AADD9F6">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041C3302">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E454A56" w:rsidR="00E61DAC" w:rsidRPr="005B217D" w:rsidRDefault="00E61DAC" w:rsidP="002824BF">
            <w:pPr>
              <w:tabs>
                <w:tab w:val="left" w:pos="7200"/>
              </w:tabs>
              <w:spacing w:before="0"/>
              <w:rPr>
                <w:b/>
                <w:szCs w:val="22"/>
                <w:lang w:val="en-CA"/>
              </w:rPr>
            </w:pPr>
          </w:p>
        </w:tc>
        <w:tc>
          <w:tcPr>
            <w:tcW w:w="3168" w:type="dxa"/>
          </w:tcPr>
          <w:p w14:paraId="59B7E346" w14:textId="4858D57C" w:rsidR="008A4B4C" w:rsidRPr="005B217D" w:rsidRDefault="00E61DAC" w:rsidP="00D37D3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37D31">
              <w:rPr>
                <w:lang w:val="en-CA"/>
              </w:rPr>
              <w:t>M</w:t>
            </w:r>
            <w:r w:rsidR="004D23B4">
              <w:rPr>
                <w:lang w:val="en-CA"/>
              </w:rPr>
              <w:t>0215</w:t>
            </w:r>
            <w:r w:rsidR="00E47F2D" w:rsidRPr="00E47F2D">
              <w:rPr>
                <w:lang w:val="en-CA"/>
              </w:rPr>
              <w:t>-v1</w:t>
            </w:r>
          </w:p>
        </w:tc>
      </w:tr>
    </w:tbl>
    <w:p w14:paraId="79DBA597" w14:textId="77777777" w:rsidR="00E61DAC" w:rsidRPr="005B217D" w:rsidRDefault="00E61DAC" w:rsidP="00531AE9">
      <w:pPr>
        <w:spacing w:before="0"/>
        <w:rPr>
          <w:lang w:val="en-CA"/>
        </w:rPr>
      </w:pPr>
    </w:p>
    <w:tbl>
      <w:tblPr>
        <w:tblW w:w="9781" w:type="dxa"/>
        <w:tblLayout w:type="fixed"/>
        <w:tblLook w:val="0000" w:firstRow="0" w:lastRow="0" w:firstColumn="0" w:lastColumn="0" w:noHBand="0" w:noVBand="0"/>
      </w:tblPr>
      <w:tblGrid>
        <w:gridCol w:w="1458"/>
        <w:gridCol w:w="4050"/>
        <w:gridCol w:w="871"/>
        <w:gridCol w:w="3402"/>
      </w:tblGrid>
      <w:tr w:rsidR="00E61DAC" w:rsidRPr="005B217D" w14:paraId="188D2B50" w14:textId="77777777" w:rsidTr="00502D10">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323" w:type="dxa"/>
            <w:gridSpan w:val="3"/>
          </w:tcPr>
          <w:p w14:paraId="305A7026" w14:textId="1006F6BA" w:rsidR="00E61DAC" w:rsidRPr="009A0737" w:rsidRDefault="004D23B4" w:rsidP="00D37D31">
            <w:pPr>
              <w:spacing w:before="60" w:after="60"/>
              <w:rPr>
                <w:b/>
                <w:szCs w:val="22"/>
                <w:lang w:val="en-CA"/>
              </w:rPr>
            </w:pPr>
            <w:r>
              <w:rPr>
                <w:b/>
              </w:rPr>
              <w:t xml:space="preserve">AHG9-related: CNN-based </w:t>
            </w:r>
            <w:r>
              <w:rPr>
                <w:rFonts w:hint="eastAsia"/>
                <w:b/>
                <w:lang w:eastAsia="zh-CN"/>
              </w:rPr>
              <w:t>l</w:t>
            </w:r>
            <w:r>
              <w:rPr>
                <w:b/>
                <w:lang w:eastAsia="zh-CN"/>
              </w:rPr>
              <w:t>ambda</w:t>
            </w:r>
            <w:r>
              <w:rPr>
                <w:b/>
              </w:rPr>
              <w:t>-domain rate control for intra frames</w:t>
            </w:r>
          </w:p>
        </w:tc>
      </w:tr>
      <w:tr w:rsidR="00E61DAC" w:rsidRPr="005B217D" w14:paraId="3D8B01B2" w14:textId="77777777" w:rsidTr="00502D10">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323" w:type="dxa"/>
            <w:gridSpan w:val="3"/>
          </w:tcPr>
          <w:p w14:paraId="32E60643" w14:textId="0CC6428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1A1E63">
              <w:rPr>
                <w:szCs w:val="22"/>
                <w:lang w:val="en-CA"/>
              </w:rPr>
              <w:t>JVET</w:t>
            </w:r>
          </w:p>
        </w:tc>
      </w:tr>
      <w:tr w:rsidR="00E61DAC" w:rsidRPr="005B217D" w14:paraId="7E6D99E3" w14:textId="77777777" w:rsidTr="00502D10">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323" w:type="dxa"/>
            <w:gridSpan w:val="3"/>
          </w:tcPr>
          <w:p w14:paraId="0640C90D" w14:textId="5DDA1087" w:rsidR="00E61DAC" w:rsidRPr="005B217D" w:rsidRDefault="00E61DAC" w:rsidP="00EB1C84">
            <w:pPr>
              <w:spacing w:before="60" w:after="60"/>
              <w:rPr>
                <w:szCs w:val="22"/>
                <w:lang w:val="en-CA"/>
              </w:rPr>
            </w:pPr>
            <w:r w:rsidRPr="005B217D">
              <w:rPr>
                <w:szCs w:val="22"/>
                <w:lang w:val="en-CA"/>
              </w:rPr>
              <w:t>Proposal</w:t>
            </w:r>
          </w:p>
        </w:tc>
      </w:tr>
      <w:tr w:rsidR="00E61DAC" w:rsidRPr="005B217D" w14:paraId="714CD808" w14:textId="77777777" w:rsidTr="00502D1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08F688D" w:rsidR="00435C95" w:rsidRPr="005B217D" w:rsidRDefault="00D37D31" w:rsidP="00F2273C">
            <w:pPr>
              <w:spacing w:before="60" w:after="60"/>
              <w:rPr>
                <w:szCs w:val="22"/>
                <w:lang w:val="en-CA"/>
              </w:rPr>
            </w:pPr>
            <w:r>
              <w:rPr>
                <w:szCs w:val="22"/>
                <w:lang w:val="en-CA"/>
              </w:rPr>
              <w:t>Ye Li</w:t>
            </w:r>
            <w:r w:rsidR="00EB1C84">
              <w:rPr>
                <w:szCs w:val="22"/>
                <w:lang w:val="en-CA"/>
              </w:rPr>
              <w:t xml:space="preserve">, </w:t>
            </w:r>
            <w:r w:rsidR="00E61DAC" w:rsidRPr="005B217D">
              <w:rPr>
                <w:szCs w:val="22"/>
                <w:lang w:val="en-CA"/>
              </w:rPr>
              <w:br/>
            </w:r>
            <w:r>
              <w:rPr>
                <w:szCs w:val="22"/>
                <w:lang w:val="en-CA"/>
              </w:rPr>
              <w:t>Dong Liu</w:t>
            </w:r>
            <w:r w:rsidR="00EB1C84">
              <w:rPr>
                <w:szCs w:val="22"/>
                <w:lang w:val="en-CA"/>
              </w:rPr>
              <w:t>,</w:t>
            </w:r>
            <w:r w:rsidR="00E61DAC" w:rsidRPr="005B217D">
              <w:rPr>
                <w:szCs w:val="22"/>
                <w:lang w:val="en-CA"/>
              </w:rPr>
              <w:br/>
            </w:r>
            <w:proofErr w:type="spellStart"/>
            <w:r w:rsidR="000809F7">
              <w:rPr>
                <w:szCs w:val="22"/>
                <w:lang w:val="en-CA"/>
              </w:rPr>
              <w:t>Zhibo</w:t>
            </w:r>
            <w:proofErr w:type="spellEnd"/>
            <w:r w:rsidR="00EB1C84">
              <w:rPr>
                <w:szCs w:val="22"/>
                <w:lang w:val="en-CA"/>
              </w:rPr>
              <w:t xml:space="preserve"> Chen</w:t>
            </w:r>
          </w:p>
        </w:tc>
        <w:tc>
          <w:tcPr>
            <w:tcW w:w="871" w:type="dxa"/>
          </w:tcPr>
          <w:p w14:paraId="0140ECA2" w14:textId="2862C83D" w:rsidR="00E61DAC" w:rsidRPr="005B217D" w:rsidRDefault="00E61DAC" w:rsidP="00EB1C84">
            <w:pPr>
              <w:spacing w:before="60" w:after="60"/>
              <w:rPr>
                <w:szCs w:val="22"/>
                <w:lang w:val="en-CA"/>
              </w:rPr>
            </w:pPr>
            <w:r w:rsidRPr="005B217D">
              <w:rPr>
                <w:szCs w:val="22"/>
                <w:lang w:val="en-CA"/>
              </w:rPr>
              <w:t>Email:</w:t>
            </w:r>
          </w:p>
        </w:tc>
        <w:tc>
          <w:tcPr>
            <w:tcW w:w="3402" w:type="dxa"/>
          </w:tcPr>
          <w:p w14:paraId="56B3F613" w14:textId="1E2300E8" w:rsidR="00E61DAC" w:rsidRDefault="000809F7" w:rsidP="00EB1C84">
            <w:pPr>
              <w:spacing w:before="60" w:after="60"/>
              <w:rPr>
                <w:szCs w:val="22"/>
                <w:lang w:val="en-CA"/>
              </w:rPr>
            </w:pPr>
            <w:r w:rsidRPr="000809F7">
              <w:rPr>
                <w:rStyle w:val="a6"/>
                <w:szCs w:val="22"/>
                <w:lang w:val="en-CA"/>
              </w:rPr>
              <w:t>liye0713@mail.ustc.edu.cn</w:t>
            </w:r>
          </w:p>
          <w:p w14:paraId="2872AB80" w14:textId="3719E2F2" w:rsidR="00EB1C84" w:rsidRDefault="007E07C6" w:rsidP="00EB1C84">
            <w:pPr>
              <w:spacing w:before="60" w:after="60"/>
              <w:rPr>
                <w:szCs w:val="22"/>
                <w:lang w:val="en-CA"/>
              </w:rPr>
            </w:pPr>
            <w:hyperlink r:id="rId10" w:history="1">
              <w:r w:rsidR="000809F7" w:rsidRPr="008575D6">
                <w:rPr>
                  <w:rStyle w:val="a6"/>
                  <w:szCs w:val="22"/>
                  <w:lang w:val="en-CA"/>
                </w:rPr>
                <w:t>dongeliu@ustc.edu.cn</w:t>
              </w:r>
            </w:hyperlink>
          </w:p>
          <w:p w14:paraId="063BD256" w14:textId="4FB56A3C" w:rsidR="00EB1C84" w:rsidRDefault="007E07C6" w:rsidP="00EB1C84">
            <w:pPr>
              <w:spacing w:before="60" w:after="60"/>
              <w:rPr>
                <w:szCs w:val="22"/>
                <w:lang w:val="en-CA"/>
              </w:rPr>
            </w:pPr>
            <w:hyperlink r:id="rId11" w:history="1">
              <w:r w:rsidR="000809F7" w:rsidRPr="008575D6">
                <w:rPr>
                  <w:rStyle w:val="a6"/>
                  <w:szCs w:val="22"/>
                  <w:lang w:val="en-CA"/>
                </w:rPr>
                <w:t>chenzhibo@ustc.edu.cn</w:t>
              </w:r>
            </w:hyperlink>
          </w:p>
          <w:p w14:paraId="32C2ABFD" w14:textId="1D474779" w:rsidR="00D243E0" w:rsidRPr="005B217D" w:rsidRDefault="00D243E0" w:rsidP="00502D10">
            <w:pPr>
              <w:spacing w:before="60" w:after="60"/>
              <w:rPr>
                <w:szCs w:val="22"/>
                <w:lang w:val="en-CA"/>
              </w:rPr>
            </w:pPr>
          </w:p>
        </w:tc>
      </w:tr>
      <w:tr w:rsidR="00E61DAC" w:rsidRPr="005B217D" w14:paraId="49AFAA61" w14:textId="77777777" w:rsidTr="00502D10">
        <w:tc>
          <w:tcPr>
            <w:tcW w:w="1458" w:type="dxa"/>
          </w:tcPr>
          <w:p w14:paraId="2C08AF6B" w14:textId="50F41FCD" w:rsidR="00E61DAC" w:rsidRPr="005B217D" w:rsidRDefault="00E61DAC">
            <w:pPr>
              <w:spacing w:before="60" w:after="60"/>
              <w:rPr>
                <w:i/>
                <w:szCs w:val="22"/>
                <w:lang w:val="en-CA"/>
              </w:rPr>
            </w:pPr>
            <w:r w:rsidRPr="005B217D">
              <w:rPr>
                <w:i/>
                <w:szCs w:val="22"/>
                <w:lang w:val="en-CA"/>
              </w:rPr>
              <w:t>Source:</w:t>
            </w:r>
          </w:p>
        </w:tc>
        <w:tc>
          <w:tcPr>
            <w:tcW w:w="8323" w:type="dxa"/>
            <w:gridSpan w:val="3"/>
          </w:tcPr>
          <w:p w14:paraId="643E6B85" w14:textId="17B0BF3F" w:rsidR="00855312" w:rsidRPr="00A06803" w:rsidRDefault="006E1DF7">
            <w:pPr>
              <w:spacing w:before="60" w:after="60"/>
            </w:pPr>
            <w:r>
              <w:t>University of Science and Technology of China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17BC1EF" w14:textId="5E594C07" w:rsidR="00596F1D" w:rsidRPr="00D41FC9" w:rsidRDefault="009F6B35" w:rsidP="005903F2">
      <w:pPr>
        <w:rPr>
          <w:lang w:val="en-CA"/>
        </w:rPr>
      </w:pPr>
      <w:r>
        <w:rPr>
          <w:lang w:val="en-CA"/>
        </w:rPr>
        <w:t>This contribution proposes a CNN-based</w:t>
      </w:r>
      <w:r w:rsidR="004D23B4">
        <w:rPr>
          <w:lang w:val="en-CA"/>
        </w:rPr>
        <w:t xml:space="preserve"> </w:t>
      </w:r>
      <w:r w:rsidR="004D23B4">
        <w:rPr>
          <w:rFonts w:hint="eastAsia"/>
          <w:lang w:val="en-CA" w:eastAsia="zh-CN"/>
        </w:rPr>
        <w:t>λ</w:t>
      </w:r>
      <w:r w:rsidR="004D23B4">
        <w:rPr>
          <w:lang w:val="en-CA"/>
        </w:rPr>
        <w:t>-domain</w:t>
      </w:r>
      <w:r>
        <w:rPr>
          <w:lang w:val="en-CA"/>
        </w:rPr>
        <w:t xml:space="preserve"> rate control approach for intra</w:t>
      </w:r>
      <w:r w:rsidR="004D23B4">
        <w:rPr>
          <w:lang w:val="en-CA"/>
        </w:rPr>
        <w:t xml:space="preserve"> </w:t>
      </w:r>
      <w:r w:rsidR="004D23B4">
        <w:rPr>
          <w:rFonts w:hint="eastAsia"/>
          <w:lang w:val="en-CA" w:eastAsia="zh-CN"/>
        </w:rPr>
        <w:t>frame</w:t>
      </w:r>
      <w:r>
        <w:rPr>
          <w:lang w:val="en-CA"/>
        </w:rPr>
        <w:t xml:space="preserve"> coding</w:t>
      </w:r>
      <w:r w:rsidR="00625AF9">
        <w:rPr>
          <w:lang w:val="en-CA"/>
        </w:rPr>
        <w:t>.</w:t>
      </w:r>
      <w:r>
        <w:rPr>
          <w:lang w:val="en-CA"/>
        </w:rPr>
        <w:t xml:space="preserve"> Compared with the exiting SATD-based intra rate control approach in VTM, we reuse the R-lambda model in VTM inter frame rate control and train two convolutional neural networks to predict the model parameters, alpha and beta respectively.</w:t>
      </w:r>
      <w:r w:rsidR="008023BF">
        <w:rPr>
          <w:lang w:val="en-CA"/>
        </w:rPr>
        <w:t xml:space="preserve"> Compared with the rate control method in VTM 3.0, the proposed m</w:t>
      </w:r>
      <w:r w:rsidR="003C2B82">
        <w:rPr>
          <w:lang w:val="en-CA"/>
        </w:rPr>
        <w:t>ethod can achieve an average bd</w:t>
      </w:r>
      <w:r w:rsidR="008023BF">
        <w:rPr>
          <w:lang w:val="en-CA"/>
        </w:rPr>
        <w:t>-rate reduction of 2% under All Intra conf</w:t>
      </w:r>
      <w:r w:rsidR="003C2B82">
        <w:rPr>
          <w:lang w:val="en-CA"/>
        </w:rPr>
        <w:t xml:space="preserve">iguration. When considering the mismatch between target bitrate and </w:t>
      </w:r>
      <w:proofErr w:type="gramStart"/>
      <w:r w:rsidR="003C2B82">
        <w:rPr>
          <w:lang w:val="en-CA"/>
        </w:rPr>
        <w:t>actually coded</w:t>
      </w:r>
      <w:proofErr w:type="gramEnd"/>
      <w:r w:rsidR="003C2B82">
        <w:rPr>
          <w:lang w:val="en-CA"/>
        </w:rPr>
        <w:t xml:space="preserve"> bit rate, the CNN-based method can achieve a smaller rate control error, especially for the first I frame.</w:t>
      </w:r>
    </w:p>
    <w:p w14:paraId="7D2AC1F0" w14:textId="3B674AF6" w:rsidR="00745F6B" w:rsidRPr="005B217D" w:rsidRDefault="00A5508A" w:rsidP="00E11923">
      <w:pPr>
        <w:pStyle w:val="1"/>
        <w:rPr>
          <w:lang w:val="en-CA"/>
        </w:rPr>
      </w:pPr>
      <w:r>
        <w:rPr>
          <w:lang w:val="en-CA"/>
        </w:rPr>
        <w:t>Introduction</w:t>
      </w:r>
    </w:p>
    <w:p w14:paraId="6FC94B13" w14:textId="67917225" w:rsidR="009C7FE8" w:rsidRDefault="00DD35D6" w:rsidP="00DD35D6">
      <w:pPr>
        <w:pStyle w:val="2"/>
        <w:rPr>
          <w:lang w:val="en-CA"/>
        </w:rPr>
      </w:pPr>
      <w:r w:rsidRPr="00DD35D6">
        <w:rPr>
          <w:position w:val="-6"/>
          <w:lang w:val="en-CA"/>
        </w:rPr>
        <w:object w:dxaOrig="600" w:dyaOrig="279" w14:anchorId="12C0A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pt;height:13.5pt" o:ole="">
            <v:imagedata r:id="rId12" o:title=""/>
          </v:shape>
          <o:OLEObject Type="Embed" ProgID="Equation.DSMT4" ShapeID="_x0000_i1025" DrawAspect="Content" ObjectID="_1608017519" r:id="rId13"/>
        </w:object>
      </w:r>
      <w:r>
        <w:rPr>
          <w:lang w:val="en-CA"/>
        </w:rPr>
        <w:t xml:space="preserve"> model</w:t>
      </w:r>
    </w:p>
    <w:p w14:paraId="39DD8F7F" w14:textId="03443494" w:rsidR="009C7FE8" w:rsidRDefault="006D38E9" w:rsidP="006D38E9">
      <w:pPr>
        <w:rPr>
          <w:lang w:val="en-CA" w:eastAsia="zh-CN"/>
        </w:rPr>
      </w:pPr>
      <w:r>
        <w:rPr>
          <w:rFonts w:hint="eastAsia"/>
          <w:lang w:val="en-CA" w:eastAsia="zh-CN"/>
        </w:rPr>
        <w:t>T</w:t>
      </w:r>
      <w:r>
        <w:rPr>
          <w:lang w:val="en-CA" w:eastAsia="zh-CN"/>
        </w:rPr>
        <w:t>he</w:t>
      </w:r>
      <w:r w:rsidR="00DD35D6" w:rsidRPr="00DD35D6">
        <w:rPr>
          <w:position w:val="-6"/>
          <w:lang w:val="en-CA"/>
        </w:rPr>
        <w:object w:dxaOrig="600" w:dyaOrig="279" w14:anchorId="6B72BA26">
          <v:shape id="_x0000_i1026" type="#_x0000_t75" style="width:30.1pt;height:13.5pt" o:ole="">
            <v:imagedata r:id="rId12" o:title=""/>
          </v:shape>
          <o:OLEObject Type="Embed" ProgID="Equation.DSMT4" ShapeID="_x0000_i1026" DrawAspect="Content" ObjectID="_1608017520" r:id="rId14"/>
        </w:object>
      </w:r>
      <w:r>
        <w:rPr>
          <w:lang w:val="en-CA" w:eastAsia="zh-CN"/>
        </w:rPr>
        <w:t xml:space="preserve">model </w:t>
      </w:r>
      <w:r w:rsidR="00C939B7">
        <w:rPr>
          <w:lang w:val="en-CA" w:eastAsia="zh-CN"/>
        </w:rPr>
        <w:t xml:space="preserve">[1] </w:t>
      </w:r>
      <w:r>
        <w:rPr>
          <w:lang w:val="en-CA" w:eastAsia="zh-CN"/>
        </w:rPr>
        <w:t>characterizes the relationship between rate (R) and Lagrange multiplier (</w:t>
      </w:r>
      <m:oMath>
        <m:r>
          <m:rPr>
            <m:sty m:val="p"/>
          </m:rPr>
          <w:rPr>
            <w:rFonts w:ascii="Cambria Math" w:hAnsi="Cambria Math"/>
            <w:lang w:val="en-CA"/>
          </w:rPr>
          <m:t>λ</m:t>
        </m:r>
      </m:oMath>
      <w:r>
        <w:rPr>
          <w:lang w:val="en-CA" w:eastAsia="zh-CN"/>
        </w:rPr>
        <w:t>)</w:t>
      </w:r>
    </w:p>
    <w:p w14:paraId="74D38BBE" w14:textId="7FE8E737" w:rsidR="006D38E9" w:rsidRDefault="003841C3" w:rsidP="00384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val="en-CA" w:eastAsia="zh-CN"/>
        </w:rPr>
      </w:pPr>
      <w:r>
        <w:rPr>
          <w:lang w:val="en-CA" w:eastAsia="zh-CN"/>
        </w:rPr>
        <w:tab/>
      </w:r>
      <w:r w:rsidR="00DD35D6" w:rsidRPr="00DD35D6">
        <w:rPr>
          <w:position w:val="-6"/>
          <w:lang w:val="en-CA" w:eastAsia="zh-CN"/>
        </w:rPr>
        <w:object w:dxaOrig="920" w:dyaOrig="320" w14:anchorId="00F613FC">
          <v:shape id="_x0000_i1027" type="#_x0000_t75" style="width:45.65pt;height:16.55pt" o:ole="">
            <v:imagedata r:id="rId15" o:title=""/>
          </v:shape>
          <o:OLEObject Type="Embed" ProgID="Equation.DSMT4" ShapeID="_x0000_i1027" DrawAspect="Content" ObjectID="_1608017521" r:id="rId16"/>
        </w:object>
      </w:r>
      <w:r>
        <w:rPr>
          <w:lang w:val="en-CA" w:eastAsia="zh-CN"/>
        </w:rPr>
        <w:tab/>
        <w:t>(1)</w:t>
      </w:r>
    </w:p>
    <w:p w14:paraId="1517EB8A" w14:textId="4AFE3065" w:rsidR="00DD35D6" w:rsidRDefault="00DD35D6" w:rsidP="00DD35D6">
      <w:pPr>
        <w:rPr>
          <w:lang w:val="en-CA"/>
        </w:rPr>
      </w:pPr>
      <w:r>
        <w:rPr>
          <w:lang w:val="en-CA" w:eastAsia="zh-CN"/>
        </w:rPr>
        <w:t xml:space="preserve">Where </w:t>
      </w:r>
      <w:r w:rsidRPr="00DD35D6">
        <w:rPr>
          <w:position w:val="-6"/>
          <w:lang w:val="en-CA" w:eastAsia="zh-CN"/>
        </w:rPr>
        <w:object w:dxaOrig="240" w:dyaOrig="220" w14:anchorId="063B4738">
          <v:shape id="_x0000_i1028" type="#_x0000_t75" style="width:12.15pt;height:11.15pt" o:ole="">
            <v:imagedata r:id="rId17" o:title=""/>
          </v:shape>
          <o:OLEObject Type="Embed" ProgID="Equation.DSMT4" ShapeID="_x0000_i1028" DrawAspect="Content" ObjectID="_1608017522" r:id="rId18"/>
        </w:object>
      </w:r>
      <w:r>
        <w:rPr>
          <w:lang w:val="en-CA" w:eastAsia="zh-CN"/>
        </w:rPr>
        <w:t xml:space="preserve">and </w:t>
      </w:r>
      <w:r w:rsidRPr="00DD35D6">
        <w:rPr>
          <w:position w:val="-10"/>
          <w:lang w:val="en-CA" w:eastAsia="zh-CN"/>
        </w:rPr>
        <w:object w:dxaOrig="240" w:dyaOrig="320" w14:anchorId="505F59D0">
          <v:shape id="_x0000_i1029" type="#_x0000_t75" style="width:12.15pt;height:16.55pt" o:ole="">
            <v:imagedata r:id="rId19" o:title=""/>
          </v:shape>
          <o:OLEObject Type="Embed" ProgID="Equation.DSMT4" ShapeID="_x0000_i1029" DrawAspect="Content" ObjectID="_1608017523" r:id="rId20"/>
        </w:object>
      </w:r>
      <w:r>
        <w:rPr>
          <w:lang w:val="en-CA" w:eastAsia="zh-CN"/>
        </w:rPr>
        <w:t xml:space="preserve">are the two model parameters, which are dependent on the video content. The </w:t>
      </w:r>
      <w:r w:rsidRPr="00DD35D6">
        <w:rPr>
          <w:position w:val="-6"/>
          <w:lang w:val="en-CA"/>
        </w:rPr>
        <w:object w:dxaOrig="600" w:dyaOrig="279" w14:anchorId="60C2FE33">
          <v:shape id="_x0000_i1030" type="#_x0000_t75" style="width:30.1pt;height:13.5pt" o:ole="">
            <v:imagedata r:id="rId12" o:title=""/>
          </v:shape>
          <o:OLEObject Type="Embed" ProgID="Equation.DSMT4" ShapeID="_x0000_i1030" DrawAspect="Content" ObjectID="_1608017524" r:id="rId21"/>
        </w:object>
      </w:r>
      <w:r>
        <w:rPr>
          <w:lang w:val="en-CA"/>
        </w:rPr>
        <w:t xml:space="preserve"> model</w:t>
      </w:r>
      <w:r w:rsidR="00C939B7">
        <w:rPr>
          <w:lang w:val="en-CA"/>
        </w:rPr>
        <w:t>-</w:t>
      </w:r>
      <w:r>
        <w:rPr>
          <w:lang w:val="en-CA"/>
        </w:rPr>
        <w:t>based rate control method is adapted by both HM and VTM for inter frame coding.</w:t>
      </w:r>
    </w:p>
    <w:p w14:paraId="4A8D2A80" w14:textId="6F3B48F7" w:rsidR="00DD35D6" w:rsidRDefault="00DD35D6" w:rsidP="00DD35D6">
      <w:pPr>
        <w:pStyle w:val="2"/>
        <w:rPr>
          <w:lang w:val="en-CA" w:eastAsia="zh-CN"/>
        </w:rPr>
      </w:pPr>
      <w:r>
        <w:rPr>
          <w:lang w:val="en-CA" w:eastAsia="zh-CN"/>
        </w:rPr>
        <w:t>SATD-based intra rate control</w:t>
      </w:r>
    </w:p>
    <w:p w14:paraId="33A8D68A" w14:textId="2226CBDC" w:rsidR="00DD35D6" w:rsidRDefault="00B73046" w:rsidP="00DD35D6">
      <w:pPr>
        <w:rPr>
          <w:lang w:val="en-CA" w:eastAsia="zh-CN"/>
        </w:rPr>
      </w:pPr>
      <w:r>
        <w:rPr>
          <w:rFonts w:hint="eastAsia"/>
          <w:lang w:val="en-CA" w:eastAsia="zh-CN"/>
        </w:rPr>
        <w:t>T</w:t>
      </w:r>
      <w:r>
        <w:rPr>
          <w:lang w:val="en-CA" w:eastAsia="zh-CN"/>
        </w:rPr>
        <w:t>he SATD-based intra rate control</w:t>
      </w:r>
      <w:r w:rsidR="00C939B7">
        <w:rPr>
          <w:lang w:val="en-CA" w:eastAsia="zh-CN"/>
        </w:rPr>
        <w:t xml:space="preserve"> [2]</w:t>
      </w:r>
      <w:r>
        <w:rPr>
          <w:lang w:val="en-CA" w:eastAsia="zh-CN"/>
        </w:rPr>
        <w:t xml:space="preserve"> models the rate and Lagrange multiplier relationship as</w:t>
      </w:r>
    </w:p>
    <w:p w14:paraId="793732EA" w14:textId="0AE47B73" w:rsidR="00B73046" w:rsidRDefault="00902F5E" w:rsidP="00902F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val="en-CA" w:eastAsia="zh-CN"/>
        </w:rPr>
      </w:pPr>
      <w:r>
        <w:rPr>
          <w:lang w:val="en-CA" w:eastAsia="zh-CN"/>
        </w:rPr>
        <w:tab/>
      </w:r>
      <w:r w:rsidR="00B73046" w:rsidRPr="00B73046">
        <w:rPr>
          <w:position w:val="-28"/>
          <w:lang w:val="en-CA" w:eastAsia="zh-CN"/>
        </w:rPr>
        <w:object w:dxaOrig="1280" w:dyaOrig="740" w14:anchorId="55A943C0">
          <v:shape id="_x0000_i1031" type="#_x0000_t75" style="width:63.9pt;height:36.85pt" o:ole="">
            <v:imagedata r:id="rId22" o:title=""/>
          </v:shape>
          <o:OLEObject Type="Embed" ProgID="Equation.DSMT4" ShapeID="_x0000_i1031" DrawAspect="Content" ObjectID="_1608017525" r:id="rId23"/>
        </w:object>
      </w:r>
      <w:r>
        <w:rPr>
          <w:lang w:val="en-CA" w:eastAsia="zh-CN"/>
        </w:rPr>
        <w:tab/>
      </w:r>
      <w:r w:rsidR="00B14A93">
        <w:rPr>
          <w:lang w:val="en-CA" w:eastAsia="zh-CN"/>
        </w:rPr>
        <w:t>(2)</w:t>
      </w:r>
    </w:p>
    <w:p w14:paraId="6E976D89" w14:textId="5E2A943D" w:rsidR="001D0529" w:rsidRPr="004E4F12" w:rsidRDefault="00B73046" w:rsidP="007642A3">
      <w:pPr>
        <w:rPr>
          <w:lang w:val="en-CA" w:eastAsia="zh-CN"/>
        </w:rPr>
      </w:pPr>
      <w:r>
        <w:rPr>
          <w:lang w:val="en-CA" w:eastAsia="zh-CN"/>
        </w:rPr>
        <w:t xml:space="preserve">Where C stands for content complexity, and is estimated based on the sum of absolutely transformed difference (SATD) of original pixel values. In this model, </w:t>
      </w:r>
      <w:r w:rsidRPr="00DD35D6">
        <w:rPr>
          <w:position w:val="-6"/>
          <w:lang w:val="en-CA" w:eastAsia="zh-CN"/>
        </w:rPr>
        <w:object w:dxaOrig="240" w:dyaOrig="220" w14:anchorId="7BD8F63F">
          <v:shape id="_x0000_i1032" type="#_x0000_t75" style="width:12.15pt;height:11.15pt" o:ole="">
            <v:imagedata r:id="rId17" o:title=""/>
          </v:shape>
          <o:OLEObject Type="Embed" ProgID="Equation.DSMT4" ShapeID="_x0000_i1032" DrawAspect="Content" ObjectID="_1608017526" r:id="rId24"/>
        </w:object>
      </w:r>
      <w:r w:rsidR="004846AB">
        <w:rPr>
          <w:lang w:val="en-CA" w:eastAsia="zh-CN"/>
        </w:rPr>
        <w:t xml:space="preserve"> </w:t>
      </w:r>
      <w:bookmarkStart w:id="0" w:name="_GoBack"/>
      <w:bookmarkEnd w:id="0"/>
      <w:r>
        <w:rPr>
          <w:lang w:val="en-CA" w:eastAsia="zh-CN"/>
        </w:rPr>
        <w:t xml:space="preserve">and </w:t>
      </w:r>
      <w:r w:rsidRPr="00DD35D6">
        <w:rPr>
          <w:position w:val="-10"/>
          <w:lang w:val="en-CA" w:eastAsia="zh-CN"/>
        </w:rPr>
        <w:object w:dxaOrig="240" w:dyaOrig="320" w14:anchorId="4D6BB7B6">
          <v:shape id="_x0000_i1033" type="#_x0000_t75" style="width:12.15pt;height:16.55pt" o:ole="">
            <v:imagedata r:id="rId19" o:title=""/>
          </v:shape>
          <o:OLEObject Type="Embed" ProgID="Equation.DSMT4" ShapeID="_x0000_i1033" DrawAspect="Content" ObjectID="_1608017527" r:id="rId25"/>
        </w:object>
      </w:r>
      <w:r>
        <w:rPr>
          <w:lang w:val="en-CA" w:eastAsia="zh-CN"/>
        </w:rPr>
        <w:t xml:space="preserve"> are set to be constant values for the first I </w:t>
      </w:r>
      <w:proofErr w:type="gramStart"/>
      <w:r>
        <w:rPr>
          <w:lang w:val="en-CA" w:eastAsia="zh-CN"/>
        </w:rPr>
        <w:t>frame</w:t>
      </w:r>
      <w:r w:rsidR="00D1356B">
        <w:rPr>
          <w:lang w:val="en-CA" w:eastAsia="zh-CN"/>
        </w:rPr>
        <w:t>, and</w:t>
      </w:r>
      <w:proofErr w:type="gramEnd"/>
      <w:r w:rsidR="00D1356B">
        <w:rPr>
          <w:lang w:val="en-CA" w:eastAsia="zh-CN"/>
        </w:rPr>
        <w:t xml:space="preserve"> are updated </w:t>
      </w:r>
      <w:r w:rsidR="00B14A93">
        <w:rPr>
          <w:lang w:val="en-CA" w:eastAsia="zh-CN"/>
        </w:rPr>
        <w:t>for use of the successive I frames.</w:t>
      </w:r>
    </w:p>
    <w:p w14:paraId="41FD6BD6" w14:textId="54FB271D" w:rsidR="00662C3D" w:rsidRDefault="00662C3D" w:rsidP="00502D10">
      <w:pPr>
        <w:pStyle w:val="1"/>
        <w:rPr>
          <w:lang w:val="en-CA"/>
        </w:rPr>
      </w:pPr>
      <w:r>
        <w:rPr>
          <w:lang w:val="en-CA"/>
        </w:rPr>
        <w:lastRenderedPageBreak/>
        <w:t>Proposal</w:t>
      </w:r>
    </w:p>
    <w:p w14:paraId="4E6FF295" w14:textId="568CD563" w:rsidR="00D8312C" w:rsidRPr="00D8312C" w:rsidRDefault="00D8312C" w:rsidP="00D8312C">
      <w:pPr>
        <w:pStyle w:val="2"/>
        <w:rPr>
          <w:lang w:val="en-CA"/>
        </w:rPr>
      </w:pPr>
      <w:r>
        <w:rPr>
          <w:lang w:val="en-CA" w:eastAsia="zh-CN"/>
        </w:rPr>
        <w:t>Overall scheme</w:t>
      </w:r>
    </w:p>
    <w:p w14:paraId="75603A0A" w14:textId="77777777" w:rsidR="00E95C98" w:rsidRDefault="00B14A93" w:rsidP="00DE544A">
      <w:pPr>
        <w:rPr>
          <w:lang w:val="en-CA" w:eastAsia="zh-CN"/>
        </w:rPr>
      </w:pPr>
      <w:r>
        <w:rPr>
          <w:lang w:val="en-CA" w:eastAsia="zh-CN"/>
        </w:rPr>
        <w:t xml:space="preserve">We propose to reuse the </w:t>
      </w:r>
      <w:r w:rsidRPr="00B14A93">
        <w:rPr>
          <w:position w:val="-6"/>
          <w:lang w:val="en-CA" w:eastAsia="zh-CN"/>
        </w:rPr>
        <w:object w:dxaOrig="600" w:dyaOrig="279" w14:anchorId="7F1AD20D">
          <v:shape id="_x0000_i1034" type="#_x0000_t75" style="width:30.1pt;height:13.5pt" o:ole="">
            <v:imagedata r:id="rId26" o:title=""/>
          </v:shape>
          <o:OLEObject Type="Embed" ProgID="Equation.DSMT4" ShapeID="_x0000_i1034" DrawAspect="Content" ObjectID="_1608017528" r:id="rId27"/>
        </w:object>
      </w:r>
      <w:r>
        <w:rPr>
          <w:lang w:val="en-CA" w:eastAsia="zh-CN"/>
        </w:rPr>
        <w:t xml:space="preserve"> model and train </w:t>
      </w:r>
      <w:r w:rsidR="00C96A6A">
        <w:rPr>
          <w:rFonts w:hint="eastAsia"/>
          <w:lang w:val="en-CA" w:eastAsia="zh-CN"/>
        </w:rPr>
        <w:t>one</w:t>
      </w:r>
      <w:r>
        <w:rPr>
          <w:lang w:val="en-CA" w:eastAsia="zh-CN"/>
        </w:rPr>
        <w:t xml:space="preserve"> convolutional neural networks to </w:t>
      </w:r>
      <w:r w:rsidR="00C96A6A">
        <w:rPr>
          <w:lang w:val="en-CA" w:eastAsia="zh-CN"/>
        </w:rPr>
        <w:t xml:space="preserve">simultaneously </w:t>
      </w:r>
      <w:r>
        <w:rPr>
          <w:lang w:val="en-CA" w:eastAsia="zh-CN"/>
        </w:rPr>
        <w:t>predict the two parameters.</w:t>
      </w:r>
      <w:r w:rsidR="00C96A6A">
        <w:rPr>
          <w:lang w:val="en-CA" w:eastAsia="zh-CN"/>
        </w:rPr>
        <w:t xml:space="preserve"> The network architecture is depicted in Fig.1.</w:t>
      </w:r>
      <w:r>
        <w:rPr>
          <w:lang w:val="en-CA" w:eastAsia="zh-CN"/>
        </w:rPr>
        <w:t xml:space="preserve"> Specifically, before the encoding for one Intra frame, we extract the </w:t>
      </w:r>
      <w:proofErr w:type="spellStart"/>
      <w:r>
        <w:rPr>
          <w:lang w:val="en-CA" w:eastAsia="zh-CN"/>
        </w:rPr>
        <w:t>luma</w:t>
      </w:r>
      <w:proofErr w:type="spellEnd"/>
      <w:r>
        <w:rPr>
          <w:lang w:val="en-CA" w:eastAsia="zh-CN"/>
        </w:rPr>
        <w:t xml:space="preserve"> </w:t>
      </w:r>
      <w:r w:rsidR="00C96A6A">
        <w:rPr>
          <w:lang w:val="en-CA" w:eastAsia="zh-CN"/>
        </w:rPr>
        <w:t>component, as well as the chroma components of each CTU and feed them</w:t>
      </w:r>
      <w:r>
        <w:rPr>
          <w:lang w:val="en-CA" w:eastAsia="zh-CN"/>
        </w:rPr>
        <w:t xml:space="preserve"> into the two trained CNN, from the CNN output we can obtain the corresponding </w:t>
      </w:r>
      <w:r w:rsidRPr="00DD35D6">
        <w:rPr>
          <w:position w:val="-6"/>
          <w:lang w:val="en-CA" w:eastAsia="zh-CN"/>
        </w:rPr>
        <w:object w:dxaOrig="240" w:dyaOrig="220" w14:anchorId="32BFD004">
          <v:shape id="_x0000_i1035" type="#_x0000_t75" style="width:12.15pt;height:11.15pt" o:ole="">
            <v:imagedata r:id="rId17" o:title=""/>
          </v:shape>
          <o:OLEObject Type="Embed" ProgID="Equation.DSMT4" ShapeID="_x0000_i1035" DrawAspect="Content" ObjectID="_1608017529" r:id="rId28"/>
        </w:object>
      </w:r>
      <w:r>
        <w:rPr>
          <w:lang w:val="en-CA" w:eastAsia="zh-CN"/>
        </w:rPr>
        <w:t xml:space="preserve">and </w:t>
      </w:r>
      <w:r w:rsidRPr="00DD35D6">
        <w:rPr>
          <w:position w:val="-10"/>
          <w:lang w:val="en-CA" w:eastAsia="zh-CN"/>
        </w:rPr>
        <w:object w:dxaOrig="240" w:dyaOrig="320" w14:anchorId="039C08C4">
          <v:shape id="_x0000_i1036" type="#_x0000_t75" style="width:12.15pt;height:16.55pt" o:ole="">
            <v:imagedata r:id="rId19" o:title=""/>
          </v:shape>
          <o:OLEObject Type="Embed" ProgID="Equation.DSMT4" ShapeID="_x0000_i1036" DrawAspect="Content" ObjectID="_1608017530" r:id="rId29"/>
        </w:object>
      </w:r>
      <w:r>
        <w:rPr>
          <w:lang w:val="en-CA" w:eastAsia="zh-CN"/>
        </w:rPr>
        <w:t xml:space="preserve"> for each CTU. </w:t>
      </w:r>
    </w:p>
    <w:p w14:paraId="0E3D80D7" w14:textId="3076A6D0" w:rsidR="00E95C98" w:rsidRDefault="00E95C98" w:rsidP="00DE544A">
      <w:r>
        <w:object w:dxaOrig="8490" w:dyaOrig="2175" w14:anchorId="591FB52F">
          <v:shape id="_x0000_i1037" type="#_x0000_t75" style="width:424.55pt;height:108.85pt" o:ole="">
            <v:imagedata r:id="rId30" o:title=""/>
          </v:shape>
          <o:OLEObject Type="Embed" ProgID="Visio.Drawing.15" ShapeID="_x0000_i1037" DrawAspect="Content" ObjectID="_1608017531" r:id="rId31"/>
        </w:object>
      </w:r>
    </w:p>
    <w:p w14:paraId="73E327A7" w14:textId="53969214" w:rsidR="00D8312C" w:rsidRDefault="00E95C98" w:rsidP="00C7405A">
      <w:pPr>
        <w:jc w:val="left"/>
      </w:pPr>
      <w:r>
        <w:t>Fig.1 The network architecture of the proposed CNN-based rate control method. We use one network to predict both parameters</w:t>
      </w:r>
    </w:p>
    <w:p w14:paraId="48F0504F" w14:textId="6FC78B05" w:rsidR="00D8312C" w:rsidRDefault="00D8312C" w:rsidP="00D8312C">
      <w:pPr>
        <w:pStyle w:val="2"/>
        <w:rPr>
          <w:lang w:eastAsia="zh-CN"/>
        </w:rPr>
      </w:pPr>
      <w:r>
        <w:rPr>
          <w:lang w:eastAsia="zh-CN"/>
        </w:rPr>
        <w:t>Parameter calibration for boundary CTUs</w:t>
      </w:r>
    </w:p>
    <w:p w14:paraId="11FAD54F" w14:textId="14936FFB" w:rsidR="00251D27" w:rsidRDefault="00251D27" w:rsidP="00251D27">
      <w:pPr>
        <w:rPr>
          <w:lang w:eastAsia="zh-CN"/>
        </w:rPr>
      </w:pPr>
      <w:r>
        <w:rPr>
          <w:lang w:eastAsia="zh-CN"/>
        </w:rPr>
        <w:t xml:space="preserve">The input of our trained convolutional neural network consists of one CTU component, e.g. one128x128 </w:t>
      </w:r>
      <w:proofErr w:type="spellStart"/>
      <w:r>
        <w:rPr>
          <w:lang w:eastAsia="zh-CN"/>
        </w:rPr>
        <w:t>luma</w:t>
      </w:r>
      <w:proofErr w:type="spellEnd"/>
      <w:r>
        <w:rPr>
          <w:lang w:eastAsia="zh-CN"/>
        </w:rPr>
        <w:t xml:space="preserve"> and two corresponding 64x64 chroma components. For CTUs located in the frame boundary whose sizes are less than the normal size 128x128, they are firstly padded to the normal size</w:t>
      </w:r>
      <w:r w:rsidR="00C939B7">
        <w:rPr>
          <w:lang w:eastAsia="zh-CN"/>
        </w:rPr>
        <w:t xml:space="preserve"> </w:t>
      </w:r>
      <w:r>
        <w:rPr>
          <w:lang w:eastAsia="zh-CN"/>
        </w:rPr>
        <w:t>(extending from the boundary line)</w:t>
      </w:r>
      <w:r w:rsidR="00533DA5">
        <w:rPr>
          <w:lang w:eastAsia="zh-CN"/>
        </w:rPr>
        <w:t xml:space="preserve"> as depicted in Fig.2,</w:t>
      </w:r>
      <w:r>
        <w:rPr>
          <w:lang w:eastAsia="zh-CN"/>
        </w:rPr>
        <w:t xml:space="preserve"> and then sent to the trained CNN. </w:t>
      </w:r>
    </w:p>
    <w:p w14:paraId="28AEFC4B" w14:textId="2AA1E090" w:rsidR="00533DA5" w:rsidRDefault="00533DA5" w:rsidP="00533DA5">
      <w:pPr>
        <w:jc w:val="center"/>
        <w:rPr>
          <w:lang w:eastAsia="zh-CN"/>
        </w:rPr>
      </w:pPr>
      <w:r>
        <w:rPr>
          <w:noProof/>
          <w:lang w:eastAsia="zh-CN"/>
        </w:rPr>
        <w:drawing>
          <wp:inline distT="0" distB="0" distL="0" distR="0" wp14:anchorId="1F30C935" wp14:editId="1E7C2C77">
            <wp:extent cx="3108960" cy="1712253"/>
            <wp:effectExtent l="0" t="0" r="0" b="254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Visio-插图_padding.png"/>
                    <pic:cNvPicPr/>
                  </pic:nvPicPr>
                  <pic:blipFill>
                    <a:blip r:embed="rId32" cstate="print">
                      <a:extLst>
                        <a:ext uri="{28A0092B-C50C-407E-A947-70E740481C1C}">
                          <a14:useLocalDpi xmlns:a14="http://schemas.microsoft.com/office/drawing/2010/main" val="0"/>
                        </a:ext>
                      </a:extLst>
                    </a:blip>
                    <a:stretch>
                      <a:fillRect/>
                    </a:stretch>
                  </pic:blipFill>
                  <pic:spPr>
                    <a:xfrm>
                      <a:off x="0" y="0"/>
                      <a:ext cx="3134688" cy="1726422"/>
                    </a:xfrm>
                    <a:prstGeom prst="rect">
                      <a:avLst/>
                    </a:prstGeom>
                  </pic:spPr>
                </pic:pic>
              </a:graphicData>
            </a:graphic>
          </wp:inline>
        </w:drawing>
      </w:r>
    </w:p>
    <w:p w14:paraId="1CC2866F" w14:textId="33AD9F74" w:rsidR="00533DA5" w:rsidRDefault="00533DA5" w:rsidP="00533DA5">
      <w:pPr>
        <w:jc w:val="center"/>
        <w:rPr>
          <w:lang w:eastAsia="zh-CN"/>
        </w:rPr>
      </w:pPr>
      <w:r>
        <w:rPr>
          <w:rFonts w:hint="eastAsia"/>
          <w:lang w:eastAsia="zh-CN"/>
        </w:rPr>
        <w:t>F</w:t>
      </w:r>
      <w:r>
        <w:rPr>
          <w:lang w:eastAsia="zh-CN"/>
        </w:rPr>
        <w:t>ig.2 Illustration of CTU padding</w:t>
      </w:r>
    </w:p>
    <w:p w14:paraId="2E5C632D" w14:textId="672DD8F5" w:rsidR="00533DA5" w:rsidRDefault="00533DA5" w:rsidP="00533DA5">
      <w:pPr>
        <w:jc w:val="left"/>
        <w:rPr>
          <w:lang w:eastAsia="zh-CN"/>
        </w:rPr>
      </w:pPr>
      <w:r>
        <w:rPr>
          <w:lang w:eastAsia="zh-CN"/>
        </w:rPr>
        <w:t>Afterwards, we adjust the CNN predicted parameters for these boundary CTUs to take the padding effect into account, by scaling to predicted alpha value to a size-related constant.</w:t>
      </w:r>
    </w:p>
    <w:p w14:paraId="4074A3DF" w14:textId="54F1B086" w:rsidR="00251D27" w:rsidRDefault="00122C2E" w:rsidP="00122C2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0"/>
          <w:tab w:val="left" w:pos="2835"/>
          <w:tab w:val="left" w:pos="8364"/>
        </w:tabs>
        <w:jc w:val="center"/>
        <w:rPr>
          <w:lang w:eastAsia="zh-CN"/>
        </w:rPr>
      </w:pPr>
      <w:r>
        <w:rPr>
          <w:lang w:eastAsia="zh-CN"/>
        </w:rPr>
        <w:tab/>
      </w:r>
      <w:r w:rsidR="00251D27" w:rsidRPr="00251D27">
        <w:rPr>
          <w:position w:val="-12"/>
          <w:lang w:eastAsia="zh-CN"/>
        </w:rPr>
        <w:object w:dxaOrig="2439" w:dyaOrig="380" w14:anchorId="55BF6C57">
          <v:shape id="_x0000_i1038" type="#_x0000_t75" style="width:122.05pt;height:18.6pt" o:ole="">
            <v:imagedata r:id="rId33" o:title=""/>
          </v:shape>
          <o:OLEObject Type="Embed" ProgID="Equation.DSMT4" ShapeID="_x0000_i1038" DrawAspect="Content" ObjectID="_1608017532" r:id="rId34"/>
        </w:object>
      </w:r>
      <w:r>
        <w:rPr>
          <w:lang w:eastAsia="zh-CN"/>
        </w:rPr>
        <w:tab/>
        <w:t>(3)</w:t>
      </w:r>
      <w:r w:rsidR="00533DA5">
        <w:rPr>
          <w:lang w:eastAsia="zh-CN"/>
        </w:rPr>
        <w:tab/>
      </w:r>
      <w:r w:rsidR="00533DA5">
        <w:rPr>
          <w:lang w:eastAsia="zh-CN"/>
        </w:rPr>
        <w:tab/>
      </w:r>
    </w:p>
    <w:p w14:paraId="570DEA82" w14:textId="11BF749F" w:rsidR="00122C2E" w:rsidRDefault="00122C2E" w:rsidP="00122C2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0"/>
          <w:tab w:val="left" w:pos="2835"/>
          <w:tab w:val="left" w:pos="8364"/>
        </w:tabs>
        <w:jc w:val="left"/>
        <w:rPr>
          <w:lang w:eastAsia="zh-CN"/>
        </w:rPr>
      </w:pPr>
      <w:r>
        <w:rPr>
          <w:lang w:eastAsia="zh-CN"/>
        </w:rPr>
        <w:t xml:space="preserve">Where </w:t>
      </w:r>
    </w:p>
    <w:p w14:paraId="78E9AB76" w14:textId="50DB5F56" w:rsidR="00122C2E" w:rsidRPr="00251D27" w:rsidRDefault="00122C2E" w:rsidP="00122C2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0"/>
          <w:tab w:val="left" w:pos="2835"/>
          <w:tab w:val="left" w:pos="8364"/>
        </w:tabs>
        <w:jc w:val="left"/>
        <w:rPr>
          <w:lang w:eastAsia="zh-CN"/>
        </w:rPr>
      </w:pPr>
      <w:r>
        <w:rPr>
          <w:lang w:eastAsia="zh-CN"/>
        </w:rPr>
        <w:tab/>
      </w:r>
      <w:r>
        <w:rPr>
          <w:lang w:eastAsia="zh-CN"/>
        </w:rPr>
        <w:tab/>
      </w:r>
      <w:r w:rsidRPr="00122C2E">
        <w:rPr>
          <w:position w:val="-34"/>
          <w:lang w:eastAsia="zh-CN"/>
        </w:rPr>
        <w:object w:dxaOrig="1280" w:dyaOrig="800" w14:anchorId="3763B472">
          <v:shape id="_x0000_i1039" type="#_x0000_t75" style="width:63.9pt;height:39.9pt" o:ole="">
            <v:imagedata r:id="rId35" o:title=""/>
          </v:shape>
          <o:OLEObject Type="Embed" ProgID="Equation.DSMT4" ShapeID="_x0000_i1039" DrawAspect="Content" ObjectID="_1608017533" r:id="rId36"/>
        </w:object>
      </w:r>
      <w:r>
        <w:rPr>
          <w:lang w:eastAsia="zh-CN"/>
        </w:rPr>
        <w:tab/>
        <w:t>(4)</w:t>
      </w:r>
    </w:p>
    <w:p w14:paraId="500E120E" w14:textId="697D79A1" w:rsidR="002F15D9" w:rsidRPr="002F15D9" w:rsidRDefault="002F15D9" w:rsidP="002F15D9">
      <w:pPr>
        <w:pStyle w:val="2"/>
        <w:rPr>
          <w:lang w:eastAsia="zh-CN"/>
        </w:rPr>
      </w:pPr>
      <w:r>
        <w:rPr>
          <w:rFonts w:hint="eastAsia"/>
          <w:lang w:eastAsia="zh-CN"/>
        </w:rPr>
        <w:lastRenderedPageBreak/>
        <w:t>C</w:t>
      </w:r>
      <w:r>
        <w:rPr>
          <w:lang w:eastAsia="zh-CN"/>
        </w:rPr>
        <w:t>TU level bit allocation</w:t>
      </w:r>
    </w:p>
    <w:p w14:paraId="75567359" w14:textId="3DF5690E" w:rsidR="00DE544A" w:rsidRDefault="00CD1BB3" w:rsidP="00DE544A">
      <w:pPr>
        <w:rPr>
          <w:lang w:val="en-CA" w:eastAsia="zh-CN"/>
        </w:rPr>
      </w:pPr>
      <w:r>
        <w:rPr>
          <w:lang w:eastAsia="zh-CN"/>
        </w:rPr>
        <w:t>When the two parameters of each CTU are obtained,</w:t>
      </w:r>
      <w:r w:rsidR="00B14A93">
        <w:rPr>
          <w:lang w:val="en-CA" w:eastAsia="zh-CN"/>
        </w:rPr>
        <w:t xml:space="preserve"> the </w:t>
      </w:r>
      <w:r w:rsidR="0007641C">
        <w:rPr>
          <w:lang w:val="en-CA" w:eastAsia="zh-CN"/>
        </w:rPr>
        <w:t>adaptive weighting factor for bit allocation for each Basic Unit (BU) in a frame can be derived as follows,</w:t>
      </w:r>
    </w:p>
    <w:p w14:paraId="6D5672E3" w14:textId="28BDAFE4" w:rsidR="00B14A93" w:rsidRDefault="003346AE" w:rsidP="003346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rFonts w:asciiTheme="minorHAnsi" w:hAnsiTheme="minorHAnsi" w:cstheme="minorHAnsi"/>
          <w:sz w:val="21"/>
          <w:szCs w:val="22"/>
          <w:lang w:eastAsia="zh-CN"/>
        </w:rPr>
      </w:pPr>
      <w:r>
        <w:rPr>
          <w:rFonts w:asciiTheme="minorHAnsi" w:hAnsiTheme="minorHAnsi" w:cstheme="minorHAnsi"/>
          <w:sz w:val="21"/>
          <w:szCs w:val="22"/>
          <w:lang w:eastAsia="zh-CN"/>
        </w:rPr>
        <w:tab/>
      </w:r>
      <w:r w:rsidR="0007641C">
        <w:rPr>
          <w:rFonts w:asciiTheme="minorHAnsi" w:hAnsiTheme="minorHAnsi" w:cstheme="minorHAnsi"/>
          <w:position w:val="-14"/>
          <w:sz w:val="21"/>
          <w:szCs w:val="22"/>
          <w:lang w:eastAsia="zh-CN"/>
        </w:rPr>
        <w:object w:dxaOrig="1275" w:dyaOrig="405" w14:anchorId="32CF9113">
          <v:shape id="_x0000_i1040" type="#_x0000_t75" style="width:63.9pt;height:20.3pt" o:ole="">
            <v:imagedata r:id="rId37" o:title=""/>
          </v:shape>
          <o:OLEObject Type="Embed" ProgID="Equation.DSMT4" ShapeID="_x0000_i1040" DrawAspect="Content" ObjectID="_1608017534" r:id="rId38"/>
        </w:object>
      </w:r>
      <w:r>
        <w:rPr>
          <w:rFonts w:asciiTheme="minorHAnsi" w:hAnsiTheme="minorHAnsi" w:cstheme="minorHAnsi"/>
          <w:sz w:val="21"/>
          <w:szCs w:val="22"/>
          <w:lang w:eastAsia="zh-CN"/>
        </w:rPr>
        <w:tab/>
      </w:r>
      <w:r w:rsidR="0007641C">
        <w:rPr>
          <w:rFonts w:asciiTheme="minorHAnsi" w:hAnsiTheme="minorHAnsi" w:cstheme="minorHAnsi" w:hint="eastAsia"/>
          <w:sz w:val="21"/>
          <w:szCs w:val="22"/>
          <w:lang w:eastAsia="zh-CN"/>
        </w:rPr>
        <w:t>(</w:t>
      </w:r>
      <w:r w:rsidR="002C4BEF">
        <w:rPr>
          <w:rFonts w:asciiTheme="minorHAnsi" w:hAnsiTheme="minorHAnsi" w:cstheme="minorHAnsi"/>
          <w:sz w:val="21"/>
          <w:szCs w:val="22"/>
          <w:lang w:eastAsia="zh-CN"/>
        </w:rPr>
        <w:t>5</w:t>
      </w:r>
      <w:r w:rsidR="0007641C">
        <w:rPr>
          <w:rFonts w:asciiTheme="minorHAnsi" w:hAnsiTheme="minorHAnsi" w:cstheme="minorHAnsi"/>
          <w:sz w:val="21"/>
          <w:szCs w:val="22"/>
          <w:lang w:eastAsia="zh-CN"/>
        </w:rPr>
        <w:t>)</w:t>
      </w:r>
    </w:p>
    <w:p w14:paraId="4725EDCD" w14:textId="54B63C37" w:rsidR="0007641C" w:rsidRDefault="0007641C" w:rsidP="00DE544A">
      <w:pPr>
        <w:rPr>
          <w:rFonts w:asciiTheme="minorHAnsi" w:hAnsiTheme="minorHAnsi" w:cstheme="minorHAnsi"/>
          <w:sz w:val="21"/>
          <w:szCs w:val="22"/>
          <w:lang w:eastAsia="zh-CN"/>
        </w:rPr>
      </w:pPr>
      <w:r>
        <w:rPr>
          <w:rFonts w:asciiTheme="minorHAnsi" w:hAnsiTheme="minorHAnsi" w:cstheme="minorHAnsi"/>
          <w:sz w:val="21"/>
          <w:szCs w:val="22"/>
          <w:lang w:eastAsia="zh-CN"/>
        </w:rPr>
        <w:t>Considering the sum of target bits of all Bus within a frame should be equal to frame level target bits,</w:t>
      </w:r>
    </w:p>
    <w:p w14:paraId="6E30DCD9" w14:textId="0ABE31C9" w:rsidR="0007641C" w:rsidRDefault="003346AE" w:rsidP="003346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rFonts w:asciiTheme="minorHAnsi" w:hAnsiTheme="minorHAnsi" w:cstheme="minorHAnsi"/>
          <w:sz w:val="21"/>
          <w:szCs w:val="22"/>
          <w:lang w:eastAsia="zh-CN"/>
        </w:rPr>
      </w:pPr>
      <w:r>
        <w:rPr>
          <w:rFonts w:asciiTheme="minorHAnsi" w:hAnsiTheme="minorHAnsi" w:cstheme="minorHAnsi"/>
          <w:sz w:val="21"/>
          <w:szCs w:val="22"/>
          <w:lang w:eastAsia="zh-CN"/>
        </w:rPr>
        <w:tab/>
      </w:r>
      <w:r w:rsidR="0007641C">
        <w:rPr>
          <w:rFonts w:asciiTheme="minorHAnsi" w:hAnsiTheme="minorHAnsi" w:cstheme="minorHAnsi"/>
          <w:position w:val="-28"/>
          <w:sz w:val="21"/>
          <w:szCs w:val="22"/>
          <w:lang w:eastAsia="zh-CN"/>
        </w:rPr>
        <w:object w:dxaOrig="1020" w:dyaOrig="630" w14:anchorId="631FF686">
          <v:shape id="_x0000_i1041" type="#_x0000_t75" style="width:51.05pt;height:31.45pt" o:ole="">
            <v:imagedata r:id="rId39" o:title=""/>
          </v:shape>
          <o:OLEObject Type="Embed" ProgID="Equation.DSMT4" ShapeID="_x0000_i1041" DrawAspect="Content" ObjectID="_1608017535" r:id="rId40"/>
        </w:object>
      </w:r>
      <w:r>
        <w:rPr>
          <w:rFonts w:asciiTheme="minorHAnsi" w:hAnsiTheme="minorHAnsi" w:cstheme="minorHAnsi"/>
          <w:sz w:val="21"/>
          <w:szCs w:val="22"/>
          <w:lang w:eastAsia="zh-CN"/>
        </w:rPr>
        <w:tab/>
      </w:r>
      <w:r w:rsidR="0007641C">
        <w:rPr>
          <w:rFonts w:asciiTheme="minorHAnsi" w:hAnsiTheme="minorHAnsi" w:cstheme="minorHAnsi"/>
          <w:sz w:val="21"/>
          <w:szCs w:val="22"/>
          <w:lang w:eastAsia="zh-CN"/>
        </w:rPr>
        <w:t>(</w:t>
      </w:r>
      <w:r w:rsidR="002C4BEF">
        <w:rPr>
          <w:rFonts w:asciiTheme="minorHAnsi" w:hAnsiTheme="minorHAnsi" w:cstheme="minorHAnsi"/>
          <w:sz w:val="21"/>
          <w:szCs w:val="22"/>
          <w:lang w:eastAsia="zh-CN"/>
        </w:rPr>
        <w:t>6</w:t>
      </w:r>
      <w:r w:rsidR="0007641C">
        <w:rPr>
          <w:rFonts w:asciiTheme="minorHAnsi" w:hAnsiTheme="minorHAnsi" w:cstheme="minorHAnsi"/>
          <w:sz w:val="21"/>
          <w:szCs w:val="22"/>
          <w:lang w:eastAsia="zh-CN"/>
        </w:rPr>
        <w:t>)</w:t>
      </w:r>
    </w:p>
    <w:p w14:paraId="34C65F76" w14:textId="7EBCAEEB" w:rsidR="0007641C" w:rsidRDefault="0007641C" w:rsidP="00DE544A">
      <w:pPr>
        <w:rPr>
          <w:rFonts w:asciiTheme="minorHAnsi" w:hAnsiTheme="minorHAnsi" w:cstheme="minorHAnsi"/>
          <w:sz w:val="21"/>
          <w:szCs w:val="22"/>
          <w:lang w:eastAsia="zh-CN"/>
        </w:rPr>
      </w:pPr>
      <w:r>
        <w:rPr>
          <w:rFonts w:asciiTheme="minorHAnsi" w:hAnsiTheme="minorHAnsi" w:cstheme="minorHAnsi"/>
          <w:sz w:val="21"/>
          <w:szCs w:val="22"/>
          <w:lang w:eastAsia="zh-CN"/>
        </w:rPr>
        <w:t xml:space="preserve">Combining </w:t>
      </w:r>
      <w:r>
        <w:rPr>
          <w:rFonts w:asciiTheme="minorHAnsi" w:hAnsiTheme="minorHAnsi" w:cstheme="minorHAnsi" w:hint="eastAsia"/>
          <w:sz w:val="21"/>
          <w:szCs w:val="22"/>
          <w:lang w:eastAsia="zh-CN"/>
        </w:rPr>
        <w:t>(</w:t>
      </w:r>
      <w:r>
        <w:rPr>
          <w:rFonts w:asciiTheme="minorHAnsi" w:hAnsiTheme="minorHAnsi" w:cstheme="minorHAnsi"/>
          <w:sz w:val="21"/>
          <w:szCs w:val="22"/>
          <w:lang w:eastAsia="zh-CN"/>
        </w:rPr>
        <w:t xml:space="preserve">3) and (4), the frame level </w:t>
      </w:r>
      <w:r w:rsidRPr="0007641C">
        <w:rPr>
          <w:rFonts w:asciiTheme="minorHAnsi" w:hAnsiTheme="minorHAnsi" w:cstheme="minorHAnsi"/>
          <w:position w:val="-6"/>
          <w:sz w:val="21"/>
          <w:szCs w:val="22"/>
          <w:lang w:eastAsia="zh-CN"/>
        </w:rPr>
        <w:object w:dxaOrig="220" w:dyaOrig="279" w14:anchorId="182B744F">
          <v:shape id="_x0000_i1042" type="#_x0000_t75" style="width:11.15pt;height:13.5pt" o:ole="">
            <v:imagedata r:id="rId41" o:title=""/>
          </v:shape>
          <o:OLEObject Type="Embed" ProgID="Equation.DSMT4" ShapeID="_x0000_i1042" DrawAspect="Content" ObjectID="_1608017536" r:id="rId42"/>
        </w:object>
      </w:r>
      <w:r>
        <w:rPr>
          <w:rFonts w:asciiTheme="minorHAnsi" w:hAnsiTheme="minorHAnsi" w:cstheme="minorHAnsi"/>
          <w:sz w:val="21"/>
          <w:szCs w:val="22"/>
          <w:lang w:eastAsia="zh-CN"/>
        </w:rPr>
        <w:t xml:space="preserve"> can be numerically calculated via the method of bisection.</w:t>
      </w:r>
    </w:p>
    <w:p w14:paraId="278F6602" w14:textId="46630CCA" w:rsidR="0007641C" w:rsidRDefault="0007641C" w:rsidP="00DE544A">
      <w:pPr>
        <w:rPr>
          <w:rFonts w:asciiTheme="minorHAnsi" w:hAnsiTheme="minorHAnsi" w:cstheme="minorHAnsi"/>
          <w:sz w:val="21"/>
          <w:szCs w:val="22"/>
          <w:lang w:eastAsia="zh-CN"/>
        </w:rPr>
      </w:pPr>
      <w:r>
        <w:rPr>
          <w:rFonts w:asciiTheme="minorHAnsi" w:hAnsiTheme="minorHAnsi" w:cstheme="minorHAnsi"/>
          <w:sz w:val="21"/>
          <w:szCs w:val="22"/>
          <w:lang w:eastAsia="zh-CN"/>
        </w:rPr>
        <w:t>Finally the target bits for each BU before encoding the current frame can be calculated by</w:t>
      </w:r>
    </w:p>
    <w:p w14:paraId="60EE6DBC" w14:textId="3BB22FF3" w:rsidR="0007641C" w:rsidRDefault="003346AE" w:rsidP="003346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rFonts w:asciiTheme="minorHAnsi" w:hAnsiTheme="minorHAnsi" w:cstheme="minorHAnsi"/>
          <w:sz w:val="21"/>
          <w:szCs w:val="22"/>
          <w:lang w:eastAsia="zh-CN"/>
        </w:rPr>
      </w:pPr>
      <w:r>
        <w:rPr>
          <w:rFonts w:asciiTheme="minorHAnsi" w:hAnsiTheme="minorHAnsi" w:cstheme="minorHAnsi"/>
          <w:sz w:val="21"/>
          <w:szCs w:val="22"/>
          <w:lang w:eastAsia="zh-CN"/>
        </w:rPr>
        <w:tab/>
      </w:r>
      <w:r w:rsidR="0007641C">
        <w:rPr>
          <w:rFonts w:asciiTheme="minorHAnsi" w:hAnsiTheme="minorHAnsi" w:cstheme="minorHAnsi"/>
          <w:position w:val="-14"/>
          <w:sz w:val="21"/>
          <w:szCs w:val="22"/>
          <w:lang w:eastAsia="zh-CN"/>
        </w:rPr>
        <w:object w:dxaOrig="1425" w:dyaOrig="450" w14:anchorId="19C6973F">
          <v:shape id="_x0000_i1043" type="#_x0000_t75" style="width:71.3pt;height:22.65pt" o:ole="">
            <v:imagedata r:id="rId43" o:title=""/>
          </v:shape>
          <o:OLEObject Type="Embed" ProgID="Equation.DSMT4" ShapeID="_x0000_i1043" DrawAspect="Content" ObjectID="_1608017537" r:id="rId44"/>
        </w:object>
      </w:r>
      <w:r>
        <w:rPr>
          <w:rFonts w:asciiTheme="minorHAnsi" w:hAnsiTheme="minorHAnsi" w:cstheme="minorHAnsi"/>
          <w:sz w:val="21"/>
          <w:szCs w:val="22"/>
          <w:lang w:eastAsia="zh-CN"/>
        </w:rPr>
        <w:tab/>
      </w:r>
      <w:r w:rsidR="0007641C">
        <w:rPr>
          <w:rFonts w:asciiTheme="minorHAnsi" w:hAnsiTheme="minorHAnsi" w:cstheme="minorHAnsi"/>
          <w:sz w:val="21"/>
          <w:szCs w:val="22"/>
          <w:lang w:eastAsia="zh-CN"/>
        </w:rPr>
        <w:t>(</w:t>
      </w:r>
      <w:r w:rsidR="002C4BEF">
        <w:rPr>
          <w:rFonts w:asciiTheme="minorHAnsi" w:hAnsiTheme="minorHAnsi" w:cstheme="minorHAnsi"/>
          <w:sz w:val="21"/>
          <w:szCs w:val="22"/>
          <w:lang w:eastAsia="zh-CN"/>
        </w:rPr>
        <w:t>7</w:t>
      </w:r>
      <w:r w:rsidR="0007641C">
        <w:rPr>
          <w:rFonts w:asciiTheme="minorHAnsi" w:hAnsiTheme="minorHAnsi" w:cstheme="minorHAnsi"/>
          <w:sz w:val="21"/>
          <w:szCs w:val="22"/>
          <w:lang w:eastAsia="zh-CN"/>
        </w:rPr>
        <w:t>)</w:t>
      </w:r>
    </w:p>
    <w:p w14:paraId="77ED83ED" w14:textId="04F5FE6D" w:rsidR="00862884" w:rsidRDefault="0007641C" w:rsidP="00BE47BA">
      <w:pPr>
        <w:rPr>
          <w:lang w:val="en-CA" w:eastAsia="zh-CN"/>
        </w:rPr>
      </w:pPr>
      <w:r>
        <w:rPr>
          <w:rFonts w:hint="eastAsia"/>
          <w:lang w:val="en-CA" w:eastAsia="zh-CN"/>
        </w:rPr>
        <w:t>T</w:t>
      </w:r>
      <w:r>
        <w:rPr>
          <w:lang w:val="en-CA" w:eastAsia="zh-CN"/>
        </w:rPr>
        <w:t xml:space="preserve">he target bits for </w:t>
      </w:r>
      <w:r w:rsidRPr="0007641C">
        <w:rPr>
          <w:position w:val="-12"/>
          <w:lang w:val="en-CA" w:eastAsia="zh-CN"/>
        </w:rPr>
        <w:object w:dxaOrig="460" w:dyaOrig="360" w14:anchorId="1F5A003C">
          <v:shape id="_x0000_i1044" type="#_x0000_t75" style="width:23.3pt;height:17.9pt" o:ole="">
            <v:imagedata r:id="rId45" o:title=""/>
          </v:shape>
          <o:OLEObject Type="Embed" ProgID="Equation.DSMT4" ShapeID="_x0000_i1044" DrawAspect="Content" ObjectID="_1608017538" r:id="rId46"/>
        </w:object>
      </w:r>
      <w:r>
        <w:rPr>
          <w:lang w:val="en-CA" w:eastAsia="zh-CN"/>
        </w:rPr>
        <w:t xml:space="preserve"> after encoding </w:t>
      </w:r>
      <w:r w:rsidRPr="0007641C">
        <w:rPr>
          <w:position w:val="-12"/>
          <w:lang w:val="en-CA" w:eastAsia="zh-CN"/>
        </w:rPr>
        <w:object w:dxaOrig="580" w:dyaOrig="360" w14:anchorId="131F5EF4">
          <v:shape id="_x0000_i1045" type="#_x0000_t75" style="width:28.4pt;height:17.9pt" o:ole="">
            <v:imagedata r:id="rId47" o:title=""/>
          </v:shape>
          <o:OLEObject Type="Embed" ProgID="Equation.DSMT4" ShapeID="_x0000_i1045" DrawAspect="Content" ObjectID="_1608017539" r:id="rId48"/>
        </w:object>
      </w:r>
      <w:r>
        <w:rPr>
          <w:lang w:val="en-CA" w:eastAsia="zh-CN"/>
        </w:rPr>
        <w:t xml:space="preserve"> can be obtained</w:t>
      </w:r>
    </w:p>
    <w:p w14:paraId="29180285" w14:textId="48023312" w:rsidR="0007641C" w:rsidRDefault="003346AE" w:rsidP="003346AE">
      <w:pPr>
        <w:tabs>
          <w:tab w:val="clear" w:pos="360"/>
          <w:tab w:val="clear" w:pos="720"/>
          <w:tab w:val="clear" w:pos="1080"/>
          <w:tab w:val="clear" w:pos="1440"/>
          <w:tab w:val="clear" w:pos="1800"/>
          <w:tab w:val="clear" w:pos="2160"/>
          <w:tab w:val="clear" w:pos="2520"/>
          <w:tab w:val="clear" w:pos="3240"/>
          <w:tab w:val="clear" w:pos="3600"/>
          <w:tab w:val="clear" w:pos="3960"/>
          <w:tab w:val="clear" w:pos="4320"/>
          <w:tab w:val="left" w:pos="0"/>
          <w:tab w:val="left" w:pos="284"/>
          <w:tab w:val="left" w:pos="8364"/>
        </w:tabs>
        <w:rPr>
          <w:rFonts w:asciiTheme="minorHAnsi" w:hAnsiTheme="minorHAnsi" w:cstheme="minorHAnsi"/>
          <w:sz w:val="21"/>
          <w:szCs w:val="22"/>
          <w:lang w:eastAsia="zh-CN"/>
        </w:rPr>
      </w:pPr>
      <w:r>
        <w:rPr>
          <w:rFonts w:asciiTheme="minorHAnsi" w:hAnsiTheme="minorHAnsi" w:cstheme="minorHAnsi"/>
          <w:sz w:val="21"/>
          <w:szCs w:val="22"/>
          <w:lang w:eastAsia="zh-CN"/>
        </w:rPr>
        <w:tab/>
      </w:r>
      <w:r>
        <w:rPr>
          <w:rFonts w:asciiTheme="minorHAnsi" w:hAnsiTheme="minorHAnsi" w:cstheme="minorHAnsi"/>
          <w:sz w:val="21"/>
          <w:szCs w:val="22"/>
          <w:lang w:eastAsia="zh-CN"/>
        </w:rPr>
        <w:tab/>
      </w:r>
      <w:r w:rsidR="0007641C">
        <w:rPr>
          <w:rFonts w:asciiTheme="minorHAnsi" w:hAnsiTheme="minorHAnsi" w:cstheme="minorHAnsi"/>
          <w:position w:val="-24"/>
          <w:sz w:val="21"/>
          <w:szCs w:val="22"/>
          <w:lang w:eastAsia="zh-CN"/>
        </w:rPr>
        <w:object w:dxaOrig="2400" w:dyaOrig="660" w14:anchorId="736A07B2">
          <v:shape id="_x0000_i1046" type="#_x0000_t75" style="width:120pt;height:33.15pt" o:ole="">
            <v:imagedata r:id="rId49" o:title=""/>
          </v:shape>
          <o:OLEObject Type="Embed" ProgID="Equation.DSMT4" ShapeID="_x0000_i1046" DrawAspect="Content" ObjectID="_1608017540" r:id="rId50"/>
        </w:object>
      </w:r>
      <w:r>
        <w:rPr>
          <w:rFonts w:asciiTheme="minorHAnsi" w:hAnsiTheme="minorHAnsi" w:cstheme="minorHAnsi"/>
          <w:sz w:val="21"/>
          <w:szCs w:val="22"/>
          <w:lang w:eastAsia="zh-CN"/>
        </w:rPr>
        <w:tab/>
      </w:r>
      <w:r w:rsidR="0007641C">
        <w:rPr>
          <w:rFonts w:asciiTheme="minorHAnsi" w:hAnsiTheme="minorHAnsi" w:cstheme="minorHAnsi"/>
          <w:sz w:val="21"/>
          <w:szCs w:val="22"/>
          <w:lang w:eastAsia="zh-CN"/>
        </w:rPr>
        <w:t>(</w:t>
      </w:r>
      <w:r w:rsidR="002C4BEF">
        <w:rPr>
          <w:rFonts w:asciiTheme="minorHAnsi" w:hAnsiTheme="minorHAnsi" w:cstheme="minorHAnsi"/>
          <w:sz w:val="21"/>
          <w:szCs w:val="22"/>
          <w:lang w:eastAsia="zh-CN"/>
        </w:rPr>
        <w:t>8</w:t>
      </w:r>
      <w:r w:rsidR="0007641C">
        <w:rPr>
          <w:rFonts w:asciiTheme="minorHAnsi" w:hAnsiTheme="minorHAnsi" w:cstheme="minorHAnsi"/>
          <w:sz w:val="21"/>
          <w:szCs w:val="22"/>
          <w:lang w:eastAsia="zh-CN"/>
        </w:rPr>
        <w:t>)</w:t>
      </w:r>
    </w:p>
    <w:p w14:paraId="4B714F16" w14:textId="6C2E3F30" w:rsidR="0007641C" w:rsidRDefault="0007641C" w:rsidP="00BE47BA">
      <w:pPr>
        <w:rPr>
          <w:lang w:val="en-CA" w:eastAsia="zh-CN"/>
        </w:rPr>
      </w:pPr>
      <w:r>
        <w:rPr>
          <w:rFonts w:asciiTheme="minorHAnsi" w:hAnsiTheme="minorHAnsi" w:cstheme="minorHAnsi"/>
          <w:sz w:val="21"/>
          <w:szCs w:val="22"/>
          <w:lang w:eastAsia="zh-CN"/>
        </w:rPr>
        <w:t xml:space="preserve">Where </w:t>
      </w:r>
      <w:r w:rsidRPr="0007641C">
        <w:rPr>
          <w:rFonts w:asciiTheme="minorHAnsi" w:hAnsiTheme="minorHAnsi" w:cstheme="minorHAnsi"/>
          <w:position w:val="-14"/>
          <w:sz w:val="21"/>
          <w:szCs w:val="22"/>
          <w:lang w:eastAsia="zh-CN"/>
        </w:rPr>
        <w:object w:dxaOrig="499" w:dyaOrig="380" w14:anchorId="718F1109">
          <v:shape id="_x0000_i1047" type="#_x0000_t75" style="width:24.7pt;height:18.6pt" o:ole="">
            <v:imagedata r:id="rId51" o:title=""/>
          </v:shape>
          <o:OLEObject Type="Embed" ProgID="Equation.DSMT4" ShapeID="_x0000_i1047" DrawAspect="Content" ObjectID="_1608017541" r:id="rId52"/>
        </w:object>
      </w:r>
      <w:r>
        <w:rPr>
          <w:rFonts w:asciiTheme="minorHAnsi" w:hAnsiTheme="minorHAnsi" w:cstheme="minorHAnsi"/>
          <w:sz w:val="21"/>
          <w:szCs w:val="22"/>
          <w:lang w:eastAsia="zh-CN"/>
        </w:rPr>
        <w:t xml:space="preserve"> is the sum of initial target bits </w:t>
      </w:r>
      <w:r w:rsidR="003841C3">
        <w:rPr>
          <w:rFonts w:asciiTheme="minorHAnsi" w:hAnsiTheme="minorHAnsi" w:cstheme="minorHAnsi"/>
          <w:sz w:val="21"/>
          <w:szCs w:val="22"/>
          <w:lang w:eastAsia="zh-CN"/>
        </w:rPr>
        <w:t xml:space="preserve">from </w:t>
      </w:r>
      <w:r w:rsidR="003841C3" w:rsidRPr="0007641C">
        <w:rPr>
          <w:position w:val="-12"/>
          <w:lang w:val="en-CA" w:eastAsia="zh-CN"/>
        </w:rPr>
        <w:object w:dxaOrig="460" w:dyaOrig="360" w14:anchorId="4DDF8016">
          <v:shape id="_x0000_i1048" type="#_x0000_t75" style="width:23.3pt;height:17.9pt" o:ole="">
            <v:imagedata r:id="rId53" o:title=""/>
          </v:shape>
          <o:OLEObject Type="Embed" ProgID="Equation.DSMT4" ShapeID="_x0000_i1048" DrawAspect="Content" ObjectID="_1608017542" r:id="rId54"/>
        </w:object>
      </w:r>
      <w:r w:rsidR="003841C3">
        <w:rPr>
          <w:lang w:val="en-CA" w:eastAsia="zh-CN"/>
        </w:rPr>
        <w:t xml:space="preserve"> to </w:t>
      </w:r>
      <w:r w:rsidR="003841C3" w:rsidRPr="0007641C">
        <w:rPr>
          <w:position w:val="-12"/>
          <w:lang w:val="en-CA" w:eastAsia="zh-CN"/>
        </w:rPr>
        <w:object w:dxaOrig="460" w:dyaOrig="360" w14:anchorId="3E187FCD">
          <v:shape id="_x0000_i1049" type="#_x0000_t75" style="width:23.3pt;height:17.9pt" o:ole="">
            <v:imagedata r:id="rId45" o:title=""/>
          </v:shape>
          <o:OLEObject Type="Embed" ProgID="Equation.DSMT4" ShapeID="_x0000_i1049" DrawAspect="Content" ObjectID="_1608017543" r:id="rId55"/>
        </w:object>
      </w:r>
    </w:p>
    <w:p w14:paraId="4E7D4005" w14:textId="762C336C" w:rsidR="0007641C" w:rsidRDefault="003346AE" w:rsidP="003346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851"/>
          <w:tab w:val="left" w:pos="2835"/>
          <w:tab w:val="left" w:pos="8364"/>
        </w:tabs>
        <w:rPr>
          <w:rFonts w:asciiTheme="minorHAnsi" w:hAnsiTheme="minorHAnsi" w:cstheme="minorHAnsi"/>
          <w:sz w:val="21"/>
          <w:szCs w:val="22"/>
          <w:lang w:eastAsia="zh-CN"/>
        </w:rPr>
      </w:pPr>
      <w:r>
        <w:rPr>
          <w:rFonts w:asciiTheme="minorHAnsi" w:hAnsiTheme="minorHAnsi" w:cstheme="minorHAnsi"/>
          <w:sz w:val="21"/>
          <w:szCs w:val="22"/>
          <w:lang w:eastAsia="zh-CN"/>
        </w:rPr>
        <w:tab/>
      </w:r>
      <w:r>
        <w:rPr>
          <w:rFonts w:asciiTheme="minorHAnsi" w:hAnsiTheme="minorHAnsi" w:cstheme="minorHAnsi"/>
          <w:sz w:val="21"/>
          <w:szCs w:val="22"/>
          <w:lang w:eastAsia="zh-CN"/>
        </w:rPr>
        <w:tab/>
      </w:r>
      <w:r w:rsidR="0007641C">
        <w:rPr>
          <w:rFonts w:asciiTheme="minorHAnsi" w:hAnsiTheme="minorHAnsi" w:cstheme="minorHAnsi"/>
          <w:position w:val="-18"/>
          <w:sz w:val="21"/>
          <w:szCs w:val="22"/>
          <w:lang w:eastAsia="zh-CN"/>
        </w:rPr>
        <w:object w:dxaOrig="1545" w:dyaOrig="480" w14:anchorId="2E4575AC">
          <v:shape id="_x0000_i1050" type="#_x0000_t75" style="width:77.4pt;height:24pt" o:ole="">
            <v:imagedata r:id="rId56" o:title=""/>
          </v:shape>
          <o:OLEObject Type="Embed" ProgID="Equation.DSMT4" ShapeID="_x0000_i1050" DrawAspect="Content" ObjectID="_1608017544" r:id="rId57"/>
        </w:object>
      </w:r>
      <w:r>
        <w:rPr>
          <w:rFonts w:asciiTheme="minorHAnsi" w:hAnsiTheme="minorHAnsi" w:cstheme="minorHAnsi"/>
          <w:sz w:val="21"/>
          <w:szCs w:val="22"/>
          <w:lang w:eastAsia="zh-CN"/>
        </w:rPr>
        <w:tab/>
      </w:r>
      <w:r w:rsidR="0007641C">
        <w:rPr>
          <w:rFonts w:asciiTheme="minorHAnsi" w:hAnsiTheme="minorHAnsi" w:cstheme="minorHAnsi"/>
          <w:sz w:val="21"/>
          <w:szCs w:val="22"/>
          <w:lang w:eastAsia="zh-CN"/>
        </w:rPr>
        <w:t>(</w:t>
      </w:r>
      <w:r w:rsidR="002C4BEF">
        <w:rPr>
          <w:rFonts w:asciiTheme="minorHAnsi" w:hAnsiTheme="minorHAnsi" w:cstheme="minorHAnsi"/>
          <w:sz w:val="21"/>
          <w:szCs w:val="22"/>
          <w:lang w:eastAsia="zh-CN"/>
        </w:rPr>
        <w:t>9</w:t>
      </w:r>
      <w:r w:rsidR="0007641C">
        <w:rPr>
          <w:rFonts w:asciiTheme="minorHAnsi" w:hAnsiTheme="minorHAnsi" w:cstheme="minorHAnsi"/>
          <w:sz w:val="21"/>
          <w:szCs w:val="22"/>
          <w:lang w:eastAsia="zh-CN"/>
        </w:rPr>
        <w:t>)</w:t>
      </w:r>
    </w:p>
    <w:p w14:paraId="453AF8FE" w14:textId="18EBDA1B" w:rsidR="003841C3" w:rsidRPr="00B14A93" w:rsidRDefault="003841C3" w:rsidP="00BE47BA">
      <w:pPr>
        <w:rPr>
          <w:lang w:val="en-CA" w:eastAsia="zh-CN"/>
        </w:rPr>
      </w:pPr>
      <w:r>
        <w:rPr>
          <w:rFonts w:asciiTheme="minorHAnsi" w:hAnsiTheme="minorHAnsi" w:cstheme="minorHAnsi"/>
          <w:sz w:val="21"/>
          <w:szCs w:val="22"/>
          <w:lang w:eastAsia="zh-CN"/>
        </w:rPr>
        <w:t xml:space="preserve">And </w:t>
      </w:r>
      <w:r w:rsidRPr="003841C3">
        <w:rPr>
          <w:rFonts w:asciiTheme="minorHAnsi" w:hAnsiTheme="minorHAnsi" w:cstheme="minorHAnsi"/>
          <w:position w:val="-14"/>
          <w:sz w:val="21"/>
          <w:szCs w:val="22"/>
          <w:lang w:eastAsia="zh-CN"/>
        </w:rPr>
        <w:object w:dxaOrig="660" w:dyaOrig="380" w14:anchorId="346D2B35">
          <v:shape id="_x0000_i1051" type="#_x0000_t75" style="width:33.15pt;height:18.6pt" o:ole="">
            <v:imagedata r:id="rId58" o:title=""/>
          </v:shape>
          <o:OLEObject Type="Embed" ProgID="Equation.DSMT4" ShapeID="_x0000_i1051" DrawAspect="Content" ObjectID="_1608017545" r:id="rId59"/>
        </w:object>
      </w:r>
      <w:r>
        <w:rPr>
          <w:rFonts w:asciiTheme="minorHAnsi" w:hAnsiTheme="minorHAnsi" w:cstheme="minorHAnsi"/>
          <w:sz w:val="21"/>
          <w:szCs w:val="22"/>
          <w:lang w:eastAsia="zh-CN"/>
        </w:rPr>
        <w:t xml:space="preserve"> is the frame bits left before encoding </w:t>
      </w:r>
      <w:r w:rsidRPr="0007641C">
        <w:rPr>
          <w:position w:val="-12"/>
          <w:lang w:val="en-CA" w:eastAsia="zh-CN"/>
        </w:rPr>
        <w:object w:dxaOrig="460" w:dyaOrig="360" w14:anchorId="0D9E9CA3">
          <v:shape id="_x0000_i1052" type="#_x0000_t75" style="width:23.3pt;height:17.9pt" o:ole="">
            <v:imagedata r:id="rId45" o:title=""/>
          </v:shape>
          <o:OLEObject Type="Embed" ProgID="Equation.DSMT4" ShapeID="_x0000_i1052" DrawAspect="Content" ObjectID="_1608017546" r:id="rId60"/>
        </w:object>
      </w:r>
    </w:p>
    <w:p w14:paraId="5DDDF860" w14:textId="06A13FAD" w:rsidR="008B26F0" w:rsidRDefault="008B26F0" w:rsidP="008B26F0">
      <w:pPr>
        <w:pStyle w:val="1"/>
        <w:rPr>
          <w:lang w:val="en-CA"/>
        </w:rPr>
      </w:pPr>
      <w:bookmarkStart w:id="1" w:name="_Ref518122674"/>
      <w:r>
        <w:rPr>
          <w:lang w:val="en-CA"/>
        </w:rPr>
        <w:t>Simulation results</w:t>
      </w:r>
    </w:p>
    <w:p w14:paraId="496BFE3D" w14:textId="086869CE" w:rsidR="00240945" w:rsidRPr="00240945" w:rsidRDefault="00240945" w:rsidP="00240945">
      <w:pPr>
        <w:rPr>
          <w:lang w:val="en-CA" w:eastAsia="zh-CN"/>
        </w:rPr>
      </w:pPr>
      <w:r>
        <w:rPr>
          <w:rFonts w:hint="eastAsia"/>
          <w:lang w:val="en-CA" w:eastAsia="zh-CN"/>
        </w:rPr>
        <w:t>T</w:t>
      </w:r>
      <w:r>
        <w:rPr>
          <w:lang w:val="en-CA" w:eastAsia="zh-CN"/>
        </w:rPr>
        <w:t>he proposed CNN-based intra frame rate control method is implemented into VTM 3.0 reference software. The test sequence are first encoded with QP 22, QP 27, QP 32 and QP 37 under All Intra configuration with rate control disabled. Then the encoded 4 encoded bit rates are set as the target bit rate for each sequence when implementing rate control. When the coding result without rate control is set as anchor, and the rate control result is set as test, we calculate the BD-rate of the two rate control method, as in Table 1</w:t>
      </w:r>
      <w:r w:rsidR="00B3615F">
        <w:rPr>
          <w:lang w:val="en-CA" w:eastAsia="zh-CN"/>
        </w:rPr>
        <w:t xml:space="preserve"> and Table 2</w:t>
      </w:r>
      <w:r>
        <w:rPr>
          <w:lang w:val="en-CA" w:eastAsia="zh-CN"/>
        </w:rPr>
        <w:t>.</w:t>
      </w:r>
    </w:p>
    <w:p w14:paraId="0056BA66" w14:textId="00F55E9D" w:rsidR="003E009E" w:rsidRDefault="003E009E" w:rsidP="003E009E">
      <w:pPr>
        <w:pStyle w:val="af"/>
        <w:keepNext/>
        <w:jc w:val="center"/>
      </w:pPr>
      <w:r>
        <w:t xml:space="preserve">Table </w:t>
      </w:r>
      <w:r w:rsidR="00DD5C2A">
        <w:rPr>
          <w:noProof/>
        </w:rPr>
        <w:fldChar w:fldCharType="begin"/>
      </w:r>
      <w:r w:rsidR="00DD5C2A">
        <w:rPr>
          <w:noProof/>
        </w:rPr>
        <w:instrText xml:space="preserve"> SEQ Table \* ARABIC </w:instrText>
      </w:r>
      <w:r w:rsidR="00DD5C2A">
        <w:rPr>
          <w:noProof/>
        </w:rPr>
        <w:fldChar w:fldCharType="separate"/>
      </w:r>
      <w:r>
        <w:rPr>
          <w:noProof/>
        </w:rPr>
        <w:t>1</w:t>
      </w:r>
      <w:r w:rsidR="00DD5C2A">
        <w:rPr>
          <w:noProof/>
        </w:rPr>
        <w:fldChar w:fldCharType="end"/>
      </w:r>
      <w:r w:rsidR="00B3615F">
        <w:t xml:space="preserve"> The BD-rate result of VTM rate control</w:t>
      </w:r>
    </w:p>
    <w:tbl>
      <w:tblPr>
        <w:tblW w:w="5880" w:type="dxa"/>
        <w:jc w:val="center"/>
        <w:tblLook w:val="04A0" w:firstRow="1" w:lastRow="0" w:firstColumn="1" w:lastColumn="0" w:noHBand="0" w:noVBand="1"/>
      </w:tblPr>
      <w:tblGrid>
        <w:gridCol w:w="1640"/>
        <w:gridCol w:w="1060"/>
        <w:gridCol w:w="1060"/>
        <w:gridCol w:w="1060"/>
        <w:gridCol w:w="1060"/>
      </w:tblGrid>
      <w:tr w:rsidR="00B3615F" w:rsidRPr="00B3615F" w14:paraId="1E750F7D" w14:textId="77777777" w:rsidTr="00B3615F">
        <w:trPr>
          <w:trHeight w:val="255"/>
          <w:jc w:val="center"/>
        </w:trPr>
        <w:tc>
          <w:tcPr>
            <w:tcW w:w="1640" w:type="dxa"/>
            <w:tcBorders>
              <w:top w:val="nil"/>
              <w:left w:val="nil"/>
              <w:bottom w:val="nil"/>
              <w:right w:val="nil"/>
            </w:tcBorders>
            <w:shd w:val="clear" w:color="auto" w:fill="auto"/>
            <w:noWrap/>
            <w:vAlign w:val="center"/>
            <w:hideMark/>
          </w:tcPr>
          <w:p w14:paraId="50A469DD"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E7E35A0"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ADC1C02"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492B4D3F"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D3F3F88"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3615F">
              <w:rPr>
                <w:rFonts w:ascii="Arial" w:eastAsia="宋体" w:hAnsi="Arial" w:cs="Arial"/>
                <w:color w:val="000000"/>
                <w:sz w:val="18"/>
                <w:szCs w:val="18"/>
                <w:lang w:eastAsia="zh-CN"/>
              </w:rPr>
              <w:t>EncT</w:t>
            </w:r>
            <w:proofErr w:type="spellEnd"/>
          </w:p>
        </w:tc>
      </w:tr>
      <w:tr w:rsidR="00B3615F" w:rsidRPr="00B3615F" w14:paraId="01994DF9" w14:textId="77777777" w:rsidTr="00B3615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DFE20A"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Class A1</w:t>
            </w:r>
          </w:p>
        </w:tc>
        <w:tc>
          <w:tcPr>
            <w:tcW w:w="1060" w:type="dxa"/>
            <w:tcBorders>
              <w:top w:val="single" w:sz="8" w:space="0" w:color="auto"/>
              <w:left w:val="single" w:sz="8" w:space="0" w:color="auto"/>
              <w:bottom w:val="nil"/>
              <w:right w:val="nil"/>
            </w:tcBorders>
            <w:shd w:val="clear" w:color="000000" w:fill="FFC7CE"/>
            <w:noWrap/>
            <w:vAlign w:val="center"/>
            <w:hideMark/>
          </w:tcPr>
          <w:p w14:paraId="26EF52E1"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3615F">
              <w:rPr>
                <w:rFonts w:ascii="Arial" w:eastAsia="宋体" w:hAnsi="Arial" w:cs="Arial"/>
                <w:sz w:val="18"/>
                <w:szCs w:val="18"/>
                <w:lang w:eastAsia="zh-CN"/>
              </w:rPr>
              <w:t>6.92%</w:t>
            </w:r>
          </w:p>
        </w:tc>
        <w:tc>
          <w:tcPr>
            <w:tcW w:w="1060" w:type="dxa"/>
            <w:tcBorders>
              <w:top w:val="single" w:sz="8" w:space="0" w:color="auto"/>
              <w:left w:val="nil"/>
              <w:bottom w:val="nil"/>
              <w:right w:val="nil"/>
            </w:tcBorders>
            <w:shd w:val="clear" w:color="000000" w:fill="FFC7CE"/>
            <w:noWrap/>
            <w:vAlign w:val="center"/>
            <w:hideMark/>
          </w:tcPr>
          <w:p w14:paraId="464B52E3"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3615F">
              <w:rPr>
                <w:rFonts w:ascii="Arial" w:eastAsia="宋体" w:hAnsi="Arial" w:cs="Arial"/>
                <w:sz w:val="18"/>
                <w:szCs w:val="18"/>
                <w:lang w:eastAsia="zh-CN"/>
              </w:rPr>
              <w:t>3.51%</w:t>
            </w:r>
          </w:p>
        </w:tc>
        <w:tc>
          <w:tcPr>
            <w:tcW w:w="1060" w:type="dxa"/>
            <w:tcBorders>
              <w:top w:val="single" w:sz="8" w:space="0" w:color="auto"/>
              <w:left w:val="nil"/>
              <w:bottom w:val="nil"/>
              <w:right w:val="single" w:sz="4" w:space="0" w:color="auto"/>
            </w:tcBorders>
            <w:shd w:val="clear" w:color="000000" w:fill="CCFFCC"/>
            <w:noWrap/>
            <w:vAlign w:val="center"/>
            <w:hideMark/>
          </w:tcPr>
          <w:p w14:paraId="52B79D70"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3615F">
              <w:rPr>
                <w:rFonts w:ascii="Arial" w:eastAsia="宋体" w:hAnsi="Arial" w:cs="Arial"/>
                <w:sz w:val="18"/>
                <w:szCs w:val="18"/>
                <w:lang w:eastAsia="zh-CN"/>
              </w:rPr>
              <w:t>-3.33%</w:t>
            </w:r>
          </w:p>
        </w:tc>
        <w:tc>
          <w:tcPr>
            <w:tcW w:w="1060" w:type="dxa"/>
            <w:tcBorders>
              <w:top w:val="nil"/>
              <w:left w:val="nil"/>
              <w:bottom w:val="nil"/>
              <w:right w:val="nil"/>
            </w:tcBorders>
            <w:shd w:val="clear" w:color="auto" w:fill="auto"/>
            <w:noWrap/>
            <w:vAlign w:val="center"/>
            <w:hideMark/>
          </w:tcPr>
          <w:p w14:paraId="691FBCC2"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132%</w:t>
            </w:r>
          </w:p>
        </w:tc>
      </w:tr>
      <w:tr w:rsidR="00B3615F" w:rsidRPr="00B3615F" w14:paraId="0DF59B07" w14:textId="77777777" w:rsidTr="00B3615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5107B8"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CA21BE0"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2.95%</w:t>
            </w:r>
          </w:p>
        </w:tc>
        <w:tc>
          <w:tcPr>
            <w:tcW w:w="1060" w:type="dxa"/>
            <w:tcBorders>
              <w:top w:val="nil"/>
              <w:left w:val="nil"/>
              <w:bottom w:val="nil"/>
              <w:right w:val="nil"/>
            </w:tcBorders>
            <w:shd w:val="clear" w:color="000000" w:fill="FFC7CE"/>
            <w:noWrap/>
            <w:vAlign w:val="center"/>
            <w:hideMark/>
          </w:tcPr>
          <w:p w14:paraId="02143353"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3615F">
              <w:rPr>
                <w:rFonts w:ascii="Arial" w:eastAsia="宋体" w:hAnsi="Arial" w:cs="Arial"/>
                <w:sz w:val="18"/>
                <w:szCs w:val="18"/>
                <w:lang w:eastAsia="zh-CN"/>
              </w:rPr>
              <w:t>6.02%</w:t>
            </w:r>
          </w:p>
        </w:tc>
        <w:tc>
          <w:tcPr>
            <w:tcW w:w="1060" w:type="dxa"/>
            <w:tcBorders>
              <w:top w:val="nil"/>
              <w:left w:val="nil"/>
              <w:bottom w:val="nil"/>
              <w:right w:val="single" w:sz="4" w:space="0" w:color="auto"/>
            </w:tcBorders>
            <w:shd w:val="clear" w:color="000000" w:fill="FFC7CE"/>
            <w:noWrap/>
            <w:vAlign w:val="center"/>
            <w:hideMark/>
          </w:tcPr>
          <w:p w14:paraId="5C01AD8D"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3615F">
              <w:rPr>
                <w:rFonts w:ascii="Arial" w:eastAsia="宋体" w:hAnsi="Arial" w:cs="Arial"/>
                <w:sz w:val="18"/>
                <w:szCs w:val="18"/>
                <w:lang w:eastAsia="zh-CN"/>
              </w:rPr>
              <w:t>9.73%</w:t>
            </w:r>
          </w:p>
        </w:tc>
        <w:tc>
          <w:tcPr>
            <w:tcW w:w="1060" w:type="dxa"/>
            <w:tcBorders>
              <w:top w:val="nil"/>
              <w:left w:val="nil"/>
              <w:bottom w:val="nil"/>
              <w:right w:val="nil"/>
            </w:tcBorders>
            <w:shd w:val="clear" w:color="auto" w:fill="auto"/>
            <w:noWrap/>
            <w:vAlign w:val="center"/>
            <w:hideMark/>
          </w:tcPr>
          <w:p w14:paraId="476BCF1E"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127%</w:t>
            </w:r>
          </w:p>
        </w:tc>
      </w:tr>
      <w:tr w:rsidR="00B3615F" w:rsidRPr="00B3615F" w14:paraId="54115D36" w14:textId="77777777" w:rsidTr="00B3615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4908F4"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6E92EF6"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1.79%</w:t>
            </w:r>
          </w:p>
        </w:tc>
        <w:tc>
          <w:tcPr>
            <w:tcW w:w="1060" w:type="dxa"/>
            <w:tcBorders>
              <w:top w:val="nil"/>
              <w:left w:val="nil"/>
              <w:bottom w:val="nil"/>
              <w:right w:val="nil"/>
            </w:tcBorders>
            <w:shd w:val="clear" w:color="auto" w:fill="auto"/>
            <w:noWrap/>
            <w:vAlign w:val="center"/>
            <w:hideMark/>
          </w:tcPr>
          <w:p w14:paraId="1ABB87A9"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1.01%</w:t>
            </w:r>
          </w:p>
        </w:tc>
        <w:tc>
          <w:tcPr>
            <w:tcW w:w="1060" w:type="dxa"/>
            <w:tcBorders>
              <w:top w:val="nil"/>
              <w:left w:val="nil"/>
              <w:bottom w:val="nil"/>
              <w:right w:val="single" w:sz="4" w:space="0" w:color="auto"/>
            </w:tcBorders>
            <w:shd w:val="clear" w:color="auto" w:fill="auto"/>
            <w:noWrap/>
            <w:vAlign w:val="center"/>
            <w:hideMark/>
          </w:tcPr>
          <w:p w14:paraId="27500E47"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-0.49%</w:t>
            </w:r>
          </w:p>
        </w:tc>
        <w:tc>
          <w:tcPr>
            <w:tcW w:w="1060" w:type="dxa"/>
            <w:tcBorders>
              <w:top w:val="nil"/>
              <w:left w:val="nil"/>
              <w:bottom w:val="nil"/>
              <w:right w:val="nil"/>
            </w:tcBorders>
            <w:shd w:val="clear" w:color="auto" w:fill="auto"/>
            <w:noWrap/>
            <w:vAlign w:val="center"/>
            <w:hideMark/>
          </w:tcPr>
          <w:p w14:paraId="45406FE4"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131%</w:t>
            </w:r>
          </w:p>
        </w:tc>
      </w:tr>
      <w:tr w:rsidR="00B3615F" w:rsidRPr="00B3615F" w14:paraId="5C961360" w14:textId="77777777" w:rsidTr="00B3615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31C339"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51B3D0B"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0.57%</w:t>
            </w:r>
          </w:p>
        </w:tc>
        <w:tc>
          <w:tcPr>
            <w:tcW w:w="1060" w:type="dxa"/>
            <w:tcBorders>
              <w:top w:val="nil"/>
              <w:left w:val="nil"/>
              <w:bottom w:val="nil"/>
              <w:right w:val="nil"/>
            </w:tcBorders>
            <w:shd w:val="clear" w:color="auto" w:fill="auto"/>
            <w:noWrap/>
            <w:vAlign w:val="center"/>
            <w:hideMark/>
          </w:tcPr>
          <w:p w14:paraId="4101B8F2"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1.74%</w:t>
            </w:r>
          </w:p>
        </w:tc>
        <w:tc>
          <w:tcPr>
            <w:tcW w:w="1060" w:type="dxa"/>
            <w:tcBorders>
              <w:top w:val="nil"/>
              <w:left w:val="nil"/>
              <w:bottom w:val="nil"/>
              <w:right w:val="single" w:sz="4" w:space="0" w:color="auto"/>
            </w:tcBorders>
            <w:shd w:val="clear" w:color="auto" w:fill="auto"/>
            <w:noWrap/>
            <w:vAlign w:val="center"/>
            <w:hideMark/>
          </w:tcPr>
          <w:p w14:paraId="7A20EF9B"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0.29%</w:t>
            </w:r>
          </w:p>
        </w:tc>
        <w:tc>
          <w:tcPr>
            <w:tcW w:w="1060" w:type="dxa"/>
            <w:tcBorders>
              <w:top w:val="nil"/>
              <w:left w:val="nil"/>
              <w:bottom w:val="nil"/>
              <w:right w:val="nil"/>
            </w:tcBorders>
            <w:shd w:val="clear" w:color="auto" w:fill="auto"/>
            <w:noWrap/>
            <w:vAlign w:val="center"/>
            <w:hideMark/>
          </w:tcPr>
          <w:p w14:paraId="5C950963"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113%</w:t>
            </w:r>
          </w:p>
        </w:tc>
      </w:tr>
      <w:tr w:rsidR="00B3615F" w:rsidRPr="00B3615F" w14:paraId="0D7A6F55" w14:textId="77777777" w:rsidTr="00B3615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721FBF"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9389C02"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2.40%</w:t>
            </w:r>
          </w:p>
        </w:tc>
        <w:tc>
          <w:tcPr>
            <w:tcW w:w="1060" w:type="dxa"/>
            <w:tcBorders>
              <w:top w:val="nil"/>
              <w:left w:val="nil"/>
              <w:bottom w:val="nil"/>
              <w:right w:val="nil"/>
            </w:tcBorders>
            <w:shd w:val="clear" w:color="auto" w:fill="auto"/>
            <w:noWrap/>
            <w:vAlign w:val="center"/>
            <w:hideMark/>
          </w:tcPr>
          <w:p w14:paraId="7BC5C659"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2.24%</w:t>
            </w:r>
          </w:p>
        </w:tc>
        <w:tc>
          <w:tcPr>
            <w:tcW w:w="1060" w:type="dxa"/>
            <w:tcBorders>
              <w:top w:val="nil"/>
              <w:left w:val="nil"/>
              <w:bottom w:val="nil"/>
              <w:right w:val="single" w:sz="4" w:space="0" w:color="auto"/>
            </w:tcBorders>
            <w:shd w:val="clear" w:color="auto" w:fill="auto"/>
            <w:noWrap/>
            <w:vAlign w:val="center"/>
            <w:hideMark/>
          </w:tcPr>
          <w:p w14:paraId="6D574B6D"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2.87%</w:t>
            </w:r>
          </w:p>
        </w:tc>
        <w:tc>
          <w:tcPr>
            <w:tcW w:w="1060" w:type="dxa"/>
            <w:tcBorders>
              <w:top w:val="nil"/>
              <w:left w:val="nil"/>
              <w:bottom w:val="nil"/>
              <w:right w:val="nil"/>
            </w:tcBorders>
            <w:shd w:val="clear" w:color="auto" w:fill="auto"/>
            <w:noWrap/>
            <w:vAlign w:val="center"/>
            <w:hideMark/>
          </w:tcPr>
          <w:p w14:paraId="48F5819E"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122%</w:t>
            </w:r>
          </w:p>
        </w:tc>
      </w:tr>
      <w:tr w:rsidR="00B3615F" w:rsidRPr="00B3615F" w14:paraId="495AF15C" w14:textId="77777777" w:rsidTr="00B3615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0DB6B1"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3615F">
              <w:rPr>
                <w:rFonts w:ascii="Arial" w:eastAsia="宋体"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02268197"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2.67%</w:t>
            </w:r>
          </w:p>
        </w:tc>
        <w:tc>
          <w:tcPr>
            <w:tcW w:w="1060" w:type="dxa"/>
            <w:tcBorders>
              <w:top w:val="single" w:sz="8" w:space="0" w:color="auto"/>
              <w:left w:val="nil"/>
              <w:bottom w:val="nil"/>
              <w:right w:val="nil"/>
            </w:tcBorders>
            <w:shd w:val="clear" w:color="auto" w:fill="auto"/>
            <w:noWrap/>
            <w:vAlign w:val="center"/>
            <w:hideMark/>
          </w:tcPr>
          <w:p w14:paraId="1A4636CE"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2.63%</w:t>
            </w:r>
          </w:p>
        </w:tc>
        <w:tc>
          <w:tcPr>
            <w:tcW w:w="1060" w:type="dxa"/>
            <w:tcBorders>
              <w:top w:val="single" w:sz="8" w:space="0" w:color="auto"/>
              <w:left w:val="nil"/>
              <w:bottom w:val="nil"/>
              <w:right w:val="single" w:sz="4" w:space="0" w:color="auto"/>
            </w:tcBorders>
            <w:shd w:val="clear" w:color="auto" w:fill="auto"/>
            <w:noWrap/>
            <w:vAlign w:val="center"/>
            <w:hideMark/>
          </w:tcPr>
          <w:p w14:paraId="12B1321E"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1.47%</w:t>
            </w:r>
          </w:p>
        </w:tc>
        <w:tc>
          <w:tcPr>
            <w:tcW w:w="1060" w:type="dxa"/>
            <w:tcBorders>
              <w:top w:val="single" w:sz="8" w:space="0" w:color="auto"/>
              <w:left w:val="nil"/>
              <w:bottom w:val="nil"/>
              <w:right w:val="nil"/>
            </w:tcBorders>
            <w:shd w:val="clear" w:color="auto" w:fill="auto"/>
            <w:noWrap/>
            <w:vAlign w:val="center"/>
            <w:hideMark/>
          </w:tcPr>
          <w:p w14:paraId="32DC52A2"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125%</w:t>
            </w:r>
          </w:p>
        </w:tc>
      </w:tr>
      <w:tr w:rsidR="00B3615F" w:rsidRPr="00B3615F" w14:paraId="66D5FB2B" w14:textId="77777777" w:rsidTr="00B3615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0EA2E76"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3054F1D"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0.24%</w:t>
            </w:r>
          </w:p>
        </w:tc>
        <w:tc>
          <w:tcPr>
            <w:tcW w:w="1060" w:type="dxa"/>
            <w:tcBorders>
              <w:top w:val="single" w:sz="8" w:space="0" w:color="auto"/>
              <w:left w:val="nil"/>
              <w:bottom w:val="nil"/>
              <w:right w:val="nil"/>
            </w:tcBorders>
            <w:shd w:val="clear" w:color="auto" w:fill="auto"/>
            <w:noWrap/>
            <w:vAlign w:val="center"/>
            <w:hideMark/>
          </w:tcPr>
          <w:p w14:paraId="2DB8FB1B"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2.19%</w:t>
            </w:r>
          </w:p>
        </w:tc>
        <w:tc>
          <w:tcPr>
            <w:tcW w:w="1060" w:type="dxa"/>
            <w:tcBorders>
              <w:top w:val="single" w:sz="8" w:space="0" w:color="auto"/>
              <w:left w:val="nil"/>
              <w:bottom w:val="nil"/>
              <w:right w:val="single" w:sz="4" w:space="0" w:color="auto"/>
            </w:tcBorders>
            <w:shd w:val="clear" w:color="auto" w:fill="auto"/>
            <w:noWrap/>
            <w:vAlign w:val="center"/>
            <w:hideMark/>
          </w:tcPr>
          <w:p w14:paraId="2C86001E"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2.35%</w:t>
            </w:r>
          </w:p>
        </w:tc>
        <w:tc>
          <w:tcPr>
            <w:tcW w:w="1060" w:type="dxa"/>
            <w:tcBorders>
              <w:top w:val="single" w:sz="8" w:space="0" w:color="auto"/>
              <w:left w:val="nil"/>
              <w:bottom w:val="nil"/>
              <w:right w:val="nil"/>
            </w:tcBorders>
            <w:shd w:val="clear" w:color="auto" w:fill="auto"/>
            <w:noWrap/>
            <w:vAlign w:val="center"/>
            <w:hideMark/>
          </w:tcPr>
          <w:p w14:paraId="2BBF596A"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104%</w:t>
            </w:r>
          </w:p>
        </w:tc>
      </w:tr>
    </w:tbl>
    <w:p w14:paraId="7D86CE52" w14:textId="77777777" w:rsidR="00B3615F" w:rsidRDefault="00B3615F" w:rsidP="00B3615F">
      <w:pPr>
        <w:pStyle w:val="af"/>
        <w:keepNext/>
        <w:jc w:val="center"/>
      </w:pPr>
    </w:p>
    <w:p w14:paraId="37A62097" w14:textId="77777777" w:rsidR="00B3615F" w:rsidRPr="00B3615F" w:rsidRDefault="00B3615F" w:rsidP="00B3615F"/>
    <w:p w14:paraId="309F1846" w14:textId="29A805A4" w:rsidR="00B3615F" w:rsidRDefault="00B3615F" w:rsidP="00B3615F">
      <w:pPr>
        <w:pStyle w:val="af"/>
        <w:keepNext/>
        <w:jc w:val="center"/>
      </w:pPr>
      <w:r>
        <w:t xml:space="preserve">Table </w:t>
      </w:r>
      <w:r>
        <w:rPr>
          <w:noProof/>
        </w:rPr>
        <w:t>2</w:t>
      </w:r>
      <w:r>
        <w:t xml:space="preserve"> The BD-rate result of proposed rate control</w:t>
      </w:r>
    </w:p>
    <w:tbl>
      <w:tblPr>
        <w:tblW w:w="5880" w:type="dxa"/>
        <w:jc w:val="center"/>
        <w:tblLook w:val="04A0" w:firstRow="1" w:lastRow="0" w:firstColumn="1" w:lastColumn="0" w:noHBand="0" w:noVBand="1"/>
      </w:tblPr>
      <w:tblGrid>
        <w:gridCol w:w="1640"/>
        <w:gridCol w:w="1060"/>
        <w:gridCol w:w="1060"/>
        <w:gridCol w:w="1060"/>
        <w:gridCol w:w="1060"/>
      </w:tblGrid>
      <w:tr w:rsidR="00B3615F" w:rsidRPr="00B3615F" w14:paraId="04FBF607" w14:textId="77777777" w:rsidTr="00B3615F">
        <w:trPr>
          <w:trHeight w:val="255"/>
          <w:jc w:val="center"/>
        </w:trPr>
        <w:tc>
          <w:tcPr>
            <w:tcW w:w="1640" w:type="dxa"/>
            <w:tcBorders>
              <w:top w:val="nil"/>
              <w:left w:val="nil"/>
              <w:bottom w:val="nil"/>
              <w:right w:val="nil"/>
            </w:tcBorders>
            <w:shd w:val="clear" w:color="auto" w:fill="auto"/>
            <w:noWrap/>
            <w:vAlign w:val="center"/>
            <w:hideMark/>
          </w:tcPr>
          <w:p w14:paraId="3C87611C"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0A53FA5"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E8779ED"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3E5D62E6"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FA7D751"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3615F">
              <w:rPr>
                <w:rFonts w:ascii="Arial" w:eastAsia="宋体" w:hAnsi="Arial" w:cs="Arial"/>
                <w:color w:val="000000"/>
                <w:sz w:val="18"/>
                <w:szCs w:val="18"/>
                <w:lang w:eastAsia="zh-CN"/>
              </w:rPr>
              <w:t>EncT</w:t>
            </w:r>
            <w:proofErr w:type="spellEnd"/>
          </w:p>
        </w:tc>
      </w:tr>
      <w:tr w:rsidR="00B3615F" w:rsidRPr="00B3615F" w14:paraId="7DB80A30" w14:textId="77777777" w:rsidTr="00B3615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1A157A"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0B6C63B"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1.94%</w:t>
            </w:r>
          </w:p>
        </w:tc>
        <w:tc>
          <w:tcPr>
            <w:tcW w:w="1060" w:type="dxa"/>
            <w:tcBorders>
              <w:top w:val="nil"/>
              <w:left w:val="nil"/>
              <w:bottom w:val="nil"/>
              <w:right w:val="nil"/>
            </w:tcBorders>
            <w:shd w:val="clear" w:color="auto" w:fill="auto"/>
            <w:noWrap/>
            <w:vAlign w:val="center"/>
            <w:hideMark/>
          </w:tcPr>
          <w:p w14:paraId="2EDFA844"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0.76%</w:t>
            </w:r>
          </w:p>
        </w:tc>
        <w:tc>
          <w:tcPr>
            <w:tcW w:w="1060" w:type="dxa"/>
            <w:tcBorders>
              <w:top w:val="single" w:sz="8" w:space="0" w:color="auto"/>
              <w:left w:val="nil"/>
              <w:bottom w:val="nil"/>
              <w:right w:val="single" w:sz="4" w:space="0" w:color="auto"/>
            </w:tcBorders>
            <w:shd w:val="clear" w:color="000000" w:fill="CCFFCC"/>
            <w:noWrap/>
            <w:vAlign w:val="center"/>
            <w:hideMark/>
          </w:tcPr>
          <w:p w14:paraId="554702A8"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3615F">
              <w:rPr>
                <w:rFonts w:ascii="Arial" w:eastAsia="宋体" w:hAnsi="Arial" w:cs="Arial"/>
                <w:sz w:val="18"/>
                <w:szCs w:val="18"/>
                <w:lang w:eastAsia="zh-CN"/>
              </w:rPr>
              <w:t>-7.46%</w:t>
            </w:r>
          </w:p>
        </w:tc>
        <w:tc>
          <w:tcPr>
            <w:tcW w:w="1060" w:type="dxa"/>
            <w:tcBorders>
              <w:top w:val="nil"/>
              <w:left w:val="nil"/>
              <w:bottom w:val="nil"/>
              <w:right w:val="nil"/>
            </w:tcBorders>
            <w:shd w:val="clear" w:color="auto" w:fill="auto"/>
            <w:noWrap/>
            <w:vAlign w:val="center"/>
            <w:hideMark/>
          </w:tcPr>
          <w:p w14:paraId="203DCB96"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149%</w:t>
            </w:r>
          </w:p>
        </w:tc>
      </w:tr>
      <w:tr w:rsidR="00B3615F" w:rsidRPr="00B3615F" w14:paraId="7E571C5A" w14:textId="77777777" w:rsidTr="00B3615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6BC555"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97E04F3"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0.54%</w:t>
            </w:r>
          </w:p>
        </w:tc>
        <w:tc>
          <w:tcPr>
            <w:tcW w:w="1060" w:type="dxa"/>
            <w:tcBorders>
              <w:top w:val="nil"/>
              <w:left w:val="nil"/>
              <w:bottom w:val="nil"/>
              <w:right w:val="nil"/>
            </w:tcBorders>
            <w:shd w:val="clear" w:color="auto" w:fill="auto"/>
            <w:noWrap/>
            <w:vAlign w:val="center"/>
            <w:hideMark/>
          </w:tcPr>
          <w:p w14:paraId="7290CB85"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0.84%</w:t>
            </w:r>
          </w:p>
        </w:tc>
        <w:tc>
          <w:tcPr>
            <w:tcW w:w="1060" w:type="dxa"/>
            <w:tcBorders>
              <w:top w:val="nil"/>
              <w:left w:val="nil"/>
              <w:bottom w:val="nil"/>
              <w:right w:val="single" w:sz="4" w:space="0" w:color="auto"/>
            </w:tcBorders>
            <w:shd w:val="clear" w:color="auto" w:fill="auto"/>
            <w:noWrap/>
            <w:vAlign w:val="center"/>
            <w:hideMark/>
          </w:tcPr>
          <w:p w14:paraId="37DCA73A"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2.04%</w:t>
            </w:r>
          </w:p>
        </w:tc>
        <w:tc>
          <w:tcPr>
            <w:tcW w:w="1060" w:type="dxa"/>
            <w:tcBorders>
              <w:top w:val="nil"/>
              <w:left w:val="nil"/>
              <w:bottom w:val="nil"/>
              <w:right w:val="nil"/>
            </w:tcBorders>
            <w:shd w:val="clear" w:color="auto" w:fill="auto"/>
            <w:noWrap/>
            <w:vAlign w:val="center"/>
            <w:hideMark/>
          </w:tcPr>
          <w:p w14:paraId="270823EE"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134%</w:t>
            </w:r>
          </w:p>
        </w:tc>
      </w:tr>
      <w:tr w:rsidR="00B3615F" w:rsidRPr="00B3615F" w14:paraId="06FA8A8D" w14:textId="77777777" w:rsidTr="00B3615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E7A00E"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6F42090"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0.24%</w:t>
            </w:r>
          </w:p>
        </w:tc>
        <w:tc>
          <w:tcPr>
            <w:tcW w:w="1060" w:type="dxa"/>
            <w:tcBorders>
              <w:top w:val="nil"/>
              <w:left w:val="nil"/>
              <w:bottom w:val="nil"/>
              <w:right w:val="nil"/>
            </w:tcBorders>
            <w:shd w:val="clear" w:color="auto" w:fill="auto"/>
            <w:noWrap/>
            <w:vAlign w:val="center"/>
            <w:hideMark/>
          </w:tcPr>
          <w:p w14:paraId="1E92084F"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-1.18%</w:t>
            </w:r>
          </w:p>
        </w:tc>
        <w:tc>
          <w:tcPr>
            <w:tcW w:w="1060" w:type="dxa"/>
            <w:tcBorders>
              <w:top w:val="nil"/>
              <w:left w:val="nil"/>
              <w:bottom w:val="nil"/>
              <w:right w:val="single" w:sz="4" w:space="0" w:color="auto"/>
            </w:tcBorders>
            <w:shd w:val="clear" w:color="auto" w:fill="auto"/>
            <w:noWrap/>
            <w:vAlign w:val="center"/>
            <w:hideMark/>
          </w:tcPr>
          <w:p w14:paraId="635589ED"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-2.63%</w:t>
            </w:r>
          </w:p>
        </w:tc>
        <w:tc>
          <w:tcPr>
            <w:tcW w:w="1060" w:type="dxa"/>
            <w:tcBorders>
              <w:top w:val="nil"/>
              <w:left w:val="nil"/>
              <w:bottom w:val="nil"/>
              <w:right w:val="nil"/>
            </w:tcBorders>
            <w:shd w:val="clear" w:color="auto" w:fill="auto"/>
            <w:noWrap/>
            <w:vAlign w:val="center"/>
            <w:hideMark/>
          </w:tcPr>
          <w:p w14:paraId="63993105"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132%</w:t>
            </w:r>
          </w:p>
        </w:tc>
      </w:tr>
      <w:tr w:rsidR="00B3615F" w:rsidRPr="00B3615F" w14:paraId="4ECB18A3" w14:textId="77777777" w:rsidTr="00B3615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A1EEC1"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lastRenderedPageBreak/>
              <w:t>Class C</w:t>
            </w:r>
          </w:p>
        </w:tc>
        <w:tc>
          <w:tcPr>
            <w:tcW w:w="1060" w:type="dxa"/>
            <w:tcBorders>
              <w:top w:val="nil"/>
              <w:left w:val="nil"/>
              <w:bottom w:val="nil"/>
              <w:right w:val="nil"/>
            </w:tcBorders>
            <w:shd w:val="clear" w:color="auto" w:fill="auto"/>
            <w:noWrap/>
            <w:vAlign w:val="center"/>
            <w:hideMark/>
          </w:tcPr>
          <w:p w14:paraId="63515068"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-0.13%</w:t>
            </w:r>
          </w:p>
        </w:tc>
        <w:tc>
          <w:tcPr>
            <w:tcW w:w="1060" w:type="dxa"/>
            <w:tcBorders>
              <w:top w:val="nil"/>
              <w:left w:val="nil"/>
              <w:bottom w:val="nil"/>
              <w:right w:val="nil"/>
            </w:tcBorders>
            <w:shd w:val="clear" w:color="auto" w:fill="auto"/>
            <w:noWrap/>
            <w:vAlign w:val="center"/>
            <w:hideMark/>
          </w:tcPr>
          <w:p w14:paraId="41868E02"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0.73%</w:t>
            </w:r>
          </w:p>
        </w:tc>
        <w:tc>
          <w:tcPr>
            <w:tcW w:w="1060" w:type="dxa"/>
            <w:tcBorders>
              <w:top w:val="nil"/>
              <w:left w:val="nil"/>
              <w:bottom w:val="nil"/>
              <w:right w:val="single" w:sz="4" w:space="0" w:color="auto"/>
            </w:tcBorders>
            <w:shd w:val="clear" w:color="auto" w:fill="auto"/>
            <w:noWrap/>
            <w:vAlign w:val="center"/>
            <w:hideMark/>
          </w:tcPr>
          <w:p w14:paraId="6202AF9A"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14:paraId="1C178EB9"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110%</w:t>
            </w:r>
          </w:p>
        </w:tc>
      </w:tr>
      <w:tr w:rsidR="00B3615F" w:rsidRPr="00B3615F" w14:paraId="077F6898" w14:textId="77777777" w:rsidTr="00B3615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7CFF5A"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65D0D3E"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1.25%</w:t>
            </w:r>
          </w:p>
        </w:tc>
        <w:tc>
          <w:tcPr>
            <w:tcW w:w="1060" w:type="dxa"/>
            <w:tcBorders>
              <w:top w:val="nil"/>
              <w:left w:val="nil"/>
              <w:bottom w:val="nil"/>
              <w:right w:val="nil"/>
            </w:tcBorders>
            <w:shd w:val="clear" w:color="auto" w:fill="auto"/>
            <w:noWrap/>
            <w:vAlign w:val="center"/>
            <w:hideMark/>
          </w:tcPr>
          <w:p w14:paraId="2AD1CC6E"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1.23%</w:t>
            </w:r>
          </w:p>
        </w:tc>
        <w:tc>
          <w:tcPr>
            <w:tcW w:w="1060" w:type="dxa"/>
            <w:tcBorders>
              <w:top w:val="nil"/>
              <w:left w:val="nil"/>
              <w:bottom w:val="nil"/>
              <w:right w:val="single" w:sz="4" w:space="0" w:color="auto"/>
            </w:tcBorders>
            <w:shd w:val="clear" w:color="auto" w:fill="auto"/>
            <w:noWrap/>
            <w:vAlign w:val="center"/>
            <w:hideMark/>
          </w:tcPr>
          <w:p w14:paraId="4D9C67AF"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1.18%</w:t>
            </w:r>
          </w:p>
        </w:tc>
        <w:tc>
          <w:tcPr>
            <w:tcW w:w="1060" w:type="dxa"/>
            <w:tcBorders>
              <w:top w:val="nil"/>
              <w:left w:val="nil"/>
              <w:bottom w:val="nil"/>
              <w:right w:val="nil"/>
            </w:tcBorders>
            <w:shd w:val="clear" w:color="auto" w:fill="auto"/>
            <w:noWrap/>
            <w:vAlign w:val="center"/>
            <w:hideMark/>
          </w:tcPr>
          <w:p w14:paraId="0442889C"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122%</w:t>
            </w:r>
          </w:p>
        </w:tc>
      </w:tr>
      <w:tr w:rsidR="00B3615F" w:rsidRPr="00B3615F" w14:paraId="47BB1FB8" w14:textId="77777777" w:rsidTr="00B3615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DC513B"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3615F">
              <w:rPr>
                <w:rFonts w:ascii="Arial" w:eastAsia="宋体"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48251F3F"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0.66%</w:t>
            </w:r>
          </w:p>
        </w:tc>
        <w:tc>
          <w:tcPr>
            <w:tcW w:w="1060" w:type="dxa"/>
            <w:tcBorders>
              <w:top w:val="single" w:sz="8" w:space="0" w:color="auto"/>
              <w:left w:val="nil"/>
              <w:bottom w:val="nil"/>
              <w:right w:val="nil"/>
            </w:tcBorders>
            <w:shd w:val="clear" w:color="auto" w:fill="auto"/>
            <w:noWrap/>
            <w:vAlign w:val="center"/>
            <w:hideMark/>
          </w:tcPr>
          <w:p w14:paraId="532C936B"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0.31%</w:t>
            </w:r>
          </w:p>
        </w:tc>
        <w:tc>
          <w:tcPr>
            <w:tcW w:w="1060" w:type="dxa"/>
            <w:tcBorders>
              <w:top w:val="single" w:sz="8" w:space="0" w:color="auto"/>
              <w:left w:val="nil"/>
              <w:bottom w:val="nil"/>
              <w:right w:val="single" w:sz="4" w:space="0" w:color="auto"/>
            </w:tcBorders>
            <w:shd w:val="clear" w:color="auto" w:fill="auto"/>
            <w:noWrap/>
            <w:vAlign w:val="center"/>
            <w:hideMark/>
          </w:tcPr>
          <w:p w14:paraId="70206069"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-1.42%</w:t>
            </w:r>
          </w:p>
        </w:tc>
        <w:tc>
          <w:tcPr>
            <w:tcW w:w="1060" w:type="dxa"/>
            <w:tcBorders>
              <w:top w:val="single" w:sz="8" w:space="0" w:color="auto"/>
              <w:left w:val="nil"/>
              <w:bottom w:val="nil"/>
              <w:right w:val="nil"/>
            </w:tcBorders>
            <w:shd w:val="clear" w:color="auto" w:fill="auto"/>
            <w:noWrap/>
            <w:vAlign w:val="center"/>
            <w:hideMark/>
          </w:tcPr>
          <w:p w14:paraId="251F959B"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128%</w:t>
            </w:r>
          </w:p>
        </w:tc>
      </w:tr>
      <w:tr w:rsidR="00B3615F" w:rsidRPr="00B3615F" w14:paraId="2F25BCFC" w14:textId="77777777" w:rsidTr="00B3615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0BCA976"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0BE08FC"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0.58%</w:t>
            </w:r>
          </w:p>
        </w:tc>
        <w:tc>
          <w:tcPr>
            <w:tcW w:w="1060" w:type="dxa"/>
            <w:tcBorders>
              <w:top w:val="single" w:sz="8" w:space="0" w:color="auto"/>
              <w:left w:val="nil"/>
              <w:bottom w:val="nil"/>
              <w:right w:val="nil"/>
            </w:tcBorders>
            <w:shd w:val="clear" w:color="auto" w:fill="auto"/>
            <w:noWrap/>
            <w:vAlign w:val="center"/>
            <w:hideMark/>
          </w:tcPr>
          <w:p w14:paraId="656B5B6D"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2.25%</w:t>
            </w:r>
          </w:p>
        </w:tc>
        <w:tc>
          <w:tcPr>
            <w:tcW w:w="1060" w:type="dxa"/>
            <w:tcBorders>
              <w:top w:val="single" w:sz="8" w:space="0" w:color="auto"/>
              <w:left w:val="nil"/>
              <w:bottom w:val="nil"/>
              <w:right w:val="single" w:sz="4" w:space="0" w:color="auto"/>
            </w:tcBorders>
            <w:shd w:val="clear" w:color="auto" w:fill="auto"/>
            <w:noWrap/>
            <w:vAlign w:val="center"/>
            <w:hideMark/>
          </w:tcPr>
          <w:p w14:paraId="629F410F"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1.89%</w:t>
            </w:r>
          </w:p>
        </w:tc>
        <w:tc>
          <w:tcPr>
            <w:tcW w:w="1060" w:type="dxa"/>
            <w:tcBorders>
              <w:top w:val="single" w:sz="8" w:space="0" w:color="auto"/>
              <w:left w:val="nil"/>
              <w:bottom w:val="nil"/>
              <w:right w:val="nil"/>
            </w:tcBorders>
            <w:shd w:val="clear" w:color="auto" w:fill="auto"/>
            <w:noWrap/>
            <w:vAlign w:val="center"/>
            <w:hideMark/>
          </w:tcPr>
          <w:p w14:paraId="128FBBD6" w14:textId="77777777" w:rsidR="00B3615F" w:rsidRPr="00B3615F" w:rsidRDefault="00B3615F" w:rsidP="00B3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3615F">
              <w:rPr>
                <w:rFonts w:ascii="Arial" w:eastAsia="宋体" w:hAnsi="Arial" w:cs="Arial"/>
                <w:color w:val="000000"/>
                <w:sz w:val="18"/>
                <w:szCs w:val="18"/>
                <w:lang w:eastAsia="zh-CN"/>
              </w:rPr>
              <w:t>115%</w:t>
            </w:r>
          </w:p>
        </w:tc>
      </w:tr>
    </w:tbl>
    <w:p w14:paraId="5D13BF6E" w14:textId="05FACC78" w:rsidR="00F17979" w:rsidRDefault="00D7743C" w:rsidP="008B26F0">
      <w:pPr>
        <w:rPr>
          <w:lang w:eastAsia="zh-CN"/>
        </w:rPr>
      </w:pPr>
      <w:r>
        <w:rPr>
          <w:rFonts w:hint="eastAsia"/>
          <w:lang w:eastAsia="zh-CN"/>
        </w:rPr>
        <w:t>F</w:t>
      </w:r>
      <w:r>
        <w:rPr>
          <w:lang w:eastAsia="zh-CN"/>
        </w:rPr>
        <w:t>or the relative rate control error measured by</w:t>
      </w:r>
    </w:p>
    <w:p w14:paraId="472978FC" w14:textId="50040AA1" w:rsidR="00D7743C" w:rsidRDefault="00D7743C" w:rsidP="00D7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rFonts w:asciiTheme="minorHAnsi" w:hAnsiTheme="minorHAnsi" w:cstheme="minorHAnsi"/>
          <w:sz w:val="21"/>
          <w:szCs w:val="21"/>
          <w:lang w:eastAsia="zh-CN"/>
        </w:rPr>
      </w:pPr>
      <w:r>
        <w:rPr>
          <w:rFonts w:asciiTheme="minorHAnsi" w:hAnsiTheme="minorHAnsi" w:cstheme="minorHAnsi"/>
          <w:sz w:val="21"/>
          <w:szCs w:val="21"/>
          <w:lang w:eastAsia="zh-CN"/>
        </w:rPr>
        <w:tab/>
      </w:r>
      <w:r>
        <w:rPr>
          <w:rFonts w:asciiTheme="minorHAnsi" w:hAnsiTheme="minorHAnsi" w:cstheme="minorHAnsi"/>
          <w:position w:val="-30"/>
          <w:sz w:val="21"/>
          <w:szCs w:val="21"/>
          <w:lang w:eastAsia="zh-CN"/>
        </w:rPr>
        <w:object w:dxaOrig="1755" w:dyaOrig="630" w14:anchorId="29C98197">
          <v:shape id="_x0000_i1053" type="#_x0000_t75" style="width:87.9pt;height:31.45pt" o:ole="">
            <v:imagedata r:id="rId61" o:title=""/>
          </v:shape>
          <o:OLEObject Type="Embed" ProgID="Equation.DSMT4" ShapeID="_x0000_i1053" DrawAspect="Content" ObjectID="_1608017547" r:id="rId62"/>
        </w:object>
      </w:r>
      <w:r>
        <w:rPr>
          <w:rFonts w:asciiTheme="minorHAnsi" w:hAnsiTheme="minorHAnsi" w:cstheme="minorHAnsi"/>
          <w:sz w:val="21"/>
          <w:szCs w:val="21"/>
          <w:lang w:eastAsia="zh-CN"/>
        </w:rPr>
        <w:tab/>
        <w:t>(8)</w:t>
      </w:r>
    </w:p>
    <w:p w14:paraId="0182D56A" w14:textId="6A338E70" w:rsidR="00D7743C" w:rsidRDefault="00D7743C" w:rsidP="00D7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rFonts w:asciiTheme="minorHAnsi" w:hAnsiTheme="minorHAnsi" w:cstheme="minorHAnsi"/>
          <w:sz w:val="21"/>
          <w:szCs w:val="21"/>
          <w:lang w:eastAsia="zh-CN"/>
        </w:rPr>
      </w:pPr>
      <w:r>
        <w:rPr>
          <w:rFonts w:asciiTheme="minorHAnsi" w:hAnsiTheme="minorHAnsi" w:cstheme="minorHAnsi"/>
          <w:sz w:val="21"/>
          <w:szCs w:val="21"/>
          <w:lang w:eastAsia="zh-CN"/>
        </w:rPr>
        <w:t>We calculate the sequence (with a temporal subsample ratio of 8) rate error and the first frame rate error of the two methods.</w:t>
      </w:r>
    </w:p>
    <w:p w14:paraId="6A13AFEB" w14:textId="791DE185" w:rsidR="00377598" w:rsidRPr="00377598" w:rsidRDefault="00377598" w:rsidP="00377598">
      <w:pPr>
        <w:pStyle w:val="af"/>
        <w:keepNext/>
        <w:jc w:val="center"/>
      </w:pPr>
      <w:r>
        <w:t xml:space="preserve">Table </w:t>
      </w:r>
      <w:r>
        <w:rPr>
          <w:noProof/>
        </w:rPr>
        <w:t>3</w:t>
      </w:r>
      <w:r>
        <w:t xml:space="preserve"> The rate control error of the sequence level</w:t>
      </w:r>
      <w:r w:rsidR="00640FDC">
        <w:t xml:space="preserve"> and first frame</w:t>
      </w:r>
    </w:p>
    <w:tbl>
      <w:tblPr>
        <w:tblStyle w:val="ad"/>
        <w:tblW w:w="0" w:type="auto"/>
        <w:jc w:val="center"/>
        <w:tblLook w:val="04A0" w:firstRow="1" w:lastRow="0" w:firstColumn="1" w:lastColumn="0" w:noHBand="0" w:noVBand="1"/>
      </w:tblPr>
      <w:tblGrid>
        <w:gridCol w:w="1640"/>
        <w:gridCol w:w="1300"/>
        <w:gridCol w:w="1300"/>
        <w:gridCol w:w="1300"/>
        <w:gridCol w:w="1300"/>
      </w:tblGrid>
      <w:tr w:rsidR="00743C75" w:rsidRPr="00377598" w14:paraId="1B95E26B" w14:textId="77777777" w:rsidTr="00251D27">
        <w:trPr>
          <w:trHeight w:val="255"/>
          <w:jc w:val="center"/>
        </w:trPr>
        <w:tc>
          <w:tcPr>
            <w:tcW w:w="1640" w:type="dxa"/>
            <w:noWrap/>
          </w:tcPr>
          <w:p w14:paraId="3BD8DF5F" w14:textId="77777777"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p>
        </w:tc>
        <w:tc>
          <w:tcPr>
            <w:tcW w:w="2600" w:type="dxa"/>
            <w:gridSpan w:val="2"/>
            <w:noWrap/>
          </w:tcPr>
          <w:p w14:paraId="75C5F05A" w14:textId="00784C71" w:rsidR="00743C75" w:rsidRDefault="00743C75" w:rsidP="00743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jc w:val="center"/>
              <w:rPr>
                <w:lang w:eastAsia="zh-CN"/>
              </w:rPr>
            </w:pPr>
            <w:r>
              <w:rPr>
                <w:rFonts w:hint="eastAsia"/>
                <w:lang w:eastAsia="zh-CN"/>
              </w:rPr>
              <w:t>V</w:t>
            </w:r>
            <w:r>
              <w:rPr>
                <w:lang w:eastAsia="zh-CN"/>
              </w:rPr>
              <w:t>TM3.0 RC</w:t>
            </w:r>
          </w:p>
        </w:tc>
        <w:tc>
          <w:tcPr>
            <w:tcW w:w="2600" w:type="dxa"/>
            <w:gridSpan w:val="2"/>
          </w:tcPr>
          <w:p w14:paraId="0DF2182B" w14:textId="3F03856A" w:rsidR="00743C75" w:rsidRDefault="00743C75" w:rsidP="00743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jc w:val="center"/>
              <w:rPr>
                <w:lang w:eastAsia="zh-CN"/>
              </w:rPr>
            </w:pPr>
            <w:r>
              <w:rPr>
                <w:lang w:eastAsia="zh-CN"/>
              </w:rPr>
              <w:t>Proposed RC</w:t>
            </w:r>
          </w:p>
        </w:tc>
      </w:tr>
      <w:tr w:rsidR="00743C75" w:rsidRPr="00377598" w14:paraId="096250FE" w14:textId="1A60C58F" w:rsidTr="00251D27">
        <w:trPr>
          <w:trHeight w:val="255"/>
          <w:jc w:val="center"/>
        </w:trPr>
        <w:tc>
          <w:tcPr>
            <w:tcW w:w="1640" w:type="dxa"/>
            <w:noWrap/>
          </w:tcPr>
          <w:p w14:paraId="6B216A24" w14:textId="77777777"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p>
        </w:tc>
        <w:tc>
          <w:tcPr>
            <w:tcW w:w="1300" w:type="dxa"/>
            <w:noWrap/>
          </w:tcPr>
          <w:p w14:paraId="7BF1E16F" w14:textId="579B5075"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lang w:eastAsia="zh-CN"/>
              </w:rPr>
              <w:t>Sequence</w:t>
            </w:r>
          </w:p>
        </w:tc>
        <w:tc>
          <w:tcPr>
            <w:tcW w:w="1300" w:type="dxa"/>
          </w:tcPr>
          <w:p w14:paraId="3BDBB15F" w14:textId="4B6F4A81"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lang w:eastAsia="zh-CN"/>
              </w:rPr>
              <w:t>First frame</w:t>
            </w:r>
          </w:p>
        </w:tc>
        <w:tc>
          <w:tcPr>
            <w:tcW w:w="1300" w:type="dxa"/>
          </w:tcPr>
          <w:p w14:paraId="41E93AFD" w14:textId="0F2DBD93" w:rsidR="00743C75"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S</w:t>
            </w:r>
            <w:r>
              <w:rPr>
                <w:lang w:eastAsia="zh-CN"/>
              </w:rPr>
              <w:t xml:space="preserve">equence </w:t>
            </w:r>
          </w:p>
        </w:tc>
        <w:tc>
          <w:tcPr>
            <w:tcW w:w="1300" w:type="dxa"/>
          </w:tcPr>
          <w:p w14:paraId="0D87B3DA" w14:textId="0F86F875" w:rsidR="00743C75"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F</w:t>
            </w:r>
            <w:r>
              <w:rPr>
                <w:lang w:eastAsia="zh-CN"/>
              </w:rPr>
              <w:t>irst frame</w:t>
            </w:r>
          </w:p>
        </w:tc>
      </w:tr>
      <w:tr w:rsidR="00743C75" w:rsidRPr="00377598" w14:paraId="14283DF5" w14:textId="2A0B6ED0" w:rsidTr="00251D27">
        <w:trPr>
          <w:trHeight w:val="255"/>
          <w:jc w:val="center"/>
        </w:trPr>
        <w:tc>
          <w:tcPr>
            <w:tcW w:w="1640" w:type="dxa"/>
            <w:noWrap/>
            <w:hideMark/>
          </w:tcPr>
          <w:p w14:paraId="6CE96B83" w14:textId="77777777"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377598">
              <w:rPr>
                <w:lang w:eastAsia="zh-CN"/>
              </w:rPr>
              <w:t>Class A1</w:t>
            </w:r>
          </w:p>
        </w:tc>
        <w:tc>
          <w:tcPr>
            <w:tcW w:w="1300" w:type="dxa"/>
            <w:noWrap/>
            <w:hideMark/>
          </w:tcPr>
          <w:p w14:paraId="38724E07" w14:textId="77777777"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377598">
              <w:rPr>
                <w:lang w:eastAsia="zh-CN"/>
              </w:rPr>
              <w:t>0.02%</w:t>
            </w:r>
          </w:p>
        </w:tc>
        <w:tc>
          <w:tcPr>
            <w:tcW w:w="1300" w:type="dxa"/>
          </w:tcPr>
          <w:p w14:paraId="391B4879" w14:textId="2A77E72B"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1</w:t>
            </w:r>
            <w:r>
              <w:rPr>
                <w:lang w:eastAsia="zh-CN"/>
              </w:rPr>
              <w:t>3.57%</w:t>
            </w:r>
          </w:p>
        </w:tc>
        <w:tc>
          <w:tcPr>
            <w:tcW w:w="1300" w:type="dxa"/>
          </w:tcPr>
          <w:p w14:paraId="3A8B8349" w14:textId="146F57BC" w:rsidR="00743C75" w:rsidRDefault="00F25DE1"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0</w:t>
            </w:r>
            <w:r>
              <w:rPr>
                <w:lang w:eastAsia="zh-CN"/>
              </w:rPr>
              <w:t>.07%</w:t>
            </w:r>
          </w:p>
        </w:tc>
        <w:tc>
          <w:tcPr>
            <w:tcW w:w="1300" w:type="dxa"/>
          </w:tcPr>
          <w:p w14:paraId="13A6F962" w14:textId="0420F9D2" w:rsidR="00743C75"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2</w:t>
            </w:r>
            <w:r>
              <w:rPr>
                <w:lang w:eastAsia="zh-CN"/>
              </w:rPr>
              <w:t>.32%</w:t>
            </w:r>
          </w:p>
        </w:tc>
      </w:tr>
      <w:tr w:rsidR="00743C75" w:rsidRPr="00377598" w14:paraId="6A02078D" w14:textId="07B9D396" w:rsidTr="00251D27">
        <w:trPr>
          <w:trHeight w:val="255"/>
          <w:jc w:val="center"/>
        </w:trPr>
        <w:tc>
          <w:tcPr>
            <w:tcW w:w="1640" w:type="dxa"/>
            <w:noWrap/>
            <w:hideMark/>
          </w:tcPr>
          <w:p w14:paraId="66DDAA8E" w14:textId="77777777"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377598">
              <w:rPr>
                <w:lang w:eastAsia="zh-CN"/>
              </w:rPr>
              <w:t>Class A2</w:t>
            </w:r>
          </w:p>
        </w:tc>
        <w:tc>
          <w:tcPr>
            <w:tcW w:w="1300" w:type="dxa"/>
            <w:noWrap/>
            <w:hideMark/>
          </w:tcPr>
          <w:p w14:paraId="77288EFA" w14:textId="77777777"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377598">
              <w:rPr>
                <w:lang w:eastAsia="zh-CN"/>
              </w:rPr>
              <w:t>0.05%</w:t>
            </w:r>
          </w:p>
        </w:tc>
        <w:tc>
          <w:tcPr>
            <w:tcW w:w="1300" w:type="dxa"/>
          </w:tcPr>
          <w:p w14:paraId="3EC9B73C" w14:textId="6C7D80E6"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1</w:t>
            </w:r>
            <w:r>
              <w:rPr>
                <w:lang w:eastAsia="zh-CN"/>
              </w:rPr>
              <w:t>1.77%</w:t>
            </w:r>
          </w:p>
        </w:tc>
        <w:tc>
          <w:tcPr>
            <w:tcW w:w="1300" w:type="dxa"/>
          </w:tcPr>
          <w:p w14:paraId="2F0D1752" w14:textId="7DA72D5A" w:rsidR="00743C75" w:rsidRDefault="00F25DE1"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0</w:t>
            </w:r>
            <w:r>
              <w:rPr>
                <w:lang w:eastAsia="zh-CN"/>
              </w:rPr>
              <w:t>.11%</w:t>
            </w:r>
          </w:p>
        </w:tc>
        <w:tc>
          <w:tcPr>
            <w:tcW w:w="1300" w:type="dxa"/>
          </w:tcPr>
          <w:p w14:paraId="7EF6D0B2" w14:textId="58144A66" w:rsidR="00743C75"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0</w:t>
            </w:r>
            <w:r>
              <w:rPr>
                <w:lang w:eastAsia="zh-CN"/>
              </w:rPr>
              <w:t>.99%</w:t>
            </w:r>
          </w:p>
        </w:tc>
      </w:tr>
      <w:tr w:rsidR="00743C75" w:rsidRPr="00377598" w14:paraId="53C38530" w14:textId="5DB12723" w:rsidTr="00251D27">
        <w:trPr>
          <w:trHeight w:val="255"/>
          <w:jc w:val="center"/>
        </w:trPr>
        <w:tc>
          <w:tcPr>
            <w:tcW w:w="1640" w:type="dxa"/>
            <w:noWrap/>
            <w:hideMark/>
          </w:tcPr>
          <w:p w14:paraId="6AE89A71" w14:textId="77777777"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377598">
              <w:rPr>
                <w:lang w:eastAsia="zh-CN"/>
              </w:rPr>
              <w:t>Class B</w:t>
            </w:r>
          </w:p>
        </w:tc>
        <w:tc>
          <w:tcPr>
            <w:tcW w:w="1300" w:type="dxa"/>
            <w:noWrap/>
            <w:hideMark/>
          </w:tcPr>
          <w:p w14:paraId="34A5B2A7" w14:textId="77777777"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377598">
              <w:rPr>
                <w:lang w:eastAsia="zh-CN"/>
              </w:rPr>
              <w:t>0.01%</w:t>
            </w:r>
          </w:p>
        </w:tc>
        <w:tc>
          <w:tcPr>
            <w:tcW w:w="1300" w:type="dxa"/>
          </w:tcPr>
          <w:p w14:paraId="6F4C61F9" w14:textId="7C681D98"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1</w:t>
            </w:r>
            <w:r>
              <w:rPr>
                <w:lang w:eastAsia="zh-CN"/>
              </w:rPr>
              <w:t>.70%</w:t>
            </w:r>
          </w:p>
        </w:tc>
        <w:tc>
          <w:tcPr>
            <w:tcW w:w="1300" w:type="dxa"/>
          </w:tcPr>
          <w:p w14:paraId="6EF4E39C" w14:textId="1630793A" w:rsidR="00743C75" w:rsidRDefault="00F25DE1"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0</w:t>
            </w:r>
            <w:r>
              <w:rPr>
                <w:lang w:eastAsia="zh-CN"/>
              </w:rPr>
              <w:t>.01%</w:t>
            </w:r>
          </w:p>
        </w:tc>
        <w:tc>
          <w:tcPr>
            <w:tcW w:w="1300" w:type="dxa"/>
          </w:tcPr>
          <w:p w14:paraId="703747E6" w14:textId="17DF5E20" w:rsidR="00743C75"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0</w:t>
            </w:r>
            <w:r>
              <w:rPr>
                <w:lang w:eastAsia="zh-CN"/>
              </w:rPr>
              <w:t>.45%</w:t>
            </w:r>
          </w:p>
        </w:tc>
      </w:tr>
      <w:tr w:rsidR="00743C75" w:rsidRPr="00377598" w14:paraId="3C50D489" w14:textId="13CE28C3" w:rsidTr="00251D27">
        <w:trPr>
          <w:trHeight w:val="255"/>
          <w:jc w:val="center"/>
        </w:trPr>
        <w:tc>
          <w:tcPr>
            <w:tcW w:w="1640" w:type="dxa"/>
            <w:noWrap/>
            <w:hideMark/>
          </w:tcPr>
          <w:p w14:paraId="0ED95815" w14:textId="77777777"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377598">
              <w:rPr>
                <w:lang w:eastAsia="zh-CN"/>
              </w:rPr>
              <w:t>Class C</w:t>
            </w:r>
          </w:p>
        </w:tc>
        <w:tc>
          <w:tcPr>
            <w:tcW w:w="1300" w:type="dxa"/>
            <w:noWrap/>
            <w:hideMark/>
          </w:tcPr>
          <w:p w14:paraId="525FB287" w14:textId="77777777"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377598">
              <w:rPr>
                <w:lang w:eastAsia="zh-CN"/>
              </w:rPr>
              <w:t>0.03%</w:t>
            </w:r>
          </w:p>
        </w:tc>
        <w:tc>
          <w:tcPr>
            <w:tcW w:w="1300" w:type="dxa"/>
          </w:tcPr>
          <w:p w14:paraId="18E56986" w14:textId="47B6A770"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2</w:t>
            </w:r>
            <w:r>
              <w:rPr>
                <w:lang w:eastAsia="zh-CN"/>
              </w:rPr>
              <w:t>.09%</w:t>
            </w:r>
          </w:p>
        </w:tc>
        <w:tc>
          <w:tcPr>
            <w:tcW w:w="1300" w:type="dxa"/>
          </w:tcPr>
          <w:p w14:paraId="24FB38B1" w14:textId="02C90409" w:rsidR="00743C75" w:rsidRDefault="00F25DE1"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0</w:t>
            </w:r>
            <w:r>
              <w:rPr>
                <w:lang w:eastAsia="zh-CN"/>
              </w:rPr>
              <w:t>.04%</w:t>
            </w:r>
          </w:p>
        </w:tc>
        <w:tc>
          <w:tcPr>
            <w:tcW w:w="1300" w:type="dxa"/>
          </w:tcPr>
          <w:p w14:paraId="66FE6B06" w14:textId="0840F983" w:rsidR="00743C75"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1</w:t>
            </w:r>
            <w:r>
              <w:rPr>
                <w:lang w:eastAsia="zh-CN"/>
              </w:rPr>
              <w:t>.11%</w:t>
            </w:r>
          </w:p>
        </w:tc>
      </w:tr>
      <w:tr w:rsidR="00743C75" w:rsidRPr="00377598" w14:paraId="3952EC21" w14:textId="495CA922" w:rsidTr="00251D27">
        <w:trPr>
          <w:trHeight w:val="255"/>
          <w:jc w:val="center"/>
        </w:trPr>
        <w:tc>
          <w:tcPr>
            <w:tcW w:w="1640" w:type="dxa"/>
            <w:noWrap/>
            <w:hideMark/>
          </w:tcPr>
          <w:p w14:paraId="03F67067" w14:textId="77777777"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377598">
              <w:rPr>
                <w:lang w:eastAsia="zh-CN"/>
              </w:rPr>
              <w:t>Class E</w:t>
            </w:r>
          </w:p>
        </w:tc>
        <w:tc>
          <w:tcPr>
            <w:tcW w:w="1300" w:type="dxa"/>
            <w:noWrap/>
            <w:hideMark/>
          </w:tcPr>
          <w:p w14:paraId="1729CAB9" w14:textId="0795D880" w:rsidR="00743C75" w:rsidRPr="00377598" w:rsidRDefault="00F25DE1"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lang w:eastAsia="zh-CN"/>
              </w:rPr>
              <w:t>0.03</w:t>
            </w:r>
            <w:r w:rsidR="00743C75" w:rsidRPr="00377598">
              <w:rPr>
                <w:lang w:eastAsia="zh-CN"/>
              </w:rPr>
              <w:t>%</w:t>
            </w:r>
          </w:p>
        </w:tc>
        <w:tc>
          <w:tcPr>
            <w:tcW w:w="1300" w:type="dxa"/>
          </w:tcPr>
          <w:p w14:paraId="18E4DFF3" w14:textId="24B43719"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lang w:eastAsia="zh-CN"/>
              </w:rPr>
              <w:t>4.9%%</w:t>
            </w:r>
          </w:p>
        </w:tc>
        <w:tc>
          <w:tcPr>
            <w:tcW w:w="1300" w:type="dxa"/>
          </w:tcPr>
          <w:p w14:paraId="18400562" w14:textId="62F40E78" w:rsidR="00743C75" w:rsidRDefault="00F25DE1"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0</w:t>
            </w:r>
            <w:r>
              <w:rPr>
                <w:lang w:eastAsia="zh-CN"/>
              </w:rPr>
              <w:t>.09%</w:t>
            </w:r>
          </w:p>
        </w:tc>
        <w:tc>
          <w:tcPr>
            <w:tcW w:w="1300" w:type="dxa"/>
          </w:tcPr>
          <w:p w14:paraId="02D16309" w14:textId="5354232E" w:rsidR="00743C75"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0</w:t>
            </w:r>
            <w:r>
              <w:rPr>
                <w:lang w:eastAsia="zh-CN"/>
              </w:rPr>
              <w:t>.85%</w:t>
            </w:r>
          </w:p>
        </w:tc>
      </w:tr>
      <w:tr w:rsidR="00743C75" w:rsidRPr="00377598" w14:paraId="4E1E1633" w14:textId="35D0F00A" w:rsidTr="00251D27">
        <w:trPr>
          <w:trHeight w:val="255"/>
          <w:jc w:val="center"/>
        </w:trPr>
        <w:tc>
          <w:tcPr>
            <w:tcW w:w="1640" w:type="dxa"/>
            <w:noWrap/>
            <w:hideMark/>
          </w:tcPr>
          <w:p w14:paraId="3D398E6C" w14:textId="77777777"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b/>
                <w:bCs/>
                <w:lang w:eastAsia="zh-CN"/>
              </w:rPr>
            </w:pPr>
            <w:r w:rsidRPr="00377598">
              <w:rPr>
                <w:b/>
                <w:bCs/>
                <w:lang w:eastAsia="zh-CN"/>
              </w:rPr>
              <w:t xml:space="preserve">Overall </w:t>
            </w:r>
          </w:p>
        </w:tc>
        <w:tc>
          <w:tcPr>
            <w:tcW w:w="1300" w:type="dxa"/>
            <w:noWrap/>
            <w:hideMark/>
          </w:tcPr>
          <w:p w14:paraId="3513A7EE" w14:textId="036609FB" w:rsidR="00743C75" w:rsidRPr="00377598" w:rsidRDefault="00F25DE1"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lang w:eastAsia="zh-CN"/>
              </w:rPr>
              <w:t>0.02</w:t>
            </w:r>
            <w:r w:rsidR="00743C75" w:rsidRPr="00377598">
              <w:rPr>
                <w:lang w:eastAsia="zh-CN"/>
              </w:rPr>
              <w:t>%</w:t>
            </w:r>
          </w:p>
        </w:tc>
        <w:tc>
          <w:tcPr>
            <w:tcW w:w="1300" w:type="dxa"/>
          </w:tcPr>
          <w:p w14:paraId="2FCA0E11" w14:textId="32DC7B4A"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6</w:t>
            </w:r>
            <w:r>
              <w:rPr>
                <w:lang w:eastAsia="zh-CN"/>
              </w:rPr>
              <w:t>.07%</w:t>
            </w:r>
          </w:p>
        </w:tc>
        <w:tc>
          <w:tcPr>
            <w:tcW w:w="1300" w:type="dxa"/>
          </w:tcPr>
          <w:p w14:paraId="123020D3" w14:textId="5F2AD824" w:rsidR="00743C75" w:rsidRDefault="00F25DE1"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0</w:t>
            </w:r>
            <w:r>
              <w:rPr>
                <w:lang w:eastAsia="zh-CN"/>
              </w:rPr>
              <w:t>.06%</w:t>
            </w:r>
          </w:p>
        </w:tc>
        <w:tc>
          <w:tcPr>
            <w:tcW w:w="1300" w:type="dxa"/>
          </w:tcPr>
          <w:p w14:paraId="2B958A13" w14:textId="514C6547" w:rsidR="00743C75"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1</w:t>
            </w:r>
            <w:r>
              <w:rPr>
                <w:lang w:eastAsia="zh-CN"/>
              </w:rPr>
              <w:t>.06%</w:t>
            </w:r>
          </w:p>
        </w:tc>
      </w:tr>
      <w:tr w:rsidR="00743C75" w:rsidRPr="00377598" w14:paraId="019122C3" w14:textId="22DECE99" w:rsidTr="00251D27">
        <w:trPr>
          <w:trHeight w:val="255"/>
          <w:jc w:val="center"/>
        </w:trPr>
        <w:tc>
          <w:tcPr>
            <w:tcW w:w="1640" w:type="dxa"/>
            <w:noWrap/>
            <w:hideMark/>
          </w:tcPr>
          <w:p w14:paraId="734679F7" w14:textId="77777777"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377598">
              <w:rPr>
                <w:lang w:eastAsia="zh-CN"/>
              </w:rPr>
              <w:t>Class D</w:t>
            </w:r>
          </w:p>
        </w:tc>
        <w:tc>
          <w:tcPr>
            <w:tcW w:w="1300" w:type="dxa"/>
            <w:noWrap/>
            <w:hideMark/>
          </w:tcPr>
          <w:p w14:paraId="658D876C" w14:textId="1C84AF55" w:rsidR="00743C75" w:rsidRPr="00377598" w:rsidRDefault="00F25DE1"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lang w:eastAsia="zh-CN"/>
              </w:rPr>
              <w:t>0.08</w:t>
            </w:r>
            <w:r w:rsidR="00743C75" w:rsidRPr="00377598">
              <w:rPr>
                <w:lang w:eastAsia="zh-CN"/>
              </w:rPr>
              <w:t>%</w:t>
            </w:r>
          </w:p>
        </w:tc>
        <w:tc>
          <w:tcPr>
            <w:tcW w:w="1300" w:type="dxa"/>
          </w:tcPr>
          <w:p w14:paraId="59074230" w14:textId="3D14ED2F"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lang w:eastAsia="zh-CN"/>
              </w:rPr>
              <w:t>3.68%</w:t>
            </w:r>
          </w:p>
        </w:tc>
        <w:tc>
          <w:tcPr>
            <w:tcW w:w="1300" w:type="dxa"/>
          </w:tcPr>
          <w:p w14:paraId="3C060194" w14:textId="79BD3AC3" w:rsidR="00743C75" w:rsidRDefault="00F25DE1"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0</w:t>
            </w:r>
            <w:r>
              <w:rPr>
                <w:lang w:eastAsia="zh-CN"/>
              </w:rPr>
              <w:t>.09%</w:t>
            </w:r>
          </w:p>
        </w:tc>
        <w:tc>
          <w:tcPr>
            <w:tcW w:w="1300" w:type="dxa"/>
          </w:tcPr>
          <w:p w14:paraId="58A8994C" w14:textId="5CDD6C3D" w:rsidR="00743C75"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3</w:t>
            </w:r>
            <w:r>
              <w:rPr>
                <w:lang w:eastAsia="zh-CN"/>
              </w:rPr>
              <w:t>.54%</w:t>
            </w:r>
          </w:p>
        </w:tc>
      </w:tr>
    </w:tbl>
    <w:p w14:paraId="5674FAA6" w14:textId="6AD7884C" w:rsidR="00D8312C" w:rsidRDefault="00D8312C" w:rsidP="004D23B4">
      <w:pPr>
        <w:pStyle w:val="1"/>
      </w:pPr>
      <w:r>
        <w:t>Net</w:t>
      </w:r>
      <w:r w:rsidR="0033556D">
        <w:t>work training method</w:t>
      </w:r>
    </w:p>
    <w:p w14:paraId="1712FC91" w14:textId="2CD410C7" w:rsidR="00D8312C" w:rsidRDefault="00E13925" w:rsidP="00D8312C">
      <w:pPr>
        <w:rPr>
          <w:lang w:eastAsia="zh-CN"/>
        </w:rPr>
      </w:pPr>
      <w:r>
        <w:rPr>
          <w:lang w:eastAsia="zh-CN"/>
        </w:rPr>
        <w:t>We use many natural images to tr</w:t>
      </w:r>
      <w:r w:rsidR="008C679B">
        <w:rPr>
          <w:lang w:eastAsia="zh-CN"/>
        </w:rPr>
        <w:t xml:space="preserve">ain the CNN to obtain a universal model. The images come from DIV2K dataset </w:t>
      </w:r>
      <w:r w:rsidR="008C679B">
        <w:rPr>
          <w:rFonts w:hint="eastAsia"/>
          <w:lang w:eastAsia="zh-CN"/>
        </w:rPr>
        <w:t>[</w:t>
      </w:r>
      <w:r w:rsidR="004D23B4">
        <w:rPr>
          <w:lang w:eastAsia="zh-CN"/>
        </w:rPr>
        <w:t>3</w:t>
      </w:r>
      <w:r w:rsidR="008C679B">
        <w:rPr>
          <w:lang w:eastAsia="zh-CN"/>
        </w:rPr>
        <w:t>],</w:t>
      </w:r>
      <w:r w:rsidR="004D23B4">
        <w:rPr>
          <w:lang w:eastAsia="zh-CN"/>
        </w:rPr>
        <w:t xml:space="preserve"> </w:t>
      </w:r>
      <w:r w:rsidR="008C679B">
        <w:rPr>
          <w:lang w:eastAsia="zh-CN"/>
        </w:rPr>
        <w:t>Flickr dataset</w:t>
      </w:r>
      <w:r w:rsidR="004D23B4">
        <w:rPr>
          <w:lang w:eastAsia="zh-CN"/>
        </w:rPr>
        <w:t xml:space="preserve"> </w:t>
      </w:r>
      <w:r w:rsidR="008C679B">
        <w:rPr>
          <w:lang w:eastAsia="zh-CN"/>
        </w:rPr>
        <w:t>[</w:t>
      </w:r>
      <w:r w:rsidR="004D23B4">
        <w:rPr>
          <w:lang w:eastAsia="zh-CN"/>
        </w:rPr>
        <w:t>4</w:t>
      </w:r>
      <w:r w:rsidR="008C679B">
        <w:rPr>
          <w:lang w:eastAsia="zh-CN"/>
        </w:rPr>
        <w:t xml:space="preserve">], and RAISE </w:t>
      </w:r>
      <w:r w:rsidR="004D23B4">
        <w:rPr>
          <w:lang w:eastAsia="zh-CN"/>
        </w:rPr>
        <w:t xml:space="preserve">dataset </w:t>
      </w:r>
      <w:r w:rsidR="008C679B">
        <w:rPr>
          <w:lang w:eastAsia="zh-CN"/>
        </w:rPr>
        <w:t>[</w:t>
      </w:r>
      <w:r w:rsidR="004D23B4">
        <w:rPr>
          <w:lang w:eastAsia="zh-CN"/>
        </w:rPr>
        <w:t>5</w:t>
      </w:r>
      <w:r w:rsidR="008C679B">
        <w:rPr>
          <w:lang w:eastAsia="zh-CN"/>
        </w:rPr>
        <w:t>]</w:t>
      </w:r>
      <w:r w:rsidR="00C83A72">
        <w:rPr>
          <w:lang w:eastAsia="zh-CN"/>
        </w:rPr>
        <w:t>, totally forming about 2800 images.</w:t>
      </w:r>
      <w:r w:rsidR="005B1593">
        <w:rPr>
          <w:lang w:eastAsia="zh-CN"/>
        </w:rPr>
        <w:t xml:space="preserve"> Into order to train our CNN, these images are firstly converted into YUV420 format and then compressed with VVC reference software under 11 different QP values, ranging from 20 to 40 with an interval of 2. The coding rate and Lagrange multiplier values of different QPs are collected for each CTU. Then a curve fitting is performed for each sample to obtain the alpha and beta values as label as follows</w:t>
      </w:r>
      <w:r w:rsidR="005B1593">
        <w:rPr>
          <w:rFonts w:hint="eastAsia"/>
          <w:lang w:eastAsia="zh-CN"/>
        </w:rPr>
        <w:t>：</w:t>
      </w:r>
    </w:p>
    <w:p w14:paraId="58139661" w14:textId="7E058CAD" w:rsidR="005B1593" w:rsidRDefault="006D2160" w:rsidP="005B1593">
      <w:pPr>
        <w:pStyle w:val="ab"/>
        <w:numPr>
          <w:ilvl w:val="0"/>
          <w:numId w:val="24"/>
        </w:numPr>
        <w:ind w:firstLineChars="0"/>
        <w:rPr>
          <w:lang w:eastAsia="zh-CN"/>
        </w:rPr>
      </w:pPr>
      <w:r>
        <w:rPr>
          <w:lang w:eastAsia="zh-CN"/>
        </w:rPr>
        <w:t xml:space="preserve">For the 11 pairs of </w:t>
      </w:r>
      <w:r w:rsidRPr="006D2160">
        <w:rPr>
          <w:position w:val="-10"/>
          <w:lang w:eastAsia="zh-CN"/>
        </w:rPr>
        <w:object w:dxaOrig="620" w:dyaOrig="320" w14:anchorId="42A59EAA">
          <v:shape id="_x0000_i1054" type="#_x0000_t75" style="width:30.75pt;height:16.55pt" o:ole="">
            <v:imagedata r:id="rId63" o:title=""/>
          </v:shape>
          <o:OLEObject Type="Embed" ProgID="Equation.DSMT4" ShapeID="_x0000_i1054" DrawAspect="Content" ObjectID="_1608017548" r:id="rId64"/>
        </w:object>
      </w:r>
      <w:r>
        <w:rPr>
          <w:lang w:eastAsia="zh-CN"/>
        </w:rPr>
        <w:t xml:space="preserve">, firstly a logarithm implementation is performed to obtain </w:t>
      </w:r>
      <w:r w:rsidRPr="006D2160">
        <w:rPr>
          <w:position w:val="-10"/>
          <w:lang w:eastAsia="zh-CN"/>
        </w:rPr>
        <w:object w:dxaOrig="560" w:dyaOrig="320" w14:anchorId="52A9EED1">
          <v:shape id="_x0000_i1055" type="#_x0000_t75" style="width:28.4pt;height:16.55pt" o:ole="">
            <v:imagedata r:id="rId65" o:title=""/>
          </v:shape>
          <o:OLEObject Type="Embed" ProgID="Equation.DSMT4" ShapeID="_x0000_i1055" DrawAspect="Content" ObjectID="_1608017549" r:id="rId66"/>
        </w:object>
      </w:r>
      <w:r>
        <w:rPr>
          <w:lang w:eastAsia="zh-CN"/>
        </w:rPr>
        <w:t xml:space="preserve">and </w:t>
      </w:r>
      <w:r w:rsidRPr="006D2160">
        <w:rPr>
          <w:position w:val="-10"/>
          <w:lang w:eastAsia="zh-CN"/>
        </w:rPr>
        <w:object w:dxaOrig="580" w:dyaOrig="320" w14:anchorId="25BB3F50">
          <v:shape id="_x0000_i1056" type="#_x0000_t75" style="width:28.4pt;height:16.55pt" o:ole="">
            <v:imagedata r:id="rId67" o:title=""/>
          </v:shape>
          <o:OLEObject Type="Embed" ProgID="Equation.DSMT4" ShapeID="_x0000_i1056" DrawAspect="Content" ObjectID="_1608017550" r:id="rId68"/>
        </w:object>
      </w:r>
      <w:r>
        <w:rPr>
          <w:lang w:eastAsia="zh-CN"/>
        </w:rPr>
        <w:t>.</w:t>
      </w:r>
    </w:p>
    <w:p w14:paraId="17B77849" w14:textId="0EC16736" w:rsidR="005B1593" w:rsidRDefault="006D2160" w:rsidP="006D2160">
      <w:pPr>
        <w:pStyle w:val="ab"/>
        <w:numPr>
          <w:ilvl w:val="0"/>
          <w:numId w:val="24"/>
        </w:numPr>
        <w:ind w:firstLineChars="0"/>
        <w:rPr>
          <w:lang w:eastAsia="zh-CN"/>
        </w:rPr>
      </w:pPr>
      <w:r>
        <w:rPr>
          <w:lang w:eastAsia="zh-CN"/>
        </w:rPr>
        <w:t>We use least square regression to fitting the 11 points according to the following equation</w:t>
      </w:r>
    </w:p>
    <w:p w14:paraId="66F09E5C" w14:textId="26111EA4" w:rsidR="006D2160" w:rsidRDefault="006D2160" w:rsidP="006D2160">
      <w:pPr>
        <w:pStyle w:val="ab"/>
        <w:tabs>
          <w:tab w:val="clear" w:pos="720"/>
          <w:tab w:val="clear" w:pos="1080"/>
          <w:tab w:val="clear" w:pos="1440"/>
          <w:tab w:val="clear" w:pos="1800"/>
          <w:tab w:val="clear" w:pos="2160"/>
          <w:tab w:val="clear" w:pos="2520"/>
          <w:tab w:val="clear" w:pos="3240"/>
          <w:tab w:val="clear" w:pos="3600"/>
          <w:tab w:val="clear" w:pos="3960"/>
          <w:tab w:val="clear" w:pos="4320"/>
          <w:tab w:val="left" w:pos="426"/>
          <w:tab w:val="left" w:pos="8364"/>
        </w:tabs>
        <w:ind w:left="360" w:firstLineChars="0" w:firstLine="0"/>
        <w:rPr>
          <w:lang w:eastAsia="zh-CN"/>
        </w:rPr>
      </w:pPr>
      <w:r>
        <w:rPr>
          <w:lang w:eastAsia="zh-CN"/>
        </w:rPr>
        <w:tab/>
      </w:r>
      <w:r>
        <w:rPr>
          <w:lang w:eastAsia="zh-CN"/>
        </w:rPr>
        <w:tab/>
      </w:r>
      <w:r w:rsidRPr="006D2160">
        <w:rPr>
          <w:position w:val="-10"/>
          <w:lang w:eastAsia="zh-CN"/>
        </w:rPr>
        <w:object w:dxaOrig="2280" w:dyaOrig="320" w14:anchorId="37F82FC6">
          <v:shape id="_x0000_i1057" type="#_x0000_t75" style="width:113.9pt;height:16.55pt" o:ole="">
            <v:imagedata r:id="rId69" o:title=""/>
          </v:shape>
          <o:OLEObject Type="Embed" ProgID="Equation.DSMT4" ShapeID="_x0000_i1057" DrawAspect="Content" ObjectID="_1608017551" r:id="rId70"/>
        </w:object>
      </w:r>
      <w:r>
        <w:rPr>
          <w:lang w:eastAsia="zh-CN"/>
        </w:rPr>
        <w:tab/>
      </w:r>
      <w:r>
        <w:rPr>
          <w:rFonts w:hint="eastAsia"/>
          <w:lang w:eastAsia="zh-CN"/>
        </w:rPr>
        <w:t>(</w:t>
      </w:r>
      <w:r>
        <w:rPr>
          <w:lang w:eastAsia="zh-CN"/>
        </w:rPr>
        <w:t>10)</w:t>
      </w:r>
    </w:p>
    <w:p w14:paraId="79D14FE4" w14:textId="17CBD984" w:rsidR="006D2160" w:rsidRDefault="006D2160" w:rsidP="006D2160">
      <w:pPr>
        <w:pStyle w:val="ab"/>
        <w:numPr>
          <w:ilvl w:val="0"/>
          <w:numId w:val="24"/>
        </w:numPr>
        <w:tabs>
          <w:tab w:val="clear" w:pos="720"/>
          <w:tab w:val="clear" w:pos="1080"/>
          <w:tab w:val="clear" w:pos="1440"/>
          <w:tab w:val="clear" w:pos="1800"/>
          <w:tab w:val="clear" w:pos="2160"/>
          <w:tab w:val="clear" w:pos="2520"/>
          <w:tab w:val="clear" w:pos="3240"/>
          <w:tab w:val="clear" w:pos="3600"/>
          <w:tab w:val="clear" w:pos="3960"/>
          <w:tab w:val="clear" w:pos="4320"/>
          <w:tab w:val="left" w:pos="426"/>
          <w:tab w:val="left" w:pos="8364"/>
        </w:tabs>
        <w:ind w:firstLineChars="0"/>
        <w:rPr>
          <w:lang w:eastAsia="zh-CN"/>
        </w:rPr>
      </w:pPr>
      <w:r>
        <w:rPr>
          <w:lang w:eastAsia="zh-CN"/>
        </w:rPr>
        <w:t>To avoid over-fitting, we add a regularization term to the fitting loss,</w:t>
      </w:r>
    </w:p>
    <w:p w14:paraId="02645E0F" w14:textId="43D07B15" w:rsidR="006D2160" w:rsidRDefault="00854980" w:rsidP="006D2160">
      <w:pPr>
        <w:pStyle w:val="ab"/>
        <w:tabs>
          <w:tab w:val="clear" w:pos="720"/>
          <w:tab w:val="clear" w:pos="1080"/>
          <w:tab w:val="clear" w:pos="1440"/>
          <w:tab w:val="clear" w:pos="1800"/>
          <w:tab w:val="clear" w:pos="2160"/>
          <w:tab w:val="clear" w:pos="2520"/>
          <w:tab w:val="clear" w:pos="3240"/>
          <w:tab w:val="clear" w:pos="3600"/>
          <w:tab w:val="clear" w:pos="3960"/>
          <w:tab w:val="clear" w:pos="4320"/>
          <w:tab w:val="left" w:pos="426"/>
          <w:tab w:val="left" w:pos="8364"/>
        </w:tabs>
        <w:ind w:left="360" w:firstLineChars="0" w:firstLine="0"/>
        <w:rPr>
          <w:lang w:eastAsia="zh-CN"/>
        </w:rPr>
      </w:pPr>
      <w:r>
        <w:rPr>
          <w:lang w:eastAsia="zh-CN"/>
        </w:rPr>
        <w:tab/>
      </w:r>
      <w:r>
        <w:rPr>
          <w:lang w:eastAsia="zh-CN"/>
        </w:rPr>
        <w:tab/>
      </w:r>
      <w:r w:rsidR="006D2160" w:rsidRPr="006D2160">
        <w:rPr>
          <w:position w:val="-16"/>
          <w:lang w:eastAsia="zh-CN"/>
        </w:rPr>
        <w:object w:dxaOrig="5319" w:dyaOrig="480" w14:anchorId="5F792A1F">
          <v:shape id="_x0000_i1058" type="#_x0000_t75" style="width:266.35pt;height:24pt" o:ole="">
            <v:imagedata r:id="rId71" o:title=""/>
          </v:shape>
          <o:OLEObject Type="Embed" ProgID="Equation.DSMT4" ShapeID="_x0000_i1058" DrawAspect="Content" ObjectID="_1608017552" r:id="rId72"/>
        </w:object>
      </w:r>
      <w:r>
        <w:rPr>
          <w:lang w:eastAsia="zh-CN"/>
        </w:rPr>
        <w:tab/>
        <w:t>(11)</w:t>
      </w:r>
    </w:p>
    <w:p w14:paraId="0FD7DDDD" w14:textId="5644077D" w:rsidR="00422EB5" w:rsidRDefault="00422EB5" w:rsidP="00422EB5">
      <w:pPr>
        <w:tabs>
          <w:tab w:val="clear" w:pos="720"/>
          <w:tab w:val="clear" w:pos="1080"/>
          <w:tab w:val="clear" w:pos="1440"/>
          <w:tab w:val="clear" w:pos="1800"/>
          <w:tab w:val="clear" w:pos="2160"/>
          <w:tab w:val="clear" w:pos="2520"/>
          <w:tab w:val="clear" w:pos="3240"/>
          <w:tab w:val="clear" w:pos="3600"/>
          <w:tab w:val="clear" w:pos="3960"/>
          <w:tab w:val="clear" w:pos="4320"/>
          <w:tab w:val="left" w:pos="426"/>
          <w:tab w:val="left" w:pos="8364"/>
        </w:tabs>
        <w:rPr>
          <w:lang w:eastAsia="zh-CN"/>
        </w:rPr>
      </w:pPr>
      <w:r>
        <w:rPr>
          <w:lang w:eastAsia="zh-CN"/>
        </w:rPr>
        <w:t xml:space="preserve">Where both </w:t>
      </w:r>
      <w:r w:rsidRPr="00422EB5">
        <w:rPr>
          <w:position w:val="-12"/>
          <w:lang w:eastAsia="zh-CN"/>
        </w:rPr>
        <w:object w:dxaOrig="279" w:dyaOrig="360" w14:anchorId="62C1F69C">
          <v:shape id="_x0000_i1059" type="#_x0000_t75" style="width:13.5pt;height:17.9pt" o:ole="">
            <v:imagedata r:id="rId73" o:title=""/>
          </v:shape>
          <o:OLEObject Type="Embed" ProgID="Equation.DSMT4" ShapeID="_x0000_i1059" DrawAspect="Content" ObjectID="_1608017553" r:id="rId74"/>
        </w:object>
      </w:r>
      <w:r>
        <w:rPr>
          <w:lang w:eastAsia="zh-CN"/>
        </w:rPr>
        <w:t xml:space="preserve"> and </w:t>
      </w:r>
      <w:r w:rsidRPr="00422EB5">
        <w:rPr>
          <w:position w:val="-12"/>
          <w:lang w:eastAsia="zh-CN"/>
        </w:rPr>
        <w:object w:dxaOrig="300" w:dyaOrig="360" w14:anchorId="4DC62BFC">
          <v:shape id="_x0000_i1060" type="#_x0000_t75" style="width:14.85pt;height:17.9pt" o:ole="">
            <v:imagedata r:id="rId75" o:title=""/>
          </v:shape>
          <o:OLEObject Type="Embed" ProgID="Equation.DSMT4" ShapeID="_x0000_i1060" DrawAspect="Content" ObjectID="_1608017554" r:id="rId76"/>
        </w:object>
      </w:r>
      <w:r>
        <w:rPr>
          <w:lang w:eastAsia="zh-CN"/>
        </w:rPr>
        <w:t xml:space="preserve"> are set to be 0.01.</w:t>
      </w:r>
    </w:p>
    <w:p w14:paraId="2BCF1470" w14:textId="0AE03CE0" w:rsidR="00422EB5" w:rsidRDefault="00422EB5" w:rsidP="00422EB5">
      <w:pPr>
        <w:pStyle w:val="ab"/>
        <w:numPr>
          <w:ilvl w:val="0"/>
          <w:numId w:val="24"/>
        </w:numPr>
        <w:tabs>
          <w:tab w:val="clear" w:pos="720"/>
          <w:tab w:val="clear" w:pos="1080"/>
          <w:tab w:val="clear" w:pos="1440"/>
          <w:tab w:val="clear" w:pos="1800"/>
          <w:tab w:val="clear" w:pos="2160"/>
          <w:tab w:val="clear" w:pos="2520"/>
          <w:tab w:val="clear" w:pos="3240"/>
          <w:tab w:val="clear" w:pos="3600"/>
          <w:tab w:val="clear" w:pos="3960"/>
          <w:tab w:val="clear" w:pos="4320"/>
          <w:tab w:val="left" w:pos="426"/>
          <w:tab w:val="left" w:pos="8364"/>
        </w:tabs>
        <w:ind w:firstLineChars="0"/>
        <w:rPr>
          <w:lang w:eastAsia="zh-CN"/>
        </w:rPr>
      </w:pPr>
      <w:r>
        <w:rPr>
          <w:lang w:eastAsia="zh-CN"/>
        </w:rPr>
        <w:t xml:space="preserve">The fitting results, e.g. </w:t>
      </w:r>
      <w:r w:rsidRPr="00422EB5">
        <w:rPr>
          <w:position w:val="-10"/>
          <w:lang w:eastAsia="zh-CN"/>
        </w:rPr>
        <w:object w:dxaOrig="580" w:dyaOrig="320" w14:anchorId="5A9CE1DE">
          <v:shape id="_x0000_i1061" type="#_x0000_t75" style="width:28.4pt;height:16.55pt" o:ole="">
            <v:imagedata r:id="rId77" o:title=""/>
          </v:shape>
          <o:OLEObject Type="Embed" ProgID="Equation.DSMT4" ShapeID="_x0000_i1061" DrawAspect="Content" ObjectID="_1608017555" r:id="rId78"/>
        </w:object>
      </w:r>
      <w:r>
        <w:rPr>
          <w:lang w:eastAsia="zh-CN"/>
        </w:rPr>
        <w:t xml:space="preserve"> and </w:t>
      </w:r>
      <w:r w:rsidRPr="00422EB5">
        <w:rPr>
          <w:position w:val="-10"/>
          <w:lang w:eastAsia="zh-CN"/>
        </w:rPr>
        <w:object w:dxaOrig="240" w:dyaOrig="320" w14:anchorId="43B8CA14">
          <v:shape id="_x0000_i1062" type="#_x0000_t75" style="width:12.15pt;height:16.55pt" o:ole="">
            <v:imagedata r:id="rId79" o:title=""/>
          </v:shape>
          <o:OLEObject Type="Embed" ProgID="Equation.DSMT4" ShapeID="_x0000_i1062" DrawAspect="Content" ObjectID="_1608017556" r:id="rId80"/>
        </w:object>
      </w:r>
      <w:r>
        <w:rPr>
          <w:lang w:eastAsia="zh-CN"/>
        </w:rPr>
        <w:t xml:space="preserve"> are set as the label. </w:t>
      </w:r>
    </w:p>
    <w:p w14:paraId="3A8D4167" w14:textId="5F8126F4" w:rsidR="00854980" w:rsidRDefault="008F0FE5" w:rsidP="00854980">
      <w:pPr>
        <w:tabs>
          <w:tab w:val="clear" w:pos="720"/>
          <w:tab w:val="clear" w:pos="1080"/>
          <w:tab w:val="clear" w:pos="1440"/>
          <w:tab w:val="clear" w:pos="1800"/>
          <w:tab w:val="clear" w:pos="2160"/>
          <w:tab w:val="clear" w:pos="2520"/>
          <w:tab w:val="clear" w:pos="3240"/>
          <w:tab w:val="clear" w:pos="3600"/>
          <w:tab w:val="clear" w:pos="3960"/>
          <w:tab w:val="clear" w:pos="4320"/>
          <w:tab w:val="left" w:pos="426"/>
          <w:tab w:val="left" w:pos="8364"/>
        </w:tabs>
        <w:rPr>
          <w:lang w:eastAsia="zh-CN"/>
        </w:rPr>
      </w:pPr>
      <w:r>
        <w:rPr>
          <w:rFonts w:hint="eastAsia"/>
          <w:lang w:eastAsia="zh-CN"/>
        </w:rPr>
        <w:t>I</w:t>
      </w:r>
      <w:r>
        <w:rPr>
          <w:lang w:eastAsia="zh-CN"/>
        </w:rPr>
        <w:t>n order to train the CNN, we define the training loss as the combination of two Euclidean loss terms,</w:t>
      </w:r>
    </w:p>
    <w:p w14:paraId="78C04763" w14:textId="7F122571" w:rsidR="008F0FE5" w:rsidRDefault="00F11316" w:rsidP="00854980">
      <w:pPr>
        <w:tabs>
          <w:tab w:val="clear" w:pos="720"/>
          <w:tab w:val="clear" w:pos="1080"/>
          <w:tab w:val="clear" w:pos="1440"/>
          <w:tab w:val="clear" w:pos="1800"/>
          <w:tab w:val="clear" w:pos="2160"/>
          <w:tab w:val="clear" w:pos="2520"/>
          <w:tab w:val="clear" w:pos="3240"/>
          <w:tab w:val="clear" w:pos="3600"/>
          <w:tab w:val="clear" w:pos="3960"/>
          <w:tab w:val="clear" w:pos="4320"/>
          <w:tab w:val="left" w:pos="426"/>
          <w:tab w:val="left" w:pos="8364"/>
        </w:tabs>
        <w:rPr>
          <w:lang w:eastAsia="zh-CN"/>
        </w:rPr>
      </w:pPr>
      <w:r>
        <w:rPr>
          <w:lang w:eastAsia="zh-CN"/>
        </w:rPr>
        <w:tab/>
      </w:r>
      <w:r>
        <w:rPr>
          <w:lang w:eastAsia="zh-CN"/>
        </w:rPr>
        <w:tab/>
      </w:r>
      <w:r>
        <w:rPr>
          <w:lang w:eastAsia="zh-CN"/>
        </w:rPr>
        <w:tab/>
      </w:r>
      <w:r w:rsidR="008F0FE5" w:rsidRPr="008F0FE5">
        <w:rPr>
          <w:position w:val="-28"/>
          <w:lang w:eastAsia="zh-CN"/>
        </w:rPr>
        <w:object w:dxaOrig="5080" w:dyaOrig="720" w14:anchorId="037F9EA0">
          <v:shape id="_x0000_i1063" type="#_x0000_t75" style="width:254.2pt;height:36.15pt" o:ole="">
            <v:imagedata r:id="rId81" o:title=""/>
          </v:shape>
          <o:OLEObject Type="Embed" ProgID="Equation.DSMT4" ShapeID="_x0000_i1063" DrawAspect="Content" ObjectID="_1608017557" r:id="rId82"/>
        </w:object>
      </w:r>
      <w:r>
        <w:rPr>
          <w:lang w:eastAsia="zh-CN"/>
        </w:rPr>
        <w:tab/>
      </w:r>
      <w:r w:rsidR="008F0FE5">
        <w:rPr>
          <w:lang w:eastAsia="zh-CN"/>
        </w:rPr>
        <w:t>(12)</w:t>
      </w:r>
    </w:p>
    <w:p w14:paraId="6F07B3D8" w14:textId="20724567" w:rsidR="00001006" w:rsidRDefault="00001006" w:rsidP="00854980">
      <w:pPr>
        <w:tabs>
          <w:tab w:val="clear" w:pos="720"/>
          <w:tab w:val="clear" w:pos="1080"/>
          <w:tab w:val="clear" w:pos="1440"/>
          <w:tab w:val="clear" w:pos="1800"/>
          <w:tab w:val="clear" w:pos="2160"/>
          <w:tab w:val="clear" w:pos="2520"/>
          <w:tab w:val="clear" w:pos="3240"/>
          <w:tab w:val="clear" w:pos="3600"/>
          <w:tab w:val="clear" w:pos="3960"/>
          <w:tab w:val="clear" w:pos="4320"/>
          <w:tab w:val="left" w:pos="426"/>
          <w:tab w:val="left" w:pos="8364"/>
        </w:tabs>
        <w:rPr>
          <w:lang w:eastAsia="zh-CN"/>
        </w:rPr>
      </w:pPr>
      <w:r>
        <w:rPr>
          <w:lang w:eastAsia="zh-CN"/>
        </w:rPr>
        <w:lastRenderedPageBreak/>
        <w:t>The training is performed by stochastic gradient descent with an initial learning rate 0.001. The learning rate is decay</w:t>
      </w:r>
      <w:r w:rsidR="00EB565F">
        <w:rPr>
          <w:lang w:eastAsia="zh-CN"/>
        </w:rPr>
        <w:t>ed</w:t>
      </w:r>
      <w:r>
        <w:rPr>
          <w:lang w:eastAsia="zh-CN"/>
        </w:rPr>
        <w:t xml:space="preserve"> by 0.1 at the iteration step of 150000,250000 and 350000.</w:t>
      </w:r>
    </w:p>
    <w:p w14:paraId="4C36BF6B" w14:textId="14BEB78D" w:rsidR="003B0ABB" w:rsidRPr="0057408F" w:rsidRDefault="00611B34" w:rsidP="004D23B4">
      <w:pPr>
        <w:pStyle w:val="1"/>
        <w:rPr>
          <w:lang w:eastAsia="zh-CN"/>
        </w:rPr>
      </w:pPr>
      <w:r>
        <w:rPr>
          <w:lang w:eastAsia="zh-CN"/>
        </w:rPr>
        <w:t>C</w:t>
      </w:r>
      <w:r w:rsidR="003B0ABB">
        <w:rPr>
          <w:lang w:eastAsia="zh-CN"/>
        </w:rPr>
        <w:t>onclusions</w:t>
      </w:r>
    </w:p>
    <w:p w14:paraId="3258A399" w14:textId="030CEA0A" w:rsidR="002B0364" w:rsidRDefault="00DE1BC4" w:rsidP="00A02D3F">
      <w:pPr>
        <w:rPr>
          <w:lang w:val="en-CA"/>
        </w:rPr>
      </w:pPr>
      <w:r>
        <w:rPr>
          <w:rFonts w:hint="eastAsia"/>
          <w:szCs w:val="22"/>
          <w:lang w:val="en-CA"/>
        </w:rPr>
        <w:t xml:space="preserve">This </w:t>
      </w:r>
      <w:r>
        <w:rPr>
          <w:szCs w:val="22"/>
          <w:lang w:val="en-CA"/>
        </w:rPr>
        <w:t xml:space="preserve">contribution </w:t>
      </w:r>
      <w:bookmarkEnd w:id="1"/>
      <w:r w:rsidR="00026E64">
        <w:rPr>
          <w:szCs w:val="22"/>
          <w:lang w:val="en-CA"/>
        </w:rPr>
        <w:t xml:space="preserve">introduces </w:t>
      </w:r>
      <w:r w:rsidR="002A4740">
        <w:rPr>
          <w:szCs w:val="22"/>
          <w:lang w:val="en-CA"/>
        </w:rPr>
        <w:t xml:space="preserve">a CNN based rate control method for VTM intra coding. The proposed method outperforms the currently used method in VTM, due to the more accurately predicted parameters of the </w:t>
      </w:r>
      <w:r w:rsidR="002A4740" w:rsidRPr="00B14A93">
        <w:rPr>
          <w:position w:val="-6"/>
          <w:lang w:val="en-CA" w:eastAsia="zh-CN"/>
        </w:rPr>
        <w:object w:dxaOrig="600" w:dyaOrig="279" w14:anchorId="06469519">
          <v:shape id="_x0000_i1064" type="#_x0000_t75" style="width:30.1pt;height:13.5pt" o:ole="">
            <v:imagedata r:id="rId26" o:title=""/>
          </v:shape>
          <o:OLEObject Type="Embed" ProgID="Equation.DSMT4" ShapeID="_x0000_i1064" DrawAspect="Content" ObjectID="_1608017558" r:id="rId83"/>
        </w:object>
      </w:r>
      <w:r w:rsidR="00367ECE">
        <w:rPr>
          <w:lang w:val="en-CA" w:eastAsia="zh-CN"/>
        </w:rPr>
        <w:t>model.</w:t>
      </w:r>
    </w:p>
    <w:p w14:paraId="05A9C733" w14:textId="6676A4A6" w:rsidR="002B0364" w:rsidRDefault="008C679B" w:rsidP="008C679B">
      <w:pPr>
        <w:pStyle w:val="1"/>
        <w:rPr>
          <w:lang w:val="en-CA" w:eastAsia="zh-CN"/>
        </w:rPr>
      </w:pPr>
      <w:r>
        <w:rPr>
          <w:rFonts w:hint="eastAsia"/>
          <w:lang w:val="en-CA" w:eastAsia="zh-CN"/>
        </w:rPr>
        <w:t>R</w:t>
      </w:r>
      <w:r>
        <w:rPr>
          <w:lang w:val="en-CA" w:eastAsia="zh-CN"/>
        </w:rPr>
        <w:t>eferences</w:t>
      </w:r>
    </w:p>
    <w:p w14:paraId="47D4CE9F" w14:textId="77777777" w:rsidR="008C679B" w:rsidRDefault="008C679B" w:rsidP="008C679B">
      <w:pPr>
        <w:pStyle w:val="ab"/>
        <w:widowControl w:val="0"/>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jc w:val="left"/>
        <w:textAlignment w:val="auto"/>
      </w:pPr>
      <w:r w:rsidRPr="001E43BD">
        <w:rPr>
          <w:rFonts w:hint="eastAsia"/>
        </w:rPr>
        <w:t>L. Li; B. Li; H. Li; C. W. Chen, "Domain Optimal Bit Allocation Algorithm for High Efficiency Video Coding," in</w:t>
      </w:r>
      <w:r>
        <w:rPr>
          <w:rFonts w:hint="eastAsia"/>
        </w:rPr>
        <w:t xml:space="preserve"> </w:t>
      </w:r>
      <w:r w:rsidRPr="001E43BD">
        <w:rPr>
          <w:rFonts w:hint="eastAsia"/>
        </w:rPr>
        <w:t xml:space="preserve">IEEE Transactions on Circuits and Systems for Video Technology , </w:t>
      </w:r>
      <w:proofErr w:type="spellStart"/>
      <w:r w:rsidRPr="001E43BD">
        <w:rPr>
          <w:rFonts w:hint="eastAsia"/>
        </w:rPr>
        <w:t>vol.PP</w:t>
      </w:r>
      <w:proofErr w:type="spellEnd"/>
      <w:r w:rsidRPr="001E43BD">
        <w:rPr>
          <w:rFonts w:hint="eastAsia"/>
        </w:rPr>
        <w:t>, no.99, pp.1-1</w:t>
      </w:r>
    </w:p>
    <w:p w14:paraId="33CD9D2D" w14:textId="1C39AB16" w:rsidR="00220D56" w:rsidRPr="00220D56" w:rsidRDefault="00220D56" w:rsidP="008C679B">
      <w:pPr>
        <w:pStyle w:val="ab"/>
        <w:widowControl w:val="0"/>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jc w:val="left"/>
        <w:textAlignment w:val="auto"/>
      </w:pPr>
      <w:r w:rsidRPr="003D5FCC">
        <w:t xml:space="preserve">Wang, X., &amp; </w:t>
      </w:r>
      <w:proofErr w:type="spellStart"/>
      <w:r w:rsidRPr="003D5FCC">
        <w:t>Karczewicz</w:t>
      </w:r>
      <w:proofErr w:type="spellEnd"/>
      <w:r w:rsidRPr="003D5FCC">
        <w:t>, M. (2013). Intra frame rate control based on SATD. JCT-VC M0257, Incheon.</w:t>
      </w:r>
    </w:p>
    <w:p w14:paraId="25370643" w14:textId="79309B87" w:rsidR="00220D56" w:rsidRPr="00220D56" w:rsidRDefault="00220D56" w:rsidP="008C679B">
      <w:pPr>
        <w:pStyle w:val="ab"/>
        <w:widowControl w:val="0"/>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jc w:val="left"/>
        <w:textAlignment w:val="auto"/>
      </w:pPr>
      <w:proofErr w:type="spellStart"/>
      <w:r w:rsidRPr="003D5FCC">
        <w:t>Agustsson</w:t>
      </w:r>
      <w:proofErr w:type="spellEnd"/>
      <w:r w:rsidRPr="003D5FCC">
        <w:t xml:space="preserve">, </w:t>
      </w:r>
      <w:proofErr w:type="spellStart"/>
      <w:r w:rsidRPr="003D5FCC">
        <w:t>Eirikur</w:t>
      </w:r>
      <w:proofErr w:type="spellEnd"/>
      <w:r w:rsidRPr="003D5FCC">
        <w:t xml:space="preserve">, and Radu </w:t>
      </w:r>
      <w:proofErr w:type="spellStart"/>
      <w:r w:rsidRPr="003D5FCC">
        <w:t>Timofte</w:t>
      </w:r>
      <w:proofErr w:type="spellEnd"/>
      <w:r w:rsidRPr="003D5FCC">
        <w:t>. "</w:t>
      </w:r>
      <w:proofErr w:type="spellStart"/>
      <w:r w:rsidRPr="003D5FCC">
        <w:t>Ntire</w:t>
      </w:r>
      <w:proofErr w:type="spellEnd"/>
      <w:r w:rsidRPr="003D5FCC">
        <w:t xml:space="preserve"> 2017 challenge on single image super-resolution: Dataset and study." The IEEE Conference on Computer Vision and Pattern Recognition (CVPR) Workshops. Vol. 3. 2017.</w:t>
      </w:r>
    </w:p>
    <w:p w14:paraId="58CB8CCB" w14:textId="256D4EE4" w:rsidR="00220D56" w:rsidRDefault="00856C3C" w:rsidP="003D5FCC">
      <w:pPr>
        <w:pStyle w:val="ab"/>
        <w:widowControl w:val="0"/>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jc w:val="left"/>
        <w:textAlignment w:val="auto"/>
      </w:pPr>
      <w:r w:rsidRPr="00856C3C">
        <w:t xml:space="preserve">McAuley, Julian, and Jure </w:t>
      </w:r>
      <w:proofErr w:type="spellStart"/>
      <w:r w:rsidRPr="00856C3C">
        <w:t>Leskovec</w:t>
      </w:r>
      <w:proofErr w:type="spellEnd"/>
      <w:r w:rsidRPr="00856C3C">
        <w:t>. "Image labeling on a network: using social-network metadata for image classification." European conference on computer vision. Springer, Berlin, Heidelberg, 2012.</w:t>
      </w:r>
    </w:p>
    <w:p w14:paraId="068A30DC" w14:textId="663B7182" w:rsidR="003D5FCC" w:rsidRPr="001E43BD" w:rsidRDefault="003D5FCC" w:rsidP="003D5FCC">
      <w:pPr>
        <w:pStyle w:val="ab"/>
        <w:widowControl w:val="0"/>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jc w:val="left"/>
        <w:textAlignment w:val="auto"/>
      </w:pPr>
      <w:r w:rsidRPr="003D5FCC">
        <w:t xml:space="preserve">"D.-T. Dang-Nguyen, C. </w:t>
      </w:r>
      <w:proofErr w:type="spellStart"/>
      <w:r w:rsidRPr="003D5FCC">
        <w:t>Pasquini</w:t>
      </w:r>
      <w:proofErr w:type="spellEnd"/>
      <w:r w:rsidRPr="003D5FCC">
        <w:t xml:space="preserve">, V. </w:t>
      </w:r>
      <w:proofErr w:type="spellStart"/>
      <w:r w:rsidRPr="003D5FCC">
        <w:t>Conotter</w:t>
      </w:r>
      <w:proofErr w:type="spellEnd"/>
      <w:r w:rsidRPr="003D5FCC">
        <w:t xml:space="preserve">, G. </w:t>
      </w:r>
      <w:proofErr w:type="spellStart"/>
      <w:r w:rsidRPr="003D5FCC">
        <w:t>Boato</w:t>
      </w:r>
      <w:proofErr w:type="spellEnd"/>
      <w:r w:rsidRPr="003D5FCC">
        <w:t>, RAISE – A Raw Images Dataset for Digital Image Forensics, ACM Multimedia Systems, Portland, Oregon, March 18-20, 2015" .</w:t>
      </w:r>
    </w:p>
    <w:p w14:paraId="5F0CF8E4" w14:textId="77777777" w:rsidR="001F2594" w:rsidRPr="005B217D" w:rsidRDefault="001F2594" w:rsidP="00F8423B">
      <w:pPr>
        <w:pStyle w:val="1"/>
        <w:rPr>
          <w:lang w:val="en-CA"/>
        </w:rPr>
      </w:pPr>
      <w:r w:rsidRPr="005B217D">
        <w:rPr>
          <w:lang w:val="en-CA"/>
        </w:rPr>
        <w:t>Patent rights declaration</w:t>
      </w:r>
      <w:r w:rsidR="00B94B06" w:rsidRPr="005B217D">
        <w:rPr>
          <w:lang w:val="en-CA"/>
        </w:rPr>
        <w:t>(s)</w:t>
      </w:r>
    </w:p>
    <w:p w14:paraId="32EAF635" w14:textId="41755ED9" w:rsidR="007F1F8B" w:rsidRPr="009531F1" w:rsidRDefault="00116AF6" w:rsidP="009531F1">
      <w:pPr>
        <w:rPr>
          <w:b/>
          <w:szCs w:val="22"/>
          <w:lang w:val="en-CA"/>
        </w:rPr>
      </w:pPr>
      <w:r>
        <w:rPr>
          <w:b/>
          <w:szCs w:val="22"/>
          <w:lang w:val="en-CA"/>
        </w:rPr>
        <w:t xml:space="preserve">University of Science and Technology of China (USTC) </w:t>
      </w:r>
      <w:r w:rsidR="002F5FAD">
        <w:rPr>
          <w:b/>
          <w:szCs w:val="22"/>
          <w:lang w:val="en-CA"/>
        </w:rPr>
        <w:t>may</w:t>
      </w:r>
      <w:r w:rsidR="009018CE">
        <w:rPr>
          <w:b/>
          <w:szCs w:val="22"/>
          <w:lang w:val="en-CA"/>
        </w:rPr>
        <w:t xml:space="preserve"> have</w:t>
      </w:r>
      <w:r w:rsidR="001F2594" w:rsidRPr="005B217D">
        <w:rPr>
          <w:b/>
          <w:szCs w:val="22"/>
          <w:lang w:val="en-CA"/>
        </w:rPr>
        <w:t xml:space="preser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9531F1" w:rsidSect="00BA5940">
      <w:footerReference w:type="default" r:id="rId8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358673" w14:textId="77777777" w:rsidR="007E07C6" w:rsidRDefault="007E07C6">
      <w:r>
        <w:separator/>
      </w:r>
    </w:p>
  </w:endnote>
  <w:endnote w:type="continuationSeparator" w:id="0">
    <w:p w14:paraId="522CF5AE" w14:textId="77777777" w:rsidR="007E07C6" w:rsidRDefault="007E0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E249BF5" w:rsidR="006D2160" w:rsidRPr="00C00DDE" w:rsidRDefault="006D2160"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611B34">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33030">
      <w:rPr>
        <w:rStyle w:val="a5"/>
        <w:noProof/>
      </w:rPr>
      <w:t>2019-01-03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9FBA29" w14:textId="77777777" w:rsidR="007E07C6" w:rsidRDefault="007E07C6">
      <w:r>
        <w:separator/>
      </w:r>
    </w:p>
  </w:footnote>
  <w:footnote w:type="continuationSeparator" w:id="0">
    <w:p w14:paraId="7748C973" w14:textId="77777777" w:rsidR="007E07C6" w:rsidRDefault="007E07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24EC0"/>
    <w:multiLevelType w:val="hybridMultilevel"/>
    <w:tmpl w:val="C850526E"/>
    <w:lvl w:ilvl="0" w:tplc="0409000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7149E7"/>
    <w:multiLevelType w:val="hybridMultilevel"/>
    <w:tmpl w:val="DB66656A"/>
    <w:lvl w:ilvl="0" w:tplc="161EE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8626729"/>
    <w:multiLevelType w:val="hybridMultilevel"/>
    <w:tmpl w:val="A1EA3B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1674E5"/>
    <w:multiLevelType w:val="hybridMultilevel"/>
    <w:tmpl w:val="067E69D6"/>
    <w:lvl w:ilvl="0" w:tplc="AE3EE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795A4C"/>
    <w:multiLevelType w:val="hybridMultilevel"/>
    <w:tmpl w:val="A7A617D2"/>
    <w:lvl w:ilvl="0" w:tplc="9E2C711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C36C7A"/>
    <w:multiLevelType w:val="hybridMultilevel"/>
    <w:tmpl w:val="5C1E5532"/>
    <w:lvl w:ilvl="0" w:tplc="7F289B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DC6A73"/>
    <w:multiLevelType w:val="hybridMultilevel"/>
    <w:tmpl w:val="1C2C463A"/>
    <w:lvl w:ilvl="0" w:tplc="14E2A0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B6E1FC2"/>
    <w:multiLevelType w:val="hybridMultilevel"/>
    <w:tmpl w:val="A1024A4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08090005">
      <w:start w:val="1"/>
      <w:numFmt w:val="lowerRoman"/>
      <w:lvlText w:val="%3."/>
      <w:lvlJc w:val="right"/>
      <w:pPr>
        <w:ind w:left="1800" w:hanging="180"/>
      </w:pPr>
    </w:lvl>
    <w:lvl w:ilvl="3" w:tplc="08090001">
      <w:start w:val="1"/>
      <w:numFmt w:val="decimal"/>
      <w:lvlText w:val="%4."/>
      <w:lvlJc w:val="left"/>
      <w:pPr>
        <w:ind w:left="2520" w:hanging="360"/>
      </w:pPr>
    </w:lvl>
    <w:lvl w:ilvl="4" w:tplc="08090003">
      <w:start w:val="1"/>
      <w:numFmt w:val="lowerLetter"/>
      <w:lvlText w:val="%5."/>
      <w:lvlJc w:val="left"/>
      <w:pPr>
        <w:ind w:left="3240" w:hanging="360"/>
      </w:pPr>
    </w:lvl>
    <w:lvl w:ilvl="5" w:tplc="08090005">
      <w:start w:val="1"/>
      <w:numFmt w:val="lowerRoman"/>
      <w:lvlText w:val="%6."/>
      <w:lvlJc w:val="right"/>
      <w:pPr>
        <w:ind w:left="3960" w:hanging="180"/>
      </w:pPr>
    </w:lvl>
    <w:lvl w:ilvl="6" w:tplc="08090001">
      <w:start w:val="1"/>
      <w:numFmt w:val="decimal"/>
      <w:lvlText w:val="%7."/>
      <w:lvlJc w:val="left"/>
      <w:pPr>
        <w:ind w:left="4680" w:hanging="360"/>
      </w:pPr>
    </w:lvl>
    <w:lvl w:ilvl="7" w:tplc="08090003">
      <w:start w:val="1"/>
      <w:numFmt w:val="lowerLetter"/>
      <w:lvlText w:val="%8."/>
      <w:lvlJc w:val="left"/>
      <w:pPr>
        <w:ind w:left="5400" w:hanging="360"/>
      </w:pPr>
    </w:lvl>
    <w:lvl w:ilvl="8" w:tplc="08090005">
      <w:start w:val="1"/>
      <w:numFmt w:val="lowerRoman"/>
      <w:lvlText w:val="%9."/>
      <w:lvlJc w:val="right"/>
      <w:pPr>
        <w:ind w:left="6120" w:hanging="180"/>
      </w:pPr>
    </w:lvl>
  </w:abstractNum>
  <w:abstractNum w:abstractNumId="17" w15:restartNumberingAfterBreak="0">
    <w:nsid w:val="6C304C41"/>
    <w:multiLevelType w:val="hybridMultilevel"/>
    <w:tmpl w:val="44409E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80355A8"/>
    <w:multiLevelType w:val="hybridMultilevel"/>
    <w:tmpl w:val="CC2AF326"/>
    <w:lvl w:ilvl="0" w:tplc="09DEEE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3"/>
  </w:num>
  <w:num w:numId="5">
    <w:abstractNumId w:val="14"/>
  </w:num>
  <w:num w:numId="6">
    <w:abstractNumId w:val="6"/>
  </w:num>
  <w:num w:numId="7">
    <w:abstractNumId w:val="10"/>
  </w:num>
  <w:num w:numId="8">
    <w:abstractNumId w:val="6"/>
  </w:num>
  <w:num w:numId="9">
    <w:abstractNumId w:val="1"/>
  </w:num>
  <w:num w:numId="10">
    <w:abstractNumId w:val="5"/>
  </w:num>
  <w:num w:numId="11">
    <w:abstractNumId w:val="3"/>
  </w:num>
  <w:num w:numId="12">
    <w:abstractNumId w:val="19"/>
  </w:num>
  <w:num w:numId="13">
    <w:abstractNumId w:val="7"/>
  </w:num>
  <w:num w:numId="14">
    <w:abstractNumId w:val="8"/>
  </w:num>
  <w:num w:numId="15">
    <w:abstractNumId w:val="4"/>
  </w:num>
  <w:num w:numId="16">
    <w:abstractNumId w:val="17"/>
  </w:num>
  <w:num w:numId="17">
    <w:abstractNumId w:val="6"/>
  </w:num>
  <w:num w:numId="18">
    <w:abstractNumId w:val="6"/>
    <w:lvlOverride w:ilvl="0">
      <w:startOverride w:val="5"/>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6"/>
  </w:num>
  <w:num w:numId="22">
    <w:abstractNumId w:val="9"/>
  </w:num>
  <w:num w:numId="23">
    <w:abstractNumId w:val="2"/>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006"/>
    <w:rsid w:val="00002195"/>
    <w:rsid w:val="00010D28"/>
    <w:rsid w:val="000111EE"/>
    <w:rsid w:val="000137DE"/>
    <w:rsid w:val="00015629"/>
    <w:rsid w:val="00020435"/>
    <w:rsid w:val="00020F2F"/>
    <w:rsid w:val="00025AF5"/>
    <w:rsid w:val="00026E64"/>
    <w:rsid w:val="000308A3"/>
    <w:rsid w:val="00030DEF"/>
    <w:rsid w:val="00035629"/>
    <w:rsid w:val="000458BC"/>
    <w:rsid w:val="00045C41"/>
    <w:rsid w:val="00046C03"/>
    <w:rsid w:val="00046F3C"/>
    <w:rsid w:val="0005056C"/>
    <w:rsid w:val="00055884"/>
    <w:rsid w:val="00065039"/>
    <w:rsid w:val="0007400F"/>
    <w:rsid w:val="0007614F"/>
    <w:rsid w:val="0007641C"/>
    <w:rsid w:val="00076EF9"/>
    <w:rsid w:val="00080134"/>
    <w:rsid w:val="000809F7"/>
    <w:rsid w:val="000914B2"/>
    <w:rsid w:val="000917AD"/>
    <w:rsid w:val="000A0C56"/>
    <w:rsid w:val="000A1847"/>
    <w:rsid w:val="000A2A16"/>
    <w:rsid w:val="000A3016"/>
    <w:rsid w:val="000A33C6"/>
    <w:rsid w:val="000B0C0F"/>
    <w:rsid w:val="000B1C6B"/>
    <w:rsid w:val="000B4FF9"/>
    <w:rsid w:val="000C09AC"/>
    <w:rsid w:val="000C2222"/>
    <w:rsid w:val="000C3E8E"/>
    <w:rsid w:val="000C5760"/>
    <w:rsid w:val="000C77C8"/>
    <w:rsid w:val="000D1228"/>
    <w:rsid w:val="000D45E8"/>
    <w:rsid w:val="000D57CE"/>
    <w:rsid w:val="000D738F"/>
    <w:rsid w:val="000D7413"/>
    <w:rsid w:val="000D7A15"/>
    <w:rsid w:val="000E00F3"/>
    <w:rsid w:val="000E1002"/>
    <w:rsid w:val="000E5134"/>
    <w:rsid w:val="000E6078"/>
    <w:rsid w:val="000E7964"/>
    <w:rsid w:val="000F158C"/>
    <w:rsid w:val="000F2556"/>
    <w:rsid w:val="000F270F"/>
    <w:rsid w:val="000F3BE4"/>
    <w:rsid w:val="000F4D8B"/>
    <w:rsid w:val="000F671D"/>
    <w:rsid w:val="000F7110"/>
    <w:rsid w:val="000F77FB"/>
    <w:rsid w:val="001022A5"/>
    <w:rsid w:val="00102F3D"/>
    <w:rsid w:val="00105863"/>
    <w:rsid w:val="00106307"/>
    <w:rsid w:val="00112E47"/>
    <w:rsid w:val="00116AF6"/>
    <w:rsid w:val="00117C47"/>
    <w:rsid w:val="001209D8"/>
    <w:rsid w:val="00122C2E"/>
    <w:rsid w:val="00123A98"/>
    <w:rsid w:val="001249E2"/>
    <w:rsid w:val="00124E38"/>
    <w:rsid w:val="0012580B"/>
    <w:rsid w:val="00131BEB"/>
    <w:rsid w:val="00131F90"/>
    <w:rsid w:val="00133704"/>
    <w:rsid w:val="0013458C"/>
    <w:rsid w:val="0013489A"/>
    <w:rsid w:val="0013526E"/>
    <w:rsid w:val="00135A43"/>
    <w:rsid w:val="001364D0"/>
    <w:rsid w:val="001370CF"/>
    <w:rsid w:val="00140C76"/>
    <w:rsid w:val="00144896"/>
    <w:rsid w:val="00145A07"/>
    <w:rsid w:val="00146152"/>
    <w:rsid w:val="001470DB"/>
    <w:rsid w:val="001515D3"/>
    <w:rsid w:val="001523D7"/>
    <w:rsid w:val="00155526"/>
    <w:rsid w:val="00155C82"/>
    <w:rsid w:val="00156F32"/>
    <w:rsid w:val="001578E0"/>
    <w:rsid w:val="00170DF3"/>
    <w:rsid w:val="00171371"/>
    <w:rsid w:val="00171F32"/>
    <w:rsid w:val="001729FC"/>
    <w:rsid w:val="00175A24"/>
    <w:rsid w:val="00182E89"/>
    <w:rsid w:val="00184650"/>
    <w:rsid w:val="00185941"/>
    <w:rsid w:val="00187E58"/>
    <w:rsid w:val="0019785F"/>
    <w:rsid w:val="001A1E63"/>
    <w:rsid w:val="001A297E"/>
    <w:rsid w:val="001A368E"/>
    <w:rsid w:val="001A3FB0"/>
    <w:rsid w:val="001A7329"/>
    <w:rsid w:val="001A792F"/>
    <w:rsid w:val="001A7F05"/>
    <w:rsid w:val="001B0520"/>
    <w:rsid w:val="001B4E28"/>
    <w:rsid w:val="001B6C00"/>
    <w:rsid w:val="001C3525"/>
    <w:rsid w:val="001C3AFB"/>
    <w:rsid w:val="001C69EA"/>
    <w:rsid w:val="001D00D9"/>
    <w:rsid w:val="001D03BE"/>
    <w:rsid w:val="001D0529"/>
    <w:rsid w:val="001D1241"/>
    <w:rsid w:val="001D1BD2"/>
    <w:rsid w:val="001D257F"/>
    <w:rsid w:val="001D3866"/>
    <w:rsid w:val="001D3926"/>
    <w:rsid w:val="001D488F"/>
    <w:rsid w:val="001E0248"/>
    <w:rsid w:val="001E02BE"/>
    <w:rsid w:val="001E22A4"/>
    <w:rsid w:val="001E3B37"/>
    <w:rsid w:val="001E6FF4"/>
    <w:rsid w:val="001E7564"/>
    <w:rsid w:val="001E7959"/>
    <w:rsid w:val="001F190C"/>
    <w:rsid w:val="001F2594"/>
    <w:rsid w:val="001F2A15"/>
    <w:rsid w:val="001F545E"/>
    <w:rsid w:val="001F5741"/>
    <w:rsid w:val="002055A6"/>
    <w:rsid w:val="00206460"/>
    <w:rsid w:val="0020664E"/>
    <w:rsid w:val="002069B4"/>
    <w:rsid w:val="00211734"/>
    <w:rsid w:val="00215DFC"/>
    <w:rsid w:val="002168E4"/>
    <w:rsid w:val="00220D56"/>
    <w:rsid w:val="002212DF"/>
    <w:rsid w:val="0022271D"/>
    <w:rsid w:val="00222CD4"/>
    <w:rsid w:val="002247DE"/>
    <w:rsid w:val="00224F6E"/>
    <w:rsid w:val="00225016"/>
    <w:rsid w:val="002254F1"/>
    <w:rsid w:val="002264A6"/>
    <w:rsid w:val="00226CD1"/>
    <w:rsid w:val="00227BA7"/>
    <w:rsid w:val="0023011C"/>
    <w:rsid w:val="00232E15"/>
    <w:rsid w:val="002336A4"/>
    <w:rsid w:val="00234152"/>
    <w:rsid w:val="002375C1"/>
    <w:rsid w:val="00240945"/>
    <w:rsid w:val="0024244D"/>
    <w:rsid w:val="002434A5"/>
    <w:rsid w:val="00250E33"/>
    <w:rsid w:val="00251D27"/>
    <w:rsid w:val="00257F66"/>
    <w:rsid w:val="00260DB1"/>
    <w:rsid w:val="002622A3"/>
    <w:rsid w:val="00263398"/>
    <w:rsid w:val="00264ACF"/>
    <w:rsid w:val="00266F06"/>
    <w:rsid w:val="00267391"/>
    <w:rsid w:val="002701F0"/>
    <w:rsid w:val="00270B2E"/>
    <w:rsid w:val="00272AA4"/>
    <w:rsid w:val="00274E19"/>
    <w:rsid w:val="00275BCF"/>
    <w:rsid w:val="002824BF"/>
    <w:rsid w:val="00285956"/>
    <w:rsid w:val="00287ACB"/>
    <w:rsid w:val="00290CFF"/>
    <w:rsid w:val="00291E36"/>
    <w:rsid w:val="00292257"/>
    <w:rsid w:val="00293442"/>
    <w:rsid w:val="00297C7B"/>
    <w:rsid w:val="002A45BB"/>
    <w:rsid w:val="002A4740"/>
    <w:rsid w:val="002A54E0"/>
    <w:rsid w:val="002B0364"/>
    <w:rsid w:val="002B1595"/>
    <w:rsid w:val="002B191D"/>
    <w:rsid w:val="002B31F9"/>
    <w:rsid w:val="002B5775"/>
    <w:rsid w:val="002C4BEF"/>
    <w:rsid w:val="002C6110"/>
    <w:rsid w:val="002C7AFF"/>
    <w:rsid w:val="002D0AF6"/>
    <w:rsid w:val="002D3204"/>
    <w:rsid w:val="002D4F59"/>
    <w:rsid w:val="002D5ED2"/>
    <w:rsid w:val="002D72F3"/>
    <w:rsid w:val="002E31B1"/>
    <w:rsid w:val="002F0365"/>
    <w:rsid w:val="002F15D9"/>
    <w:rsid w:val="002F164D"/>
    <w:rsid w:val="002F5FAD"/>
    <w:rsid w:val="002F63C8"/>
    <w:rsid w:val="002F755A"/>
    <w:rsid w:val="002F7AED"/>
    <w:rsid w:val="002F7EB7"/>
    <w:rsid w:val="002F7FE2"/>
    <w:rsid w:val="003021BC"/>
    <w:rsid w:val="00302F7E"/>
    <w:rsid w:val="00306206"/>
    <w:rsid w:val="00313702"/>
    <w:rsid w:val="00313EE5"/>
    <w:rsid w:val="00317D85"/>
    <w:rsid w:val="00320A09"/>
    <w:rsid w:val="0032271F"/>
    <w:rsid w:val="00324C48"/>
    <w:rsid w:val="00326015"/>
    <w:rsid w:val="00327945"/>
    <w:rsid w:val="00327C56"/>
    <w:rsid w:val="00327C9D"/>
    <w:rsid w:val="003315A1"/>
    <w:rsid w:val="003346AE"/>
    <w:rsid w:val="0033556D"/>
    <w:rsid w:val="003373EC"/>
    <w:rsid w:val="0034209C"/>
    <w:rsid w:val="00342BED"/>
    <w:rsid w:val="00342FF4"/>
    <w:rsid w:val="00343AC2"/>
    <w:rsid w:val="00343EFE"/>
    <w:rsid w:val="00344D35"/>
    <w:rsid w:val="00346148"/>
    <w:rsid w:val="00347A82"/>
    <w:rsid w:val="0035139A"/>
    <w:rsid w:val="0035434D"/>
    <w:rsid w:val="003544CC"/>
    <w:rsid w:val="00354F1B"/>
    <w:rsid w:val="0035570A"/>
    <w:rsid w:val="00356317"/>
    <w:rsid w:val="0035633C"/>
    <w:rsid w:val="003669EA"/>
    <w:rsid w:val="00367ECE"/>
    <w:rsid w:val="003706CC"/>
    <w:rsid w:val="00370A18"/>
    <w:rsid w:val="00370D7D"/>
    <w:rsid w:val="00374A7E"/>
    <w:rsid w:val="00374BC0"/>
    <w:rsid w:val="003774C5"/>
    <w:rsid w:val="00377598"/>
    <w:rsid w:val="00377710"/>
    <w:rsid w:val="003841C3"/>
    <w:rsid w:val="003871B2"/>
    <w:rsid w:val="00387670"/>
    <w:rsid w:val="0039425B"/>
    <w:rsid w:val="0039499E"/>
    <w:rsid w:val="00396E90"/>
    <w:rsid w:val="00397D0D"/>
    <w:rsid w:val="003A2D8E"/>
    <w:rsid w:val="003A32BE"/>
    <w:rsid w:val="003A3F6C"/>
    <w:rsid w:val="003A670B"/>
    <w:rsid w:val="003A7CE6"/>
    <w:rsid w:val="003B0ABB"/>
    <w:rsid w:val="003B1B58"/>
    <w:rsid w:val="003B2A5D"/>
    <w:rsid w:val="003B3C46"/>
    <w:rsid w:val="003B7D62"/>
    <w:rsid w:val="003C0DF2"/>
    <w:rsid w:val="003C1273"/>
    <w:rsid w:val="003C144C"/>
    <w:rsid w:val="003C20E4"/>
    <w:rsid w:val="003C2B82"/>
    <w:rsid w:val="003C4C39"/>
    <w:rsid w:val="003D3280"/>
    <w:rsid w:val="003D3503"/>
    <w:rsid w:val="003D5FCC"/>
    <w:rsid w:val="003D6342"/>
    <w:rsid w:val="003E009E"/>
    <w:rsid w:val="003E6F90"/>
    <w:rsid w:val="003E73ED"/>
    <w:rsid w:val="003F1733"/>
    <w:rsid w:val="003F1744"/>
    <w:rsid w:val="003F1CE4"/>
    <w:rsid w:val="003F5D0F"/>
    <w:rsid w:val="00400D00"/>
    <w:rsid w:val="00401830"/>
    <w:rsid w:val="004049FA"/>
    <w:rsid w:val="00407CC1"/>
    <w:rsid w:val="00410F30"/>
    <w:rsid w:val="004112B8"/>
    <w:rsid w:val="00414101"/>
    <w:rsid w:val="00415430"/>
    <w:rsid w:val="00420226"/>
    <w:rsid w:val="004219CF"/>
    <w:rsid w:val="00422EB5"/>
    <w:rsid w:val="004234F0"/>
    <w:rsid w:val="004254AC"/>
    <w:rsid w:val="00425C2C"/>
    <w:rsid w:val="00427C83"/>
    <w:rsid w:val="0043180C"/>
    <w:rsid w:val="00433DDB"/>
    <w:rsid w:val="004353B2"/>
    <w:rsid w:val="00435A29"/>
    <w:rsid w:val="00435C95"/>
    <w:rsid w:val="00437619"/>
    <w:rsid w:val="00440465"/>
    <w:rsid w:val="0044162A"/>
    <w:rsid w:val="00441E32"/>
    <w:rsid w:val="004478D5"/>
    <w:rsid w:val="004516EE"/>
    <w:rsid w:val="0046416C"/>
    <w:rsid w:val="004653CF"/>
    <w:rsid w:val="00465A1E"/>
    <w:rsid w:val="00470936"/>
    <w:rsid w:val="004763F9"/>
    <w:rsid w:val="00482E70"/>
    <w:rsid w:val="004836B4"/>
    <w:rsid w:val="00483E84"/>
    <w:rsid w:val="00483EA5"/>
    <w:rsid w:val="004846AB"/>
    <w:rsid w:val="00484AD5"/>
    <w:rsid w:val="00485C51"/>
    <w:rsid w:val="00487111"/>
    <w:rsid w:val="00492E90"/>
    <w:rsid w:val="00496A4B"/>
    <w:rsid w:val="00497267"/>
    <w:rsid w:val="004A2A63"/>
    <w:rsid w:val="004A4CE2"/>
    <w:rsid w:val="004A4D09"/>
    <w:rsid w:val="004A553E"/>
    <w:rsid w:val="004A77C9"/>
    <w:rsid w:val="004B1F53"/>
    <w:rsid w:val="004B210C"/>
    <w:rsid w:val="004B2A0B"/>
    <w:rsid w:val="004B4BD4"/>
    <w:rsid w:val="004C4102"/>
    <w:rsid w:val="004D1FFB"/>
    <w:rsid w:val="004D23B4"/>
    <w:rsid w:val="004D244B"/>
    <w:rsid w:val="004D405F"/>
    <w:rsid w:val="004D4504"/>
    <w:rsid w:val="004D5D94"/>
    <w:rsid w:val="004D66E7"/>
    <w:rsid w:val="004E334C"/>
    <w:rsid w:val="004E45B1"/>
    <w:rsid w:val="004E4F12"/>
    <w:rsid w:val="004E4F4F"/>
    <w:rsid w:val="004E6789"/>
    <w:rsid w:val="004E7F94"/>
    <w:rsid w:val="004F0E88"/>
    <w:rsid w:val="004F1D07"/>
    <w:rsid w:val="004F522E"/>
    <w:rsid w:val="004F5E16"/>
    <w:rsid w:val="004F61E3"/>
    <w:rsid w:val="004F677E"/>
    <w:rsid w:val="004F796D"/>
    <w:rsid w:val="00502D10"/>
    <w:rsid w:val="00502E10"/>
    <w:rsid w:val="00503F37"/>
    <w:rsid w:val="00504FAD"/>
    <w:rsid w:val="00505DD8"/>
    <w:rsid w:val="00506A3E"/>
    <w:rsid w:val="0051015C"/>
    <w:rsid w:val="00512F8E"/>
    <w:rsid w:val="005163BD"/>
    <w:rsid w:val="00516CF1"/>
    <w:rsid w:val="005175E6"/>
    <w:rsid w:val="005178DC"/>
    <w:rsid w:val="00520AFF"/>
    <w:rsid w:val="00520D43"/>
    <w:rsid w:val="00523E6B"/>
    <w:rsid w:val="00527340"/>
    <w:rsid w:val="00527441"/>
    <w:rsid w:val="00531AE9"/>
    <w:rsid w:val="00533DA5"/>
    <w:rsid w:val="00534960"/>
    <w:rsid w:val="00534FC8"/>
    <w:rsid w:val="0053664D"/>
    <w:rsid w:val="00537FEA"/>
    <w:rsid w:val="00542350"/>
    <w:rsid w:val="005430F3"/>
    <w:rsid w:val="00543589"/>
    <w:rsid w:val="00550031"/>
    <w:rsid w:val="00550A66"/>
    <w:rsid w:val="00553D53"/>
    <w:rsid w:val="00553E6D"/>
    <w:rsid w:val="00561F7D"/>
    <w:rsid w:val="00567EC7"/>
    <w:rsid w:val="00570013"/>
    <w:rsid w:val="00570FD7"/>
    <w:rsid w:val="0057408F"/>
    <w:rsid w:val="00574BC8"/>
    <w:rsid w:val="005768CD"/>
    <w:rsid w:val="005801A2"/>
    <w:rsid w:val="005835D5"/>
    <w:rsid w:val="00583A60"/>
    <w:rsid w:val="00587C60"/>
    <w:rsid w:val="005903F2"/>
    <w:rsid w:val="00592C61"/>
    <w:rsid w:val="005952A5"/>
    <w:rsid w:val="005963F9"/>
    <w:rsid w:val="00596F1D"/>
    <w:rsid w:val="00596F44"/>
    <w:rsid w:val="005A09A1"/>
    <w:rsid w:val="005A33A1"/>
    <w:rsid w:val="005A53DB"/>
    <w:rsid w:val="005A709E"/>
    <w:rsid w:val="005B0C1C"/>
    <w:rsid w:val="005B1593"/>
    <w:rsid w:val="005B1F16"/>
    <w:rsid w:val="005B217D"/>
    <w:rsid w:val="005B2436"/>
    <w:rsid w:val="005C385F"/>
    <w:rsid w:val="005C560B"/>
    <w:rsid w:val="005C64F8"/>
    <w:rsid w:val="005C72D4"/>
    <w:rsid w:val="005D2D21"/>
    <w:rsid w:val="005E1AC6"/>
    <w:rsid w:val="005E2164"/>
    <w:rsid w:val="005E2902"/>
    <w:rsid w:val="005E2A4F"/>
    <w:rsid w:val="005F4C9F"/>
    <w:rsid w:val="005F5FC4"/>
    <w:rsid w:val="005F6F1B"/>
    <w:rsid w:val="006010CA"/>
    <w:rsid w:val="00611B34"/>
    <w:rsid w:val="00613935"/>
    <w:rsid w:val="00615995"/>
    <w:rsid w:val="00616155"/>
    <w:rsid w:val="00622095"/>
    <w:rsid w:val="00624B33"/>
    <w:rsid w:val="0062565C"/>
    <w:rsid w:val="00625AF9"/>
    <w:rsid w:val="0063041A"/>
    <w:rsid w:val="00630538"/>
    <w:rsid w:val="00630AA2"/>
    <w:rsid w:val="0063706A"/>
    <w:rsid w:val="00640FDC"/>
    <w:rsid w:val="00646707"/>
    <w:rsid w:val="00652646"/>
    <w:rsid w:val="00653527"/>
    <w:rsid w:val="00657F7E"/>
    <w:rsid w:val="006612F3"/>
    <w:rsid w:val="00662C3D"/>
    <w:rsid w:val="00662E58"/>
    <w:rsid w:val="006637F2"/>
    <w:rsid w:val="00663E88"/>
    <w:rsid w:val="006642A5"/>
    <w:rsid w:val="00664DCF"/>
    <w:rsid w:val="006654F7"/>
    <w:rsid w:val="00665F52"/>
    <w:rsid w:val="00667069"/>
    <w:rsid w:val="006733CC"/>
    <w:rsid w:val="006771CE"/>
    <w:rsid w:val="00681197"/>
    <w:rsid w:val="006824BA"/>
    <w:rsid w:val="006850A5"/>
    <w:rsid w:val="00691F2B"/>
    <w:rsid w:val="00692E28"/>
    <w:rsid w:val="00693AA8"/>
    <w:rsid w:val="00697779"/>
    <w:rsid w:val="006A04BB"/>
    <w:rsid w:val="006A22D8"/>
    <w:rsid w:val="006A5106"/>
    <w:rsid w:val="006B3262"/>
    <w:rsid w:val="006B39CA"/>
    <w:rsid w:val="006B594F"/>
    <w:rsid w:val="006B5A09"/>
    <w:rsid w:val="006B6AE7"/>
    <w:rsid w:val="006C181E"/>
    <w:rsid w:val="006C5D39"/>
    <w:rsid w:val="006C619C"/>
    <w:rsid w:val="006C64C9"/>
    <w:rsid w:val="006D019C"/>
    <w:rsid w:val="006D0BC1"/>
    <w:rsid w:val="006D2160"/>
    <w:rsid w:val="006D38E9"/>
    <w:rsid w:val="006D580D"/>
    <w:rsid w:val="006D68FC"/>
    <w:rsid w:val="006D6D9B"/>
    <w:rsid w:val="006E076A"/>
    <w:rsid w:val="006E13CA"/>
    <w:rsid w:val="006E1DF7"/>
    <w:rsid w:val="006E1FED"/>
    <w:rsid w:val="006E2810"/>
    <w:rsid w:val="006E5417"/>
    <w:rsid w:val="006E6928"/>
    <w:rsid w:val="006F0794"/>
    <w:rsid w:val="006F2B10"/>
    <w:rsid w:val="007023DE"/>
    <w:rsid w:val="00703C60"/>
    <w:rsid w:val="00706D93"/>
    <w:rsid w:val="007118E9"/>
    <w:rsid w:val="00712A56"/>
    <w:rsid w:val="00712F60"/>
    <w:rsid w:val="007168CC"/>
    <w:rsid w:val="007168EB"/>
    <w:rsid w:val="007208E3"/>
    <w:rsid w:val="00720E3B"/>
    <w:rsid w:val="00722A22"/>
    <w:rsid w:val="007235CA"/>
    <w:rsid w:val="00725D27"/>
    <w:rsid w:val="0072677E"/>
    <w:rsid w:val="00730C70"/>
    <w:rsid w:val="00733ABE"/>
    <w:rsid w:val="00734214"/>
    <w:rsid w:val="007343B7"/>
    <w:rsid w:val="0073595F"/>
    <w:rsid w:val="007362B9"/>
    <w:rsid w:val="0074393F"/>
    <w:rsid w:val="00743C75"/>
    <w:rsid w:val="00743D52"/>
    <w:rsid w:val="00745F6B"/>
    <w:rsid w:val="00746190"/>
    <w:rsid w:val="0074782C"/>
    <w:rsid w:val="00751CBC"/>
    <w:rsid w:val="0075585E"/>
    <w:rsid w:val="007642A3"/>
    <w:rsid w:val="007648B6"/>
    <w:rsid w:val="00765B03"/>
    <w:rsid w:val="0077030F"/>
    <w:rsid w:val="00770571"/>
    <w:rsid w:val="00770645"/>
    <w:rsid w:val="00772BEC"/>
    <w:rsid w:val="00774A7C"/>
    <w:rsid w:val="007768FF"/>
    <w:rsid w:val="00777DE1"/>
    <w:rsid w:val="007824D3"/>
    <w:rsid w:val="00782E3C"/>
    <w:rsid w:val="00786F83"/>
    <w:rsid w:val="00787B53"/>
    <w:rsid w:val="00794FC4"/>
    <w:rsid w:val="007953B0"/>
    <w:rsid w:val="00796EE3"/>
    <w:rsid w:val="007A5F5F"/>
    <w:rsid w:val="007A68C9"/>
    <w:rsid w:val="007A7D29"/>
    <w:rsid w:val="007B0C60"/>
    <w:rsid w:val="007B1F2F"/>
    <w:rsid w:val="007B24A8"/>
    <w:rsid w:val="007B2BFB"/>
    <w:rsid w:val="007B403B"/>
    <w:rsid w:val="007B4AB8"/>
    <w:rsid w:val="007C3BC9"/>
    <w:rsid w:val="007C6A7D"/>
    <w:rsid w:val="007D05DD"/>
    <w:rsid w:val="007D1181"/>
    <w:rsid w:val="007D22F2"/>
    <w:rsid w:val="007D38C8"/>
    <w:rsid w:val="007D57A5"/>
    <w:rsid w:val="007D64BF"/>
    <w:rsid w:val="007D6897"/>
    <w:rsid w:val="007D79CD"/>
    <w:rsid w:val="007E01A3"/>
    <w:rsid w:val="007E07C6"/>
    <w:rsid w:val="007E712B"/>
    <w:rsid w:val="007F1F24"/>
    <w:rsid w:val="007F1F8B"/>
    <w:rsid w:val="007F55B1"/>
    <w:rsid w:val="007F67A1"/>
    <w:rsid w:val="007F7FB7"/>
    <w:rsid w:val="00801B26"/>
    <w:rsid w:val="00801D88"/>
    <w:rsid w:val="008023BF"/>
    <w:rsid w:val="00802ECF"/>
    <w:rsid w:val="008043DB"/>
    <w:rsid w:val="00805AED"/>
    <w:rsid w:val="00805F6C"/>
    <w:rsid w:val="00811B65"/>
    <w:rsid w:val="00811C05"/>
    <w:rsid w:val="008140D4"/>
    <w:rsid w:val="008149E8"/>
    <w:rsid w:val="00815552"/>
    <w:rsid w:val="00815CEB"/>
    <w:rsid w:val="008206C8"/>
    <w:rsid w:val="0082094A"/>
    <w:rsid w:val="008274E7"/>
    <w:rsid w:val="008315B9"/>
    <w:rsid w:val="0083165E"/>
    <w:rsid w:val="008318F2"/>
    <w:rsid w:val="00834ADA"/>
    <w:rsid w:val="00835EA8"/>
    <w:rsid w:val="008374E7"/>
    <w:rsid w:val="00840FD5"/>
    <w:rsid w:val="0084407E"/>
    <w:rsid w:val="0084624C"/>
    <w:rsid w:val="00847E21"/>
    <w:rsid w:val="00854980"/>
    <w:rsid w:val="00855312"/>
    <w:rsid w:val="008563B0"/>
    <w:rsid w:val="008566C9"/>
    <w:rsid w:val="00856772"/>
    <w:rsid w:val="00856C3C"/>
    <w:rsid w:val="0085732C"/>
    <w:rsid w:val="0086248E"/>
    <w:rsid w:val="00862884"/>
    <w:rsid w:val="0086387C"/>
    <w:rsid w:val="00863C9F"/>
    <w:rsid w:val="00865273"/>
    <w:rsid w:val="008666BE"/>
    <w:rsid w:val="008672A0"/>
    <w:rsid w:val="00867E04"/>
    <w:rsid w:val="00874A6C"/>
    <w:rsid w:val="0087593E"/>
    <w:rsid w:val="00876339"/>
    <w:rsid w:val="00876C65"/>
    <w:rsid w:val="00876CA8"/>
    <w:rsid w:val="00882118"/>
    <w:rsid w:val="00886CB6"/>
    <w:rsid w:val="00893AF2"/>
    <w:rsid w:val="008954D5"/>
    <w:rsid w:val="008A18CE"/>
    <w:rsid w:val="008A4B4C"/>
    <w:rsid w:val="008A68EE"/>
    <w:rsid w:val="008A70E0"/>
    <w:rsid w:val="008B0586"/>
    <w:rsid w:val="008B26F0"/>
    <w:rsid w:val="008B29AF"/>
    <w:rsid w:val="008B3628"/>
    <w:rsid w:val="008C0E88"/>
    <w:rsid w:val="008C11C9"/>
    <w:rsid w:val="008C239F"/>
    <w:rsid w:val="008C4884"/>
    <w:rsid w:val="008C679B"/>
    <w:rsid w:val="008E1905"/>
    <w:rsid w:val="008E1B2D"/>
    <w:rsid w:val="008E3952"/>
    <w:rsid w:val="008E480C"/>
    <w:rsid w:val="008E5456"/>
    <w:rsid w:val="008F0323"/>
    <w:rsid w:val="008F0FE5"/>
    <w:rsid w:val="008F38D1"/>
    <w:rsid w:val="008F3E1F"/>
    <w:rsid w:val="008F51B1"/>
    <w:rsid w:val="009018CE"/>
    <w:rsid w:val="00902F5E"/>
    <w:rsid w:val="00907757"/>
    <w:rsid w:val="0091092F"/>
    <w:rsid w:val="0091097B"/>
    <w:rsid w:val="009154B6"/>
    <w:rsid w:val="00916F73"/>
    <w:rsid w:val="00917943"/>
    <w:rsid w:val="009212B0"/>
    <w:rsid w:val="009212FB"/>
    <w:rsid w:val="00921FA1"/>
    <w:rsid w:val="009234A5"/>
    <w:rsid w:val="00924E97"/>
    <w:rsid w:val="0092598F"/>
    <w:rsid w:val="00927331"/>
    <w:rsid w:val="00927C2D"/>
    <w:rsid w:val="0093025E"/>
    <w:rsid w:val="0093046E"/>
    <w:rsid w:val="00931A84"/>
    <w:rsid w:val="00932049"/>
    <w:rsid w:val="00933453"/>
    <w:rsid w:val="009336F7"/>
    <w:rsid w:val="0093636C"/>
    <w:rsid w:val="009374A7"/>
    <w:rsid w:val="0094075B"/>
    <w:rsid w:val="00950E72"/>
    <w:rsid w:val="0095306B"/>
    <w:rsid w:val="009531F1"/>
    <w:rsid w:val="00955F6D"/>
    <w:rsid w:val="009600C4"/>
    <w:rsid w:val="009602B2"/>
    <w:rsid w:val="00962112"/>
    <w:rsid w:val="009626E7"/>
    <w:rsid w:val="009642CE"/>
    <w:rsid w:val="009648D8"/>
    <w:rsid w:val="00965411"/>
    <w:rsid w:val="00970014"/>
    <w:rsid w:val="00977800"/>
    <w:rsid w:val="00977C16"/>
    <w:rsid w:val="0098429E"/>
    <w:rsid w:val="0098551D"/>
    <w:rsid w:val="00985C0F"/>
    <w:rsid w:val="0099518F"/>
    <w:rsid w:val="009A02AE"/>
    <w:rsid w:val="009A0737"/>
    <w:rsid w:val="009A0B5B"/>
    <w:rsid w:val="009A472B"/>
    <w:rsid w:val="009A523D"/>
    <w:rsid w:val="009A59A2"/>
    <w:rsid w:val="009A7F06"/>
    <w:rsid w:val="009B02A1"/>
    <w:rsid w:val="009B2556"/>
    <w:rsid w:val="009B2DD6"/>
    <w:rsid w:val="009B336F"/>
    <w:rsid w:val="009B7C79"/>
    <w:rsid w:val="009C132B"/>
    <w:rsid w:val="009C150F"/>
    <w:rsid w:val="009C5C99"/>
    <w:rsid w:val="009C7439"/>
    <w:rsid w:val="009C7FE8"/>
    <w:rsid w:val="009D76E5"/>
    <w:rsid w:val="009D7CE6"/>
    <w:rsid w:val="009E08F9"/>
    <w:rsid w:val="009E5B64"/>
    <w:rsid w:val="009E7FA8"/>
    <w:rsid w:val="009F16F6"/>
    <w:rsid w:val="009F358A"/>
    <w:rsid w:val="009F496B"/>
    <w:rsid w:val="009F4EDF"/>
    <w:rsid w:val="009F6B35"/>
    <w:rsid w:val="009F7579"/>
    <w:rsid w:val="00A000E7"/>
    <w:rsid w:val="00A01439"/>
    <w:rsid w:val="00A01FD3"/>
    <w:rsid w:val="00A02D3F"/>
    <w:rsid w:val="00A02E61"/>
    <w:rsid w:val="00A04721"/>
    <w:rsid w:val="00A04826"/>
    <w:rsid w:val="00A0542A"/>
    <w:rsid w:val="00A05CFF"/>
    <w:rsid w:val="00A0671F"/>
    <w:rsid w:val="00A06803"/>
    <w:rsid w:val="00A07F5B"/>
    <w:rsid w:val="00A12D4A"/>
    <w:rsid w:val="00A12D51"/>
    <w:rsid w:val="00A13048"/>
    <w:rsid w:val="00A138A6"/>
    <w:rsid w:val="00A16351"/>
    <w:rsid w:val="00A24410"/>
    <w:rsid w:val="00A24B86"/>
    <w:rsid w:val="00A24FEF"/>
    <w:rsid w:val="00A257FB"/>
    <w:rsid w:val="00A30817"/>
    <w:rsid w:val="00A32A10"/>
    <w:rsid w:val="00A33030"/>
    <w:rsid w:val="00A348C7"/>
    <w:rsid w:val="00A34FD4"/>
    <w:rsid w:val="00A36006"/>
    <w:rsid w:val="00A403BC"/>
    <w:rsid w:val="00A45A29"/>
    <w:rsid w:val="00A46843"/>
    <w:rsid w:val="00A4723C"/>
    <w:rsid w:val="00A50EE8"/>
    <w:rsid w:val="00A52665"/>
    <w:rsid w:val="00A539ED"/>
    <w:rsid w:val="00A54D34"/>
    <w:rsid w:val="00A54D74"/>
    <w:rsid w:val="00A5508A"/>
    <w:rsid w:val="00A55F09"/>
    <w:rsid w:val="00A56B97"/>
    <w:rsid w:val="00A6093D"/>
    <w:rsid w:val="00A60E83"/>
    <w:rsid w:val="00A6248B"/>
    <w:rsid w:val="00A6641C"/>
    <w:rsid w:val="00A67836"/>
    <w:rsid w:val="00A71530"/>
    <w:rsid w:val="00A75ADA"/>
    <w:rsid w:val="00A767DC"/>
    <w:rsid w:val="00A76A6D"/>
    <w:rsid w:val="00A83253"/>
    <w:rsid w:val="00A878FE"/>
    <w:rsid w:val="00A87BE1"/>
    <w:rsid w:val="00A90D5C"/>
    <w:rsid w:val="00A94E15"/>
    <w:rsid w:val="00A95B53"/>
    <w:rsid w:val="00A97351"/>
    <w:rsid w:val="00AA0D58"/>
    <w:rsid w:val="00AA2D98"/>
    <w:rsid w:val="00AA60E9"/>
    <w:rsid w:val="00AA6E84"/>
    <w:rsid w:val="00AA73AB"/>
    <w:rsid w:val="00AB1A1C"/>
    <w:rsid w:val="00AB2433"/>
    <w:rsid w:val="00AB2C14"/>
    <w:rsid w:val="00AB2E55"/>
    <w:rsid w:val="00AC3319"/>
    <w:rsid w:val="00AC556A"/>
    <w:rsid w:val="00AD05A8"/>
    <w:rsid w:val="00AD16E7"/>
    <w:rsid w:val="00AD2E35"/>
    <w:rsid w:val="00AD7005"/>
    <w:rsid w:val="00AE1272"/>
    <w:rsid w:val="00AE341B"/>
    <w:rsid w:val="00AE5966"/>
    <w:rsid w:val="00AE6221"/>
    <w:rsid w:val="00AE6E94"/>
    <w:rsid w:val="00AF233E"/>
    <w:rsid w:val="00AF64F3"/>
    <w:rsid w:val="00B01905"/>
    <w:rsid w:val="00B022D7"/>
    <w:rsid w:val="00B02390"/>
    <w:rsid w:val="00B04C0E"/>
    <w:rsid w:val="00B04D01"/>
    <w:rsid w:val="00B07564"/>
    <w:rsid w:val="00B07CA7"/>
    <w:rsid w:val="00B10765"/>
    <w:rsid w:val="00B1279A"/>
    <w:rsid w:val="00B1353A"/>
    <w:rsid w:val="00B145AE"/>
    <w:rsid w:val="00B14654"/>
    <w:rsid w:val="00B14A93"/>
    <w:rsid w:val="00B15D86"/>
    <w:rsid w:val="00B16E39"/>
    <w:rsid w:val="00B20CE2"/>
    <w:rsid w:val="00B21D13"/>
    <w:rsid w:val="00B2347C"/>
    <w:rsid w:val="00B32176"/>
    <w:rsid w:val="00B3615F"/>
    <w:rsid w:val="00B4194A"/>
    <w:rsid w:val="00B437E8"/>
    <w:rsid w:val="00B43F03"/>
    <w:rsid w:val="00B51AE5"/>
    <w:rsid w:val="00B5222E"/>
    <w:rsid w:val="00B53179"/>
    <w:rsid w:val="00B566F0"/>
    <w:rsid w:val="00B57A23"/>
    <w:rsid w:val="00B600CD"/>
    <w:rsid w:val="00B6085B"/>
    <w:rsid w:val="00B610D9"/>
    <w:rsid w:val="00B61C96"/>
    <w:rsid w:val="00B62C2F"/>
    <w:rsid w:val="00B63F7B"/>
    <w:rsid w:val="00B66325"/>
    <w:rsid w:val="00B6670B"/>
    <w:rsid w:val="00B66DF2"/>
    <w:rsid w:val="00B73046"/>
    <w:rsid w:val="00B73A2A"/>
    <w:rsid w:val="00B75533"/>
    <w:rsid w:val="00B75A51"/>
    <w:rsid w:val="00B76E5C"/>
    <w:rsid w:val="00B80628"/>
    <w:rsid w:val="00B80760"/>
    <w:rsid w:val="00B80827"/>
    <w:rsid w:val="00B808DA"/>
    <w:rsid w:val="00B827C6"/>
    <w:rsid w:val="00B87319"/>
    <w:rsid w:val="00B87485"/>
    <w:rsid w:val="00B94B06"/>
    <w:rsid w:val="00B94C28"/>
    <w:rsid w:val="00BA0F32"/>
    <w:rsid w:val="00BA18AC"/>
    <w:rsid w:val="00BA20B8"/>
    <w:rsid w:val="00BA3AA6"/>
    <w:rsid w:val="00BA4264"/>
    <w:rsid w:val="00BA5940"/>
    <w:rsid w:val="00BB4268"/>
    <w:rsid w:val="00BB46CF"/>
    <w:rsid w:val="00BC10BA"/>
    <w:rsid w:val="00BC5AFD"/>
    <w:rsid w:val="00BC6CBC"/>
    <w:rsid w:val="00BD4501"/>
    <w:rsid w:val="00BE24A1"/>
    <w:rsid w:val="00BE47BA"/>
    <w:rsid w:val="00BE7A8F"/>
    <w:rsid w:val="00C00DDE"/>
    <w:rsid w:val="00C01578"/>
    <w:rsid w:val="00C04F43"/>
    <w:rsid w:val="00C05509"/>
    <w:rsid w:val="00C0609D"/>
    <w:rsid w:val="00C115AB"/>
    <w:rsid w:val="00C150E4"/>
    <w:rsid w:val="00C150F6"/>
    <w:rsid w:val="00C15E6E"/>
    <w:rsid w:val="00C218EC"/>
    <w:rsid w:val="00C21D00"/>
    <w:rsid w:val="00C22A79"/>
    <w:rsid w:val="00C26CCB"/>
    <w:rsid w:val="00C26D7A"/>
    <w:rsid w:val="00C3004F"/>
    <w:rsid w:val="00C30249"/>
    <w:rsid w:val="00C30683"/>
    <w:rsid w:val="00C32901"/>
    <w:rsid w:val="00C33654"/>
    <w:rsid w:val="00C33951"/>
    <w:rsid w:val="00C3677D"/>
    <w:rsid w:val="00C3723B"/>
    <w:rsid w:val="00C40D80"/>
    <w:rsid w:val="00C42466"/>
    <w:rsid w:val="00C43666"/>
    <w:rsid w:val="00C44C42"/>
    <w:rsid w:val="00C52EFB"/>
    <w:rsid w:val="00C5386B"/>
    <w:rsid w:val="00C55319"/>
    <w:rsid w:val="00C56057"/>
    <w:rsid w:val="00C6066A"/>
    <w:rsid w:val="00C606C9"/>
    <w:rsid w:val="00C6438F"/>
    <w:rsid w:val="00C6691F"/>
    <w:rsid w:val="00C73E66"/>
    <w:rsid w:val="00C7405A"/>
    <w:rsid w:val="00C74269"/>
    <w:rsid w:val="00C80288"/>
    <w:rsid w:val="00C83A72"/>
    <w:rsid w:val="00C84003"/>
    <w:rsid w:val="00C86BEC"/>
    <w:rsid w:val="00C90650"/>
    <w:rsid w:val="00C92FE0"/>
    <w:rsid w:val="00C939B7"/>
    <w:rsid w:val="00C94385"/>
    <w:rsid w:val="00C950E0"/>
    <w:rsid w:val="00C96A6A"/>
    <w:rsid w:val="00C97D78"/>
    <w:rsid w:val="00CA16C1"/>
    <w:rsid w:val="00CA62D0"/>
    <w:rsid w:val="00CB3CE4"/>
    <w:rsid w:val="00CC1AB9"/>
    <w:rsid w:val="00CC2AAE"/>
    <w:rsid w:val="00CC415C"/>
    <w:rsid w:val="00CC57E2"/>
    <w:rsid w:val="00CC5A42"/>
    <w:rsid w:val="00CD0EAB"/>
    <w:rsid w:val="00CD1BB3"/>
    <w:rsid w:val="00CE01D5"/>
    <w:rsid w:val="00CE1FDB"/>
    <w:rsid w:val="00CE5E02"/>
    <w:rsid w:val="00CF0E45"/>
    <w:rsid w:val="00CF1E04"/>
    <w:rsid w:val="00CF34DB"/>
    <w:rsid w:val="00CF558F"/>
    <w:rsid w:val="00D010C0"/>
    <w:rsid w:val="00D01A41"/>
    <w:rsid w:val="00D01D5C"/>
    <w:rsid w:val="00D03920"/>
    <w:rsid w:val="00D073E2"/>
    <w:rsid w:val="00D1356B"/>
    <w:rsid w:val="00D14752"/>
    <w:rsid w:val="00D16C06"/>
    <w:rsid w:val="00D243E0"/>
    <w:rsid w:val="00D26C13"/>
    <w:rsid w:val="00D279E5"/>
    <w:rsid w:val="00D30ED8"/>
    <w:rsid w:val="00D330AD"/>
    <w:rsid w:val="00D359A1"/>
    <w:rsid w:val="00D37D31"/>
    <w:rsid w:val="00D41FC9"/>
    <w:rsid w:val="00D42CFC"/>
    <w:rsid w:val="00D446EC"/>
    <w:rsid w:val="00D47A3D"/>
    <w:rsid w:val="00D51BF0"/>
    <w:rsid w:val="00D5288D"/>
    <w:rsid w:val="00D531DB"/>
    <w:rsid w:val="00D5340C"/>
    <w:rsid w:val="00D54D31"/>
    <w:rsid w:val="00D55942"/>
    <w:rsid w:val="00D55E85"/>
    <w:rsid w:val="00D624EE"/>
    <w:rsid w:val="00D63C32"/>
    <w:rsid w:val="00D64217"/>
    <w:rsid w:val="00D72288"/>
    <w:rsid w:val="00D725EF"/>
    <w:rsid w:val="00D7743C"/>
    <w:rsid w:val="00D807BF"/>
    <w:rsid w:val="00D80DC7"/>
    <w:rsid w:val="00D814C0"/>
    <w:rsid w:val="00D82FCC"/>
    <w:rsid w:val="00D8312C"/>
    <w:rsid w:val="00D84CF1"/>
    <w:rsid w:val="00D850E8"/>
    <w:rsid w:val="00D901B0"/>
    <w:rsid w:val="00D92CE1"/>
    <w:rsid w:val="00D97E15"/>
    <w:rsid w:val="00DA17FC"/>
    <w:rsid w:val="00DA43A8"/>
    <w:rsid w:val="00DA56F1"/>
    <w:rsid w:val="00DA751C"/>
    <w:rsid w:val="00DA7887"/>
    <w:rsid w:val="00DB2C26"/>
    <w:rsid w:val="00DB3792"/>
    <w:rsid w:val="00DB543B"/>
    <w:rsid w:val="00DB78C0"/>
    <w:rsid w:val="00DC06C6"/>
    <w:rsid w:val="00DC1175"/>
    <w:rsid w:val="00DC2AA9"/>
    <w:rsid w:val="00DC46B7"/>
    <w:rsid w:val="00DC73AA"/>
    <w:rsid w:val="00DD02F4"/>
    <w:rsid w:val="00DD35D6"/>
    <w:rsid w:val="00DD386A"/>
    <w:rsid w:val="00DD3F34"/>
    <w:rsid w:val="00DD400F"/>
    <w:rsid w:val="00DD5C2A"/>
    <w:rsid w:val="00DD6622"/>
    <w:rsid w:val="00DE11BF"/>
    <w:rsid w:val="00DE1BC4"/>
    <w:rsid w:val="00DE1C7C"/>
    <w:rsid w:val="00DE4952"/>
    <w:rsid w:val="00DE544A"/>
    <w:rsid w:val="00DE5827"/>
    <w:rsid w:val="00DE6B43"/>
    <w:rsid w:val="00DF1D44"/>
    <w:rsid w:val="00DF49CB"/>
    <w:rsid w:val="00E0176E"/>
    <w:rsid w:val="00E03B93"/>
    <w:rsid w:val="00E0426C"/>
    <w:rsid w:val="00E11923"/>
    <w:rsid w:val="00E12D48"/>
    <w:rsid w:val="00E13844"/>
    <w:rsid w:val="00E13925"/>
    <w:rsid w:val="00E16BCD"/>
    <w:rsid w:val="00E20BAE"/>
    <w:rsid w:val="00E23D11"/>
    <w:rsid w:val="00E262D4"/>
    <w:rsid w:val="00E26772"/>
    <w:rsid w:val="00E36250"/>
    <w:rsid w:val="00E41BAB"/>
    <w:rsid w:val="00E439DF"/>
    <w:rsid w:val="00E444A6"/>
    <w:rsid w:val="00E44F7C"/>
    <w:rsid w:val="00E46B76"/>
    <w:rsid w:val="00E47F2D"/>
    <w:rsid w:val="00E510CF"/>
    <w:rsid w:val="00E54511"/>
    <w:rsid w:val="00E61534"/>
    <w:rsid w:val="00E61DAC"/>
    <w:rsid w:val="00E624AB"/>
    <w:rsid w:val="00E63D47"/>
    <w:rsid w:val="00E65717"/>
    <w:rsid w:val="00E7086E"/>
    <w:rsid w:val="00E72B80"/>
    <w:rsid w:val="00E75FE3"/>
    <w:rsid w:val="00E808A5"/>
    <w:rsid w:val="00E866DC"/>
    <w:rsid w:val="00E868EA"/>
    <w:rsid w:val="00E86C4C"/>
    <w:rsid w:val="00E907A3"/>
    <w:rsid w:val="00E90C4D"/>
    <w:rsid w:val="00E90D74"/>
    <w:rsid w:val="00E92AAD"/>
    <w:rsid w:val="00E95C98"/>
    <w:rsid w:val="00E95DD7"/>
    <w:rsid w:val="00EA1C45"/>
    <w:rsid w:val="00EA2478"/>
    <w:rsid w:val="00EA2835"/>
    <w:rsid w:val="00EA4B47"/>
    <w:rsid w:val="00EA5AE0"/>
    <w:rsid w:val="00EA631C"/>
    <w:rsid w:val="00EA67D2"/>
    <w:rsid w:val="00EA76D5"/>
    <w:rsid w:val="00EB1C84"/>
    <w:rsid w:val="00EB2DE6"/>
    <w:rsid w:val="00EB565F"/>
    <w:rsid w:val="00EB56E1"/>
    <w:rsid w:val="00EB7AB1"/>
    <w:rsid w:val="00EC1BD6"/>
    <w:rsid w:val="00EC7965"/>
    <w:rsid w:val="00ED0F4F"/>
    <w:rsid w:val="00ED1648"/>
    <w:rsid w:val="00ED180E"/>
    <w:rsid w:val="00ED2BB7"/>
    <w:rsid w:val="00ED5190"/>
    <w:rsid w:val="00ED64BE"/>
    <w:rsid w:val="00ED7416"/>
    <w:rsid w:val="00ED74CE"/>
    <w:rsid w:val="00EE1964"/>
    <w:rsid w:val="00EE7CD8"/>
    <w:rsid w:val="00EF0158"/>
    <w:rsid w:val="00EF48CC"/>
    <w:rsid w:val="00F00801"/>
    <w:rsid w:val="00F02102"/>
    <w:rsid w:val="00F05598"/>
    <w:rsid w:val="00F11316"/>
    <w:rsid w:val="00F15FD9"/>
    <w:rsid w:val="00F17979"/>
    <w:rsid w:val="00F17CCB"/>
    <w:rsid w:val="00F17EB5"/>
    <w:rsid w:val="00F20D26"/>
    <w:rsid w:val="00F2273C"/>
    <w:rsid w:val="00F2488D"/>
    <w:rsid w:val="00F25DE1"/>
    <w:rsid w:val="00F263D6"/>
    <w:rsid w:val="00F310BA"/>
    <w:rsid w:val="00F32CF4"/>
    <w:rsid w:val="00F44911"/>
    <w:rsid w:val="00F45040"/>
    <w:rsid w:val="00F47D2B"/>
    <w:rsid w:val="00F505AC"/>
    <w:rsid w:val="00F50D97"/>
    <w:rsid w:val="00F53384"/>
    <w:rsid w:val="00F601A0"/>
    <w:rsid w:val="00F655AD"/>
    <w:rsid w:val="00F712E9"/>
    <w:rsid w:val="00F73032"/>
    <w:rsid w:val="00F73108"/>
    <w:rsid w:val="00F736EB"/>
    <w:rsid w:val="00F820BC"/>
    <w:rsid w:val="00F83622"/>
    <w:rsid w:val="00F8423B"/>
    <w:rsid w:val="00F848FC"/>
    <w:rsid w:val="00F85BCF"/>
    <w:rsid w:val="00F906F6"/>
    <w:rsid w:val="00F9282A"/>
    <w:rsid w:val="00F92BA9"/>
    <w:rsid w:val="00F94423"/>
    <w:rsid w:val="00F96BAD"/>
    <w:rsid w:val="00FA139D"/>
    <w:rsid w:val="00FA5720"/>
    <w:rsid w:val="00FA6C93"/>
    <w:rsid w:val="00FB0206"/>
    <w:rsid w:val="00FB0E84"/>
    <w:rsid w:val="00FB6AE8"/>
    <w:rsid w:val="00FB7A9B"/>
    <w:rsid w:val="00FC02A2"/>
    <w:rsid w:val="00FC1CD9"/>
    <w:rsid w:val="00FC2405"/>
    <w:rsid w:val="00FC3257"/>
    <w:rsid w:val="00FD01C2"/>
    <w:rsid w:val="00FD2515"/>
    <w:rsid w:val="00FD2C39"/>
    <w:rsid w:val="00FD66CF"/>
    <w:rsid w:val="00FE162D"/>
    <w:rsid w:val="00FE3B69"/>
    <w:rsid w:val="00FE595C"/>
    <w:rsid w:val="00FF0CE3"/>
    <w:rsid w:val="00FF0ED7"/>
    <w:rsid w:val="00FF11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ACE707B4-7AEB-40E8-8AC5-0ADEC0F24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link w:val="ac"/>
    <w:uiPriority w:val="34"/>
    <w:qFormat/>
    <w:rsid w:val="00B04C0E"/>
    <w:pPr>
      <w:ind w:firstLineChars="200" w:firstLine="420"/>
    </w:pPr>
  </w:style>
  <w:style w:type="character" w:customStyle="1" w:styleId="ac">
    <w:name w:val="列表段落 字符"/>
    <w:basedOn w:val="a0"/>
    <w:link w:val="ab"/>
    <w:uiPriority w:val="34"/>
    <w:rsid w:val="00313EE5"/>
    <w:rPr>
      <w:sz w:val="22"/>
    </w:rPr>
  </w:style>
  <w:style w:type="table" w:styleId="ad">
    <w:name w:val="Table Grid"/>
    <w:basedOn w:val="a1"/>
    <w:rsid w:val="004A7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laceholder Text"/>
    <w:basedOn w:val="a0"/>
    <w:uiPriority w:val="99"/>
    <w:semiHidden/>
    <w:rsid w:val="00EF0158"/>
    <w:rPr>
      <w:color w:val="808080"/>
    </w:rPr>
  </w:style>
  <w:style w:type="paragraph" w:styleId="af">
    <w:name w:val="caption"/>
    <w:aliases w:val="fig and tbl,fighead2,fighead21,fighead22,fighead23,Table Caption1,fighead211,fighead24,Table Caption2,fighead25,fighead212,fighead26,Table Caption3,fighead27,fighead213,Table Caption4,fighead28,fighead214,fighead29"/>
    <w:basedOn w:val="a"/>
    <w:next w:val="a"/>
    <w:link w:val="af0"/>
    <w:unhideWhenUsed/>
    <w:qFormat/>
    <w:rsid w:val="006010CA"/>
    <w:rPr>
      <w:rFonts w:asciiTheme="majorHAnsi" w:eastAsia="黑体" w:hAnsiTheme="majorHAnsi" w:cstheme="majorBidi"/>
      <w:sz w:val="20"/>
    </w:rPr>
  </w:style>
  <w:style w:type="character" w:customStyle="1" w:styleId="af0">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
    <w:locked/>
    <w:rsid w:val="005F5FC4"/>
    <w:rPr>
      <w:rFonts w:asciiTheme="majorHAnsi" w:eastAsia="黑体" w:hAnsiTheme="majorHAnsi" w:cstheme="majorBidi"/>
    </w:rPr>
  </w:style>
  <w:style w:type="character" w:styleId="af1">
    <w:name w:val="annotation reference"/>
    <w:basedOn w:val="a0"/>
    <w:unhideWhenUsed/>
    <w:rsid w:val="005F5FC4"/>
    <w:rPr>
      <w:sz w:val="21"/>
      <w:szCs w:val="21"/>
    </w:rPr>
  </w:style>
  <w:style w:type="paragraph" w:styleId="af2">
    <w:name w:val="annotation text"/>
    <w:basedOn w:val="a"/>
    <w:link w:val="af3"/>
    <w:unhideWhenUsed/>
    <w:rsid w:val="005F5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Pr>
      <w:rFonts w:asciiTheme="minorHAnsi" w:eastAsia="宋体" w:hAnsiTheme="minorHAnsi" w:cstheme="minorBidi"/>
      <w:szCs w:val="22"/>
    </w:rPr>
  </w:style>
  <w:style w:type="character" w:customStyle="1" w:styleId="af3">
    <w:name w:val="批注文字 字符"/>
    <w:basedOn w:val="a0"/>
    <w:link w:val="af2"/>
    <w:rsid w:val="005F5FC4"/>
    <w:rPr>
      <w:rFonts w:asciiTheme="minorHAnsi" w:eastAsia="宋体" w:hAnsiTheme="minorHAnsi" w:cstheme="minorBidi"/>
      <w:sz w:val="22"/>
      <w:szCs w:val="22"/>
    </w:rPr>
  </w:style>
  <w:style w:type="paragraph" w:styleId="HTML">
    <w:name w:val="HTML Preformatted"/>
    <w:basedOn w:val="a"/>
    <w:link w:val="HTML0"/>
    <w:uiPriority w:val="99"/>
    <w:unhideWhenUsed/>
    <w:rsid w:val="005F5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宋体" w:eastAsia="宋体" w:hAnsi="宋体" w:cs="宋体"/>
      <w:sz w:val="24"/>
      <w:szCs w:val="24"/>
      <w:lang w:eastAsia="zh-CN"/>
    </w:rPr>
  </w:style>
  <w:style w:type="character" w:customStyle="1" w:styleId="HTML0">
    <w:name w:val="HTML 预设格式 字符"/>
    <w:basedOn w:val="a0"/>
    <w:link w:val="HTML"/>
    <w:uiPriority w:val="99"/>
    <w:rsid w:val="005F5FC4"/>
    <w:rPr>
      <w:rFonts w:ascii="宋体" w:eastAsia="宋体" w:hAnsi="宋体" w:cs="宋体"/>
      <w:sz w:val="24"/>
      <w:szCs w:val="24"/>
      <w:lang w:eastAsia="zh-CN"/>
    </w:rPr>
  </w:style>
  <w:style w:type="paragraph" w:styleId="af4">
    <w:name w:val="annotation subject"/>
    <w:basedOn w:val="af2"/>
    <w:next w:val="af2"/>
    <w:link w:val="af5"/>
    <w:rsid w:val="00802EC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heme="minorEastAsia" w:hAnsi="Times New Roman" w:cs="Times New Roman"/>
      <w:b/>
      <w:bCs/>
      <w:sz w:val="20"/>
      <w:szCs w:val="20"/>
    </w:rPr>
  </w:style>
  <w:style w:type="character" w:customStyle="1" w:styleId="af5">
    <w:name w:val="批注主题 字符"/>
    <w:basedOn w:val="af3"/>
    <w:link w:val="af4"/>
    <w:rsid w:val="00802ECF"/>
    <w:rPr>
      <w:rFonts w:asciiTheme="minorHAnsi" w:eastAsia="宋体" w:hAnsiTheme="minorHAnsi" w:cstheme="minorBidi"/>
      <w:b/>
      <w:bCs/>
      <w:sz w:val="22"/>
      <w:szCs w:val="22"/>
    </w:rPr>
  </w:style>
  <w:style w:type="character" w:customStyle="1" w:styleId="UnresolvedMention1">
    <w:name w:val="Unresolved Mention1"/>
    <w:basedOn w:val="a0"/>
    <w:uiPriority w:val="99"/>
    <w:semiHidden/>
    <w:unhideWhenUsed/>
    <w:rsid w:val="004E7F94"/>
    <w:rPr>
      <w:color w:val="808080"/>
      <w:shd w:val="clear" w:color="auto" w:fill="E6E6E6"/>
    </w:rPr>
  </w:style>
  <w:style w:type="character" w:customStyle="1" w:styleId="IEEEParagraphChar">
    <w:name w:val="IEEE Paragraph Char"/>
    <w:link w:val="IEEEParagraph"/>
    <w:locked/>
    <w:rsid w:val="0007641C"/>
    <w:rPr>
      <w:rFonts w:eastAsia="宋体"/>
      <w:szCs w:val="24"/>
      <w:lang w:val="en-AU"/>
    </w:rPr>
  </w:style>
  <w:style w:type="paragraph" w:customStyle="1" w:styleId="IEEEParagraph">
    <w:name w:val="IEEE Paragraph"/>
    <w:basedOn w:val="a"/>
    <w:link w:val="IEEEParagraphChar"/>
    <w:rsid w:val="00076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ind w:firstLine="216"/>
      <w:textAlignment w:val="auto"/>
    </w:pPr>
    <w:rPr>
      <w:rFonts w:eastAsia="宋体"/>
      <w:sz w:val="20"/>
      <w:szCs w:val="24"/>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2652">
      <w:bodyDiv w:val="1"/>
      <w:marLeft w:val="0"/>
      <w:marRight w:val="0"/>
      <w:marTop w:val="0"/>
      <w:marBottom w:val="0"/>
      <w:divBdr>
        <w:top w:val="none" w:sz="0" w:space="0" w:color="auto"/>
        <w:left w:val="none" w:sz="0" w:space="0" w:color="auto"/>
        <w:bottom w:val="none" w:sz="0" w:space="0" w:color="auto"/>
        <w:right w:val="none" w:sz="0" w:space="0" w:color="auto"/>
      </w:divBdr>
    </w:div>
    <w:div w:id="141309883">
      <w:bodyDiv w:val="1"/>
      <w:marLeft w:val="0"/>
      <w:marRight w:val="0"/>
      <w:marTop w:val="0"/>
      <w:marBottom w:val="0"/>
      <w:divBdr>
        <w:top w:val="none" w:sz="0" w:space="0" w:color="auto"/>
        <w:left w:val="none" w:sz="0" w:space="0" w:color="auto"/>
        <w:bottom w:val="none" w:sz="0" w:space="0" w:color="auto"/>
        <w:right w:val="none" w:sz="0" w:space="0" w:color="auto"/>
      </w:divBdr>
    </w:div>
    <w:div w:id="211236446">
      <w:bodyDiv w:val="1"/>
      <w:marLeft w:val="0"/>
      <w:marRight w:val="0"/>
      <w:marTop w:val="0"/>
      <w:marBottom w:val="0"/>
      <w:divBdr>
        <w:top w:val="none" w:sz="0" w:space="0" w:color="auto"/>
        <w:left w:val="none" w:sz="0" w:space="0" w:color="auto"/>
        <w:bottom w:val="none" w:sz="0" w:space="0" w:color="auto"/>
        <w:right w:val="none" w:sz="0" w:space="0" w:color="auto"/>
      </w:divBdr>
    </w:div>
    <w:div w:id="274096014">
      <w:bodyDiv w:val="1"/>
      <w:marLeft w:val="0"/>
      <w:marRight w:val="0"/>
      <w:marTop w:val="0"/>
      <w:marBottom w:val="0"/>
      <w:divBdr>
        <w:top w:val="none" w:sz="0" w:space="0" w:color="auto"/>
        <w:left w:val="none" w:sz="0" w:space="0" w:color="auto"/>
        <w:bottom w:val="none" w:sz="0" w:space="0" w:color="auto"/>
        <w:right w:val="none" w:sz="0" w:space="0" w:color="auto"/>
      </w:divBdr>
    </w:div>
    <w:div w:id="333186936">
      <w:bodyDiv w:val="1"/>
      <w:marLeft w:val="0"/>
      <w:marRight w:val="0"/>
      <w:marTop w:val="0"/>
      <w:marBottom w:val="0"/>
      <w:divBdr>
        <w:top w:val="none" w:sz="0" w:space="0" w:color="auto"/>
        <w:left w:val="none" w:sz="0" w:space="0" w:color="auto"/>
        <w:bottom w:val="none" w:sz="0" w:space="0" w:color="auto"/>
        <w:right w:val="none" w:sz="0" w:space="0" w:color="auto"/>
      </w:divBdr>
    </w:div>
    <w:div w:id="348873649">
      <w:bodyDiv w:val="1"/>
      <w:marLeft w:val="0"/>
      <w:marRight w:val="0"/>
      <w:marTop w:val="0"/>
      <w:marBottom w:val="0"/>
      <w:divBdr>
        <w:top w:val="none" w:sz="0" w:space="0" w:color="auto"/>
        <w:left w:val="none" w:sz="0" w:space="0" w:color="auto"/>
        <w:bottom w:val="none" w:sz="0" w:space="0" w:color="auto"/>
        <w:right w:val="none" w:sz="0" w:space="0" w:color="auto"/>
      </w:divBdr>
    </w:div>
    <w:div w:id="528028435">
      <w:bodyDiv w:val="1"/>
      <w:marLeft w:val="0"/>
      <w:marRight w:val="0"/>
      <w:marTop w:val="0"/>
      <w:marBottom w:val="0"/>
      <w:divBdr>
        <w:top w:val="none" w:sz="0" w:space="0" w:color="auto"/>
        <w:left w:val="none" w:sz="0" w:space="0" w:color="auto"/>
        <w:bottom w:val="none" w:sz="0" w:space="0" w:color="auto"/>
        <w:right w:val="none" w:sz="0" w:space="0" w:color="auto"/>
      </w:divBdr>
    </w:div>
    <w:div w:id="548537377">
      <w:bodyDiv w:val="1"/>
      <w:marLeft w:val="0"/>
      <w:marRight w:val="0"/>
      <w:marTop w:val="0"/>
      <w:marBottom w:val="0"/>
      <w:divBdr>
        <w:top w:val="none" w:sz="0" w:space="0" w:color="auto"/>
        <w:left w:val="none" w:sz="0" w:space="0" w:color="auto"/>
        <w:bottom w:val="none" w:sz="0" w:space="0" w:color="auto"/>
        <w:right w:val="none" w:sz="0" w:space="0" w:color="auto"/>
      </w:divBdr>
    </w:div>
    <w:div w:id="582687556">
      <w:bodyDiv w:val="1"/>
      <w:marLeft w:val="0"/>
      <w:marRight w:val="0"/>
      <w:marTop w:val="0"/>
      <w:marBottom w:val="0"/>
      <w:divBdr>
        <w:top w:val="none" w:sz="0" w:space="0" w:color="auto"/>
        <w:left w:val="none" w:sz="0" w:space="0" w:color="auto"/>
        <w:bottom w:val="none" w:sz="0" w:space="0" w:color="auto"/>
        <w:right w:val="none" w:sz="0" w:space="0" w:color="auto"/>
      </w:divBdr>
    </w:div>
    <w:div w:id="597449837">
      <w:bodyDiv w:val="1"/>
      <w:marLeft w:val="0"/>
      <w:marRight w:val="0"/>
      <w:marTop w:val="0"/>
      <w:marBottom w:val="0"/>
      <w:divBdr>
        <w:top w:val="none" w:sz="0" w:space="0" w:color="auto"/>
        <w:left w:val="none" w:sz="0" w:space="0" w:color="auto"/>
        <w:bottom w:val="none" w:sz="0" w:space="0" w:color="auto"/>
        <w:right w:val="none" w:sz="0" w:space="0" w:color="auto"/>
      </w:divBdr>
    </w:div>
    <w:div w:id="743843302">
      <w:bodyDiv w:val="1"/>
      <w:marLeft w:val="0"/>
      <w:marRight w:val="0"/>
      <w:marTop w:val="0"/>
      <w:marBottom w:val="0"/>
      <w:divBdr>
        <w:top w:val="none" w:sz="0" w:space="0" w:color="auto"/>
        <w:left w:val="none" w:sz="0" w:space="0" w:color="auto"/>
        <w:bottom w:val="none" w:sz="0" w:space="0" w:color="auto"/>
        <w:right w:val="none" w:sz="0" w:space="0" w:color="auto"/>
      </w:divBdr>
    </w:div>
    <w:div w:id="954095293">
      <w:bodyDiv w:val="1"/>
      <w:marLeft w:val="0"/>
      <w:marRight w:val="0"/>
      <w:marTop w:val="0"/>
      <w:marBottom w:val="0"/>
      <w:divBdr>
        <w:top w:val="none" w:sz="0" w:space="0" w:color="auto"/>
        <w:left w:val="none" w:sz="0" w:space="0" w:color="auto"/>
        <w:bottom w:val="none" w:sz="0" w:space="0" w:color="auto"/>
        <w:right w:val="none" w:sz="0" w:space="0" w:color="auto"/>
      </w:divBdr>
    </w:div>
    <w:div w:id="1271160228">
      <w:bodyDiv w:val="1"/>
      <w:marLeft w:val="0"/>
      <w:marRight w:val="0"/>
      <w:marTop w:val="0"/>
      <w:marBottom w:val="0"/>
      <w:divBdr>
        <w:top w:val="none" w:sz="0" w:space="0" w:color="auto"/>
        <w:left w:val="none" w:sz="0" w:space="0" w:color="auto"/>
        <w:bottom w:val="none" w:sz="0" w:space="0" w:color="auto"/>
        <w:right w:val="none" w:sz="0" w:space="0" w:color="auto"/>
      </w:divBdr>
    </w:div>
    <w:div w:id="1440564992">
      <w:bodyDiv w:val="1"/>
      <w:marLeft w:val="0"/>
      <w:marRight w:val="0"/>
      <w:marTop w:val="0"/>
      <w:marBottom w:val="0"/>
      <w:divBdr>
        <w:top w:val="none" w:sz="0" w:space="0" w:color="auto"/>
        <w:left w:val="none" w:sz="0" w:space="0" w:color="auto"/>
        <w:bottom w:val="none" w:sz="0" w:space="0" w:color="auto"/>
        <w:right w:val="none" w:sz="0" w:space="0" w:color="auto"/>
      </w:divBdr>
    </w:div>
    <w:div w:id="1615553038">
      <w:bodyDiv w:val="1"/>
      <w:marLeft w:val="0"/>
      <w:marRight w:val="0"/>
      <w:marTop w:val="0"/>
      <w:marBottom w:val="0"/>
      <w:divBdr>
        <w:top w:val="none" w:sz="0" w:space="0" w:color="auto"/>
        <w:left w:val="none" w:sz="0" w:space="0" w:color="auto"/>
        <w:bottom w:val="none" w:sz="0" w:space="0" w:color="auto"/>
        <w:right w:val="none" w:sz="0" w:space="0" w:color="auto"/>
      </w:divBdr>
    </w:div>
    <w:div w:id="163486714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6512125">
      <w:bodyDiv w:val="1"/>
      <w:marLeft w:val="0"/>
      <w:marRight w:val="0"/>
      <w:marTop w:val="0"/>
      <w:marBottom w:val="0"/>
      <w:divBdr>
        <w:top w:val="none" w:sz="0" w:space="0" w:color="auto"/>
        <w:left w:val="none" w:sz="0" w:space="0" w:color="auto"/>
        <w:bottom w:val="none" w:sz="0" w:space="0" w:color="auto"/>
        <w:right w:val="none" w:sz="0" w:space="0" w:color="auto"/>
      </w:divBdr>
    </w:div>
    <w:div w:id="1909732684">
      <w:bodyDiv w:val="1"/>
      <w:marLeft w:val="0"/>
      <w:marRight w:val="0"/>
      <w:marTop w:val="0"/>
      <w:marBottom w:val="0"/>
      <w:divBdr>
        <w:top w:val="none" w:sz="0" w:space="0" w:color="auto"/>
        <w:left w:val="none" w:sz="0" w:space="0" w:color="auto"/>
        <w:bottom w:val="none" w:sz="0" w:space="0" w:color="auto"/>
        <w:right w:val="none" w:sz="0" w:space="0" w:color="auto"/>
      </w:divBdr>
    </w:div>
    <w:div w:id="1911697376">
      <w:bodyDiv w:val="1"/>
      <w:marLeft w:val="0"/>
      <w:marRight w:val="0"/>
      <w:marTop w:val="0"/>
      <w:marBottom w:val="0"/>
      <w:divBdr>
        <w:top w:val="none" w:sz="0" w:space="0" w:color="auto"/>
        <w:left w:val="none" w:sz="0" w:space="0" w:color="auto"/>
        <w:bottom w:val="none" w:sz="0" w:space="0" w:color="auto"/>
        <w:right w:val="none" w:sz="0" w:space="0" w:color="auto"/>
      </w:divBdr>
    </w:div>
    <w:div w:id="1942956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6.bin"/><Relationship Id="rId42" Type="http://schemas.openxmlformats.org/officeDocument/2006/relationships/oleObject" Target="embeddings/oleObject17.bin"/><Relationship Id="rId47" Type="http://schemas.openxmlformats.org/officeDocument/2006/relationships/image" Target="media/image18.wmf"/><Relationship Id="rId63" Type="http://schemas.openxmlformats.org/officeDocument/2006/relationships/image" Target="media/image25.wmf"/><Relationship Id="rId68" Type="http://schemas.openxmlformats.org/officeDocument/2006/relationships/oleObject" Target="embeddings/oleObject31.bin"/><Relationship Id="rId84" Type="http://schemas.openxmlformats.org/officeDocument/2006/relationships/footer" Target="footer1.xml"/><Relationship Id="rId16" Type="http://schemas.openxmlformats.org/officeDocument/2006/relationships/oleObject" Target="embeddings/oleObject3.bin"/><Relationship Id="rId11" Type="http://schemas.openxmlformats.org/officeDocument/2006/relationships/hyperlink" Target="mailto:chenzhibo@ustc.edu.cn" TargetMode="External"/><Relationship Id="rId32" Type="http://schemas.openxmlformats.org/officeDocument/2006/relationships/image" Target="media/image10.png"/><Relationship Id="rId37" Type="http://schemas.openxmlformats.org/officeDocument/2006/relationships/image" Target="media/image13.wmf"/><Relationship Id="rId53" Type="http://schemas.openxmlformats.org/officeDocument/2006/relationships/image" Target="media/image21.wmf"/><Relationship Id="rId58" Type="http://schemas.openxmlformats.org/officeDocument/2006/relationships/image" Target="media/image23.wmf"/><Relationship Id="rId74" Type="http://schemas.openxmlformats.org/officeDocument/2006/relationships/oleObject" Target="embeddings/oleObject34.bin"/><Relationship Id="rId79" Type="http://schemas.openxmlformats.org/officeDocument/2006/relationships/image" Target="media/image33.wmf"/><Relationship Id="rId5" Type="http://schemas.openxmlformats.org/officeDocument/2006/relationships/webSettings" Target="webSettings.xml"/><Relationship Id="rId19" Type="http://schemas.openxmlformats.org/officeDocument/2006/relationships/image" Target="media/image6.wmf"/><Relationship Id="rId14" Type="http://schemas.openxmlformats.org/officeDocument/2006/relationships/oleObject" Target="embeddings/oleObject2.bin"/><Relationship Id="rId22" Type="http://schemas.openxmlformats.org/officeDocument/2006/relationships/image" Target="media/image7.wmf"/><Relationship Id="rId27" Type="http://schemas.openxmlformats.org/officeDocument/2006/relationships/oleObject" Target="embeddings/oleObject10.bin"/><Relationship Id="rId30" Type="http://schemas.openxmlformats.org/officeDocument/2006/relationships/image" Target="media/image9.emf"/><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20.bin"/><Relationship Id="rId56" Type="http://schemas.openxmlformats.org/officeDocument/2006/relationships/image" Target="media/image22.wmf"/><Relationship Id="rId64" Type="http://schemas.openxmlformats.org/officeDocument/2006/relationships/oleObject" Target="embeddings/oleObject29.bin"/><Relationship Id="rId69" Type="http://schemas.openxmlformats.org/officeDocument/2006/relationships/image" Target="media/image28.wmf"/><Relationship Id="rId77" Type="http://schemas.openxmlformats.org/officeDocument/2006/relationships/image" Target="media/image32.wmf"/><Relationship Id="rId8" Type="http://schemas.openxmlformats.org/officeDocument/2006/relationships/image" Target="media/image1.png"/><Relationship Id="rId51" Type="http://schemas.openxmlformats.org/officeDocument/2006/relationships/image" Target="media/image20.wmf"/><Relationship Id="rId72" Type="http://schemas.openxmlformats.org/officeDocument/2006/relationships/oleObject" Target="embeddings/oleObject33.bin"/><Relationship Id="rId80" Type="http://schemas.openxmlformats.org/officeDocument/2006/relationships/oleObject" Target="embeddings/oleObject37.bin"/><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image" Target="media/image11.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oleObject" Target="embeddings/oleObject26.bin"/><Relationship Id="rId67" Type="http://schemas.openxmlformats.org/officeDocument/2006/relationships/image" Target="media/image27.wmf"/><Relationship Id="rId20" Type="http://schemas.openxmlformats.org/officeDocument/2006/relationships/oleObject" Target="embeddings/oleObject5.bin"/><Relationship Id="rId41" Type="http://schemas.openxmlformats.org/officeDocument/2006/relationships/image" Target="media/image15.wmf"/><Relationship Id="rId54" Type="http://schemas.openxmlformats.org/officeDocument/2006/relationships/oleObject" Target="embeddings/oleObject23.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1.wmf"/><Relationship Id="rId83" Type="http://schemas.openxmlformats.org/officeDocument/2006/relationships/oleObject" Target="embeddings/oleObject39.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4.bin"/><Relationship Id="rId49" Type="http://schemas.openxmlformats.org/officeDocument/2006/relationships/image" Target="media/image19.wmf"/><Relationship Id="rId57" Type="http://schemas.openxmlformats.org/officeDocument/2006/relationships/oleObject" Target="embeddings/oleObject25.bin"/><Relationship Id="rId10" Type="http://schemas.openxmlformats.org/officeDocument/2006/relationships/hyperlink" Target="mailto:dongeliu@ustc.edu.cn" TargetMode="External"/><Relationship Id="rId31" Type="http://schemas.openxmlformats.org/officeDocument/2006/relationships/package" Target="embeddings/Microsoft_Visio___1.vsdx"/><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7.bin"/><Relationship Id="rId65" Type="http://schemas.openxmlformats.org/officeDocument/2006/relationships/image" Target="media/image26.wmf"/><Relationship Id="rId73" Type="http://schemas.openxmlformats.org/officeDocument/2006/relationships/image" Target="media/image30.wmf"/><Relationship Id="rId78" Type="http://schemas.openxmlformats.org/officeDocument/2006/relationships/oleObject" Target="embeddings/oleObject36.bin"/><Relationship Id="rId81" Type="http://schemas.openxmlformats.org/officeDocument/2006/relationships/image" Target="media/image34.wmf"/><Relationship Id="rId86"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image" Target="media/image14.wmf"/><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oleObject" Target="embeddings/oleObject24.bin"/><Relationship Id="rId76" Type="http://schemas.openxmlformats.org/officeDocument/2006/relationships/oleObject" Target="embeddings/oleObject35.bin"/><Relationship Id="rId7" Type="http://schemas.openxmlformats.org/officeDocument/2006/relationships/endnotes" Target="endnotes.xml"/><Relationship Id="rId71" Type="http://schemas.openxmlformats.org/officeDocument/2006/relationships/image" Target="media/image29.wmf"/><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17.wmf"/><Relationship Id="rId66" Type="http://schemas.openxmlformats.org/officeDocument/2006/relationships/oleObject" Target="embeddings/oleObject30.bin"/><Relationship Id="rId61" Type="http://schemas.openxmlformats.org/officeDocument/2006/relationships/image" Target="media/image24.wmf"/><Relationship Id="rId82" Type="http://schemas.openxmlformats.org/officeDocument/2006/relationships/oleObject" Target="embeddings/oleObject3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DE9B5-B8C4-44F5-BC8F-87C4C5924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1823</TotalTime>
  <Pages>5</Pages>
  <Words>1405</Words>
  <Characters>8013</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9400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刘东</cp:lastModifiedBy>
  <cp:revision>445</cp:revision>
  <cp:lastPrinted>1900-01-01T08:00:00Z</cp:lastPrinted>
  <dcterms:created xsi:type="dcterms:W3CDTF">2018-09-21T11:16:00Z</dcterms:created>
  <dcterms:modified xsi:type="dcterms:W3CDTF">2019-01-03T02:45:00Z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(3)2yp4g9NTcqHT7Edfh+2xrO/llphdBTxVA9tHr6xV5oWl77AvFipjNyk9IHtiLSHqhu/eIdM4
z/H4Xwdq5Nj3H2DsPLYSyblmEkNhyj7PKYkCmUHmerTD0D2cjhu7pj6WcUk9dEKY8dNJg2FK
rqasYMUKo/x8DoBAihdNP5aa9W7XCz4rtIjiiseFI4mMm687BTCJnH7liS7AJgrVy4HshpxO
0eqgfa2HZ/FU8uLjB0</vt:lpwstr>
  </property>
  <property fmtid="{D5CDD505-2E9C-101B-9397-08002B2CF9AE}" pid="3" name="_2015_ms_pID_7253431">
    <vt:lpwstr>NFRmVbqQy0ryAkjWtJKA84y1A2Lmg/VGQPfZ1VY3j1cfVtKSZqSVYu
GcRnlIMvAyT7b7lAsL9oPd8lePVudQQ00RSRLO/B2T5cDFbBeGw2Hi2r56CiK9vO9v0kywR/
n2zbIPYprMD4OGV18VlZFvxMZnf4Ntj3gF3TjBxDYF5+wX0ft4S40SePvvHXDFDGpB6qvBwp
TTWIq4pGpwhWjSqY6MZqhi2RVUI62G8cJsjC</vt:lpwstr>
  </property>
  <property fmtid="{D5CDD505-2E9C-101B-9397-08002B2CF9AE}" pid="4" name="_2015_ms_pID_7253432">
    <vt:lpwstr>pkxW15dffuoN2qianmVq+mc=</vt:lpwstr>
  </property>
</Properties>
</file>