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673C71D1"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F1F83">
              <w:rPr>
                <w:lang w:val="en-CA"/>
              </w:rPr>
              <w:t>M0192</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1E5443" w:rsidR="00E61DAC" w:rsidRPr="005B217D" w:rsidRDefault="008C6C92" w:rsidP="00B7405C">
            <w:pPr>
              <w:spacing w:before="60" w:after="60"/>
              <w:rPr>
                <w:b/>
                <w:szCs w:val="22"/>
                <w:lang w:val="en-CA"/>
              </w:rPr>
            </w:pPr>
            <w:r>
              <w:rPr>
                <w:b/>
                <w:szCs w:val="22"/>
                <w:lang w:val="en-CA"/>
              </w:rPr>
              <w:t>CE2</w:t>
            </w:r>
            <w:bookmarkStart w:id="0" w:name="_GoBack"/>
            <w:bookmarkEnd w:id="0"/>
            <w:r w:rsidR="00775581">
              <w:rPr>
                <w:b/>
                <w:szCs w:val="22"/>
                <w:lang w:val="en-CA"/>
              </w:rPr>
              <w:t>-</w:t>
            </w:r>
            <w:r w:rsidR="00B84885">
              <w:rPr>
                <w:b/>
                <w:szCs w:val="22"/>
                <w:lang w:val="en-CA"/>
              </w:rPr>
              <w:t xml:space="preserve">related: </w:t>
            </w:r>
            <w:r w:rsidR="00B7405C">
              <w:rPr>
                <w:b/>
                <w:szCs w:val="22"/>
                <w:lang w:val="en-CA"/>
              </w:rPr>
              <w:t>MV Derivation for Affine Chroma</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C20BA6" w:rsidR="00E61DAC" w:rsidRPr="005B217D" w:rsidRDefault="00D324E9" w:rsidP="00353EDE">
            <w:pPr>
              <w:spacing w:before="60" w:after="60"/>
              <w:rPr>
                <w:szCs w:val="22"/>
                <w:lang w:val="en-CA"/>
              </w:rPr>
            </w:pPr>
            <w:r>
              <w:rPr>
                <w:szCs w:val="22"/>
                <w:lang w:val="en-CA"/>
              </w:rPr>
              <w:t>Anish Tamse</w:t>
            </w:r>
            <w:r w:rsidR="00AD11BE">
              <w:rPr>
                <w:szCs w:val="22"/>
                <w:lang w:val="en-CA"/>
              </w:rPr>
              <w:br/>
            </w:r>
            <w:r>
              <w:rPr>
                <w:szCs w:val="22"/>
                <w:lang w:val="en-CA"/>
              </w:rPr>
              <w:t>Min Woo Park</w:t>
            </w:r>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r w:rsidR="00AD11BE" w:rsidRPr="00455251">
              <w:rPr>
                <w:szCs w:val="22"/>
                <w:lang w:val="en-CA"/>
              </w:rPr>
              <w:t>Seongchon-gil</w:t>
            </w:r>
            <w:r w:rsidR="00AD11BE">
              <w:rPr>
                <w:szCs w:val="22"/>
                <w:lang w:val="en-CA"/>
              </w:rPr>
              <w:t xml:space="preserve">, </w:t>
            </w:r>
            <w:r w:rsidR="00AD11BE" w:rsidRPr="00455251">
              <w:rPr>
                <w:szCs w:val="22"/>
                <w:lang w:val="en-CA"/>
              </w:rPr>
              <w:t>Seocho-gu</w:t>
            </w:r>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845CFC6" w:rsidR="004835FC" w:rsidRDefault="00A360AE" w:rsidP="00D324E9">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0A5AC1D7" w:rsidR="003860A9" w:rsidRPr="005B217D" w:rsidRDefault="002A2BAB" w:rsidP="009234A5">
      <w:pPr>
        <w:rPr>
          <w:szCs w:val="22"/>
          <w:lang w:val="en-CA" w:eastAsia="ko-KR"/>
        </w:rPr>
      </w:pPr>
      <w:r>
        <w:rPr>
          <w:rFonts w:hint="eastAsia"/>
          <w:szCs w:val="22"/>
          <w:lang w:val="en-CA" w:eastAsia="ko-KR"/>
        </w:rPr>
        <w:t>In this contri</w:t>
      </w:r>
      <w:r>
        <w:rPr>
          <w:szCs w:val="22"/>
          <w:lang w:val="en-CA" w:eastAsia="ko-KR"/>
        </w:rPr>
        <w:t xml:space="preserve">bution, it is proposed to simplify the MV derivation process </w:t>
      </w:r>
      <w:r w:rsidR="00B5146B">
        <w:rPr>
          <w:szCs w:val="22"/>
          <w:lang w:val="en-CA" w:eastAsia="ko-KR"/>
        </w:rPr>
        <w:t>for</w:t>
      </w:r>
      <w:r>
        <w:rPr>
          <w:szCs w:val="22"/>
          <w:lang w:val="en-CA" w:eastAsia="ko-KR"/>
        </w:rPr>
        <w:t xml:space="preserve"> chroma sub-block </w:t>
      </w:r>
      <w:r w:rsidR="00B5146B">
        <w:rPr>
          <w:szCs w:val="22"/>
          <w:lang w:val="en-CA" w:eastAsia="ko-KR"/>
        </w:rPr>
        <w:t xml:space="preserve">of </w:t>
      </w:r>
      <w:r>
        <w:rPr>
          <w:szCs w:val="22"/>
          <w:lang w:val="en-CA" w:eastAsia="ko-KR"/>
        </w:rPr>
        <w:t xml:space="preserve">an affine CU. The size of chroma sub-block is 4x4 samples, which corresponds to 8x8 luma samples. To obtain the MV for the chroma sub-block, the MVs of each of the four 4x4 luma sub-blocks </w:t>
      </w:r>
      <w:r w:rsidR="00B5146B">
        <w:rPr>
          <w:szCs w:val="22"/>
          <w:lang w:val="en-CA" w:eastAsia="ko-KR"/>
        </w:rPr>
        <w:t>are</w:t>
      </w:r>
      <w:r>
        <w:rPr>
          <w:szCs w:val="22"/>
          <w:lang w:val="en-CA" w:eastAsia="ko-KR"/>
        </w:rPr>
        <w:t xml:space="preserve"> averaged and rounded. </w:t>
      </w:r>
      <w:r w:rsidR="00B5146B">
        <w:rPr>
          <w:szCs w:val="22"/>
          <w:lang w:val="en-CA" w:eastAsia="ko-KR"/>
        </w:rPr>
        <w:t>Furthermore</w:t>
      </w:r>
      <w:r w:rsidR="00221747">
        <w:rPr>
          <w:szCs w:val="22"/>
          <w:lang w:val="en-CA" w:eastAsia="ko-KR"/>
        </w:rPr>
        <w:t xml:space="preserve">, the rounding process employed </w:t>
      </w:r>
      <w:r w:rsidR="00B5146B">
        <w:rPr>
          <w:szCs w:val="22"/>
          <w:lang w:val="en-CA" w:eastAsia="ko-KR"/>
        </w:rPr>
        <w:t>for computing the average of the four</w:t>
      </w:r>
      <w:r w:rsidR="00221747">
        <w:rPr>
          <w:szCs w:val="22"/>
          <w:lang w:val="en-CA" w:eastAsia="ko-KR"/>
        </w:rPr>
        <w:t xml:space="preserve"> MVs is not symmetric</w:t>
      </w:r>
      <w:r w:rsidR="00ED1483">
        <w:rPr>
          <w:szCs w:val="22"/>
          <w:lang w:val="en-CA" w:eastAsia="ko-KR"/>
        </w:rPr>
        <w:t xml:space="preserve"> for positive and negative numbers</w:t>
      </w:r>
      <w:r w:rsidR="00221747">
        <w:rPr>
          <w:szCs w:val="22"/>
          <w:lang w:val="en-CA" w:eastAsia="ko-KR"/>
        </w:rPr>
        <w:t>, because the current implementation uses right shifting by 2 after adding an offset of</w:t>
      </w:r>
      <w:r w:rsidR="00B5146B">
        <w:rPr>
          <w:szCs w:val="22"/>
          <w:lang w:val="en-CA" w:eastAsia="ko-KR"/>
        </w:rPr>
        <w:t xml:space="preserve"> 2</w:t>
      </w:r>
      <w:r w:rsidR="00ED1483">
        <w:rPr>
          <w:szCs w:val="22"/>
          <w:lang w:val="en-CA" w:eastAsia="ko-KR"/>
        </w:rPr>
        <w:t xml:space="preserve"> irrespective of sign of the input</w:t>
      </w:r>
      <w:r w:rsidR="00B5146B">
        <w:rPr>
          <w:szCs w:val="22"/>
          <w:lang w:val="en-CA" w:eastAsia="ko-KR"/>
        </w:rPr>
        <w:t xml:space="preserve">. </w:t>
      </w:r>
      <w:r w:rsidR="001E0B73">
        <w:rPr>
          <w:szCs w:val="22"/>
          <w:lang w:val="en-CA" w:eastAsia="ko-KR"/>
        </w:rPr>
        <w:t xml:space="preserve">This contribution proposes several options </w:t>
      </w:r>
      <w:r w:rsidR="00B5146B">
        <w:rPr>
          <w:szCs w:val="22"/>
          <w:lang w:val="en-CA" w:eastAsia="ko-KR"/>
        </w:rPr>
        <w:t>simplify the MV derivation process and address the asymmetric rounding issue</w:t>
      </w:r>
      <w:r w:rsidR="001E0B73">
        <w:rPr>
          <w:szCs w:val="22"/>
          <w:lang w:val="en-CA" w:eastAsia="ko-KR"/>
        </w:rPr>
        <w:t xml:space="preserve">: 1) Use only the top-left luma sub-block’s MV as the representative MV 2) Use the average of the top-left and bottom-right luma sub-blocks’ MVs as the representative MV 3) Modify the current averaging process of four luma sub-block MVs to a symmetric one 4) Use the average of the top-left and bottom-right luma sub-blocks’ MVs as the representative MV while using symmetric rounding. </w:t>
      </w:r>
      <w:r w:rsidR="00C62654">
        <w:rPr>
          <w:szCs w:val="22"/>
          <w:lang w:val="en-CA" w:eastAsia="ko-KR"/>
        </w:rPr>
        <w:t>All t</w:t>
      </w:r>
      <w:r w:rsidR="001E0B73">
        <w:rPr>
          <w:szCs w:val="22"/>
          <w:lang w:val="en-CA" w:eastAsia="ko-KR"/>
        </w:rPr>
        <w:t xml:space="preserve">he proposed methods show </w:t>
      </w:r>
      <w:r w:rsidR="00C62654">
        <w:rPr>
          <w:szCs w:val="22"/>
          <w:lang w:val="en-CA" w:eastAsia="ko-KR"/>
        </w:rPr>
        <w:t xml:space="preserve">marginal </w:t>
      </w:r>
      <w:r w:rsidR="001E0B73">
        <w:rPr>
          <w:szCs w:val="22"/>
          <w:lang w:val="en-CA" w:eastAsia="ko-KR"/>
        </w:rPr>
        <w:t>performance change.</w:t>
      </w:r>
    </w:p>
    <w:p w14:paraId="06D7ABCD" w14:textId="77777777" w:rsidR="00E677FB" w:rsidRPr="005B217D" w:rsidRDefault="00E677FB" w:rsidP="00E677FB">
      <w:pPr>
        <w:pStyle w:val="Heading1"/>
        <w:rPr>
          <w:lang w:val="en-CA"/>
        </w:rPr>
      </w:pPr>
      <w:r w:rsidRPr="005B217D">
        <w:rPr>
          <w:lang w:val="en-CA"/>
        </w:rPr>
        <w:t>Introduction</w:t>
      </w:r>
    </w:p>
    <w:p w14:paraId="282D7133" w14:textId="685553FE" w:rsidR="00EF2277"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7C71AC">
        <w:rPr>
          <w:szCs w:val="22"/>
          <w:lang w:val="en-CA" w:eastAsia="ko-KR"/>
        </w:rPr>
        <w:t>the sizes of both luma and chroma sub-blocks in an affine CU are 4x4 sample square. A 4x4 chroma sub-block corresponds to 8x8 luma block, which consists of four luma sub-blocks.</w:t>
      </w:r>
      <w:r w:rsidR="00667DA4">
        <w:rPr>
          <w:szCs w:val="22"/>
          <w:lang w:val="en-CA" w:eastAsia="ko-KR"/>
        </w:rPr>
        <w:t xml:space="preserve"> The positions of luma and chroma pixel for an 8x8 luma block is as shown below.</w:t>
      </w:r>
    </w:p>
    <w:p w14:paraId="01E42F2E" w14:textId="4D01BF8C" w:rsidR="00EF2277" w:rsidRDefault="00EF2277" w:rsidP="00E677FB">
      <w:pPr>
        <w:rPr>
          <w:szCs w:val="22"/>
          <w:lang w:val="en-CA" w:eastAsia="ko-KR"/>
        </w:rPr>
      </w:pPr>
      <w:r w:rsidRPr="00EF2277">
        <w:rPr>
          <w:noProof/>
          <w:lang w:eastAsia="ko-KR"/>
        </w:rPr>
        <w:drawing>
          <wp:inline distT="0" distB="0" distL="0" distR="0" wp14:anchorId="571E38D2" wp14:editId="3D76BDC3">
            <wp:extent cx="2694136" cy="108896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1465" cy="1091930"/>
                    </a:xfrm>
                    <a:prstGeom prst="rect">
                      <a:avLst/>
                    </a:prstGeom>
                    <a:noFill/>
                    <a:ln>
                      <a:noFill/>
                    </a:ln>
                  </pic:spPr>
                </pic:pic>
              </a:graphicData>
            </a:graphic>
          </wp:inline>
        </w:drawing>
      </w:r>
    </w:p>
    <w:p w14:paraId="5DE31F02" w14:textId="7568D320" w:rsidR="00EF2277" w:rsidRDefault="00EF2277" w:rsidP="00E677FB">
      <w:pPr>
        <w:rPr>
          <w:szCs w:val="22"/>
          <w:lang w:val="en-CA" w:eastAsia="ko-KR"/>
        </w:rPr>
      </w:pPr>
    </w:p>
    <w:p w14:paraId="5218276F" w14:textId="23B227EA" w:rsidR="00667DA4" w:rsidRDefault="00667DA4" w:rsidP="00E677FB">
      <w:pPr>
        <w:rPr>
          <w:szCs w:val="22"/>
          <w:lang w:val="en-CA" w:eastAsia="ko-KR"/>
        </w:rPr>
      </w:pPr>
      <w:r>
        <w:rPr>
          <w:rFonts w:hint="eastAsia"/>
          <w:szCs w:val="22"/>
          <w:lang w:val="en-CA" w:eastAsia="ko-KR"/>
        </w:rPr>
        <w:t xml:space="preserve">The </w:t>
      </w:r>
      <w:r>
        <w:rPr>
          <w:szCs w:val="22"/>
          <w:lang w:val="en-CA" w:eastAsia="ko-KR"/>
        </w:rPr>
        <w:t>luma sub-blocks for an affine block and the corresponding MVs are shown in the figure below.</w:t>
      </w:r>
    </w:p>
    <w:p w14:paraId="3C9382D5" w14:textId="64D78B26" w:rsidR="00DC19A0" w:rsidRDefault="00DC19A0" w:rsidP="00E677FB">
      <w:pPr>
        <w:rPr>
          <w:szCs w:val="22"/>
          <w:lang w:val="en-CA" w:eastAsia="ko-KR"/>
        </w:rPr>
      </w:pPr>
      <w:r w:rsidRPr="00DC19A0">
        <w:lastRenderedPageBreak/>
        <w:drawing>
          <wp:inline distT="0" distB="0" distL="0" distR="0" wp14:anchorId="03F06596" wp14:editId="00D4B59E">
            <wp:extent cx="2359978" cy="15711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74972" cy="1581087"/>
                    </a:xfrm>
                    <a:prstGeom prst="rect">
                      <a:avLst/>
                    </a:prstGeom>
                    <a:noFill/>
                    <a:ln>
                      <a:noFill/>
                    </a:ln>
                  </pic:spPr>
                </pic:pic>
              </a:graphicData>
            </a:graphic>
          </wp:inline>
        </w:drawing>
      </w:r>
    </w:p>
    <w:p w14:paraId="04B20B5D" w14:textId="7B481967" w:rsidR="00667DA4" w:rsidRPr="00667DA4" w:rsidRDefault="00667DA4" w:rsidP="00E677FB">
      <w:pPr>
        <w:rPr>
          <w:szCs w:val="22"/>
          <w:lang w:val="en-CA" w:eastAsia="ko-KR"/>
        </w:rPr>
      </w:pPr>
    </w:p>
    <w:p w14:paraId="2D63BA90" w14:textId="6D2969F0" w:rsidR="007C71AC" w:rsidRDefault="007C71AC" w:rsidP="00E677FB">
      <w:pPr>
        <w:rPr>
          <w:szCs w:val="22"/>
          <w:lang w:val="en-CA" w:eastAsia="ko-KR"/>
        </w:rPr>
      </w:pPr>
      <w:r>
        <w:rPr>
          <w:szCs w:val="22"/>
          <w:lang w:val="en-CA" w:eastAsia="ko-KR"/>
        </w:rPr>
        <w:t>To compute the MV for the chroma sub-block, the MVs of the four luma sub-blocks are averaged as follows.</w:t>
      </w:r>
    </w:p>
    <w:p w14:paraId="59BDD0C7" w14:textId="77777777" w:rsidR="007C71AC" w:rsidRPr="00EF2277" w:rsidRDefault="007C71AC" w:rsidP="00E677FB">
      <w:pPr>
        <w:rPr>
          <w:sz w:val="20"/>
          <w:szCs w:val="22"/>
          <w:lang w:val="en-CA" w:eastAsia="ko-KR"/>
        </w:rPr>
      </w:pPr>
    </w:p>
    <w:p w14:paraId="15A3B4AD" w14:textId="69684534" w:rsidR="007C71AC" w:rsidRPr="00EF2277" w:rsidRDefault="007C71AC" w:rsidP="00EF22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hAnsi="Consolas" w:cs="Consolas"/>
          <w:color w:val="000000"/>
          <w:sz w:val="18"/>
          <w:szCs w:val="19"/>
        </w:rPr>
      </w:pPr>
      <w:r w:rsidRPr="00EF2277">
        <w:rPr>
          <w:rFonts w:ascii="Consolas" w:hAnsi="Consolas" w:cs="Consolas"/>
          <w:color w:val="000000"/>
          <w:sz w:val="18"/>
          <w:szCs w:val="19"/>
        </w:rPr>
        <w:t>Mv curMv = (</w:t>
      </w:r>
      <w:r w:rsidR="00EF2277">
        <w:rPr>
          <w:rFonts w:ascii="Consolas" w:hAnsi="Consolas" w:cs="Consolas"/>
          <w:color w:val="000000"/>
          <w:sz w:val="18"/>
          <w:szCs w:val="19"/>
        </w:rPr>
        <w:t>MV1 + MV2 + MV3 + MV4 +</w:t>
      </w:r>
      <w:r w:rsidRPr="00EF2277">
        <w:rPr>
          <w:rFonts w:ascii="Consolas" w:hAnsi="Consolas" w:cs="Consolas"/>
          <w:color w:val="000000"/>
          <w:sz w:val="18"/>
          <w:szCs w:val="19"/>
        </w:rPr>
        <w:t xml:space="preserve"> Mv(2, 2));</w:t>
      </w:r>
    </w:p>
    <w:p w14:paraId="6466367E" w14:textId="1D190099" w:rsidR="004F1665" w:rsidRPr="00EF2277" w:rsidRDefault="007C71AC" w:rsidP="007C71AC">
      <w:pPr>
        <w:rPr>
          <w:rFonts w:ascii="Consolas" w:hAnsi="Consolas" w:cs="Consolas"/>
          <w:color w:val="000000"/>
          <w:sz w:val="18"/>
          <w:szCs w:val="19"/>
        </w:rPr>
      </w:pPr>
      <w:r w:rsidRPr="00EF2277">
        <w:rPr>
          <w:rFonts w:ascii="Consolas" w:hAnsi="Consolas" w:cs="Consolas"/>
          <w:color w:val="000000"/>
          <w:sz w:val="18"/>
          <w:szCs w:val="19"/>
        </w:rPr>
        <w:t xml:space="preserve">        curMv.set(curMv.getHor() &gt;&gt; 2, curMv.getVer() &gt;&gt; 2);</w:t>
      </w:r>
    </w:p>
    <w:p w14:paraId="59E4157D" w14:textId="74B844BA" w:rsidR="004F1665" w:rsidRDefault="004F1665" w:rsidP="00E677FB">
      <w:pPr>
        <w:rPr>
          <w:szCs w:val="22"/>
          <w:lang w:val="en-CA" w:eastAsia="ko-KR"/>
        </w:rPr>
      </w:pPr>
      <w:r>
        <w:rPr>
          <w:szCs w:val="22"/>
          <w:lang w:val="en-CA" w:eastAsia="ko-KR"/>
        </w:rPr>
        <w:t>The averaging process accesses four MVs. Also, the rounding process used is not symmetric. That is, if the MV obtained after adding the four MVs is (6,-6) it is rounded as</w:t>
      </w:r>
    </w:p>
    <w:p w14:paraId="47A4EE09" w14:textId="34505B6A" w:rsidR="004F1665" w:rsidRPr="00D67F0E" w:rsidRDefault="00D67F0E" w:rsidP="00E677FB">
      <w:pPr>
        <w:rPr>
          <w:rFonts w:ascii="Consolas" w:hAnsi="Consolas" w:cs="Consolas"/>
          <w:color w:val="000000"/>
          <w:sz w:val="18"/>
          <w:szCs w:val="19"/>
        </w:rPr>
      </w:pPr>
      <w:r>
        <w:rPr>
          <w:rFonts w:ascii="Consolas" w:hAnsi="Consolas" w:cs="Consolas"/>
          <w:color w:val="000000"/>
          <w:sz w:val="18"/>
          <w:szCs w:val="19"/>
        </w:rPr>
        <w:tab/>
      </w:r>
      <w:r>
        <w:rPr>
          <w:rFonts w:ascii="Consolas" w:hAnsi="Consolas" w:cs="Consolas"/>
          <w:color w:val="000000"/>
          <w:sz w:val="18"/>
          <w:szCs w:val="19"/>
        </w:rPr>
        <w:tab/>
      </w:r>
      <w:r w:rsidR="004F1665" w:rsidRPr="00D67F0E">
        <w:rPr>
          <w:rFonts w:ascii="Consolas" w:hAnsi="Consolas" w:cs="Consolas"/>
          <w:color w:val="000000"/>
          <w:sz w:val="18"/>
          <w:szCs w:val="19"/>
        </w:rPr>
        <w:t>((6+2)&gt;&gt;2, (-6+2)&gt;&gt;2)</w:t>
      </w:r>
    </w:p>
    <w:p w14:paraId="4861F50E" w14:textId="541BC544" w:rsidR="00550014" w:rsidRPr="00550014" w:rsidRDefault="004F1665" w:rsidP="00D01D72">
      <w:pPr>
        <w:rPr>
          <w:rFonts w:ascii="Consolas" w:hAnsi="Consolas" w:cs="Consolas"/>
          <w:color w:val="000000"/>
          <w:sz w:val="18"/>
          <w:szCs w:val="19"/>
        </w:rPr>
      </w:pPr>
      <w:r>
        <w:rPr>
          <w:szCs w:val="22"/>
          <w:lang w:val="en-CA" w:eastAsia="ko-KR"/>
        </w:rPr>
        <w:t xml:space="preserve">Which equals (2,-1). </w:t>
      </w:r>
    </w:p>
    <w:p w14:paraId="5D874E63" w14:textId="47BCBF32" w:rsidR="00677CEA" w:rsidRPr="00024902" w:rsidRDefault="00BE160D" w:rsidP="00E677FB">
      <w:pPr>
        <w:rPr>
          <w:szCs w:val="22"/>
          <w:lang w:val="en-CA" w:eastAsia="ko-KR"/>
        </w:rPr>
      </w:pPr>
      <w:r>
        <w:rPr>
          <w:rFonts w:hint="eastAsia"/>
          <w:szCs w:val="22"/>
          <w:lang w:val="en-CA" w:eastAsia="ko-KR"/>
        </w:rPr>
        <w:t xml:space="preserve">To </w:t>
      </w:r>
      <w:r>
        <w:rPr>
          <w:szCs w:val="22"/>
          <w:lang w:val="en-CA" w:eastAsia="ko-KR"/>
        </w:rPr>
        <w:t>simplify the averaging process and address the asymmetric rounding issue, this contribution proposes several options.</w:t>
      </w:r>
    </w:p>
    <w:p w14:paraId="1BB4E3B3" w14:textId="7DDF571E" w:rsidR="00E677FB" w:rsidRPr="005B217D" w:rsidRDefault="00E677FB" w:rsidP="00E677FB">
      <w:pPr>
        <w:pStyle w:val="Heading1"/>
        <w:rPr>
          <w:lang w:val="en-CA"/>
        </w:rPr>
      </w:pPr>
      <w:r>
        <w:rPr>
          <w:lang w:val="en-CA"/>
        </w:rPr>
        <w:t>Proposed Method</w:t>
      </w:r>
      <w:r w:rsidR="00AB4970">
        <w:rPr>
          <w:lang w:val="en-CA"/>
        </w:rPr>
        <w:t>s</w:t>
      </w:r>
    </w:p>
    <w:p w14:paraId="486B93D3" w14:textId="77777777" w:rsidR="00D01D72" w:rsidRDefault="00EF2277" w:rsidP="00E677FB">
      <w:pPr>
        <w:rPr>
          <w:szCs w:val="22"/>
          <w:lang w:val="en-CA" w:eastAsia="ko-KR"/>
        </w:rPr>
      </w:pPr>
      <w:r>
        <w:rPr>
          <w:rFonts w:hint="eastAsia"/>
          <w:szCs w:val="22"/>
          <w:lang w:val="en-CA" w:eastAsia="ko-KR"/>
        </w:rPr>
        <w:t xml:space="preserve">Each </w:t>
      </w:r>
      <w:r>
        <w:rPr>
          <w:szCs w:val="22"/>
          <w:lang w:val="en-CA" w:eastAsia="ko-KR"/>
        </w:rPr>
        <w:t xml:space="preserve">4x4 chroma sub-block corresponds to four luma sub-blocks, top-left, top-right, bottom-left and bottom right. </w:t>
      </w:r>
      <w:r w:rsidR="00B96615">
        <w:rPr>
          <w:szCs w:val="22"/>
          <w:lang w:val="en-CA" w:eastAsia="ko-KR"/>
        </w:rPr>
        <w:t xml:space="preserve">Proposed options basically use a subset of these MVs for the chroma MV computation process. </w:t>
      </w:r>
    </w:p>
    <w:p w14:paraId="35A8986E" w14:textId="5FE769AA" w:rsidR="00D01D72" w:rsidRDefault="00D01D72" w:rsidP="00D01D72">
      <w:pPr>
        <w:rPr>
          <w:szCs w:val="22"/>
          <w:lang w:val="en-CA" w:eastAsia="ko-KR"/>
        </w:rPr>
      </w:pPr>
      <w:r>
        <w:rPr>
          <w:szCs w:val="22"/>
          <w:lang w:val="en-CA" w:eastAsia="ko-KR"/>
        </w:rPr>
        <w:t>The asymmetric rounding issue is addressed at many other locations in VVC by computing the absolute value first, performing the shifting operation and then assigning the correct sign back. This is performed while rounding the MVP to the correct AMVR precision for example. The symmetric rounding method is performed as shown.</w:t>
      </w:r>
    </w:p>
    <w:p w14:paraId="1FEC912D" w14:textId="77777777" w:rsidR="00D01D72" w:rsidRPr="00550014" w:rsidRDefault="00D01D72" w:rsidP="00D01D7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hAnsi="Consolas" w:cs="Consolas"/>
          <w:color w:val="000000"/>
          <w:sz w:val="18"/>
          <w:szCs w:val="19"/>
        </w:rPr>
      </w:pPr>
      <w:r w:rsidRPr="00550014">
        <w:rPr>
          <w:rFonts w:ascii="Consolas" w:hAnsi="Consolas" w:cs="Consolas"/>
          <w:color w:val="000000"/>
          <w:sz w:val="18"/>
          <w:szCs w:val="19"/>
        </w:rPr>
        <w:t xml:space="preserve">curMv.setHor(curMv.getHor() &gt;= 0 ? ((curMv.getHor() + rndOffset) &gt;&gt; </w:t>
      </w:r>
      <w:r>
        <w:rPr>
          <w:rFonts w:ascii="Consolas" w:hAnsi="Consolas" w:cs="Consolas"/>
          <w:color w:val="000000"/>
          <w:sz w:val="18"/>
          <w:szCs w:val="19"/>
        </w:rPr>
        <w:t>2</w:t>
      </w:r>
      <w:r w:rsidRPr="00550014">
        <w:rPr>
          <w:rFonts w:ascii="Consolas" w:hAnsi="Consolas" w:cs="Consolas"/>
          <w:color w:val="000000"/>
          <w:sz w:val="18"/>
          <w:szCs w:val="19"/>
        </w:rPr>
        <w:t xml:space="preserve">) : -((-curMv.getHor() + </w:t>
      </w:r>
      <w:r>
        <w:rPr>
          <w:rFonts w:ascii="Consolas" w:hAnsi="Consolas" w:cs="Consolas"/>
          <w:color w:val="000000"/>
          <w:sz w:val="18"/>
          <w:szCs w:val="19"/>
        </w:rPr>
        <w:t>2</w:t>
      </w:r>
      <w:r w:rsidRPr="00550014">
        <w:rPr>
          <w:rFonts w:ascii="Consolas" w:hAnsi="Consolas" w:cs="Consolas"/>
          <w:color w:val="000000"/>
          <w:sz w:val="18"/>
          <w:szCs w:val="19"/>
        </w:rPr>
        <w:t xml:space="preserve">) &gt;&gt; </w:t>
      </w:r>
      <w:r>
        <w:rPr>
          <w:rFonts w:ascii="Consolas" w:hAnsi="Consolas" w:cs="Consolas"/>
          <w:color w:val="000000"/>
          <w:sz w:val="18"/>
          <w:szCs w:val="19"/>
        </w:rPr>
        <w:t>2</w:t>
      </w:r>
      <w:r w:rsidRPr="00550014">
        <w:rPr>
          <w:rFonts w:ascii="Consolas" w:hAnsi="Consolas" w:cs="Consolas"/>
          <w:color w:val="000000"/>
          <w:sz w:val="18"/>
          <w:szCs w:val="19"/>
        </w:rPr>
        <w:t>));</w:t>
      </w:r>
    </w:p>
    <w:p w14:paraId="518A1D53" w14:textId="77777777" w:rsidR="00D01D72" w:rsidRPr="00550014" w:rsidRDefault="00D01D72" w:rsidP="00D01D7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8"/>
          <w:szCs w:val="19"/>
        </w:rPr>
      </w:pPr>
      <w:r w:rsidRPr="00550014">
        <w:rPr>
          <w:rFonts w:ascii="Consolas" w:hAnsi="Consolas" w:cs="Consolas"/>
          <w:color w:val="000000"/>
          <w:sz w:val="18"/>
          <w:szCs w:val="19"/>
        </w:rPr>
        <w:t xml:space="preserve">        curMv.setVer(curMv.getVer() &gt;= 0 ? ((curMv.getVer() + rndOffset) &gt;&gt; rndShift) : -((-curMv.getVer() + rndOffset) &gt;&gt; rndShift));</w:t>
      </w:r>
      <w:r>
        <w:rPr>
          <w:rFonts w:hint="eastAsia"/>
          <w:szCs w:val="22"/>
          <w:lang w:eastAsia="ko-KR"/>
        </w:rPr>
        <w:t xml:space="preserve"> </w:t>
      </w:r>
    </w:p>
    <w:p w14:paraId="09419E94" w14:textId="6212E27D" w:rsidR="00C704F3" w:rsidRDefault="00EF2277" w:rsidP="00E677FB">
      <w:pPr>
        <w:rPr>
          <w:szCs w:val="22"/>
          <w:lang w:val="en-CA" w:eastAsia="ko-KR"/>
        </w:rPr>
      </w:pPr>
      <w:r>
        <w:rPr>
          <w:szCs w:val="22"/>
          <w:lang w:val="en-CA" w:eastAsia="ko-KR"/>
        </w:rPr>
        <w:t>Proposed options to simplify the MV computation process for chroma sub-blocks of affine CU and address the asymmetric rounding are as follows</w:t>
      </w:r>
      <w:r w:rsidR="000E4EE1">
        <w:rPr>
          <w:szCs w:val="22"/>
          <w:lang w:val="en-CA" w:eastAsia="ko-KR"/>
        </w:rPr>
        <w:t>:</w:t>
      </w:r>
    </w:p>
    <w:p w14:paraId="1EEE9B13" w14:textId="18376BDE"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EF2277">
        <w:rPr>
          <w:szCs w:val="22"/>
          <w:lang w:val="en-CA" w:eastAsia="ko-KR"/>
        </w:rPr>
        <w:t>Use only top-left luma</w:t>
      </w:r>
      <w:r w:rsidR="00B96615">
        <w:rPr>
          <w:szCs w:val="22"/>
          <w:lang w:val="en-CA" w:eastAsia="ko-KR"/>
        </w:rPr>
        <w:t xml:space="preserve"> sub-block’s MV</w:t>
      </w:r>
    </w:p>
    <w:p w14:paraId="022D0D47" w14:textId="36DCFA3A"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B96615">
        <w:rPr>
          <w:szCs w:val="22"/>
          <w:lang w:val="en-CA" w:eastAsia="ko-KR"/>
        </w:rPr>
        <w:t>Use the average of top-left and right-bottom luma sub-block’s MVs</w:t>
      </w:r>
    </w:p>
    <w:p w14:paraId="242DD119" w14:textId="70C295A5" w:rsidR="00AC4359" w:rsidRDefault="00AC4359" w:rsidP="000E4EE1">
      <w:pPr>
        <w:pStyle w:val="ListParagraph"/>
        <w:numPr>
          <w:ilvl w:val="0"/>
          <w:numId w:val="12"/>
        </w:numPr>
        <w:ind w:leftChars="0"/>
        <w:rPr>
          <w:szCs w:val="22"/>
          <w:lang w:val="en-CA" w:eastAsia="ko-KR"/>
        </w:rPr>
      </w:pPr>
      <w:r>
        <w:rPr>
          <w:szCs w:val="22"/>
          <w:lang w:val="en-CA" w:eastAsia="ko-KR"/>
        </w:rPr>
        <w:t xml:space="preserve">Method 3) </w:t>
      </w:r>
      <w:r w:rsidR="00B96615">
        <w:rPr>
          <w:szCs w:val="22"/>
          <w:lang w:val="en-CA" w:eastAsia="ko-KR"/>
        </w:rPr>
        <w:t>Make the rounding symmetric</w:t>
      </w:r>
    </w:p>
    <w:p w14:paraId="5964B536" w14:textId="72158746" w:rsidR="00AC4359" w:rsidRPr="000E4EE1" w:rsidRDefault="00AC4359" w:rsidP="000E4EE1">
      <w:pPr>
        <w:pStyle w:val="ListParagraph"/>
        <w:numPr>
          <w:ilvl w:val="0"/>
          <w:numId w:val="12"/>
        </w:numPr>
        <w:ind w:leftChars="0"/>
        <w:rPr>
          <w:szCs w:val="22"/>
          <w:lang w:val="en-CA" w:eastAsia="ko-KR"/>
        </w:rPr>
      </w:pPr>
      <w:r>
        <w:rPr>
          <w:szCs w:val="22"/>
          <w:lang w:val="en-CA" w:eastAsia="ko-KR"/>
        </w:rPr>
        <w:t xml:space="preserve">Method 4) </w:t>
      </w:r>
      <w:r w:rsidR="00D74575">
        <w:rPr>
          <w:szCs w:val="22"/>
          <w:lang w:val="en-CA" w:eastAsia="ko-KR"/>
        </w:rPr>
        <w:t>Use the average of top-left and right-bottom luma sub-block’s MVs with symmetric rounding.</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Caption"/>
        <w:keepNext/>
        <w:jc w:val="center"/>
      </w:pPr>
      <w:bookmarkStart w:id="1" w:name="_Ref525139033"/>
      <w:r>
        <w:lastRenderedPageBreak/>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r w:rsidRPr="00F96E12">
              <w:rPr>
                <w:b/>
                <w:sz w:val="20"/>
                <w:lang w:val="en-CA" w:eastAsia="ko-KR"/>
              </w:rPr>
              <w:t>EncT</w:t>
            </w:r>
          </w:p>
        </w:tc>
        <w:tc>
          <w:tcPr>
            <w:tcW w:w="1063" w:type="dxa"/>
            <w:vAlign w:val="center"/>
          </w:tcPr>
          <w:p w14:paraId="31296308" w14:textId="77777777" w:rsidR="00F56120" w:rsidRPr="00F96E12" w:rsidRDefault="00F56120" w:rsidP="00F70816">
            <w:pPr>
              <w:spacing w:before="0"/>
              <w:jc w:val="center"/>
              <w:rPr>
                <w:b/>
                <w:sz w:val="20"/>
                <w:lang w:val="en-CA" w:eastAsia="ko-KR"/>
              </w:rPr>
            </w:pPr>
            <w:r w:rsidRPr="00F96E12">
              <w:rPr>
                <w:b/>
                <w:sz w:val="20"/>
                <w:lang w:val="en-CA" w:eastAsia="ko-KR"/>
              </w:rPr>
              <w:t>DecT</w:t>
            </w:r>
          </w:p>
        </w:tc>
      </w:tr>
      <w:tr w:rsidR="001D2AC4" w:rsidRPr="00F96E12" w14:paraId="435B129F" w14:textId="77777777" w:rsidTr="00F70816">
        <w:trPr>
          <w:jc w:val="center"/>
        </w:trPr>
        <w:tc>
          <w:tcPr>
            <w:tcW w:w="846" w:type="dxa"/>
            <w:vMerge w:val="restart"/>
          </w:tcPr>
          <w:p w14:paraId="45E519FB" w14:textId="77777777" w:rsidR="001D2AC4" w:rsidRPr="00F96E12" w:rsidRDefault="001D2AC4" w:rsidP="001D2AC4">
            <w:pPr>
              <w:spacing w:before="0"/>
              <w:rPr>
                <w:b/>
                <w:sz w:val="20"/>
                <w:lang w:val="en-CA" w:eastAsia="ko-KR"/>
              </w:rPr>
            </w:pPr>
            <w:r w:rsidRPr="00F96E12">
              <w:rPr>
                <w:b/>
                <w:sz w:val="20"/>
                <w:lang w:val="en-CA" w:eastAsia="ko-KR"/>
              </w:rPr>
              <w:t>RA</w:t>
            </w:r>
          </w:p>
        </w:tc>
        <w:tc>
          <w:tcPr>
            <w:tcW w:w="1843" w:type="dxa"/>
          </w:tcPr>
          <w:p w14:paraId="0122971E" w14:textId="33DE6642" w:rsidR="001D2AC4" w:rsidRPr="00F96E12" w:rsidRDefault="001D2AC4" w:rsidP="001D2AC4">
            <w:pPr>
              <w:spacing w:before="0"/>
              <w:rPr>
                <w:sz w:val="20"/>
                <w:lang w:val="en-CA" w:eastAsia="ko-KR"/>
              </w:rPr>
            </w:pPr>
            <w:r>
              <w:rPr>
                <w:rFonts w:hint="eastAsia"/>
                <w:sz w:val="20"/>
                <w:lang w:val="en-CA" w:eastAsia="ko-KR"/>
              </w:rPr>
              <w:t>Method 1</w:t>
            </w:r>
          </w:p>
        </w:tc>
        <w:tc>
          <w:tcPr>
            <w:tcW w:w="1512" w:type="dxa"/>
            <w:vAlign w:val="center"/>
          </w:tcPr>
          <w:p w14:paraId="270C00B7" w14:textId="1BF12DA9" w:rsidR="001D2AC4" w:rsidRPr="00DB0E1F" w:rsidRDefault="001D2AC4" w:rsidP="001D2AC4">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12842368" w14:textId="3206F6B0" w:rsidR="001D2AC4" w:rsidRPr="00DB0E1F" w:rsidRDefault="001D2AC4" w:rsidP="001D2AC4">
            <w:pPr>
              <w:spacing w:before="0"/>
              <w:jc w:val="center"/>
              <w:rPr>
                <w:sz w:val="20"/>
                <w:lang w:val="en-CA"/>
              </w:rPr>
            </w:pPr>
            <w:r>
              <w:rPr>
                <w:rFonts w:ascii="Arial" w:eastAsia="맑은 고딕" w:hAnsi="Arial" w:cs="Arial"/>
                <w:color w:val="000000"/>
                <w:sz w:val="18"/>
                <w:szCs w:val="18"/>
              </w:rPr>
              <w:t>0.25%</w:t>
            </w:r>
          </w:p>
        </w:tc>
        <w:tc>
          <w:tcPr>
            <w:tcW w:w="1512" w:type="dxa"/>
            <w:vAlign w:val="center"/>
          </w:tcPr>
          <w:p w14:paraId="724F113A" w14:textId="3F96A33C" w:rsidR="001D2AC4" w:rsidRPr="00DB0E1F" w:rsidRDefault="001D2AC4" w:rsidP="001D2AC4">
            <w:pPr>
              <w:spacing w:before="0"/>
              <w:jc w:val="center"/>
              <w:rPr>
                <w:sz w:val="20"/>
                <w:lang w:val="en-CA"/>
              </w:rPr>
            </w:pPr>
            <w:r>
              <w:rPr>
                <w:rFonts w:ascii="Arial" w:eastAsia="맑은 고딕" w:hAnsi="Arial" w:cs="Arial"/>
                <w:color w:val="000000"/>
                <w:sz w:val="18"/>
                <w:szCs w:val="18"/>
              </w:rPr>
              <w:t>0.18%</w:t>
            </w:r>
          </w:p>
        </w:tc>
        <w:tc>
          <w:tcPr>
            <w:tcW w:w="1062" w:type="dxa"/>
            <w:vAlign w:val="center"/>
          </w:tcPr>
          <w:p w14:paraId="5E54C85B" w14:textId="6DEC53CB" w:rsidR="001D2AC4" w:rsidRPr="00DB0E1F" w:rsidRDefault="001D2AC4" w:rsidP="001D2AC4">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75972B0A" w14:textId="1EBBFC7A" w:rsidR="001D2AC4" w:rsidRPr="00DB0E1F" w:rsidRDefault="001D2AC4" w:rsidP="001D2AC4">
            <w:pPr>
              <w:spacing w:before="0"/>
              <w:jc w:val="center"/>
              <w:rPr>
                <w:sz w:val="20"/>
                <w:lang w:val="en-CA"/>
              </w:rPr>
            </w:pPr>
            <w:r>
              <w:rPr>
                <w:rFonts w:ascii="Arial" w:eastAsia="맑은 고딕" w:hAnsi="Arial" w:cs="Arial"/>
                <w:color w:val="000000"/>
                <w:sz w:val="18"/>
                <w:szCs w:val="18"/>
              </w:rPr>
              <w:t>99%</w:t>
            </w:r>
          </w:p>
        </w:tc>
      </w:tr>
      <w:tr w:rsidR="001D2AC4" w:rsidRPr="00F96E12" w14:paraId="523E3F55" w14:textId="77777777" w:rsidTr="00F70816">
        <w:trPr>
          <w:jc w:val="center"/>
        </w:trPr>
        <w:tc>
          <w:tcPr>
            <w:tcW w:w="846" w:type="dxa"/>
            <w:vMerge/>
          </w:tcPr>
          <w:p w14:paraId="17E63E7F" w14:textId="77777777" w:rsidR="001D2AC4" w:rsidRPr="00F96E12" w:rsidRDefault="001D2AC4" w:rsidP="001D2AC4">
            <w:pPr>
              <w:spacing w:before="0"/>
              <w:rPr>
                <w:b/>
                <w:sz w:val="20"/>
                <w:lang w:val="en-CA"/>
              </w:rPr>
            </w:pPr>
          </w:p>
        </w:tc>
        <w:tc>
          <w:tcPr>
            <w:tcW w:w="1843" w:type="dxa"/>
          </w:tcPr>
          <w:p w14:paraId="76F854B7" w14:textId="7605B0D7" w:rsidR="001D2AC4" w:rsidRPr="00F96E12" w:rsidRDefault="001D2AC4" w:rsidP="001D2AC4">
            <w:pPr>
              <w:spacing w:before="0"/>
              <w:rPr>
                <w:sz w:val="20"/>
                <w:lang w:val="en-CA" w:eastAsia="ko-KR"/>
              </w:rPr>
            </w:pPr>
            <w:r>
              <w:rPr>
                <w:rFonts w:hint="eastAsia"/>
                <w:sz w:val="20"/>
                <w:lang w:val="en-CA" w:eastAsia="ko-KR"/>
              </w:rPr>
              <w:t>Method 2</w:t>
            </w:r>
          </w:p>
        </w:tc>
        <w:tc>
          <w:tcPr>
            <w:tcW w:w="1512" w:type="dxa"/>
            <w:vAlign w:val="center"/>
          </w:tcPr>
          <w:p w14:paraId="2FD6F4BB" w14:textId="2CEF16EC"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64777456" w14:textId="58991C24" w:rsidR="001D2AC4" w:rsidRPr="00DB0E1F" w:rsidRDefault="001D2AC4" w:rsidP="001D2AC4">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55B6EF3E" w14:textId="27FDDBF8"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6604FBDB" w14:textId="1E26F400" w:rsidR="001D2AC4" w:rsidRPr="00DB0E1F" w:rsidRDefault="001D2AC4" w:rsidP="001D2AC4">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683EF4B2" w14:textId="4D49A682" w:rsidR="001D2AC4" w:rsidRPr="00DB0E1F" w:rsidRDefault="001D2AC4" w:rsidP="001D2AC4">
            <w:pPr>
              <w:spacing w:before="0"/>
              <w:jc w:val="center"/>
              <w:rPr>
                <w:sz w:val="20"/>
                <w:lang w:val="en-CA"/>
              </w:rPr>
            </w:pPr>
            <w:r>
              <w:rPr>
                <w:rFonts w:ascii="Arial" w:eastAsia="맑은 고딕" w:hAnsi="Arial" w:cs="Arial"/>
                <w:color w:val="000000"/>
                <w:sz w:val="18"/>
                <w:szCs w:val="18"/>
              </w:rPr>
              <w:t>103%</w:t>
            </w:r>
          </w:p>
        </w:tc>
      </w:tr>
      <w:tr w:rsidR="001D2AC4" w:rsidRPr="00F96E12" w14:paraId="75BDC338" w14:textId="77777777" w:rsidTr="00F70816">
        <w:trPr>
          <w:jc w:val="center"/>
        </w:trPr>
        <w:tc>
          <w:tcPr>
            <w:tcW w:w="846" w:type="dxa"/>
            <w:vMerge/>
          </w:tcPr>
          <w:p w14:paraId="39108495" w14:textId="77777777" w:rsidR="001D2AC4" w:rsidRPr="00F96E12" w:rsidRDefault="001D2AC4" w:rsidP="001D2AC4">
            <w:pPr>
              <w:spacing w:before="0"/>
              <w:rPr>
                <w:b/>
                <w:sz w:val="20"/>
                <w:lang w:val="en-CA"/>
              </w:rPr>
            </w:pPr>
          </w:p>
        </w:tc>
        <w:tc>
          <w:tcPr>
            <w:tcW w:w="1843" w:type="dxa"/>
          </w:tcPr>
          <w:p w14:paraId="49BB26C3" w14:textId="535E1127" w:rsidR="001D2AC4" w:rsidRPr="00F96E12" w:rsidRDefault="001D2AC4" w:rsidP="001D2AC4">
            <w:pPr>
              <w:spacing w:before="0"/>
              <w:rPr>
                <w:sz w:val="20"/>
                <w:lang w:val="en-CA" w:eastAsia="ko-KR"/>
              </w:rPr>
            </w:pPr>
            <w:r>
              <w:rPr>
                <w:rFonts w:hint="eastAsia"/>
                <w:sz w:val="20"/>
                <w:lang w:val="en-CA" w:eastAsia="ko-KR"/>
              </w:rPr>
              <w:t>Method 3</w:t>
            </w:r>
          </w:p>
        </w:tc>
        <w:tc>
          <w:tcPr>
            <w:tcW w:w="1512" w:type="dxa"/>
            <w:vAlign w:val="center"/>
          </w:tcPr>
          <w:p w14:paraId="2BCAF07E" w14:textId="48ABB95D" w:rsidR="001D2AC4" w:rsidRPr="00DB0E1F" w:rsidRDefault="001D2AC4" w:rsidP="001D2AC4">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2378C999" w14:textId="4C80A1E4" w:rsidR="001D2AC4" w:rsidRPr="00DB0E1F" w:rsidRDefault="001D2AC4" w:rsidP="001D2AC4">
            <w:pPr>
              <w:spacing w:before="0"/>
              <w:jc w:val="center"/>
              <w:rPr>
                <w:sz w:val="20"/>
                <w:lang w:val="en-CA"/>
              </w:rPr>
            </w:pPr>
            <w:r>
              <w:rPr>
                <w:rFonts w:ascii="Arial" w:eastAsia="맑은 고딕" w:hAnsi="Arial" w:cs="Arial"/>
                <w:color w:val="000000"/>
                <w:sz w:val="18"/>
                <w:szCs w:val="18"/>
              </w:rPr>
              <w:t>0.07%</w:t>
            </w:r>
          </w:p>
        </w:tc>
        <w:tc>
          <w:tcPr>
            <w:tcW w:w="1512" w:type="dxa"/>
            <w:vAlign w:val="center"/>
          </w:tcPr>
          <w:p w14:paraId="6BDAB26B" w14:textId="1B669D8A"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3FFBA9C8" w14:textId="547DA4D3" w:rsidR="001D2AC4" w:rsidRPr="00DB0E1F" w:rsidRDefault="001D2AC4" w:rsidP="001D2AC4">
            <w:pPr>
              <w:spacing w:before="0"/>
              <w:jc w:val="center"/>
              <w:rPr>
                <w:sz w:val="20"/>
                <w:lang w:val="en-CA"/>
              </w:rPr>
            </w:pPr>
            <w:r>
              <w:rPr>
                <w:rFonts w:ascii="Arial" w:eastAsia="맑은 고딕" w:hAnsi="Arial" w:cs="Arial"/>
                <w:color w:val="000000"/>
                <w:sz w:val="18"/>
                <w:szCs w:val="18"/>
              </w:rPr>
              <w:t>97%</w:t>
            </w:r>
          </w:p>
        </w:tc>
        <w:tc>
          <w:tcPr>
            <w:tcW w:w="1063" w:type="dxa"/>
            <w:vAlign w:val="center"/>
          </w:tcPr>
          <w:p w14:paraId="34AD41B0" w14:textId="0960C8FC" w:rsidR="001D2AC4" w:rsidRPr="00DB0E1F" w:rsidRDefault="001D2AC4" w:rsidP="001D2AC4">
            <w:pPr>
              <w:spacing w:before="0"/>
              <w:jc w:val="center"/>
              <w:rPr>
                <w:sz w:val="20"/>
                <w:lang w:val="en-CA"/>
              </w:rPr>
            </w:pPr>
            <w:r>
              <w:rPr>
                <w:rFonts w:ascii="Arial" w:eastAsia="맑은 고딕" w:hAnsi="Arial" w:cs="Arial"/>
                <w:color w:val="000000"/>
                <w:sz w:val="18"/>
                <w:szCs w:val="18"/>
              </w:rPr>
              <w:t>96%</w:t>
            </w:r>
          </w:p>
        </w:tc>
      </w:tr>
      <w:tr w:rsidR="001D2AC4" w:rsidRPr="00F96E12" w14:paraId="13864672" w14:textId="77777777" w:rsidTr="00F70816">
        <w:trPr>
          <w:jc w:val="center"/>
        </w:trPr>
        <w:tc>
          <w:tcPr>
            <w:tcW w:w="846" w:type="dxa"/>
            <w:vMerge/>
          </w:tcPr>
          <w:p w14:paraId="0BF723B9" w14:textId="77777777" w:rsidR="001D2AC4" w:rsidRPr="00F96E12" w:rsidRDefault="001D2AC4" w:rsidP="001D2AC4">
            <w:pPr>
              <w:spacing w:before="0"/>
              <w:rPr>
                <w:b/>
                <w:sz w:val="20"/>
                <w:lang w:val="en-CA"/>
              </w:rPr>
            </w:pPr>
          </w:p>
        </w:tc>
        <w:tc>
          <w:tcPr>
            <w:tcW w:w="1843" w:type="dxa"/>
          </w:tcPr>
          <w:p w14:paraId="232224BC" w14:textId="5AC4F87B" w:rsidR="001D2AC4" w:rsidRPr="00F96E12" w:rsidRDefault="001D2AC4" w:rsidP="001D2AC4">
            <w:pPr>
              <w:spacing w:before="0"/>
              <w:rPr>
                <w:sz w:val="20"/>
                <w:lang w:val="en-CA" w:eastAsia="ko-KR"/>
              </w:rPr>
            </w:pPr>
            <w:r>
              <w:rPr>
                <w:rFonts w:hint="eastAsia"/>
                <w:sz w:val="20"/>
                <w:lang w:val="en-CA" w:eastAsia="ko-KR"/>
              </w:rPr>
              <w:t>Method 4</w:t>
            </w:r>
          </w:p>
        </w:tc>
        <w:tc>
          <w:tcPr>
            <w:tcW w:w="1512" w:type="dxa"/>
            <w:vAlign w:val="center"/>
          </w:tcPr>
          <w:p w14:paraId="6FE8006F" w14:textId="1693EA8E" w:rsidR="001D2AC4" w:rsidRPr="00DB0E1F" w:rsidRDefault="001D2AC4" w:rsidP="001D2AC4">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32658EBF" w14:textId="06CD3222" w:rsidR="001D2AC4" w:rsidRPr="00DB0E1F" w:rsidRDefault="001D2AC4" w:rsidP="001D2AC4">
            <w:pPr>
              <w:spacing w:before="0"/>
              <w:jc w:val="center"/>
              <w:rPr>
                <w:sz w:val="20"/>
                <w:lang w:val="en-CA"/>
              </w:rPr>
            </w:pPr>
            <w:r>
              <w:rPr>
                <w:rFonts w:ascii="Arial" w:eastAsia="맑은 고딕" w:hAnsi="Arial" w:cs="Arial"/>
                <w:color w:val="000000"/>
                <w:sz w:val="18"/>
                <w:szCs w:val="18"/>
              </w:rPr>
              <w:t>0.06%</w:t>
            </w:r>
          </w:p>
        </w:tc>
        <w:tc>
          <w:tcPr>
            <w:tcW w:w="1512" w:type="dxa"/>
            <w:vAlign w:val="center"/>
          </w:tcPr>
          <w:p w14:paraId="7D2208EE" w14:textId="382A736C"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1DBD809C" w14:textId="7DF9FF6E" w:rsidR="001D2AC4" w:rsidRPr="00DB0E1F" w:rsidRDefault="001D2AC4" w:rsidP="001D2AC4">
            <w:pPr>
              <w:spacing w:before="0"/>
              <w:jc w:val="center"/>
              <w:rPr>
                <w:sz w:val="20"/>
                <w:lang w:val="en-CA"/>
              </w:rPr>
            </w:pPr>
            <w:r>
              <w:rPr>
                <w:rFonts w:ascii="Arial" w:eastAsia="맑은 고딕" w:hAnsi="Arial" w:cs="Arial"/>
                <w:color w:val="000000"/>
                <w:sz w:val="18"/>
                <w:szCs w:val="18"/>
              </w:rPr>
              <w:t>98%</w:t>
            </w:r>
          </w:p>
        </w:tc>
        <w:tc>
          <w:tcPr>
            <w:tcW w:w="1063" w:type="dxa"/>
            <w:vAlign w:val="center"/>
          </w:tcPr>
          <w:p w14:paraId="09FB94C0" w14:textId="0E75DA30" w:rsidR="001D2AC4" w:rsidRPr="00DB0E1F" w:rsidRDefault="001D2AC4" w:rsidP="001D2AC4">
            <w:pPr>
              <w:spacing w:before="0"/>
              <w:jc w:val="center"/>
              <w:rPr>
                <w:sz w:val="20"/>
                <w:lang w:val="en-CA"/>
              </w:rPr>
            </w:pPr>
            <w:r>
              <w:rPr>
                <w:rFonts w:ascii="Arial" w:eastAsia="맑은 고딕" w:hAnsi="Arial" w:cs="Arial"/>
                <w:color w:val="000000"/>
                <w:sz w:val="18"/>
                <w:szCs w:val="18"/>
              </w:rPr>
              <w:t>99%</w:t>
            </w:r>
          </w:p>
        </w:tc>
      </w:tr>
      <w:tr w:rsidR="001D2AC4" w:rsidRPr="00F96E12" w14:paraId="6B3308EC" w14:textId="77777777" w:rsidTr="00F70816">
        <w:trPr>
          <w:jc w:val="center"/>
        </w:trPr>
        <w:tc>
          <w:tcPr>
            <w:tcW w:w="846" w:type="dxa"/>
            <w:vMerge w:val="restart"/>
          </w:tcPr>
          <w:p w14:paraId="21493BD6" w14:textId="77777777" w:rsidR="001D2AC4" w:rsidRPr="00F96E12" w:rsidRDefault="001D2AC4" w:rsidP="001D2AC4">
            <w:pPr>
              <w:spacing w:before="0"/>
              <w:rPr>
                <w:b/>
                <w:sz w:val="20"/>
                <w:lang w:val="en-CA" w:eastAsia="ko-KR"/>
              </w:rPr>
            </w:pPr>
            <w:r w:rsidRPr="00F96E12">
              <w:rPr>
                <w:b/>
                <w:sz w:val="20"/>
                <w:lang w:val="en-CA" w:eastAsia="ko-KR"/>
              </w:rPr>
              <w:t>LDB</w:t>
            </w:r>
          </w:p>
        </w:tc>
        <w:tc>
          <w:tcPr>
            <w:tcW w:w="1843" w:type="dxa"/>
          </w:tcPr>
          <w:p w14:paraId="118951F8" w14:textId="7F857F39" w:rsidR="001D2AC4" w:rsidRPr="00F96E12" w:rsidRDefault="001D2AC4" w:rsidP="001D2AC4">
            <w:pPr>
              <w:spacing w:before="0"/>
              <w:rPr>
                <w:sz w:val="20"/>
                <w:lang w:val="en-CA" w:eastAsia="ko-KR"/>
              </w:rPr>
            </w:pPr>
            <w:r>
              <w:rPr>
                <w:rFonts w:hint="eastAsia"/>
                <w:sz w:val="20"/>
                <w:lang w:val="en-CA" w:eastAsia="ko-KR"/>
              </w:rPr>
              <w:t>Method 1</w:t>
            </w:r>
          </w:p>
        </w:tc>
        <w:tc>
          <w:tcPr>
            <w:tcW w:w="1512" w:type="dxa"/>
            <w:vAlign w:val="center"/>
          </w:tcPr>
          <w:p w14:paraId="5C1A46AC" w14:textId="1F088880" w:rsidR="001D2AC4" w:rsidRPr="00DB0E1F" w:rsidRDefault="001D2AC4" w:rsidP="001D2AC4">
            <w:pPr>
              <w:spacing w:before="0"/>
              <w:jc w:val="center"/>
              <w:rPr>
                <w:sz w:val="20"/>
                <w:lang w:val="en-CA"/>
              </w:rPr>
            </w:pPr>
            <w:r>
              <w:rPr>
                <w:rFonts w:ascii="Arial" w:eastAsia="맑은 고딕" w:hAnsi="Arial" w:cs="Arial"/>
                <w:color w:val="000000"/>
                <w:sz w:val="18"/>
                <w:szCs w:val="18"/>
              </w:rPr>
              <w:t>0.05%</w:t>
            </w:r>
          </w:p>
        </w:tc>
        <w:tc>
          <w:tcPr>
            <w:tcW w:w="1512" w:type="dxa"/>
            <w:vAlign w:val="center"/>
          </w:tcPr>
          <w:p w14:paraId="77161B6F" w14:textId="52D4D2AA"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26276132" w14:textId="00287560" w:rsidR="001D2AC4" w:rsidRPr="00DB0E1F" w:rsidRDefault="001D2AC4" w:rsidP="001D2AC4">
            <w:pPr>
              <w:spacing w:before="0"/>
              <w:jc w:val="center"/>
              <w:rPr>
                <w:sz w:val="20"/>
                <w:lang w:val="en-CA"/>
              </w:rPr>
            </w:pPr>
            <w:r>
              <w:rPr>
                <w:rFonts w:ascii="Arial" w:eastAsia="맑은 고딕" w:hAnsi="Arial" w:cs="Arial"/>
                <w:color w:val="000000"/>
                <w:sz w:val="18"/>
                <w:szCs w:val="18"/>
              </w:rPr>
              <w:t>0.14%</w:t>
            </w:r>
          </w:p>
        </w:tc>
        <w:tc>
          <w:tcPr>
            <w:tcW w:w="1062" w:type="dxa"/>
            <w:vAlign w:val="center"/>
          </w:tcPr>
          <w:p w14:paraId="4FC875FB" w14:textId="441A9532" w:rsidR="001D2AC4" w:rsidRPr="00DB0E1F" w:rsidRDefault="001D2AC4" w:rsidP="001D2AC4">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58630E93" w14:textId="381C4729" w:rsidR="001D2AC4" w:rsidRPr="00DB0E1F" w:rsidRDefault="001D2AC4" w:rsidP="001D2AC4">
            <w:pPr>
              <w:spacing w:before="0"/>
              <w:jc w:val="center"/>
              <w:rPr>
                <w:sz w:val="20"/>
                <w:lang w:val="en-CA"/>
              </w:rPr>
            </w:pPr>
            <w:r>
              <w:rPr>
                <w:rFonts w:ascii="Arial" w:eastAsia="맑은 고딕" w:hAnsi="Arial" w:cs="Arial"/>
                <w:color w:val="000000"/>
                <w:sz w:val="18"/>
                <w:szCs w:val="18"/>
              </w:rPr>
              <w:t>101%</w:t>
            </w:r>
          </w:p>
        </w:tc>
      </w:tr>
      <w:tr w:rsidR="001D2AC4" w:rsidRPr="00F96E12" w14:paraId="3AE453D8" w14:textId="77777777" w:rsidTr="00F70816">
        <w:trPr>
          <w:jc w:val="center"/>
        </w:trPr>
        <w:tc>
          <w:tcPr>
            <w:tcW w:w="846" w:type="dxa"/>
            <w:vMerge/>
          </w:tcPr>
          <w:p w14:paraId="1FEA38AD" w14:textId="77777777" w:rsidR="001D2AC4" w:rsidRPr="00F96E12" w:rsidRDefault="001D2AC4" w:rsidP="001D2AC4">
            <w:pPr>
              <w:spacing w:before="0"/>
              <w:rPr>
                <w:sz w:val="20"/>
                <w:lang w:val="en-CA"/>
              </w:rPr>
            </w:pPr>
          </w:p>
        </w:tc>
        <w:tc>
          <w:tcPr>
            <w:tcW w:w="1843" w:type="dxa"/>
          </w:tcPr>
          <w:p w14:paraId="778D10E6" w14:textId="3F6EB9E6" w:rsidR="001D2AC4" w:rsidRPr="00F96E12" w:rsidRDefault="001D2AC4" w:rsidP="001D2AC4">
            <w:pPr>
              <w:spacing w:before="0"/>
              <w:rPr>
                <w:sz w:val="20"/>
                <w:lang w:val="en-CA" w:eastAsia="ko-KR"/>
              </w:rPr>
            </w:pPr>
            <w:r>
              <w:rPr>
                <w:rFonts w:hint="eastAsia"/>
                <w:sz w:val="20"/>
                <w:lang w:val="en-CA" w:eastAsia="ko-KR"/>
              </w:rPr>
              <w:t>Method 2</w:t>
            </w:r>
          </w:p>
        </w:tc>
        <w:tc>
          <w:tcPr>
            <w:tcW w:w="1512" w:type="dxa"/>
            <w:vAlign w:val="center"/>
          </w:tcPr>
          <w:p w14:paraId="79CE2F67" w14:textId="1120EDA8" w:rsidR="001D2AC4" w:rsidRPr="00DB0E1F" w:rsidRDefault="001D2AC4" w:rsidP="001D2AC4">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75FD7954" w14:textId="2D4BDE03"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18246F8C" w14:textId="1B65E16C" w:rsidR="001D2AC4" w:rsidRPr="00DB0E1F" w:rsidRDefault="001D2AC4" w:rsidP="001D2AC4">
            <w:pPr>
              <w:spacing w:before="0"/>
              <w:jc w:val="center"/>
              <w:rPr>
                <w:sz w:val="20"/>
                <w:lang w:val="en-CA"/>
              </w:rPr>
            </w:pPr>
            <w:r>
              <w:rPr>
                <w:rFonts w:ascii="Arial" w:eastAsia="맑은 고딕" w:hAnsi="Arial" w:cs="Arial"/>
                <w:color w:val="000000"/>
                <w:sz w:val="18"/>
                <w:szCs w:val="18"/>
              </w:rPr>
              <w:t>0.26%</w:t>
            </w:r>
          </w:p>
        </w:tc>
        <w:tc>
          <w:tcPr>
            <w:tcW w:w="1062" w:type="dxa"/>
            <w:vAlign w:val="center"/>
          </w:tcPr>
          <w:p w14:paraId="48D81438" w14:textId="5B0FCF77" w:rsidR="001D2AC4" w:rsidRPr="00DB0E1F" w:rsidRDefault="001D2AC4" w:rsidP="001D2AC4">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248C7153" w14:textId="1F6E7E15" w:rsidR="001D2AC4" w:rsidRPr="00DB0E1F" w:rsidRDefault="001D2AC4" w:rsidP="001D2AC4">
            <w:pPr>
              <w:spacing w:before="0"/>
              <w:jc w:val="center"/>
              <w:rPr>
                <w:sz w:val="20"/>
                <w:lang w:val="en-CA"/>
              </w:rPr>
            </w:pPr>
            <w:r>
              <w:rPr>
                <w:rFonts w:ascii="Arial" w:eastAsia="맑은 고딕" w:hAnsi="Arial" w:cs="Arial"/>
                <w:color w:val="000000"/>
                <w:sz w:val="18"/>
                <w:szCs w:val="18"/>
              </w:rPr>
              <w:t>104%</w:t>
            </w:r>
          </w:p>
        </w:tc>
      </w:tr>
      <w:tr w:rsidR="001D2AC4" w:rsidRPr="00F96E12" w14:paraId="32AA1599" w14:textId="77777777" w:rsidTr="00F70816">
        <w:trPr>
          <w:jc w:val="center"/>
        </w:trPr>
        <w:tc>
          <w:tcPr>
            <w:tcW w:w="846" w:type="dxa"/>
            <w:vMerge/>
          </w:tcPr>
          <w:p w14:paraId="64716560" w14:textId="77777777" w:rsidR="001D2AC4" w:rsidRPr="00F96E12" w:rsidRDefault="001D2AC4" w:rsidP="001D2AC4">
            <w:pPr>
              <w:spacing w:before="0"/>
              <w:rPr>
                <w:sz w:val="20"/>
                <w:lang w:val="en-CA"/>
              </w:rPr>
            </w:pPr>
          </w:p>
        </w:tc>
        <w:tc>
          <w:tcPr>
            <w:tcW w:w="1843" w:type="dxa"/>
          </w:tcPr>
          <w:p w14:paraId="6D4B00E5" w14:textId="15DE80B4" w:rsidR="001D2AC4" w:rsidRPr="00F96E12" w:rsidRDefault="001D2AC4" w:rsidP="001D2AC4">
            <w:pPr>
              <w:spacing w:before="0"/>
              <w:rPr>
                <w:sz w:val="20"/>
                <w:lang w:val="en-CA" w:eastAsia="ko-KR"/>
              </w:rPr>
            </w:pPr>
            <w:r>
              <w:rPr>
                <w:rFonts w:hint="eastAsia"/>
                <w:sz w:val="20"/>
                <w:lang w:val="en-CA" w:eastAsia="ko-KR"/>
              </w:rPr>
              <w:t>Method 3</w:t>
            </w:r>
          </w:p>
        </w:tc>
        <w:tc>
          <w:tcPr>
            <w:tcW w:w="1512" w:type="dxa"/>
            <w:vAlign w:val="center"/>
          </w:tcPr>
          <w:p w14:paraId="716E360B" w14:textId="5807D7BC" w:rsidR="001D2AC4" w:rsidRPr="00DB0E1F" w:rsidRDefault="001D2AC4" w:rsidP="001D2AC4">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2C1C30B8" w14:textId="6301D364" w:rsidR="001D2AC4" w:rsidRPr="00DB0E1F" w:rsidRDefault="001D2AC4" w:rsidP="001D2AC4">
            <w:pPr>
              <w:spacing w:before="0"/>
              <w:jc w:val="center"/>
              <w:rPr>
                <w:sz w:val="20"/>
                <w:lang w:val="en-CA"/>
              </w:rPr>
            </w:pPr>
            <w:r>
              <w:rPr>
                <w:rFonts w:ascii="Arial" w:eastAsia="맑은 고딕" w:hAnsi="Arial" w:cs="Arial"/>
                <w:color w:val="000000"/>
                <w:sz w:val="18"/>
                <w:szCs w:val="18"/>
              </w:rPr>
              <w:t>0.06%</w:t>
            </w:r>
          </w:p>
        </w:tc>
        <w:tc>
          <w:tcPr>
            <w:tcW w:w="1512" w:type="dxa"/>
            <w:vAlign w:val="center"/>
          </w:tcPr>
          <w:p w14:paraId="5085CBE6" w14:textId="1A71320B" w:rsidR="001D2AC4" w:rsidRPr="00DB0E1F" w:rsidRDefault="001D2AC4" w:rsidP="001D2AC4">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37EC1437" w14:textId="3460DE9A" w:rsidR="001D2AC4" w:rsidRPr="00DB0E1F" w:rsidRDefault="001D2AC4" w:rsidP="001D2AC4">
            <w:pPr>
              <w:spacing w:before="0"/>
              <w:jc w:val="center"/>
              <w:rPr>
                <w:sz w:val="20"/>
                <w:lang w:val="en-CA"/>
              </w:rPr>
            </w:pPr>
            <w:r>
              <w:rPr>
                <w:rFonts w:ascii="Arial" w:eastAsia="맑은 고딕" w:hAnsi="Arial" w:cs="Arial"/>
                <w:color w:val="000000"/>
                <w:sz w:val="18"/>
                <w:szCs w:val="18"/>
              </w:rPr>
              <w:t>98%</w:t>
            </w:r>
          </w:p>
        </w:tc>
        <w:tc>
          <w:tcPr>
            <w:tcW w:w="1063" w:type="dxa"/>
            <w:vAlign w:val="center"/>
          </w:tcPr>
          <w:p w14:paraId="76D05DC4" w14:textId="125777D3" w:rsidR="001D2AC4" w:rsidRPr="00DB0E1F" w:rsidRDefault="001D2AC4" w:rsidP="001D2AC4">
            <w:pPr>
              <w:spacing w:before="0"/>
              <w:jc w:val="center"/>
              <w:rPr>
                <w:sz w:val="20"/>
                <w:lang w:val="en-CA"/>
              </w:rPr>
            </w:pPr>
            <w:r>
              <w:rPr>
                <w:rFonts w:ascii="Arial" w:eastAsia="맑은 고딕" w:hAnsi="Arial" w:cs="Arial"/>
                <w:color w:val="000000"/>
                <w:sz w:val="18"/>
                <w:szCs w:val="18"/>
              </w:rPr>
              <w:t>95%</w:t>
            </w:r>
          </w:p>
        </w:tc>
      </w:tr>
      <w:tr w:rsidR="001D2AC4" w:rsidRPr="00F96E12" w14:paraId="0C7F0878" w14:textId="77777777" w:rsidTr="00F70816">
        <w:trPr>
          <w:jc w:val="center"/>
        </w:trPr>
        <w:tc>
          <w:tcPr>
            <w:tcW w:w="846" w:type="dxa"/>
            <w:vMerge/>
          </w:tcPr>
          <w:p w14:paraId="420B6FEA" w14:textId="77777777" w:rsidR="001D2AC4" w:rsidRPr="00F96E12" w:rsidRDefault="001D2AC4" w:rsidP="001D2AC4">
            <w:pPr>
              <w:spacing w:before="0"/>
              <w:rPr>
                <w:sz w:val="20"/>
                <w:lang w:val="en-CA"/>
              </w:rPr>
            </w:pPr>
          </w:p>
        </w:tc>
        <w:tc>
          <w:tcPr>
            <w:tcW w:w="1843" w:type="dxa"/>
          </w:tcPr>
          <w:p w14:paraId="4BD13BF9" w14:textId="13FC2C32" w:rsidR="001D2AC4" w:rsidRPr="00F96E12" w:rsidRDefault="001D2AC4" w:rsidP="001D2AC4">
            <w:pPr>
              <w:spacing w:before="0"/>
              <w:rPr>
                <w:sz w:val="20"/>
                <w:lang w:val="en-CA" w:eastAsia="ko-KR"/>
              </w:rPr>
            </w:pPr>
            <w:r>
              <w:rPr>
                <w:rFonts w:hint="eastAsia"/>
                <w:sz w:val="20"/>
                <w:lang w:val="en-CA" w:eastAsia="ko-KR"/>
              </w:rPr>
              <w:t>Method 4</w:t>
            </w:r>
          </w:p>
        </w:tc>
        <w:tc>
          <w:tcPr>
            <w:tcW w:w="1512" w:type="dxa"/>
            <w:vAlign w:val="center"/>
          </w:tcPr>
          <w:p w14:paraId="34F6A2BD" w14:textId="00C56500" w:rsidR="001D2AC4" w:rsidRPr="00DB0E1F" w:rsidRDefault="001D2AC4" w:rsidP="001D2AC4">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74CDF9FC" w14:textId="04F665C0" w:rsidR="001D2AC4" w:rsidRPr="00DB0E1F" w:rsidRDefault="001D2AC4" w:rsidP="001D2AC4">
            <w:pPr>
              <w:spacing w:before="0"/>
              <w:jc w:val="center"/>
              <w:rPr>
                <w:sz w:val="20"/>
                <w:lang w:val="en-CA" w:eastAsia="ko-KR"/>
              </w:rPr>
            </w:pPr>
            <w:r>
              <w:rPr>
                <w:rFonts w:ascii="Arial" w:eastAsia="맑은 고딕" w:hAnsi="Arial" w:cs="Arial"/>
                <w:color w:val="000000"/>
                <w:sz w:val="18"/>
                <w:szCs w:val="18"/>
              </w:rPr>
              <w:t>0.01%</w:t>
            </w:r>
          </w:p>
        </w:tc>
        <w:tc>
          <w:tcPr>
            <w:tcW w:w="1512" w:type="dxa"/>
            <w:vAlign w:val="center"/>
          </w:tcPr>
          <w:p w14:paraId="1CFC23C6" w14:textId="481A7C26" w:rsidR="001D2AC4" w:rsidRPr="00DB0E1F" w:rsidRDefault="001D2AC4" w:rsidP="001D2AC4">
            <w:pPr>
              <w:spacing w:before="0"/>
              <w:jc w:val="center"/>
              <w:rPr>
                <w:sz w:val="20"/>
                <w:lang w:val="en-CA" w:eastAsia="ko-KR"/>
              </w:rPr>
            </w:pPr>
            <w:r>
              <w:rPr>
                <w:rFonts w:ascii="Arial" w:eastAsia="맑은 고딕" w:hAnsi="Arial" w:cs="Arial"/>
                <w:color w:val="000000"/>
                <w:sz w:val="18"/>
                <w:szCs w:val="18"/>
              </w:rPr>
              <w:t>0.12%</w:t>
            </w:r>
          </w:p>
        </w:tc>
        <w:tc>
          <w:tcPr>
            <w:tcW w:w="1062" w:type="dxa"/>
            <w:vAlign w:val="center"/>
          </w:tcPr>
          <w:p w14:paraId="0FF513B6" w14:textId="625989E7" w:rsidR="001D2AC4" w:rsidRPr="00DB0E1F" w:rsidRDefault="001D2AC4" w:rsidP="001D2AC4">
            <w:pPr>
              <w:spacing w:before="0"/>
              <w:jc w:val="center"/>
              <w:rPr>
                <w:sz w:val="20"/>
                <w:lang w:val="en-CA" w:eastAsia="ko-KR"/>
              </w:rPr>
            </w:pPr>
            <w:r>
              <w:rPr>
                <w:rFonts w:ascii="Arial" w:eastAsia="맑은 고딕" w:hAnsi="Arial" w:cs="Arial"/>
                <w:color w:val="000000"/>
                <w:sz w:val="18"/>
                <w:szCs w:val="18"/>
              </w:rPr>
              <w:t>100%</w:t>
            </w:r>
          </w:p>
        </w:tc>
        <w:tc>
          <w:tcPr>
            <w:tcW w:w="1063" w:type="dxa"/>
            <w:vAlign w:val="center"/>
          </w:tcPr>
          <w:p w14:paraId="4801EA1C" w14:textId="1152A6D7" w:rsidR="001D2AC4" w:rsidRPr="00DB0E1F" w:rsidRDefault="001D2AC4" w:rsidP="001D2AC4">
            <w:pPr>
              <w:spacing w:before="0"/>
              <w:jc w:val="center"/>
              <w:rPr>
                <w:sz w:val="20"/>
                <w:lang w:val="en-CA" w:eastAsia="ko-KR"/>
              </w:rPr>
            </w:pPr>
            <w:r>
              <w:rPr>
                <w:rFonts w:ascii="Arial" w:eastAsia="맑은 고딕" w:hAnsi="Arial" w:cs="Arial"/>
                <w:color w:val="000000"/>
                <w:sz w:val="18"/>
                <w:szCs w:val="18"/>
              </w:rPr>
              <w:t>99%</w:t>
            </w:r>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DecT</w:t>
            </w:r>
          </w:p>
        </w:tc>
      </w:tr>
      <w:tr w:rsidR="00D67F0E"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455E1C9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C2BDC8F" w14:textId="3318805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79B920C1" w14:textId="004FD9F4"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4E2A7EE7" w14:textId="62604351"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F53483F" w14:textId="752B49C4"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67F0E"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2F98CEC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nil"/>
            </w:tcBorders>
            <w:shd w:val="clear" w:color="auto" w:fill="auto"/>
            <w:noWrap/>
            <w:vAlign w:val="center"/>
            <w:hideMark/>
          </w:tcPr>
          <w:p w14:paraId="4A588FBD" w14:textId="5107C97C"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0.76%</w:t>
            </w:r>
          </w:p>
        </w:tc>
        <w:tc>
          <w:tcPr>
            <w:tcW w:w="1273" w:type="dxa"/>
            <w:tcBorders>
              <w:top w:val="nil"/>
              <w:left w:val="nil"/>
              <w:bottom w:val="nil"/>
              <w:right w:val="single" w:sz="4" w:space="0" w:color="auto"/>
            </w:tcBorders>
            <w:shd w:val="clear" w:color="auto" w:fill="auto"/>
            <w:noWrap/>
            <w:vAlign w:val="center"/>
            <w:hideMark/>
          </w:tcPr>
          <w:p w14:paraId="428F3082" w14:textId="78AE57C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0.60%</w:t>
            </w:r>
          </w:p>
        </w:tc>
        <w:tc>
          <w:tcPr>
            <w:tcW w:w="1040" w:type="dxa"/>
            <w:tcBorders>
              <w:top w:val="nil"/>
              <w:left w:val="nil"/>
              <w:bottom w:val="nil"/>
              <w:right w:val="nil"/>
            </w:tcBorders>
            <w:shd w:val="clear" w:color="auto" w:fill="auto"/>
            <w:noWrap/>
            <w:vAlign w:val="center"/>
            <w:hideMark/>
          </w:tcPr>
          <w:p w14:paraId="0A44C5D2" w14:textId="17E561C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B65AD8F" w14:textId="523F4DE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67F0E"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45ADA18B"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64B7ECE" w14:textId="7897083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0.27%</w:t>
            </w:r>
          </w:p>
        </w:tc>
        <w:tc>
          <w:tcPr>
            <w:tcW w:w="1273" w:type="dxa"/>
            <w:tcBorders>
              <w:top w:val="nil"/>
              <w:left w:val="nil"/>
              <w:bottom w:val="nil"/>
              <w:right w:val="single" w:sz="4" w:space="0" w:color="auto"/>
            </w:tcBorders>
            <w:shd w:val="clear" w:color="auto" w:fill="auto"/>
            <w:noWrap/>
            <w:vAlign w:val="center"/>
            <w:hideMark/>
          </w:tcPr>
          <w:p w14:paraId="494C9873" w14:textId="3FA5147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A81581C" w14:textId="2B133350"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F1DE5F6" w14:textId="2BED388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67F0E"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4F83270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41A7D912" w14:textId="5BD3F9F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single" w:sz="4" w:space="0" w:color="auto"/>
            </w:tcBorders>
            <w:shd w:val="clear" w:color="auto" w:fill="auto"/>
            <w:noWrap/>
            <w:vAlign w:val="center"/>
            <w:hideMark/>
          </w:tcPr>
          <w:p w14:paraId="5F3F6280" w14:textId="48C9323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1DB2B5F9" w14:textId="178E1CF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BFBD364" w14:textId="502BC8AF"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67F0E"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3ABEC03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42E09AE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3DA36E1A"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41C3C1A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372E082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277D14DE" w14:textId="7A567E2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0.25%</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4A87E5EF"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040" w:type="dxa"/>
            <w:tcBorders>
              <w:top w:val="single" w:sz="8" w:space="0" w:color="auto"/>
              <w:left w:val="nil"/>
              <w:bottom w:val="nil"/>
              <w:right w:val="nil"/>
            </w:tcBorders>
            <w:shd w:val="clear" w:color="auto" w:fill="auto"/>
            <w:noWrap/>
            <w:vAlign w:val="center"/>
            <w:hideMark/>
          </w:tcPr>
          <w:p w14:paraId="16A3BA3A" w14:textId="6A9CE5D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380E262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67F0E"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1223B784"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6D7A1F97" w14:textId="6D040F1F"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56A7663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single" w:sz="8" w:space="0" w:color="auto"/>
              <w:left w:val="nil"/>
              <w:bottom w:val="nil"/>
              <w:right w:val="nil"/>
            </w:tcBorders>
            <w:shd w:val="clear" w:color="auto" w:fill="auto"/>
            <w:noWrap/>
            <w:vAlign w:val="center"/>
            <w:hideMark/>
          </w:tcPr>
          <w:p w14:paraId="7E7852F5" w14:textId="53CD8C7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7CF213A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67F0E"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151B24E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1AC66C6A" w14:textId="0436A6A1"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0.31%</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6EB7254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0.33%</w:t>
            </w:r>
          </w:p>
        </w:tc>
        <w:tc>
          <w:tcPr>
            <w:tcW w:w="1040" w:type="dxa"/>
            <w:tcBorders>
              <w:top w:val="nil"/>
              <w:left w:val="nil"/>
              <w:bottom w:val="single" w:sz="8" w:space="0" w:color="auto"/>
              <w:right w:val="nil"/>
            </w:tcBorders>
            <w:shd w:val="clear" w:color="auto" w:fill="auto"/>
            <w:noWrap/>
            <w:vAlign w:val="center"/>
            <w:hideMark/>
          </w:tcPr>
          <w:p w14:paraId="49480D15" w14:textId="37F51FE5"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052A233B"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DecT</w:t>
            </w:r>
          </w:p>
        </w:tc>
      </w:tr>
      <w:tr w:rsidR="00D67F0E"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4F6BB56E"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721C175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3AB7A73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3297B224"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0099E6E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2B3BB48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2C89C15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3BCAF63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745488BC"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4D411A3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6387982A" w14:textId="2FEE41B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hideMark/>
          </w:tcPr>
          <w:p w14:paraId="63E563FD" w14:textId="77AB8F4C"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239CDDA" w14:textId="60ACDF2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E9B2872" w14:textId="06922B91"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67F0E"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3C3A2E05"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519BCE19" w14:textId="01AD6603"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613E83C0" w14:textId="5128DA0C"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36514174" w14:textId="27C4838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648DDC6" w14:textId="61C6AF8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r w:rsidR="00D67F0E"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4992CF5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nil"/>
            </w:tcBorders>
            <w:shd w:val="clear" w:color="auto" w:fill="auto"/>
            <w:noWrap/>
            <w:vAlign w:val="center"/>
            <w:hideMark/>
          </w:tcPr>
          <w:p w14:paraId="3E30483B" w14:textId="6AC38F3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nil"/>
              <w:left w:val="nil"/>
              <w:bottom w:val="nil"/>
              <w:right w:val="single" w:sz="4" w:space="0" w:color="auto"/>
            </w:tcBorders>
            <w:shd w:val="clear" w:color="auto" w:fill="auto"/>
            <w:noWrap/>
            <w:vAlign w:val="center"/>
            <w:hideMark/>
          </w:tcPr>
          <w:p w14:paraId="5D4FE363" w14:textId="7669C27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0.38%</w:t>
            </w:r>
          </w:p>
        </w:tc>
        <w:tc>
          <w:tcPr>
            <w:tcW w:w="1040" w:type="dxa"/>
            <w:tcBorders>
              <w:top w:val="nil"/>
              <w:left w:val="nil"/>
              <w:bottom w:val="nil"/>
              <w:right w:val="nil"/>
            </w:tcBorders>
            <w:shd w:val="clear" w:color="auto" w:fill="auto"/>
            <w:noWrap/>
            <w:vAlign w:val="center"/>
            <w:hideMark/>
          </w:tcPr>
          <w:p w14:paraId="5CD332A4" w14:textId="4C9AFE7F"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D4AAA13" w14:textId="452B219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67F0E"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7EA60D40"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3A7774EF" w14:textId="050462EE"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7413A71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040" w:type="dxa"/>
            <w:tcBorders>
              <w:top w:val="single" w:sz="8" w:space="0" w:color="auto"/>
              <w:left w:val="nil"/>
              <w:bottom w:val="nil"/>
              <w:right w:val="nil"/>
            </w:tcBorders>
            <w:shd w:val="clear" w:color="auto" w:fill="auto"/>
            <w:noWrap/>
            <w:vAlign w:val="center"/>
            <w:hideMark/>
          </w:tcPr>
          <w:p w14:paraId="58E8A827" w14:textId="1DE0BE3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3C50358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67F0E"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01CEB105"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28F14ED1" w14:textId="0130CCDB"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-0.29%</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6583F07A"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040" w:type="dxa"/>
            <w:tcBorders>
              <w:top w:val="single" w:sz="8" w:space="0" w:color="auto"/>
              <w:left w:val="nil"/>
              <w:bottom w:val="nil"/>
              <w:right w:val="nil"/>
            </w:tcBorders>
            <w:shd w:val="clear" w:color="auto" w:fill="auto"/>
            <w:noWrap/>
            <w:vAlign w:val="center"/>
            <w:hideMark/>
          </w:tcPr>
          <w:p w14:paraId="05147FDB" w14:textId="4360879B"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3713558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67F0E"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591D91E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106608CF" w14:textId="05D6CFC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0.46%</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0C0C42A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0.62%</w:t>
            </w:r>
          </w:p>
        </w:tc>
        <w:tc>
          <w:tcPr>
            <w:tcW w:w="1040" w:type="dxa"/>
            <w:tcBorders>
              <w:top w:val="nil"/>
              <w:left w:val="nil"/>
              <w:bottom w:val="single" w:sz="8" w:space="0" w:color="auto"/>
              <w:right w:val="nil"/>
            </w:tcBorders>
            <w:shd w:val="clear" w:color="auto" w:fill="auto"/>
            <w:noWrap/>
            <w:vAlign w:val="center"/>
            <w:hideMark/>
          </w:tcPr>
          <w:p w14:paraId="2736D22A" w14:textId="5770FF6A"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0FD4CF55"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DecT</w:t>
            </w:r>
          </w:p>
        </w:tc>
      </w:tr>
      <w:tr w:rsidR="00D67F0E"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7B4503B5"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CFEBFE1" w14:textId="644143B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6413F6D3" w14:textId="5CE8F2D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CF0DF8E" w14:textId="3ED30E2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BD41CB" w14:textId="46E69BC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67F0E"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3C73EDD0"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0763696E" w14:textId="6418189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0BD054D1" w14:textId="1A896253"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52527DB6" w14:textId="11B603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41AD9A44" w14:textId="6D731C3D"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67F0E"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0B2BCA4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D5E0808" w14:textId="50E44A8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3B66EB15" w14:textId="2B0F7170"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765545BD" w14:textId="5B674EC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40615DF2" w14:textId="1B90176F"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67F0E"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7DD3770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5880AB6" w14:textId="45CA7379"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7F0FE2C5" w14:textId="1FA670F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F7BAD1C" w14:textId="40B384A9"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6ACC34B" w14:textId="75CEF80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r>
      <w:tr w:rsidR="00D67F0E"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200E4BB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5F7B41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169B60D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61DF7EA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7C9AFC8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41DC226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30ADBEB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4DA226DF" w14:textId="494694AE"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4F45AEF0"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r>
      <w:tr w:rsidR="00D67F0E"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3BADCCB5"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365378A2" w14:textId="460C6143"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5B358C03"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single" w:sz="8" w:space="0" w:color="auto"/>
              <w:left w:val="nil"/>
              <w:bottom w:val="nil"/>
              <w:right w:val="nil"/>
            </w:tcBorders>
            <w:shd w:val="clear" w:color="auto" w:fill="auto"/>
            <w:noWrap/>
            <w:vAlign w:val="center"/>
            <w:hideMark/>
          </w:tcPr>
          <w:p w14:paraId="4668F3CC" w14:textId="00EDAD0F"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702D5A4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r>
      <w:tr w:rsidR="00D67F0E"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0911651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0E6AB67E" w14:textId="243AB82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4662380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single" w:sz="8" w:space="0" w:color="auto"/>
              <w:right w:val="nil"/>
            </w:tcBorders>
            <w:shd w:val="clear" w:color="auto" w:fill="auto"/>
            <w:noWrap/>
            <w:vAlign w:val="center"/>
            <w:hideMark/>
          </w:tcPr>
          <w:p w14:paraId="08983E27" w14:textId="720BC67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6337CF29"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104%</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DecT</w:t>
            </w:r>
          </w:p>
        </w:tc>
      </w:tr>
      <w:tr w:rsidR="00D67F0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lastRenderedPageBreak/>
              <w:t>Class A1</w:t>
            </w:r>
          </w:p>
        </w:tc>
        <w:tc>
          <w:tcPr>
            <w:tcW w:w="1274" w:type="dxa"/>
            <w:tcBorders>
              <w:top w:val="nil"/>
              <w:left w:val="nil"/>
              <w:bottom w:val="nil"/>
              <w:right w:val="nil"/>
            </w:tcBorders>
            <w:shd w:val="clear" w:color="auto" w:fill="auto"/>
            <w:noWrap/>
            <w:vAlign w:val="center"/>
          </w:tcPr>
          <w:p w14:paraId="6C3D1972" w14:textId="42A824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479BD23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3FDD235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21A258E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6C39D0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00FA707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22B8B3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22C4AFA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6E927A1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715B6EE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0D49B02B" w14:textId="2451E713"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273" w:type="dxa"/>
            <w:tcBorders>
              <w:top w:val="nil"/>
              <w:left w:val="nil"/>
              <w:bottom w:val="nil"/>
              <w:right w:val="single" w:sz="4" w:space="0" w:color="auto"/>
            </w:tcBorders>
            <w:shd w:val="clear" w:color="auto" w:fill="auto"/>
            <w:noWrap/>
            <w:vAlign w:val="center"/>
            <w:hideMark/>
          </w:tcPr>
          <w:p w14:paraId="5EF82115" w14:textId="18A0F985"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0.47%</w:t>
            </w:r>
          </w:p>
        </w:tc>
        <w:tc>
          <w:tcPr>
            <w:tcW w:w="1040" w:type="dxa"/>
            <w:tcBorders>
              <w:top w:val="nil"/>
              <w:left w:val="nil"/>
              <w:bottom w:val="nil"/>
              <w:right w:val="nil"/>
            </w:tcBorders>
            <w:shd w:val="clear" w:color="auto" w:fill="auto"/>
            <w:noWrap/>
            <w:vAlign w:val="center"/>
            <w:hideMark/>
          </w:tcPr>
          <w:p w14:paraId="701A1D0F" w14:textId="4221870F"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34D9C103" w14:textId="114E135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67F0E"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0F719D5D"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0ADCE5F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0.29%</w:t>
            </w:r>
          </w:p>
        </w:tc>
        <w:tc>
          <w:tcPr>
            <w:tcW w:w="1273" w:type="dxa"/>
            <w:tcBorders>
              <w:top w:val="nil"/>
              <w:left w:val="nil"/>
              <w:bottom w:val="nil"/>
              <w:right w:val="single" w:sz="4" w:space="0" w:color="auto"/>
            </w:tcBorders>
            <w:shd w:val="clear" w:color="auto" w:fill="auto"/>
            <w:noWrap/>
            <w:vAlign w:val="center"/>
            <w:hideMark/>
          </w:tcPr>
          <w:p w14:paraId="30B98A86" w14:textId="6F321B0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90403B4" w14:textId="56F8693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A0F061B" w14:textId="139951F9"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r>
      <w:tr w:rsidR="00D67F0E"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6B041D9E"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655B1B00" w14:textId="175636E8"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7327C4B6" w14:textId="4DB3F63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57B261AB" w14:textId="6AE1F1FE"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7159B828" w14:textId="166870C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108%</w:t>
            </w:r>
          </w:p>
        </w:tc>
      </w:tr>
      <w:tr w:rsidR="00D67F0E"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2D6AC164" w14:textId="2A5BBB0F"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7389F137" w14:textId="2D1413E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00990FC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single" w:sz="8" w:space="0" w:color="auto"/>
              <w:left w:val="nil"/>
              <w:bottom w:val="nil"/>
              <w:right w:val="nil"/>
            </w:tcBorders>
            <w:shd w:val="clear" w:color="auto" w:fill="auto"/>
            <w:noWrap/>
            <w:vAlign w:val="center"/>
            <w:hideMark/>
          </w:tcPr>
          <w:p w14:paraId="7699777A" w14:textId="72BCEDAF"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2F2DFE25"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104%</w:t>
            </w:r>
          </w:p>
        </w:tc>
      </w:tr>
      <w:tr w:rsidR="00D67F0E"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2975C839"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3412DF61" w14:textId="571DDCD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0.42%</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3A5CAA80"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040" w:type="dxa"/>
            <w:tcBorders>
              <w:top w:val="single" w:sz="8" w:space="0" w:color="auto"/>
              <w:left w:val="nil"/>
              <w:bottom w:val="nil"/>
              <w:right w:val="nil"/>
            </w:tcBorders>
            <w:shd w:val="clear" w:color="auto" w:fill="auto"/>
            <w:noWrap/>
            <w:vAlign w:val="center"/>
            <w:hideMark/>
          </w:tcPr>
          <w:p w14:paraId="369EE525" w14:textId="49725A4D"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51EE5BF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107%</w:t>
            </w:r>
          </w:p>
        </w:tc>
      </w:tr>
      <w:tr w:rsidR="00D67F0E"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12A22E6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nil"/>
              <w:left w:val="nil"/>
              <w:bottom w:val="single" w:sz="8" w:space="0" w:color="auto"/>
              <w:right w:val="nil"/>
            </w:tcBorders>
            <w:shd w:val="clear" w:color="auto" w:fill="auto"/>
            <w:noWrap/>
            <w:vAlign w:val="center"/>
            <w:hideMark/>
          </w:tcPr>
          <w:p w14:paraId="7FDD38EE" w14:textId="4CC328C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7BD507F5"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single" w:sz="8" w:space="0" w:color="auto"/>
              <w:right w:val="nil"/>
            </w:tcBorders>
            <w:shd w:val="clear" w:color="auto" w:fill="auto"/>
            <w:noWrap/>
            <w:vAlign w:val="center"/>
            <w:hideMark/>
          </w:tcPr>
          <w:p w14:paraId="359194A4" w14:textId="1768353E"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14DB24B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DecT</w:t>
            </w:r>
          </w:p>
        </w:tc>
      </w:tr>
      <w:tr w:rsidR="00EE2976"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36E7CAE6"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28D0CAF9" w14:textId="70613EA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6D078600" w14:textId="7912FD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4AC9C25" w14:textId="1EDE9625"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7CEF11E0" w14:textId="25F5C1F6"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2976"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1733444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6E0BD115" w14:textId="4394AA9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5660F635" w14:textId="7C16024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60D23887" w14:textId="488D9B5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7BCF74BF" w14:textId="0EDBCE4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r w:rsidR="00EE2976"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236201AD"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CF9E0D8" w14:textId="1740576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nil"/>
              <w:left w:val="nil"/>
              <w:bottom w:val="nil"/>
              <w:right w:val="single" w:sz="4" w:space="0" w:color="auto"/>
            </w:tcBorders>
            <w:shd w:val="clear" w:color="auto" w:fill="auto"/>
            <w:noWrap/>
            <w:vAlign w:val="center"/>
            <w:hideMark/>
          </w:tcPr>
          <w:p w14:paraId="69337BAF" w14:textId="73B91BA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71CD1C5" w14:textId="2E039F3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27A873AB" w14:textId="2CA12AF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r w:rsidR="00EE2976"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3ACE8CE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4CFDAD3C" w14:textId="51C622D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3AEBBB80" w14:textId="31C4CE1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0084FC23" w14:textId="170D6438"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08C98E01" w14:textId="2F265FF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93%</w:t>
            </w:r>
          </w:p>
        </w:tc>
      </w:tr>
      <w:tr w:rsidR="00EE2976"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6E3C5E2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B029CFD"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1CF596DA"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FF23A63" w14:textId="14A8ED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B6C9D2" w14:textId="2F9EE7B5"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2976"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7138D79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7D7C79D2" w14:textId="60880FB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79A2607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46EDCF1B" w14:textId="2780C49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378E5E2A"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r w:rsidR="00EE2976"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23F0386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55DB595E" w14:textId="183A1D60"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0D21A4A0"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34E7A9A2" w14:textId="699A0E8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657900F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93%</w:t>
            </w:r>
          </w:p>
        </w:tc>
      </w:tr>
      <w:tr w:rsidR="00EE2976"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5342BD2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5812DC0E" w14:textId="0B70AFD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7E4BF18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single" w:sz="8" w:space="0" w:color="auto"/>
              <w:right w:val="nil"/>
            </w:tcBorders>
            <w:shd w:val="clear" w:color="auto" w:fill="auto"/>
            <w:noWrap/>
            <w:vAlign w:val="center"/>
            <w:hideMark/>
          </w:tcPr>
          <w:p w14:paraId="6314CA1B" w14:textId="79B2694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376011A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DecT</w:t>
            </w:r>
          </w:p>
        </w:tc>
      </w:tr>
      <w:tr w:rsidR="00EE2976"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34B6C52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2D907CA" w14:textId="62B55E5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B0C8727" w14:textId="62F0801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AA9DAE8" w14:textId="3F6F392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3FB3F2" w14:textId="28EFEFC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2976"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7CF37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14D5E4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0383CF6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1CB3112" w14:textId="72B85C0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263FE6" w14:textId="25AFB94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2976"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2D1281B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5C52AAC1" w14:textId="287F145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nil"/>
              <w:left w:val="nil"/>
              <w:bottom w:val="nil"/>
              <w:right w:val="single" w:sz="4" w:space="0" w:color="auto"/>
            </w:tcBorders>
            <w:shd w:val="clear" w:color="auto" w:fill="auto"/>
            <w:noWrap/>
            <w:vAlign w:val="center"/>
            <w:hideMark/>
          </w:tcPr>
          <w:p w14:paraId="6A6D9211" w14:textId="501647E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08897BDB" w14:textId="3B1EBC7A"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1D6146B2" w14:textId="73538F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r>
      <w:tr w:rsidR="00EE2976"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7503942D"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8B0E401" w14:textId="50054800"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0.23%</w:t>
            </w:r>
          </w:p>
        </w:tc>
        <w:tc>
          <w:tcPr>
            <w:tcW w:w="1273" w:type="dxa"/>
            <w:tcBorders>
              <w:top w:val="nil"/>
              <w:left w:val="nil"/>
              <w:bottom w:val="nil"/>
              <w:right w:val="single" w:sz="4" w:space="0" w:color="auto"/>
            </w:tcBorders>
            <w:shd w:val="clear" w:color="auto" w:fill="auto"/>
            <w:noWrap/>
            <w:vAlign w:val="center"/>
            <w:hideMark/>
          </w:tcPr>
          <w:p w14:paraId="0527B0EA" w14:textId="4A49FC0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5EBABD79" w14:textId="0DDB1D8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03BB33" w14:textId="7ED58E7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r w:rsidR="00EE2976"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524500A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44F77893" w14:textId="105544E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64D97AE3" w14:textId="30995D9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064C4E5B" w14:textId="12F75D7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38669E26" w14:textId="1096807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90%</w:t>
            </w:r>
          </w:p>
        </w:tc>
      </w:tr>
      <w:tr w:rsidR="00EE2976"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50878BA5"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3090C2B3" w14:textId="0AD6E98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1ED37F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9A613F9" w14:textId="2BE4BBBA"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5DC73888"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95%</w:t>
            </w:r>
          </w:p>
        </w:tc>
      </w:tr>
      <w:tr w:rsidR="00EE2976"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641504DB"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416C613C" w14:textId="588EC672"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1477ED18"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040" w:type="dxa"/>
            <w:tcBorders>
              <w:top w:val="single" w:sz="8" w:space="0" w:color="auto"/>
              <w:left w:val="nil"/>
              <w:bottom w:val="nil"/>
              <w:right w:val="nil"/>
            </w:tcBorders>
            <w:shd w:val="clear" w:color="auto" w:fill="auto"/>
            <w:noWrap/>
            <w:vAlign w:val="center"/>
            <w:hideMark/>
          </w:tcPr>
          <w:p w14:paraId="72FDE880" w14:textId="4B0AF998"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0D30D0EF"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r w:rsidR="00EE2976"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4707FF0E"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single" w:sz="8" w:space="0" w:color="auto"/>
              <w:right w:val="nil"/>
            </w:tcBorders>
            <w:shd w:val="clear" w:color="auto" w:fill="auto"/>
            <w:noWrap/>
            <w:vAlign w:val="center"/>
            <w:hideMark/>
          </w:tcPr>
          <w:p w14:paraId="70C29A9C" w14:textId="149BBC3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6B3328B6"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787E28FB" w14:textId="37DFD36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4A84A7F8"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92%</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p w14:paraId="20852919" w14:textId="77777777" w:rsidR="00D24EB8" w:rsidRDefault="00D24EB8" w:rsidP="00E677FB">
      <w:pPr>
        <w:rPr>
          <w:szCs w:val="22"/>
          <w:lang w:val="en-CA"/>
        </w:rPr>
      </w:pPr>
    </w:p>
    <w:tbl>
      <w:tblPr>
        <w:tblW w:w="7740" w:type="dxa"/>
        <w:tblInd w:w="851"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54039" w:rsidRPr="00B54039" w14:paraId="11A01583" w14:textId="77777777" w:rsidTr="00AB777C">
        <w:trPr>
          <w:trHeight w:val="255"/>
        </w:trPr>
        <w:tc>
          <w:tcPr>
            <w:tcW w:w="1840" w:type="dxa"/>
            <w:tcBorders>
              <w:top w:val="nil"/>
              <w:left w:val="nil"/>
              <w:bottom w:val="nil"/>
              <w:right w:val="nil"/>
            </w:tcBorders>
            <w:shd w:val="clear" w:color="auto" w:fill="auto"/>
            <w:noWrap/>
            <w:vAlign w:val="center"/>
            <w:hideMark/>
          </w:tcPr>
          <w:p w14:paraId="6762E81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E117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Random Access Main 10</w:t>
            </w:r>
          </w:p>
        </w:tc>
      </w:tr>
      <w:tr w:rsidR="00B54039" w:rsidRPr="00B54039" w14:paraId="711F5E9E" w14:textId="77777777" w:rsidTr="00AB777C">
        <w:trPr>
          <w:trHeight w:val="255"/>
        </w:trPr>
        <w:tc>
          <w:tcPr>
            <w:tcW w:w="1840" w:type="dxa"/>
            <w:tcBorders>
              <w:top w:val="nil"/>
              <w:left w:val="nil"/>
              <w:bottom w:val="nil"/>
              <w:right w:val="nil"/>
            </w:tcBorders>
            <w:shd w:val="clear" w:color="auto" w:fill="auto"/>
            <w:noWrap/>
            <w:vAlign w:val="center"/>
            <w:hideMark/>
          </w:tcPr>
          <w:p w14:paraId="456606E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247E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 VTM-2.0.1</w:t>
            </w:r>
          </w:p>
        </w:tc>
      </w:tr>
      <w:tr w:rsidR="00B54039" w:rsidRPr="00B54039" w14:paraId="463B0D29" w14:textId="77777777" w:rsidTr="00AB777C">
        <w:trPr>
          <w:trHeight w:val="255"/>
        </w:trPr>
        <w:tc>
          <w:tcPr>
            <w:tcW w:w="1840" w:type="dxa"/>
            <w:tcBorders>
              <w:top w:val="nil"/>
              <w:left w:val="nil"/>
              <w:bottom w:val="nil"/>
              <w:right w:val="nil"/>
            </w:tcBorders>
            <w:shd w:val="clear" w:color="auto" w:fill="auto"/>
            <w:noWrap/>
            <w:vAlign w:val="center"/>
            <w:hideMark/>
          </w:tcPr>
          <w:p w14:paraId="5B7DCFB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49613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C73C0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A6CCF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D1196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6C532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DecT</w:t>
            </w:r>
          </w:p>
        </w:tc>
      </w:tr>
      <w:tr w:rsidR="007F51CE" w:rsidRPr="00B54039" w14:paraId="707CFBED"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74AF31"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3171C7B7" w14:textId="2DFAD4A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50773F2" w14:textId="0ADF292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39F7FB28" w14:textId="3A75352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796B0B43" w14:textId="3ED63F58"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1A9C1276" w14:textId="5507CEF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F51CE" w:rsidRPr="00B54039" w14:paraId="72A7BE71"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D9A2BF"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09451F61" w14:textId="4229F9B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3BD1833C" w14:textId="3A750BD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6FA47B12" w14:textId="2755BF15"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14125F6C" w14:textId="7D3BD402"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FE36BB5" w14:textId="14B081D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F51CE" w:rsidRPr="00B54039" w14:paraId="64045B0D"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41DE07"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01EF7875" w14:textId="17FA1A3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AECBFAC" w14:textId="09E8B96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478218E8" w14:textId="6BA64FD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5024A94" w14:textId="67E6A1B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3F408DA" w14:textId="6BED4880"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F51CE" w:rsidRPr="00B54039" w14:paraId="7107327D"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25E2FC"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4681882E" w14:textId="5E813BF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252341C" w14:textId="03A9F380"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56A6097C" w14:textId="56CD32F3"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3AC6C8DE" w14:textId="3F4064A1"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7714B8EC" w14:textId="4631853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F51CE" w:rsidRPr="00B54039" w14:paraId="07D69AC5"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28CFE2"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4BBEF4A" w14:textId="0D09DA61"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38D7A9B9"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4496EEC1" w14:textId="272A799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6D524611" w14:textId="153534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0856DFDB" w14:textId="59DADE5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F51CE" w:rsidRPr="00B54039" w14:paraId="7552FBEB"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FC329C"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3C2E699B" w14:textId="21F85CA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5B963E77" w14:textId="3B7D8011"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2DE74F4C" w14:textId="1252217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DD9D7F3" w14:textId="356D1A6B"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493E47BD" w14:textId="1EE04BE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F51CE" w:rsidRPr="00B54039" w14:paraId="6927D804"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97538C"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476CC7FF" w14:textId="4B8187B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3416CEF" w14:textId="2579D04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73" w:type="dxa"/>
            <w:tcBorders>
              <w:top w:val="single" w:sz="8" w:space="0" w:color="auto"/>
              <w:left w:val="nil"/>
              <w:bottom w:val="nil"/>
              <w:right w:val="single" w:sz="4" w:space="0" w:color="auto"/>
            </w:tcBorders>
            <w:shd w:val="clear" w:color="auto" w:fill="auto"/>
            <w:noWrap/>
            <w:vAlign w:val="center"/>
            <w:hideMark/>
          </w:tcPr>
          <w:p w14:paraId="6FFCEADB" w14:textId="1D0B02F2"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54CAD230" w14:textId="2C2FA0B1"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03EE5462" w14:textId="098109A3"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7F51CE" w:rsidRPr="00B54039" w14:paraId="19368881" w14:textId="77777777" w:rsidTr="00AB777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896F5EF"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12659B8F" w14:textId="69761EB2"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F0D663C" w14:textId="4036DDF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017E8DC" w14:textId="5AD92D9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504D0A53" w14:textId="7307A8D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3691FA27" w14:textId="013CE450"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54039" w:rsidRPr="00B54039" w14:paraId="28D22708" w14:textId="77777777" w:rsidTr="00AB777C">
        <w:trPr>
          <w:trHeight w:val="255"/>
        </w:trPr>
        <w:tc>
          <w:tcPr>
            <w:tcW w:w="1840" w:type="dxa"/>
            <w:tcBorders>
              <w:top w:val="nil"/>
              <w:left w:val="nil"/>
              <w:bottom w:val="nil"/>
              <w:right w:val="nil"/>
            </w:tcBorders>
            <w:shd w:val="clear" w:color="auto" w:fill="auto"/>
            <w:noWrap/>
            <w:vAlign w:val="center"/>
            <w:hideMark/>
          </w:tcPr>
          <w:p w14:paraId="5C1F8AA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
          <w:p w14:paraId="41167D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16E82B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3E55C7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119513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34E95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4039" w:rsidRPr="00B54039" w14:paraId="6418EC1E" w14:textId="77777777" w:rsidTr="00AB777C">
        <w:trPr>
          <w:trHeight w:val="255"/>
        </w:trPr>
        <w:tc>
          <w:tcPr>
            <w:tcW w:w="1840" w:type="dxa"/>
            <w:tcBorders>
              <w:top w:val="nil"/>
              <w:left w:val="nil"/>
              <w:bottom w:val="nil"/>
              <w:right w:val="nil"/>
            </w:tcBorders>
            <w:shd w:val="clear" w:color="auto" w:fill="auto"/>
            <w:noWrap/>
            <w:vAlign w:val="center"/>
            <w:hideMark/>
          </w:tcPr>
          <w:p w14:paraId="2130358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12FF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 xml:space="preserve">Low delay B Main10 </w:t>
            </w:r>
          </w:p>
        </w:tc>
      </w:tr>
      <w:tr w:rsidR="00B54039" w:rsidRPr="00B54039" w14:paraId="66C5FDA2" w14:textId="77777777" w:rsidTr="00AB777C">
        <w:trPr>
          <w:trHeight w:val="255"/>
        </w:trPr>
        <w:tc>
          <w:tcPr>
            <w:tcW w:w="1840" w:type="dxa"/>
            <w:tcBorders>
              <w:top w:val="nil"/>
              <w:left w:val="nil"/>
              <w:bottom w:val="nil"/>
              <w:right w:val="nil"/>
            </w:tcBorders>
            <w:shd w:val="clear" w:color="auto" w:fill="auto"/>
            <w:noWrap/>
            <w:vAlign w:val="center"/>
            <w:hideMark/>
          </w:tcPr>
          <w:p w14:paraId="2B27244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66D9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 VTM-2.0.1</w:t>
            </w:r>
          </w:p>
        </w:tc>
      </w:tr>
      <w:tr w:rsidR="00B54039" w:rsidRPr="00B54039" w14:paraId="7A1D035E" w14:textId="77777777" w:rsidTr="00AB777C">
        <w:trPr>
          <w:trHeight w:val="255"/>
        </w:trPr>
        <w:tc>
          <w:tcPr>
            <w:tcW w:w="1840" w:type="dxa"/>
            <w:tcBorders>
              <w:top w:val="nil"/>
              <w:left w:val="nil"/>
              <w:bottom w:val="nil"/>
              <w:right w:val="nil"/>
            </w:tcBorders>
            <w:shd w:val="clear" w:color="auto" w:fill="auto"/>
            <w:noWrap/>
            <w:vAlign w:val="center"/>
            <w:hideMark/>
          </w:tcPr>
          <w:p w14:paraId="54A025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EC26D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3EB0D9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B75FEA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8B806F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6F117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DecT</w:t>
            </w:r>
          </w:p>
        </w:tc>
      </w:tr>
      <w:tr w:rsidR="007F51CE" w:rsidRPr="00B54039" w14:paraId="50454EEA"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172BA1"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01F18A59" w14:textId="09024FA5"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2A55170E" w14:textId="3DB03E6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hideMark/>
          </w:tcPr>
          <w:p w14:paraId="1D6239B3" w14:textId="144F0F9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5C4C48B0" w14:textId="5584B4D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758D7EC5" w14:textId="418B977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F51CE" w:rsidRPr="00B54039" w14:paraId="107A5E83"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DF150E3"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7DB8BAD3" w14:textId="5662BA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32E430DB"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7733134D" w14:textId="1E9DBC4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7D7877B1" w14:textId="4E7F085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1194B1EC" w14:textId="4E1C32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F51CE" w:rsidRPr="00B54039" w14:paraId="5291AF6B"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888EC6"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2EDA0AD6" w14:textId="186CCAE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DDE8376" w14:textId="4B96413F"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73" w:type="dxa"/>
            <w:tcBorders>
              <w:top w:val="nil"/>
              <w:left w:val="nil"/>
              <w:bottom w:val="nil"/>
              <w:right w:val="single" w:sz="4" w:space="0" w:color="auto"/>
            </w:tcBorders>
            <w:shd w:val="clear" w:color="auto" w:fill="auto"/>
            <w:noWrap/>
            <w:vAlign w:val="center"/>
            <w:hideMark/>
          </w:tcPr>
          <w:p w14:paraId="5C665042" w14:textId="088C8CB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C21E0B2" w14:textId="6CE3AA90"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AB5FC03" w14:textId="7FB7710B"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F51CE" w:rsidRPr="00B54039" w14:paraId="46EC3388"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037BC8"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32B06E51" w14:textId="21CCEE4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3" w:type="dxa"/>
            <w:tcBorders>
              <w:top w:val="nil"/>
              <w:left w:val="nil"/>
              <w:bottom w:val="nil"/>
              <w:right w:val="nil"/>
            </w:tcBorders>
            <w:shd w:val="clear" w:color="auto" w:fill="auto"/>
            <w:noWrap/>
            <w:vAlign w:val="center"/>
            <w:hideMark/>
          </w:tcPr>
          <w:p w14:paraId="3584D7EB" w14:textId="4F6C5502"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273" w:type="dxa"/>
            <w:tcBorders>
              <w:top w:val="nil"/>
              <w:left w:val="nil"/>
              <w:bottom w:val="nil"/>
              <w:right w:val="single" w:sz="4" w:space="0" w:color="auto"/>
            </w:tcBorders>
            <w:shd w:val="clear" w:color="auto" w:fill="auto"/>
            <w:noWrap/>
            <w:vAlign w:val="center"/>
            <w:hideMark/>
          </w:tcPr>
          <w:p w14:paraId="445C1894" w14:textId="245477B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40" w:type="dxa"/>
            <w:tcBorders>
              <w:top w:val="nil"/>
              <w:left w:val="nil"/>
              <w:bottom w:val="nil"/>
              <w:right w:val="nil"/>
            </w:tcBorders>
            <w:shd w:val="clear" w:color="auto" w:fill="auto"/>
            <w:noWrap/>
            <w:vAlign w:val="center"/>
            <w:hideMark/>
          </w:tcPr>
          <w:p w14:paraId="1C27C72D" w14:textId="3CD2B8D3"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10C1EB" w14:textId="2EDAA98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F51CE" w:rsidRPr="00B54039" w14:paraId="0800E0A7"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81B61B"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1341183" w14:textId="2918646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590910D" w14:textId="08420942"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56197DFC" w14:textId="3F102D43"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B02FED2" w14:textId="611494C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CF682B3" w14:textId="268F0E21"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F51CE" w:rsidRPr="00B54039" w14:paraId="702F6EDE"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70F0E"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DC96242" w14:textId="654E8EA8"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51CB2D1B" w14:textId="1DFD6848"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7A8E484F" w14:textId="2BCE88EF"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3F79074B" w14:textId="0C281AD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119A72F" w14:textId="5763406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F51CE" w:rsidRPr="00B54039" w14:paraId="63168DDA" w14:textId="77777777" w:rsidTr="00AB777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6BD2EB6"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2B5E3E6" w14:textId="4D34DA0F"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16F491A0" w14:textId="76426CF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73" w:type="dxa"/>
            <w:tcBorders>
              <w:top w:val="single" w:sz="8" w:space="0" w:color="auto"/>
              <w:left w:val="nil"/>
              <w:bottom w:val="nil"/>
              <w:right w:val="single" w:sz="4" w:space="0" w:color="auto"/>
            </w:tcBorders>
            <w:shd w:val="clear" w:color="auto" w:fill="auto"/>
            <w:noWrap/>
            <w:vAlign w:val="center"/>
            <w:hideMark/>
          </w:tcPr>
          <w:p w14:paraId="3F835AE7" w14:textId="7A8F5B9A"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0.78%</w:t>
            </w:r>
          </w:p>
        </w:tc>
        <w:tc>
          <w:tcPr>
            <w:tcW w:w="1040" w:type="dxa"/>
            <w:tcBorders>
              <w:top w:val="single" w:sz="8" w:space="0" w:color="auto"/>
              <w:left w:val="nil"/>
              <w:bottom w:val="nil"/>
              <w:right w:val="nil"/>
            </w:tcBorders>
            <w:shd w:val="clear" w:color="auto" w:fill="auto"/>
            <w:noWrap/>
            <w:vAlign w:val="center"/>
            <w:hideMark/>
          </w:tcPr>
          <w:p w14:paraId="2D432E1B" w14:textId="4600504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54C81A7" w14:textId="51C9632B"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F51CE" w:rsidRPr="00B54039" w14:paraId="1DF81359" w14:textId="77777777" w:rsidTr="00AB777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34CC826"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3A73F7B" w14:textId="10D75646"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3" w:type="dxa"/>
            <w:tcBorders>
              <w:top w:val="nil"/>
              <w:left w:val="nil"/>
              <w:bottom w:val="single" w:sz="8" w:space="0" w:color="auto"/>
              <w:right w:val="nil"/>
            </w:tcBorders>
            <w:shd w:val="clear" w:color="auto" w:fill="auto"/>
            <w:noWrap/>
            <w:vAlign w:val="center"/>
            <w:hideMark/>
          </w:tcPr>
          <w:p w14:paraId="223B3E42" w14:textId="43D90E9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3" w:type="dxa"/>
            <w:tcBorders>
              <w:top w:val="nil"/>
              <w:left w:val="nil"/>
              <w:bottom w:val="single" w:sz="8" w:space="0" w:color="auto"/>
              <w:right w:val="single" w:sz="4" w:space="0" w:color="auto"/>
            </w:tcBorders>
            <w:shd w:val="clear" w:color="auto" w:fill="auto"/>
            <w:noWrap/>
            <w:vAlign w:val="center"/>
            <w:hideMark/>
          </w:tcPr>
          <w:p w14:paraId="55D02505" w14:textId="3B20C42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040" w:type="dxa"/>
            <w:tcBorders>
              <w:top w:val="nil"/>
              <w:left w:val="nil"/>
              <w:bottom w:val="single" w:sz="8" w:space="0" w:color="auto"/>
              <w:right w:val="nil"/>
            </w:tcBorders>
            <w:shd w:val="clear" w:color="auto" w:fill="auto"/>
            <w:noWrap/>
            <w:vAlign w:val="center"/>
            <w:hideMark/>
          </w:tcPr>
          <w:p w14:paraId="2D290FC1" w14:textId="1B06356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B4E17E9" w14:textId="172443E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02F8AF7" w14:textId="77777777" w:rsidR="00B54039" w:rsidRDefault="00B54039"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2F11A694"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BC6974">
        <w:rPr>
          <w:szCs w:val="22"/>
          <w:lang w:val="en-CA" w:eastAsia="ko-KR"/>
        </w:rPr>
        <w:t>simplify the MV derivation for chroma sub-blocks of affine CU by using fewer luma sub-block MVs. It is also proposed to make the rounding process employed during averaging symmetric. The proposed methods show marginal coding performance change and it is suggested to adopt the proposed method into the next VVC working draft text.</w:t>
      </w:r>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95A80" w14:textId="77777777" w:rsidR="00A360AE" w:rsidRDefault="00A360AE">
      <w:r>
        <w:separator/>
      </w:r>
    </w:p>
  </w:endnote>
  <w:endnote w:type="continuationSeparator" w:id="0">
    <w:p w14:paraId="47920DDE" w14:textId="77777777" w:rsidR="00A360AE" w:rsidRDefault="00A3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6C9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6996">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8301D" w14:textId="77777777" w:rsidR="00A360AE" w:rsidRDefault="00A360AE">
      <w:r>
        <w:separator/>
      </w:r>
    </w:p>
  </w:footnote>
  <w:footnote w:type="continuationSeparator" w:id="0">
    <w:p w14:paraId="14BC16D4" w14:textId="77777777" w:rsidR="00A360AE" w:rsidRDefault="00A36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256B6"/>
    <w:rsid w:val="004300C4"/>
    <w:rsid w:val="00433DDB"/>
    <w:rsid w:val="00434F82"/>
    <w:rsid w:val="00435A29"/>
    <w:rsid w:val="00437619"/>
    <w:rsid w:val="0045388C"/>
    <w:rsid w:val="00465A1E"/>
    <w:rsid w:val="00467B76"/>
    <w:rsid w:val="004835FC"/>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C6C92"/>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C10BA"/>
    <w:rsid w:val="00BC4956"/>
    <w:rsid w:val="00BC5AFD"/>
    <w:rsid w:val="00BC6974"/>
    <w:rsid w:val="00BC7C30"/>
    <w:rsid w:val="00BE160D"/>
    <w:rsid w:val="00C00DDE"/>
    <w:rsid w:val="00C04F43"/>
    <w:rsid w:val="00C0609D"/>
    <w:rsid w:val="00C115AB"/>
    <w:rsid w:val="00C26CCB"/>
    <w:rsid w:val="00C30249"/>
    <w:rsid w:val="00C36996"/>
    <w:rsid w:val="00C3723B"/>
    <w:rsid w:val="00C42466"/>
    <w:rsid w:val="00C606C9"/>
    <w:rsid w:val="00C62654"/>
    <w:rsid w:val="00C704F3"/>
    <w:rsid w:val="00C7244A"/>
    <w:rsid w:val="00C80288"/>
    <w:rsid w:val="00C84003"/>
    <w:rsid w:val="00C90650"/>
    <w:rsid w:val="00C97D78"/>
    <w:rsid w:val="00CA792D"/>
    <w:rsid w:val="00CC2AAE"/>
    <w:rsid w:val="00CC5A42"/>
    <w:rsid w:val="00CD0EAB"/>
    <w:rsid w:val="00CD4642"/>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3CF7"/>
    <w:rsid w:val="00D74575"/>
    <w:rsid w:val="00D807BF"/>
    <w:rsid w:val="00D82FCC"/>
    <w:rsid w:val="00DA17FC"/>
    <w:rsid w:val="00DA3DE2"/>
    <w:rsid w:val="00DA7887"/>
    <w:rsid w:val="00DB0E1F"/>
    <w:rsid w:val="00DB1FDB"/>
    <w:rsid w:val="00DB2C26"/>
    <w:rsid w:val="00DB714B"/>
    <w:rsid w:val="00DC19A0"/>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030EA7-F07D-41EE-BF12-FA3EAC6A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5</Pages>
  <Words>1300</Words>
  <Characters>7412</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148</cp:revision>
  <cp:lastPrinted>1900-01-01T08:00:00Z</cp:lastPrinted>
  <dcterms:created xsi:type="dcterms:W3CDTF">2018-08-09T13:44:00Z</dcterms:created>
  <dcterms:modified xsi:type="dcterms:W3CDTF">2019-01-02T11:09:00Z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