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504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EDB406" w:rsidR="00E61DAC" w:rsidRPr="005B217D" w:rsidRDefault="001C7FB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7FB5">
              <w:t xml:space="preserve">12th Meeting: </w:t>
            </w:r>
            <w:r w:rsidRPr="001C7FB5">
              <w:rPr>
                <w:lang w:val="en-CA"/>
              </w:rPr>
              <w:t>Macau, CN, 3–12 October 2018</w:t>
            </w:r>
          </w:p>
        </w:tc>
        <w:tc>
          <w:tcPr>
            <w:tcW w:w="3168" w:type="dxa"/>
          </w:tcPr>
          <w:p w14:paraId="59B7E346" w14:textId="341B342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DD">
              <w:rPr>
                <w:lang w:val="en-CA"/>
              </w:rPr>
              <w:t>L</w:t>
            </w:r>
            <w:r w:rsidR="00A60AFB">
              <w:rPr>
                <w:lang w:val="en-CA"/>
              </w:rPr>
              <w:t>0665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70F2BD" w:rsidR="00E61DAC" w:rsidRPr="005B217D" w:rsidRDefault="00C72E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72ECE">
              <w:rPr>
                <w:b/>
                <w:szCs w:val="22"/>
              </w:rPr>
              <w:t>Crosscheck of JVET-L0239 (</w:t>
            </w:r>
            <w:r w:rsidRPr="00C72ECE">
              <w:rPr>
                <w:b/>
                <w:szCs w:val="22"/>
                <w:lang w:val="en-CA"/>
              </w:rPr>
              <w:t>CE3-related: Enabling different chroma sample location types in CCLM) for HDR-PQ content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77777777" w:rsidR="00CE5FDD" w:rsidRDefault="00CE5FDD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862D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11F7D" w:rsidRPr="00A93957">
                <w:rPr>
                  <w:rStyle w:val="Hyperlink"/>
                  <w:sz w:val="20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DE9062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011F7D">
        <w:t>L0239 on HDR PQ content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48CC407B" w:rsidR="00237C9B" w:rsidRDefault="00237C9B" w:rsidP="000D0C58">
      <w:r>
        <w:t>JVET-</w:t>
      </w:r>
      <w:r w:rsidR="00C72ECE">
        <w:t>L0239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proposes </w:t>
      </w:r>
      <w:r w:rsidR="00C72ECE" w:rsidRPr="00C72ECE">
        <w:rPr>
          <w:lang w:val="en-CA"/>
        </w:rPr>
        <w:t xml:space="preserve">to </w:t>
      </w:r>
      <w:r w:rsidR="00C72ECE" w:rsidRPr="00C72ECE">
        <w:t xml:space="preserve">use different downsampling filters in CCLM mode based on the </w:t>
      </w:r>
      <w:r w:rsidR="00C72ECE" w:rsidRPr="00C72ECE">
        <w:rPr>
          <w:lang w:val="en-CA"/>
        </w:rPr>
        <w:t>chroma sample location type of the input video</w:t>
      </w:r>
      <w:r w:rsidR="00A60AFB">
        <w:rPr>
          <w:lang w:val="en-CA"/>
        </w:rPr>
        <w:t>. This contribution reports crosscheck results for HDR-PQ content.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35F6073D" w:rsidR="006B6A30" w:rsidRDefault="006B6A30" w:rsidP="00237C9B">
      <w:pPr>
        <w:spacing w:before="240"/>
      </w:pPr>
      <w:r>
        <w:rPr>
          <w:rFonts w:eastAsia="PMingLiU"/>
          <w:lang w:val="en-CA" w:eastAsia="zh-TW"/>
        </w:rPr>
        <w:t xml:space="preserve">The simulations were performed using </w:t>
      </w:r>
      <w:r w:rsidR="00A60AFB">
        <w:rPr>
          <w:szCs w:val="22"/>
        </w:rPr>
        <w:t>BMS-2</w:t>
      </w:r>
      <w:r w:rsidR="000C7DC0">
        <w:rPr>
          <w:szCs w:val="22"/>
        </w:rPr>
        <w:t>.0</w:t>
      </w:r>
      <w:r w:rsidR="00A60AFB">
        <w:rPr>
          <w:szCs w:val="22"/>
        </w:rPr>
        <w:t>.1</w:t>
      </w:r>
      <w:r w:rsidR="001E38A9">
        <w:rPr>
          <w:szCs w:val="22"/>
        </w:rPr>
        <w:t xml:space="preserve"> software under VTM configuration</w:t>
      </w:r>
      <w:r w:rsidR="00237C9B">
        <w:t xml:space="preserve"> with th</w:t>
      </w:r>
      <w:r>
        <w:t xml:space="preserve">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0C7DC0">
        <w:t xml:space="preserve">. </w:t>
      </w:r>
      <w:r w:rsidR="000C7DC0">
        <w:rPr>
          <w:szCs w:val="22"/>
          <w:lang w:val="en-CA"/>
        </w:rPr>
        <w:t xml:space="preserve">The encoding was done </w:t>
      </w:r>
      <w:r w:rsidR="001E38A9">
        <w:rPr>
          <w:szCs w:val="22"/>
          <w:lang w:val="en-CA"/>
        </w:rPr>
        <w:t>under the HDR/WCG</w:t>
      </w:r>
      <w:r w:rsidR="000C7DC0" w:rsidRPr="00047E95">
        <w:t xml:space="preserve"> video</w:t>
      </w:r>
      <w:r w:rsidR="000C7DC0">
        <w:rPr>
          <w:szCs w:val="22"/>
          <w:lang w:val="en-CA"/>
        </w:rPr>
        <w:t xml:space="preserve"> CT</w:t>
      </w:r>
      <w:r w:rsidR="001E38A9">
        <w:rPr>
          <w:szCs w:val="22"/>
          <w:lang w:val="en-CA"/>
        </w:rPr>
        <w:t>C</w:t>
      </w:r>
      <w:r w:rsidR="000C7DC0">
        <w:rPr>
          <w:szCs w:val="22"/>
          <w:lang w:val="en-CA"/>
        </w:rPr>
        <w:t>.</w:t>
      </w:r>
      <w:r>
        <w:rPr>
          <w:rFonts w:eastAsia="PMingLiU"/>
          <w:lang w:val="en-CA" w:eastAsia="zh-TW"/>
        </w:rPr>
        <w:t xml:space="preserve"> </w:t>
      </w:r>
      <w:r w:rsidRPr="00D55B3D"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 xml:space="preserve">encoding </w:t>
      </w:r>
      <w:r w:rsidRPr="00D55B3D">
        <w:rPr>
          <w:rFonts w:eastAsia="PMingLiU"/>
          <w:lang w:val="en-CA" w:eastAsia="zh-TW"/>
        </w:rPr>
        <w:t xml:space="preserve">results are summarized </w:t>
      </w:r>
      <w:r>
        <w:rPr>
          <w:rFonts w:eastAsia="PMingLiU"/>
          <w:lang w:val="en-CA" w:eastAsia="zh-TW"/>
        </w:rPr>
        <w:t>in</w:t>
      </w:r>
      <w:r w:rsidR="00C04969">
        <w:rPr>
          <w:rFonts w:eastAsia="PMingLiU"/>
          <w:lang w:val="en-CA" w:eastAsia="zh-TW"/>
        </w:rPr>
        <w:t xml:space="preserve"> </w:t>
      </w:r>
      <w:r w:rsidR="00C04969">
        <w:rPr>
          <w:rFonts w:eastAsia="PMingLiU"/>
          <w:lang w:val="en-CA" w:eastAsia="zh-TW"/>
        </w:rPr>
        <w:fldChar w:fldCharType="begin"/>
      </w:r>
      <w:r w:rsidR="00C04969">
        <w:rPr>
          <w:rFonts w:eastAsia="PMingLiU"/>
          <w:lang w:val="en-CA" w:eastAsia="zh-TW"/>
        </w:rPr>
        <w:instrText xml:space="preserve"> REF _Ref526582639 \h </w:instrText>
      </w:r>
      <w:r w:rsidR="00C04969">
        <w:rPr>
          <w:rFonts w:eastAsia="PMingLiU"/>
          <w:lang w:val="en-CA" w:eastAsia="zh-TW"/>
        </w:rPr>
      </w:r>
      <w:r w:rsidR="00C04969">
        <w:rPr>
          <w:rFonts w:eastAsia="PMingLiU"/>
          <w:lang w:val="en-CA" w:eastAsia="zh-TW"/>
        </w:rPr>
        <w:fldChar w:fldCharType="separate"/>
      </w:r>
      <w:r w:rsidR="00C04969">
        <w:rPr>
          <w:szCs w:val="22"/>
        </w:rPr>
        <w:t xml:space="preserve">Table </w:t>
      </w:r>
      <w:r w:rsidR="00C04969">
        <w:rPr>
          <w:noProof/>
          <w:szCs w:val="22"/>
        </w:rPr>
        <w:t>1</w:t>
      </w:r>
      <w:r w:rsidR="00C04969">
        <w:rPr>
          <w:rFonts w:eastAsia="PMingLiU"/>
          <w:lang w:val="en-CA" w:eastAsia="zh-TW"/>
        </w:rPr>
        <w:fldChar w:fldCharType="end"/>
      </w:r>
      <w:r w:rsidR="00C04969">
        <w:rPr>
          <w:rFonts w:eastAsia="PMingLiU"/>
          <w:lang w:val="en-CA" w:eastAsia="zh-TW"/>
        </w:rPr>
        <w:t xml:space="preserve"> and </w:t>
      </w:r>
      <w:r w:rsidR="00C04969">
        <w:rPr>
          <w:rFonts w:eastAsia="PMingLiU"/>
          <w:lang w:val="en-CA" w:eastAsia="zh-TW"/>
        </w:rPr>
        <w:fldChar w:fldCharType="begin"/>
      </w:r>
      <w:r w:rsidR="00C04969">
        <w:rPr>
          <w:rFonts w:eastAsia="PMingLiU"/>
          <w:lang w:val="en-CA" w:eastAsia="zh-TW"/>
        </w:rPr>
        <w:instrText xml:space="preserve"> REF _Ref526594355 \h </w:instrText>
      </w:r>
      <w:r w:rsidR="00C04969">
        <w:rPr>
          <w:rFonts w:eastAsia="PMingLiU"/>
          <w:lang w:val="en-CA" w:eastAsia="zh-TW"/>
        </w:rPr>
      </w:r>
      <w:r w:rsidR="00C04969">
        <w:rPr>
          <w:rFonts w:eastAsia="PMingLiU"/>
          <w:lang w:val="en-CA" w:eastAsia="zh-TW"/>
        </w:rPr>
        <w:fldChar w:fldCharType="separate"/>
      </w:r>
      <w:r w:rsidR="00C04969">
        <w:rPr>
          <w:szCs w:val="22"/>
        </w:rPr>
        <w:t xml:space="preserve">Table </w:t>
      </w:r>
      <w:r w:rsidR="00C04969">
        <w:rPr>
          <w:noProof/>
          <w:szCs w:val="22"/>
        </w:rPr>
        <w:t>2</w:t>
      </w:r>
      <w:r w:rsidR="00C04969">
        <w:rPr>
          <w:rFonts w:eastAsia="PMingLiU"/>
          <w:lang w:val="en-CA" w:eastAsia="zh-TW"/>
        </w:rPr>
        <w:fldChar w:fldCharType="end"/>
      </w:r>
      <w:r w:rsidR="00C04969">
        <w:rPr>
          <w:rFonts w:eastAsia="PMingLiU"/>
          <w:lang w:val="en-CA" w:eastAsia="zh-TW"/>
        </w:rPr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proponents.</w:t>
      </w:r>
      <w:r w:rsidRPr="004D34FD">
        <w:rPr>
          <w:rFonts w:eastAsia="PMingLiU"/>
          <w:lang w:val="en-CA" w:eastAsia="zh-TW"/>
        </w:rPr>
        <w:t xml:space="preserve"> </w:t>
      </w:r>
      <w:r>
        <w:t>More details can be found in the spreadsheets in the contribution.</w:t>
      </w:r>
    </w:p>
    <w:p w14:paraId="49498F89" w14:textId="6F9322EF" w:rsidR="001E38A9" w:rsidRDefault="001E38A9" w:rsidP="001E38A9">
      <w:pPr>
        <w:jc w:val="center"/>
      </w:pPr>
      <w:bookmarkStart w:id="0" w:name="_Ref526582639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0"/>
      <w:r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HDR-B </w:t>
      </w:r>
      <w:r w:rsidR="00C04969">
        <w:rPr>
          <w:lang w:val="en-CA"/>
        </w:rPr>
        <w:t>PQ content in AI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E38A9" w14:paraId="5B4DEF7D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1458F5" w14:textId="77777777" w:rsidR="001E38A9" w:rsidRDefault="001E38A9"/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A57A4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1F13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A037A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84E07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4B97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6B911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B476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E040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E38A9" w14:paraId="2D7E4541" w14:textId="77777777" w:rsidTr="001E38A9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E971E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noWrap/>
            <w:vAlign w:val="center"/>
            <w:hideMark/>
          </w:tcPr>
          <w:p w14:paraId="31C4003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noWrap/>
            <w:vAlign w:val="center"/>
            <w:hideMark/>
          </w:tcPr>
          <w:p w14:paraId="474A030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D62AF0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4DE0B18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937" w:type="dxa"/>
            <w:noWrap/>
            <w:vAlign w:val="center"/>
            <w:hideMark/>
          </w:tcPr>
          <w:p w14:paraId="40082F3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070A6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4A279DB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DB209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1E38A9" w14:paraId="6E2C7BCE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33A6F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noWrap/>
            <w:vAlign w:val="center"/>
            <w:hideMark/>
          </w:tcPr>
          <w:p w14:paraId="3898BE6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217" w:type="dxa"/>
            <w:noWrap/>
            <w:vAlign w:val="center"/>
            <w:hideMark/>
          </w:tcPr>
          <w:p w14:paraId="56CD2E2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6FE1D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1736AE0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27BEDE4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61B87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1FEF487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BBA16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</w:tr>
      <w:tr w:rsidR="001E38A9" w14:paraId="2B964454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968A4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noWrap/>
            <w:vAlign w:val="center"/>
            <w:hideMark/>
          </w:tcPr>
          <w:p w14:paraId="19442DD9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217" w:type="dxa"/>
            <w:noWrap/>
            <w:vAlign w:val="center"/>
            <w:hideMark/>
          </w:tcPr>
          <w:p w14:paraId="679FA61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B2918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47868A9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noWrap/>
            <w:vAlign w:val="center"/>
            <w:hideMark/>
          </w:tcPr>
          <w:p w14:paraId="0F80927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27F822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noWrap/>
            <w:vAlign w:val="center"/>
            <w:hideMark/>
          </w:tcPr>
          <w:p w14:paraId="00B0B80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FF42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E38A9" w14:paraId="729D5BA4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8066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noWrap/>
            <w:vAlign w:val="center"/>
            <w:hideMark/>
          </w:tcPr>
          <w:p w14:paraId="1AAB2C6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noWrap/>
            <w:vAlign w:val="center"/>
            <w:hideMark/>
          </w:tcPr>
          <w:p w14:paraId="33D3080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1E8504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noWrap/>
            <w:vAlign w:val="center"/>
            <w:hideMark/>
          </w:tcPr>
          <w:p w14:paraId="085DB70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937" w:type="dxa"/>
            <w:noWrap/>
            <w:vAlign w:val="center"/>
            <w:hideMark/>
          </w:tcPr>
          <w:p w14:paraId="0E43303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9E131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noWrap/>
            <w:vAlign w:val="center"/>
            <w:hideMark/>
          </w:tcPr>
          <w:p w14:paraId="4550048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CB2D8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</w:tr>
      <w:tr w:rsidR="001E38A9" w14:paraId="4CB92BA6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1A21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A44C5A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1217" w:type="dxa"/>
            <w:noWrap/>
            <w:vAlign w:val="center"/>
            <w:hideMark/>
          </w:tcPr>
          <w:p w14:paraId="5B5F0AA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27AB7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54E9BA1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2593DCB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88323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67FAABD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69E29E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-20.5%</w:t>
            </w:r>
          </w:p>
        </w:tc>
      </w:tr>
      <w:tr w:rsidR="001E38A9" w14:paraId="45403FB1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CC5EC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noWrap/>
            <w:vAlign w:val="center"/>
            <w:hideMark/>
          </w:tcPr>
          <w:p w14:paraId="195C486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217" w:type="dxa"/>
            <w:noWrap/>
            <w:vAlign w:val="center"/>
            <w:hideMark/>
          </w:tcPr>
          <w:p w14:paraId="0452E1C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AAD406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638C7B78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1F69928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026CFA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noWrap/>
            <w:vAlign w:val="center"/>
            <w:hideMark/>
          </w:tcPr>
          <w:p w14:paraId="5BFA3E78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A3B6FE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1E38A9" w14:paraId="21974F03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8362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A3442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79490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4783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BB5104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C3D568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2CFC0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0CDEFA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770130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</w:tr>
      <w:tr w:rsidR="001E38A9" w14:paraId="6E4E78C0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BEE62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904B9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1EA5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78658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5DA9B1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5E7BC48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2F318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68B002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D90926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</w:tr>
    </w:tbl>
    <w:p w14:paraId="537B4214" w14:textId="77777777" w:rsidR="001E38A9" w:rsidRDefault="001E38A9" w:rsidP="001E38A9">
      <w:pPr>
        <w:jc w:val="center"/>
        <w:rPr>
          <w:szCs w:val="22"/>
        </w:rPr>
      </w:pPr>
      <w:bookmarkStart w:id="1" w:name="_Ref526582643"/>
    </w:p>
    <w:p w14:paraId="3AA2DB7F" w14:textId="77777777" w:rsidR="001E38A9" w:rsidRDefault="001E38A9" w:rsidP="001E38A9">
      <w:pPr>
        <w:jc w:val="center"/>
        <w:rPr>
          <w:szCs w:val="22"/>
        </w:rPr>
      </w:pPr>
    </w:p>
    <w:p w14:paraId="14CB7600" w14:textId="4319B6E6" w:rsidR="001E38A9" w:rsidRPr="00C04969" w:rsidRDefault="001E38A9" w:rsidP="001E38A9">
      <w:pPr>
        <w:jc w:val="center"/>
        <w:rPr>
          <w:lang w:val="en-CA"/>
        </w:rPr>
      </w:pPr>
      <w:bookmarkStart w:id="2" w:name="_Ref526594355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bookmarkEnd w:id="1"/>
      <w:bookmarkEnd w:id="2"/>
      <w:r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</w:t>
      </w:r>
      <w:r w:rsidR="00C04969">
        <w:rPr>
          <w:lang w:val="en-CA"/>
        </w:rPr>
        <w:t xml:space="preserve"> PQ content in  RA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E38A9" w14:paraId="0D3251CB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7A8FD3" w14:textId="77777777" w:rsidR="001E38A9" w:rsidRDefault="001E38A9"/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C89D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0BE1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387E8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5AA72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C7B0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97D9C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89E61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D729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E38A9" w14:paraId="1DE946F0" w14:textId="77777777" w:rsidTr="001E38A9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789609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noWrap/>
            <w:vAlign w:val="center"/>
            <w:hideMark/>
          </w:tcPr>
          <w:p w14:paraId="5320C77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noWrap/>
            <w:vAlign w:val="center"/>
            <w:hideMark/>
          </w:tcPr>
          <w:p w14:paraId="2B8FEA4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B1C8B4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2117ED9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937" w:type="dxa"/>
            <w:noWrap/>
            <w:vAlign w:val="center"/>
            <w:hideMark/>
          </w:tcPr>
          <w:p w14:paraId="2E01DE8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C25E0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739EC20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85A3C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1E38A9" w14:paraId="521CD5F6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5334C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noWrap/>
            <w:vAlign w:val="center"/>
            <w:hideMark/>
          </w:tcPr>
          <w:p w14:paraId="281BF2EF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noWrap/>
            <w:vAlign w:val="center"/>
            <w:hideMark/>
          </w:tcPr>
          <w:p w14:paraId="53438959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F902F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4BF352D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50BEA44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CB20AC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1553F78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514B558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</w:tr>
      <w:tr w:rsidR="001E38A9" w14:paraId="58A78DEA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4927D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noWrap/>
            <w:vAlign w:val="center"/>
            <w:hideMark/>
          </w:tcPr>
          <w:p w14:paraId="0C8B3FE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noWrap/>
            <w:vAlign w:val="center"/>
            <w:hideMark/>
          </w:tcPr>
          <w:p w14:paraId="551F22A2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680970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2E2E391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37" w:type="dxa"/>
            <w:noWrap/>
            <w:vAlign w:val="center"/>
            <w:hideMark/>
          </w:tcPr>
          <w:p w14:paraId="3E50E98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11B55B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50B3B1A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B4518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E38A9" w14:paraId="44260A89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FC31D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BalloonFestival</w:t>
            </w:r>
          </w:p>
        </w:tc>
        <w:tc>
          <w:tcPr>
            <w:tcW w:w="867" w:type="dxa"/>
            <w:noWrap/>
            <w:vAlign w:val="center"/>
            <w:hideMark/>
          </w:tcPr>
          <w:p w14:paraId="1C11955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1217" w:type="dxa"/>
            <w:noWrap/>
            <w:vAlign w:val="center"/>
            <w:hideMark/>
          </w:tcPr>
          <w:p w14:paraId="699A40C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B50CC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noWrap/>
            <w:vAlign w:val="center"/>
            <w:hideMark/>
          </w:tcPr>
          <w:p w14:paraId="05B733D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937" w:type="dxa"/>
            <w:noWrap/>
            <w:vAlign w:val="center"/>
            <w:hideMark/>
          </w:tcPr>
          <w:p w14:paraId="604D606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783553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noWrap/>
            <w:vAlign w:val="center"/>
            <w:hideMark/>
          </w:tcPr>
          <w:p w14:paraId="05A265D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9441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E38A9" w14:paraId="74BDFFC3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6EFDF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712B30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217" w:type="dxa"/>
            <w:noWrap/>
            <w:vAlign w:val="center"/>
            <w:hideMark/>
          </w:tcPr>
          <w:p w14:paraId="236B889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62C58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3B40448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2B92A8C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615559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151411A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DF4D5E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</w:tr>
      <w:tr w:rsidR="001E38A9" w14:paraId="79DEC286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09D2AD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noWrap/>
            <w:vAlign w:val="center"/>
            <w:hideMark/>
          </w:tcPr>
          <w:p w14:paraId="6BE413F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noWrap/>
            <w:vAlign w:val="center"/>
            <w:hideMark/>
          </w:tcPr>
          <w:p w14:paraId="27DF7BE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3A1CA6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47" w:type="dxa"/>
            <w:shd w:val="clear" w:color="auto" w:fill="CCFFCC"/>
            <w:noWrap/>
            <w:vAlign w:val="center"/>
            <w:hideMark/>
          </w:tcPr>
          <w:p w14:paraId="30DE97B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937" w:type="dxa"/>
            <w:shd w:val="clear" w:color="auto" w:fill="CCFFCC"/>
            <w:noWrap/>
            <w:vAlign w:val="center"/>
            <w:hideMark/>
          </w:tcPr>
          <w:p w14:paraId="666E966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B8CC83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797" w:type="dxa"/>
            <w:shd w:val="clear" w:color="auto" w:fill="CCFFCC"/>
            <w:noWrap/>
            <w:vAlign w:val="center"/>
            <w:hideMark/>
          </w:tcPr>
          <w:p w14:paraId="22EA5EF8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4A1A47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</w:tr>
      <w:tr w:rsidR="001E38A9" w14:paraId="29107940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97960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124AE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CFDFC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C88BB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8A3DA32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0F68249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F1075A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8B409EC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DED70E2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</w:tr>
      <w:tr w:rsidR="001E38A9" w14:paraId="1F89C069" w14:textId="77777777" w:rsidTr="001E38A9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085C58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CBA2D6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2EA25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4D77C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8F86A61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D15CC5B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4D6C9E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D4CADA8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1AEF214" w14:textId="77777777" w:rsidR="001E38A9" w:rsidRDefault="001E38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</w:tbl>
    <w:p w14:paraId="0A67ADDD" w14:textId="77777777" w:rsidR="001E38A9" w:rsidRDefault="001E38A9" w:rsidP="00237C9B">
      <w:pPr>
        <w:spacing w:before="240"/>
      </w:pPr>
    </w:p>
    <w:p w14:paraId="4C7F5EF8" w14:textId="3CF66975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20D96A89" w:rsidR="000D0C58" w:rsidRDefault="001C7FB5" w:rsidP="000D0C58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en-CA"/>
        </w:rPr>
      </w:pPr>
      <w:bookmarkStart w:id="3" w:name="_Ref471150562"/>
      <w:bookmarkStart w:id="4" w:name="_Ref487012809"/>
      <w:r>
        <w:rPr>
          <w:szCs w:val="22"/>
          <w:lang w:val="fr-CH"/>
        </w:rPr>
        <w:t>P. Hanhart</w:t>
      </w:r>
      <w:r w:rsidR="000D0C58" w:rsidRPr="001512C2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Y. He and Y. Ye, </w:t>
      </w:r>
      <w:r w:rsidR="000D0C58" w:rsidRPr="00951190">
        <w:rPr>
          <w:szCs w:val="22"/>
          <w:lang w:val="en-CA"/>
        </w:rPr>
        <w:t>“</w:t>
      </w:r>
      <w:r w:rsidRPr="001C7FB5">
        <w:rPr>
          <w:szCs w:val="22"/>
          <w:lang w:val="en-CA"/>
        </w:rPr>
        <w:t>CE3-related: Enabling different chroma sample location types in CCLM</w:t>
      </w:r>
      <w:r w:rsidR="000D0C58" w:rsidRPr="00951190">
        <w:rPr>
          <w:szCs w:val="22"/>
          <w:lang w:val="en-CA"/>
        </w:rPr>
        <w:t>”, JVET-</w:t>
      </w:r>
      <w:r>
        <w:rPr>
          <w:szCs w:val="22"/>
          <w:lang w:val="en-CA"/>
        </w:rPr>
        <w:t>L0239, Oct</w:t>
      </w:r>
      <w:r w:rsidR="000D0C58" w:rsidRPr="00951190">
        <w:rPr>
          <w:szCs w:val="22"/>
          <w:lang w:val="en-CA"/>
        </w:rPr>
        <w:t xml:space="preserve"> 201</w:t>
      </w:r>
      <w:r w:rsidR="000D0C58">
        <w:rPr>
          <w:szCs w:val="22"/>
          <w:lang w:val="en-CA"/>
        </w:rPr>
        <w:t xml:space="preserve">8, </w:t>
      </w:r>
      <w:r>
        <w:rPr>
          <w:lang w:val="en-CA"/>
        </w:rPr>
        <w:t>Macau, CN</w:t>
      </w:r>
      <w:bookmarkStart w:id="5" w:name="_GoBack"/>
      <w:bookmarkEnd w:id="5"/>
      <w:r>
        <w:rPr>
          <w:lang w:val="en-CA"/>
        </w:rPr>
        <w:t xml:space="preserve"> </w:t>
      </w:r>
      <w:r w:rsidR="000D0C58" w:rsidRPr="00951190">
        <w:rPr>
          <w:szCs w:val="22"/>
          <w:lang w:val="en-CA"/>
        </w:rPr>
        <w:t>.</w:t>
      </w:r>
      <w:bookmarkEnd w:id="3"/>
      <w:bookmarkEnd w:id="4"/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D8DE4" w14:textId="77777777" w:rsidR="00D5047A" w:rsidRDefault="00D5047A">
      <w:r>
        <w:separator/>
      </w:r>
    </w:p>
  </w:endnote>
  <w:endnote w:type="continuationSeparator" w:id="0">
    <w:p w14:paraId="01A5CC84" w14:textId="77777777" w:rsidR="00D5047A" w:rsidRDefault="00D5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DB17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5FDD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958C6" w14:textId="77777777" w:rsidR="00D5047A" w:rsidRDefault="00D5047A">
      <w:r>
        <w:separator/>
      </w:r>
    </w:p>
  </w:footnote>
  <w:footnote w:type="continuationSeparator" w:id="0">
    <w:p w14:paraId="78BF2C44" w14:textId="77777777" w:rsidR="00D5047A" w:rsidRDefault="00D50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FB5"/>
    <w:rsid w:val="001D1BD2"/>
    <w:rsid w:val="001E0248"/>
    <w:rsid w:val="001E02BE"/>
    <w:rsid w:val="001E38A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37C9B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969"/>
    <w:rsid w:val="00C04F43"/>
    <w:rsid w:val="00C0609D"/>
    <w:rsid w:val="00C115AB"/>
    <w:rsid w:val="00C26CCB"/>
    <w:rsid w:val="00C30249"/>
    <w:rsid w:val="00C3723B"/>
    <w:rsid w:val="00C42466"/>
    <w:rsid w:val="00C606C9"/>
    <w:rsid w:val="00C72ECE"/>
    <w:rsid w:val="00C80288"/>
    <w:rsid w:val="00C84003"/>
    <w:rsid w:val="00C90650"/>
    <w:rsid w:val="00C97D78"/>
    <w:rsid w:val="00CC2AAE"/>
    <w:rsid w:val="00CC5A42"/>
    <w:rsid w:val="00CD0EAB"/>
    <w:rsid w:val="00CE5E02"/>
    <w:rsid w:val="00CE5FDD"/>
    <w:rsid w:val="00CF34DB"/>
    <w:rsid w:val="00CF558F"/>
    <w:rsid w:val="00D010C0"/>
    <w:rsid w:val="00D073E2"/>
    <w:rsid w:val="00D23E06"/>
    <w:rsid w:val="00D446EC"/>
    <w:rsid w:val="00D5047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0E1"/>
    <w:rsid w:val="00E86C4C"/>
    <w:rsid w:val="00E907A3"/>
    <w:rsid w:val="00EA5AE0"/>
    <w:rsid w:val="00EB56E1"/>
    <w:rsid w:val="00EB7AB1"/>
    <w:rsid w:val="00EE6389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3ADD3-591F-4E22-8E82-78E7DD48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25</cp:revision>
  <cp:lastPrinted>1900-01-01T08:00:00Z</cp:lastPrinted>
  <dcterms:created xsi:type="dcterms:W3CDTF">2017-12-03T02:45:00Z</dcterms:created>
  <dcterms:modified xsi:type="dcterms:W3CDTF">2018-10-06T05:09:00Z</dcterms:modified>
</cp:coreProperties>
</file>