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AFE6733"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377970">
              <w:rPr>
                <w:lang w:val="en-CA"/>
              </w:rPr>
              <w:t>0662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4A60811" w:rsidR="00E61DAC" w:rsidRPr="005B217D" w:rsidRDefault="00235040" w:rsidP="009D7CE6">
            <w:pPr>
              <w:spacing w:before="60" w:after="60"/>
              <w:rPr>
                <w:b/>
                <w:szCs w:val="22"/>
                <w:lang w:val="en-CA"/>
              </w:rPr>
            </w:pPr>
            <w:r>
              <w:rPr>
                <w:b/>
                <w:szCs w:val="22"/>
                <w:lang w:val="en-CA"/>
              </w:rPr>
              <w:t>BoG on CE3.6</w:t>
            </w:r>
            <w:r w:rsidR="000A5315">
              <w:rPr>
                <w:b/>
                <w:szCs w:val="22"/>
                <w:lang w:val="en-CA"/>
              </w:rPr>
              <w:t>:</w:t>
            </w:r>
            <w:r w:rsidR="009A31AD">
              <w:rPr>
                <w:b/>
                <w:szCs w:val="22"/>
                <w:lang w:val="en-CA"/>
              </w:rPr>
              <w:t xml:space="preserve"> </w:t>
            </w:r>
            <w:r w:rsidR="001831C0">
              <w:rPr>
                <w:b/>
                <w:szCs w:val="22"/>
                <w:lang w:val="en-CA"/>
              </w:rPr>
              <w:t>I</w:t>
            </w:r>
            <w:r w:rsidR="009A31AD">
              <w:rPr>
                <w:b/>
                <w:szCs w:val="22"/>
                <w:lang w:val="en-CA"/>
              </w:rPr>
              <w:t>ntra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F87DFC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0421D9E"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E115202" w:rsidR="00E61DAC" w:rsidRPr="005B217D" w:rsidRDefault="00235040">
            <w:pPr>
              <w:spacing w:before="60" w:after="60"/>
              <w:rPr>
                <w:szCs w:val="22"/>
                <w:lang w:val="en-CA"/>
              </w:rPr>
            </w:pPr>
            <w:r>
              <w:rPr>
                <w:szCs w:val="22"/>
                <w:lang w:val="en-CA"/>
              </w:rPr>
              <w:t>X. Zhao</w:t>
            </w:r>
          </w:p>
        </w:tc>
        <w:tc>
          <w:tcPr>
            <w:tcW w:w="900" w:type="dxa"/>
          </w:tcPr>
          <w:p w14:paraId="0140ECA2" w14:textId="1A682615" w:rsidR="00E61DAC" w:rsidRPr="005B217D" w:rsidRDefault="00E61DAC">
            <w:pPr>
              <w:spacing w:before="60" w:after="60"/>
              <w:rPr>
                <w:szCs w:val="22"/>
                <w:lang w:val="en-CA"/>
              </w:rPr>
            </w:pPr>
            <w:r w:rsidRPr="005B217D">
              <w:rPr>
                <w:szCs w:val="22"/>
                <w:lang w:val="en-CA"/>
              </w:rPr>
              <w:t>Email:</w:t>
            </w:r>
          </w:p>
        </w:tc>
        <w:tc>
          <w:tcPr>
            <w:tcW w:w="3168" w:type="dxa"/>
          </w:tcPr>
          <w:p w14:paraId="32C2ABFD" w14:textId="237CD7B7" w:rsidR="00E61DAC" w:rsidRPr="005B217D" w:rsidRDefault="00235040" w:rsidP="005952A5">
            <w:pPr>
              <w:spacing w:before="60" w:after="60"/>
              <w:rPr>
                <w:szCs w:val="22"/>
                <w:lang w:val="en-CA"/>
              </w:rPr>
            </w:pPr>
            <w:hyperlink r:id="rId9" w:history="1">
              <w:r w:rsidRPr="00DB720B">
                <w:rPr>
                  <w:rStyle w:val="Hyperlink"/>
                  <w:szCs w:val="22"/>
                  <w:lang w:val="en-CA"/>
                </w:rPr>
                <w:t>xinzzhao@tencent.com</w:t>
              </w:r>
            </w:hyperlink>
            <w:r>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45B4C5" w:rsidR="00E61DAC" w:rsidRPr="005B217D" w:rsidRDefault="00235040">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43D079" w14:textId="0B59DF5C" w:rsidR="00235040" w:rsidRDefault="00235040" w:rsidP="00235040">
      <w:pPr>
        <w:rPr>
          <w:lang w:val="en-CA"/>
        </w:rPr>
      </w:pPr>
      <w:r>
        <w:rPr>
          <w:lang w:val="en-CA"/>
        </w:rPr>
        <w:t xml:space="preserve">The </w:t>
      </w:r>
      <w:r w:rsidRPr="00FB6F1F">
        <w:rPr>
          <w:lang w:val="en-CA"/>
        </w:rPr>
        <w:t>BoG on CE</w:t>
      </w:r>
      <w:r>
        <w:rPr>
          <w:lang w:val="en-CA"/>
        </w:rPr>
        <w:t xml:space="preserve">3.6 </w:t>
      </w:r>
      <w:r w:rsidRPr="00FB6F1F">
        <w:rPr>
          <w:lang w:val="en-CA"/>
        </w:rPr>
        <w:t>and related contributions</w:t>
      </w:r>
      <w:r>
        <w:rPr>
          <w:lang w:val="en-CA"/>
        </w:rPr>
        <w:t xml:space="preserve"> has mandates to review the following proposals: CE3 test</w:t>
      </w:r>
      <w:r w:rsidR="008B64D7">
        <w:rPr>
          <w:lang w:val="en-CA"/>
        </w:rPr>
        <w:t xml:space="preserve"> 6.2.1</w:t>
      </w:r>
      <w:r>
        <w:rPr>
          <w:lang w:val="en-CA"/>
        </w:rPr>
        <w:t xml:space="preserve"> (</w:t>
      </w:r>
      <w:r w:rsidRPr="00730833">
        <w:rPr>
          <w:lang w:eastAsia="de-DE"/>
        </w:rPr>
        <w:t>JVET-L0165</w:t>
      </w:r>
      <w:r>
        <w:rPr>
          <w:lang w:val="en-CA"/>
        </w:rPr>
        <w:t>)</w:t>
      </w:r>
      <w:r w:rsidR="006A3401">
        <w:rPr>
          <w:lang w:val="en-CA"/>
        </w:rPr>
        <w:t xml:space="preserve"> and</w:t>
      </w:r>
      <w:r>
        <w:rPr>
          <w:lang w:val="en-CA"/>
        </w:rPr>
        <w:t xml:space="preserve"> </w:t>
      </w:r>
      <w:r w:rsidR="00F50B4B">
        <w:rPr>
          <w:lang w:val="en-CA"/>
        </w:rPr>
        <w:t>joint solution (JVET-L0222)</w:t>
      </w:r>
      <w:r>
        <w:rPr>
          <w:lang w:val="en-CA"/>
        </w:rPr>
        <w:t>.</w:t>
      </w:r>
    </w:p>
    <w:p w14:paraId="2CA1582C" w14:textId="194E2F70" w:rsidR="00235040" w:rsidRPr="00FB6F1F" w:rsidRDefault="00235040" w:rsidP="00235040">
      <w:pPr>
        <w:rPr>
          <w:lang w:val="en-CA"/>
        </w:rPr>
      </w:pPr>
      <w:r>
        <w:rPr>
          <w:lang w:val="en-CA"/>
        </w:rPr>
        <w:t xml:space="preserve">The BoG met on </w:t>
      </w:r>
      <w:r w:rsidR="008B64D7">
        <w:rPr>
          <w:lang w:val="en-CA"/>
        </w:rPr>
        <w:t>Saturday October 6</w:t>
      </w:r>
      <w:r w:rsidRPr="00FB6F1F">
        <w:rPr>
          <w:vertAlign w:val="superscript"/>
          <w:lang w:val="en-CA"/>
        </w:rPr>
        <w:t>th</w:t>
      </w:r>
      <w:r>
        <w:rPr>
          <w:lang w:val="en-CA"/>
        </w:rPr>
        <w:t xml:space="preserve"> at </w:t>
      </w:r>
      <w:r w:rsidR="00FA78C3">
        <w:rPr>
          <w:lang w:val="en-CA"/>
        </w:rPr>
        <w:t>0</w:t>
      </w:r>
      <w:r w:rsidR="008B64D7">
        <w:rPr>
          <w:lang w:val="en-CA"/>
        </w:rPr>
        <w:t>9:00</w:t>
      </w:r>
      <w:r>
        <w:rPr>
          <w:lang w:val="en-CA"/>
        </w:rPr>
        <w:t xml:space="preserve"> to </w:t>
      </w:r>
      <w:r w:rsidR="000C579C">
        <w:rPr>
          <w:lang w:val="en-CA"/>
        </w:rPr>
        <w:t>09</w:t>
      </w:r>
      <w:r w:rsidR="008B64D7">
        <w:rPr>
          <w:lang w:val="en-CA"/>
        </w:rPr>
        <w:t>:</w:t>
      </w:r>
      <w:r w:rsidR="000C579C">
        <w:rPr>
          <w:lang w:val="en-CA"/>
        </w:rPr>
        <w:t>50</w:t>
      </w:r>
      <w:r>
        <w:rPr>
          <w:lang w:val="en-CA"/>
        </w:rPr>
        <w:t>.</w:t>
      </w:r>
    </w:p>
    <w:p w14:paraId="723883F2" w14:textId="17E0059B" w:rsidR="00263398" w:rsidRPr="005B217D" w:rsidRDefault="00263398" w:rsidP="009234A5">
      <w:pPr>
        <w:rPr>
          <w:szCs w:val="22"/>
          <w:lang w:val="en-CA"/>
        </w:rPr>
      </w:pPr>
    </w:p>
    <w:p w14:paraId="7D2AC1F0" w14:textId="0DE0A7BB" w:rsidR="00745F6B" w:rsidRPr="005B217D" w:rsidRDefault="00406C50" w:rsidP="00E11923">
      <w:pPr>
        <w:pStyle w:val="Heading1"/>
        <w:rPr>
          <w:lang w:val="en-CA"/>
        </w:rPr>
      </w:pPr>
      <w:r>
        <w:rPr>
          <w:lang w:val="en-CA"/>
        </w:rPr>
        <w:t>Bo</w:t>
      </w:r>
      <w:r w:rsidR="008B64D7">
        <w:rPr>
          <w:lang w:val="en-CA"/>
        </w:rPr>
        <w:t>G Report</w:t>
      </w:r>
    </w:p>
    <w:p w14:paraId="058D110E" w14:textId="1CABB9BC" w:rsidR="00840BE5" w:rsidRDefault="00670494" w:rsidP="00840BE5">
      <w:pPr>
        <w:rPr>
          <w:lang w:eastAsia="de-DE"/>
        </w:rPr>
      </w:pPr>
      <w:r>
        <w:rPr>
          <w:lang w:eastAsia="de-DE"/>
        </w:rPr>
        <w:t xml:space="preserve">Both JVET-L0165 </w:t>
      </w:r>
      <w:r w:rsidR="00AA4433">
        <w:rPr>
          <w:rFonts w:hint="eastAsia"/>
          <w:lang w:eastAsia="zh-CN"/>
        </w:rPr>
        <w:t>(</w:t>
      </w:r>
      <w:r w:rsidR="00AA4433">
        <w:rPr>
          <w:lang w:eastAsia="zh-CN"/>
        </w:rPr>
        <w:t>Test 6.2.1</w:t>
      </w:r>
      <w:r w:rsidR="00AA4433">
        <w:rPr>
          <w:rFonts w:hint="eastAsia"/>
          <w:lang w:eastAsia="zh-CN"/>
        </w:rPr>
        <w:t xml:space="preserve">) </w:t>
      </w:r>
      <w:r>
        <w:rPr>
          <w:lang w:eastAsia="de-DE"/>
        </w:rPr>
        <w:t xml:space="preserve">and JVET-L0222 </w:t>
      </w:r>
      <w:r w:rsidR="00AA4433">
        <w:rPr>
          <w:lang w:eastAsia="de-DE"/>
        </w:rPr>
        <w:t xml:space="preserve">(Combo Test) </w:t>
      </w:r>
      <w:r>
        <w:rPr>
          <w:lang w:eastAsia="de-DE"/>
        </w:rPr>
        <w:t>are based on 6 MPM.</w:t>
      </w:r>
    </w:p>
    <w:p w14:paraId="6FAAA1D8" w14:textId="38211A40" w:rsidR="009A31AD" w:rsidRDefault="00B40432" w:rsidP="00840BE5">
      <w:pPr>
        <w:rPr>
          <w:rFonts w:hint="eastAsia"/>
          <w:lang w:eastAsia="zh-CN"/>
        </w:rPr>
      </w:pPr>
      <w:r>
        <w:rPr>
          <w:lang w:eastAsia="de-DE"/>
        </w:rPr>
        <w:t xml:space="preserve">It is agreed to use 6MPM for intra mode coding, and intra mode coding scheme without parsing dependency is </w:t>
      </w:r>
      <w:r w:rsidR="00C25D63">
        <w:rPr>
          <w:lang w:eastAsia="de-DE"/>
        </w:rPr>
        <w:t>recommended</w:t>
      </w:r>
      <w:r>
        <w:rPr>
          <w:lang w:eastAsia="de-DE"/>
        </w:rPr>
        <w:t>.</w:t>
      </w:r>
    </w:p>
    <w:p w14:paraId="420A6F84" w14:textId="07880D21" w:rsidR="00361635" w:rsidRDefault="002A24A2" w:rsidP="00361635">
      <w:pPr>
        <w:rPr>
          <w:lang w:eastAsia="de-DE"/>
        </w:rPr>
      </w:pPr>
      <w:r>
        <w:rPr>
          <w:lang w:eastAsia="de-DE"/>
        </w:rPr>
        <w:t xml:space="preserve">The non-MPM coding is same between these two candidates, truncated </w:t>
      </w:r>
      <w:r w:rsidR="00005FA2">
        <w:rPr>
          <w:lang w:eastAsia="de-DE"/>
        </w:rPr>
        <w:t>binary</w:t>
      </w:r>
      <w:r>
        <w:rPr>
          <w:lang w:eastAsia="de-DE"/>
        </w:rPr>
        <w:t xml:space="preserve"> code. There is difference between these two candidates regarding the 5</w:t>
      </w:r>
      <w:r w:rsidRPr="002A24A2">
        <w:rPr>
          <w:vertAlign w:val="superscript"/>
          <w:lang w:eastAsia="de-DE"/>
        </w:rPr>
        <w:t>th</w:t>
      </w:r>
      <w:r>
        <w:rPr>
          <w:lang w:eastAsia="de-DE"/>
        </w:rPr>
        <w:t xml:space="preserve"> MPM candidate.</w:t>
      </w:r>
    </w:p>
    <w:p w14:paraId="363C0EA9" w14:textId="3B6BCB40" w:rsidR="00170131" w:rsidRDefault="00170131" w:rsidP="00361635">
      <w:pPr>
        <w:rPr>
          <w:rFonts w:hint="eastAsia"/>
          <w:lang w:eastAsia="zh-CN"/>
        </w:rPr>
      </w:pPr>
      <w:r>
        <w:rPr>
          <w:lang w:eastAsia="de-DE"/>
        </w:rPr>
        <w:t xml:space="preserve">It was asked whether there is fast algorithm at the encoder side regarding the intra mode coding of JVET-L0222, </w:t>
      </w:r>
      <w:r w:rsidR="00353DAA">
        <w:rPr>
          <w:lang w:eastAsia="de-DE"/>
        </w:rPr>
        <w:t xml:space="preserve">and </w:t>
      </w:r>
      <w:bookmarkStart w:id="0" w:name="_GoBack"/>
      <w:bookmarkEnd w:id="0"/>
      <w:r>
        <w:rPr>
          <w:lang w:eastAsia="de-DE"/>
        </w:rPr>
        <w:t xml:space="preserve">it was clarified by proponents that there </w:t>
      </w:r>
      <w:r w:rsidR="00245906">
        <w:rPr>
          <w:lang w:eastAsia="de-DE"/>
        </w:rPr>
        <w:t>are</w:t>
      </w:r>
      <w:r>
        <w:rPr>
          <w:lang w:eastAsia="de-DE"/>
        </w:rPr>
        <w:t xml:space="preserve"> no increased RD checks</w:t>
      </w:r>
      <w:r w:rsidR="004C3526">
        <w:rPr>
          <w:lang w:eastAsia="de-DE"/>
        </w:rPr>
        <w:t xml:space="preserve">, and there </w:t>
      </w:r>
      <w:r w:rsidR="00EA193C">
        <w:rPr>
          <w:lang w:eastAsia="de-DE"/>
        </w:rPr>
        <w:t>are</w:t>
      </w:r>
      <w:r w:rsidR="004C3526">
        <w:rPr>
          <w:lang w:eastAsia="de-DE"/>
        </w:rPr>
        <w:t xml:space="preserve"> </w:t>
      </w:r>
      <w:r w:rsidR="00163930">
        <w:rPr>
          <w:lang w:eastAsia="de-DE"/>
        </w:rPr>
        <w:t xml:space="preserve">actually </w:t>
      </w:r>
      <w:r w:rsidR="004C3526">
        <w:rPr>
          <w:lang w:eastAsia="de-DE"/>
        </w:rPr>
        <w:t>no encoder modifications regarding the proposed intra mode coding scheme</w:t>
      </w:r>
      <w:r>
        <w:rPr>
          <w:lang w:eastAsia="de-DE"/>
        </w:rPr>
        <w:t>.</w:t>
      </w:r>
    </w:p>
    <w:p w14:paraId="17683601" w14:textId="5DE6F9C1" w:rsidR="00361A67" w:rsidRDefault="00361A67" w:rsidP="00361635">
      <w:pPr>
        <w:rPr>
          <w:lang w:eastAsia="de-DE"/>
        </w:rPr>
      </w:pPr>
      <w:r>
        <w:rPr>
          <w:lang w:eastAsia="de-DE"/>
        </w:rPr>
        <w:t>It was mentioned</w:t>
      </w:r>
      <w:r w:rsidR="00AA4433">
        <w:rPr>
          <w:lang w:eastAsia="de-DE"/>
        </w:rPr>
        <w:t xml:space="preserve"> that there is optimization regarding the MPM derivation process in JVET-L0165</w:t>
      </w:r>
      <w:r w:rsidR="00273F86">
        <w:rPr>
          <w:lang w:eastAsia="de-DE"/>
        </w:rPr>
        <w:t>:</w:t>
      </w:r>
      <w:r w:rsidR="00771B0C">
        <w:rPr>
          <w:lang w:eastAsia="de-DE"/>
        </w:rPr>
        <w:t xml:space="preserve"> using Planar as initialization </w:t>
      </w:r>
      <w:r w:rsidR="002527EC">
        <w:rPr>
          <w:lang w:eastAsia="de-DE"/>
        </w:rPr>
        <w:t xml:space="preserve">of MPM list </w:t>
      </w:r>
      <w:r w:rsidR="00771B0C">
        <w:rPr>
          <w:lang w:eastAsia="de-DE"/>
        </w:rPr>
        <w:t xml:space="preserve">which may </w:t>
      </w:r>
      <w:r w:rsidR="00846607">
        <w:rPr>
          <w:lang w:eastAsia="de-DE"/>
        </w:rPr>
        <w:t xml:space="preserve">provide </w:t>
      </w:r>
      <w:r w:rsidR="002B1F6A">
        <w:rPr>
          <w:lang w:eastAsia="de-DE"/>
        </w:rPr>
        <w:t xml:space="preserve">additional </w:t>
      </w:r>
      <w:r w:rsidR="00846607">
        <w:rPr>
          <w:lang w:eastAsia="de-DE"/>
        </w:rPr>
        <w:t>benefit</w:t>
      </w:r>
      <w:r w:rsidR="00771B0C">
        <w:rPr>
          <w:lang w:eastAsia="de-DE"/>
        </w:rPr>
        <w:t xml:space="preserve"> for the encoder.</w:t>
      </w:r>
    </w:p>
    <w:p w14:paraId="3EFA9862" w14:textId="1627E531" w:rsidR="00005FA2" w:rsidRDefault="00005FA2" w:rsidP="00361635">
      <w:pPr>
        <w:rPr>
          <w:lang w:eastAsia="de-DE"/>
        </w:rPr>
      </w:pPr>
      <w:r>
        <w:rPr>
          <w:lang w:eastAsia="de-DE"/>
        </w:rPr>
        <w:t xml:space="preserve">It was commented that the positions of the neighboring blocks are also modified in </w:t>
      </w:r>
      <w:r w:rsidR="007C7301">
        <w:rPr>
          <w:lang w:eastAsia="de-DE"/>
        </w:rPr>
        <w:t>both two candidate solutions</w:t>
      </w:r>
      <w:r>
        <w:rPr>
          <w:lang w:eastAsia="de-DE"/>
        </w:rPr>
        <w:t>, and this indi</w:t>
      </w:r>
      <w:r w:rsidR="007E1B79">
        <w:rPr>
          <w:lang w:eastAsia="de-DE"/>
        </w:rPr>
        <w:t xml:space="preserve">vidual aspect gives </w:t>
      </w:r>
      <w:r>
        <w:rPr>
          <w:lang w:eastAsia="de-DE"/>
        </w:rPr>
        <w:t>0.07% gain</w:t>
      </w:r>
      <w:r w:rsidR="007E1B79">
        <w:rPr>
          <w:lang w:eastAsia="de-DE"/>
        </w:rPr>
        <w:t xml:space="preserve"> (reported by </w:t>
      </w:r>
      <w:r w:rsidR="007E1B79">
        <w:rPr>
          <w:rFonts w:hint="eastAsia"/>
          <w:lang w:eastAsia="zh-CN"/>
        </w:rPr>
        <w:t>CE</w:t>
      </w:r>
      <w:r w:rsidR="007E1B79">
        <w:rPr>
          <w:lang w:eastAsia="de-DE"/>
        </w:rPr>
        <w:t xml:space="preserve"> related contribution JVET-L0154)</w:t>
      </w:r>
      <w:r>
        <w:rPr>
          <w:lang w:eastAsia="de-DE"/>
        </w:rPr>
        <w:t>, while the total package gives 0.32%</w:t>
      </w:r>
      <w:r w:rsidR="007E1B79">
        <w:rPr>
          <w:lang w:eastAsia="de-DE"/>
        </w:rPr>
        <w:t xml:space="preserve"> gain for the joint proposal </w:t>
      </w:r>
      <w:r w:rsidR="00195159">
        <w:rPr>
          <w:lang w:eastAsia="de-DE"/>
        </w:rPr>
        <w:t>(</w:t>
      </w:r>
      <w:r w:rsidR="0007140E">
        <w:rPr>
          <w:lang w:eastAsia="de-DE"/>
        </w:rPr>
        <w:t>JVET-L0222</w:t>
      </w:r>
      <w:r w:rsidR="00195159">
        <w:rPr>
          <w:lang w:eastAsia="de-DE"/>
        </w:rPr>
        <w:t xml:space="preserve">) </w:t>
      </w:r>
      <w:r w:rsidR="007E1B79">
        <w:rPr>
          <w:lang w:eastAsia="de-DE"/>
        </w:rPr>
        <w:t xml:space="preserve">and 0.29% gain for </w:t>
      </w:r>
      <w:r w:rsidR="001276E6">
        <w:rPr>
          <w:lang w:eastAsia="de-DE"/>
        </w:rPr>
        <w:t>JVET-L0165.</w:t>
      </w:r>
    </w:p>
    <w:p w14:paraId="33ECF2C3" w14:textId="2F1F8FA5" w:rsidR="00195159" w:rsidRDefault="00195159" w:rsidP="00361635">
      <w:pPr>
        <w:rPr>
          <w:lang w:eastAsia="de-DE"/>
        </w:rPr>
      </w:pPr>
    </w:p>
    <w:p w14:paraId="68D66F2D" w14:textId="00E64519" w:rsidR="0007140E" w:rsidRDefault="0007140E" w:rsidP="00361635">
      <w:pPr>
        <w:rPr>
          <w:lang w:eastAsia="de-DE"/>
        </w:rPr>
      </w:pPr>
      <w:r>
        <w:rPr>
          <w:lang w:eastAsia="de-DE"/>
        </w:rPr>
        <w:t>It was commented that JVET-L0222 may be not regarded as a CE test.</w:t>
      </w:r>
    </w:p>
    <w:p w14:paraId="2528F3D9" w14:textId="77777777" w:rsidR="0007140E" w:rsidRDefault="0007140E" w:rsidP="00361635">
      <w:pPr>
        <w:rPr>
          <w:lang w:eastAsia="de-DE"/>
        </w:rPr>
      </w:pPr>
    </w:p>
    <w:p w14:paraId="7814D04C" w14:textId="55D9DC79" w:rsidR="00195159" w:rsidRDefault="00C2221C" w:rsidP="00361635">
      <w:pPr>
        <w:rPr>
          <w:lang w:eastAsia="de-DE"/>
        </w:rPr>
      </w:pPr>
      <w:r>
        <w:rPr>
          <w:lang w:eastAsia="de-DE"/>
        </w:rPr>
        <w:t>It is agreed that the joint proposal is a preferred solution for intra mode coding.</w:t>
      </w:r>
    </w:p>
    <w:p w14:paraId="6807AAEF" w14:textId="77777777" w:rsidR="00361635" w:rsidRDefault="00361635" w:rsidP="00361635">
      <w:pPr>
        <w:rPr>
          <w:lang w:eastAsia="de-DE"/>
        </w:rPr>
      </w:pPr>
    </w:p>
    <w:tbl>
      <w:tblPr>
        <w:tblW w:w="10780" w:type="dxa"/>
        <w:tblInd w:w="-712" w:type="dxa"/>
        <w:tblLayout w:type="fixed"/>
        <w:tblCellMar>
          <w:left w:w="0" w:type="dxa"/>
          <w:right w:w="0" w:type="dxa"/>
        </w:tblCellMar>
        <w:tblLook w:val="04A0" w:firstRow="1" w:lastRow="0" w:firstColumn="1" w:lastColumn="0" w:noHBand="0" w:noVBand="1"/>
      </w:tblPr>
      <w:tblGrid>
        <w:gridCol w:w="629"/>
        <w:gridCol w:w="691"/>
        <w:gridCol w:w="635"/>
        <w:gridCol w:w="687"/>
        <w:gridCol w:w="807"/>
        <w:gridCol w:w="654"/>
        <w:gridCol w:w="781"/>
        <w:gridCol w:w="751"/>
        <w:gridCol w:w="658"/>
        <w:gridCol w:w="876"/>
        <w:gridCol w:w="679"/>
        <w:gridCol w:w="543"/>
        <w:gridCol w:w="418"/>
        <w:gridCol w:w="430"/>
        <w:gridCol w:w="669"/>
        <w:gridCol w:w="872"/>
      </w:tblGrid>
      <w:tr w:rsidR="0017417D" w:rsidRPr="00730833" w14:paraId="7059CD8D" w14:textId="77777777" w:rsidTr="009A31AD">
        <w:trPr>
          <w:trHeight w:val="510"/>
        </w:trPr>
        <w:tc>
          <w:tcPr>
            <w:tcW w:w="62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F8493FE" w14:textId="77777777" w:rsidR="0017417D" w:rsidRPr="00730833" w:rsidRDefault="0017417D" w:rsidP="00716C04">
            <w:pPr>
              <w:tabs>
                <w:tab w:val="clear" w:pos="360"/>
                <w:tab w:val="clear" w:pos="720"/>
                <w:tab w:val="clear" w:pos="1080"/>
                <w:tab w:val="clear" w:pos="1440"/>
              </w:tabs>
              <w:overflowPunct/>
              <w:autoSpaceDE/>
              <w:autoSpaceDN/>
              <w:adjustRightInd/>
              <w:spacing w:before="0"/>
              <w:textAlignment w:val="auto"/>
              <w:rPr>
                <w:sz w:val="20"/>
              </w:rPr>
            </w:pPr>
          </w:p>
        </w:tc>
        <w:tc>
          <w:tcPr>
            <w:tcW w:w="6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C2E52EA" w14:textId="77777777" w:rsidR="0017417D" w:rsidRPr="00730833" w:rsidRDefault="0017417D" w:rsidP="00716C04">
            <w:pPr>
              <w:rPr>
                <w:rFonts w:ascii="Calibri" w:eastAsiaTheme="minorHAnsi" w:hAnsi="Calibri" w:cs="Calibri"/>
                <w:sz w:val="16"/>
                <w:szCs w:val="16"/>
              </w:rPr>
            </w:pPr>
            <w:r w:rsidRPr="00730833">
              <w:rPr>
                <w:sz w:val="16"/>
                <w:szCs w:val="16"/>
              </w:rPr>
              <w:t>Max number of neighbors to access</w:t>
            </w:r>
          </w:p>
        </w:tc>
        <w:tc>
          <w:tcPr>
            <w:tcW w:w="635"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82F941A" w14:textId="77777777" w:rsidR="0017417D" w:rsidRPr="00730833" w:rsidRDefault="0017417D" w:rsidP="00716C04">
            <w:pPr>
              <w:rPr>
                <w:sz w:val="16"/>
                <w:szCs w:val="16"/>
              </w:rPr>
            </w:pPr>
            <w:r w:rsidRPr="00730833">
              <w:rPr>
                <w:sz w:val="16"/>
                <w:szCs w:val="16"/>
              </w:rPr>
              <w:t>Line buffer required?</w:t>
            </w:r>
          </w:p>
        </w:tc>
        <w:tc>
          <w:tcPr>
            <w:tcW w:w="687" w:type="dxa"/>
            <w:tcBorders>
              <w:top w:val="single" w:sz="8" w:space="0" w:color="000000"/>
              <w:left w:val="nil"/>
              <w:bottom w:val="single" w:sz="8" w:space="0" w:color="000000"/>
              <w:right w:val="single" w:sz="8" w:space="0" w:color="000000"/>
            </w:tcBorders>
            <w:hideMark/>
          </w:tcPr>
          <w:p w14:paraId="04519306" w14:textId="77777777" w:rsidR="0017417D" w:rsidRPr="00730833" w:rsidRDefault="0017417D" w:rsidP="00716C04">
            <w:pPr>
              <w:rPr>
                <w:sz w:val="16"/>
                <w:szCs w:val="16"/>
              </w:rPr>
            </w:pPr>
            <w:r w:rsidRPr="00730833">
              <w:rPr>
                <w:sz w:val="16"/>
                <w:szCs w:val="16"/>
              </w:rPr>
              <w:t>Max layers of if conditions</w:t>
            </w:r>
          </w:p>
        </w:tc>
        <w:tc>
          <w:tcPr>
            <w:tcW w:w="807"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881FE08" w14:textId="77777777" w:rsidR="0017417D" w:rsidRPr="00730833" w:rsidRDefault="0017417D" w:rsidP="00716C04">
            <w:pPr>
              <w:rPr>
                <w:sz w:val="16"/>
                <w:szCs w:val="16"/>
              </w:rPr>
            </w:pPr>
            <w:r w:rsidRPr="00730833">
              <w:rPr>
                <w:sz w:val="16"/>
                <w:szCs w:val="16"/>
              </w:rPr>
              <w:t>Max number of comparison operator</w:t>
            </w:r>
          </w:p>
        </w:tc>
        <w:tc>
          <w:tcPr>
            <w:tcW w:w="654"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3DFB633B" w14:textId="77777777" w:rsidR="0017417D" w:rsidRPr="00730833" w:rsidRDefault="0017417D" w:rsidP="00716C04">
            <w:pPr>
              <w:rPr>
                <w:sz w:val="16"/>
                <w:szCs w:val="16"/>
              </w:rPr>
            </w:pPr>
            <w:r w:rsidRPr="00730833">
              <w:rPr>
                <w:sz w:val="16"/>
                <w:szCs w:val="16"/>
              </w:rPr>
              <w:t>Max number of logical operators</w:t>
            </w:r>
          </w:p>
        </w:tc>
        <w:tc>
          <w:tcPr>
            <w:tcW w:w="78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01A9E9B" w14:textId="77777777" w:rsidR="0017417D" w:rsidRPr="00730833" w:rsidRDefault="0017417D" w:rsidP="00716C04">
            <w:pPr>
              <w:rPr>
                <w:sz w:val="16"/>
                <w:szCs w:val="16"/>
              </w:rPr>
            </w:pPr>
            <w:r w:rsidRPr="00730833">
              <w:rPr>
                <w:sz w:val="16"/>
                <w:szCs w:val="16"/>
              </w:rPr>
              <w:t>Max number of assignment operators</w:t>
            </w:r>
          </w:p>
        </w:tc>
        <w:tc>
          <w:tcPr>
            <w:tcW w:w="75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84387C9" w14:textId="77777777" w:rsidR="0017417D" w:rsidRPr="00730833" w:rsidRDefault="0017417D" w:rsidP="00716C04">
            <w:pPr>
              <w:rPr>
                <w:sz w:val="16"/>
                <w:szCs w:val="16"/>
              </w:rPr>
            </w:pPr>
            <w:r w:rsidRPr="00730833">
              <w:rPr>
                <w:sz w:val="16"/>
                <w:szCs w:val="16"/>
              </w:rPr>
              <w:t>Max number of increments</w:t>
            </w:r>
          </w:p>
        </w:tc>
        <w:tc>
          <w:tcPr>
            <w:tcW w:w="65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1BCFE03" w14:textId="77777777" w:rsidR="0017417D" w:rsidRPr="00730833" w:rsidRDefault="0017417D" w:rsidP="00716C04">
            <w:pPr>
              <w:rPr>
                <w:sz w:val="16"/>
                <w:szCs w:val="16"/>
              </w:rPr>
            </w:pPr>
            <w:r w:rsidRPr="00730833">
              <w:rPr>
                <w:sz w:val="16"/>
                <w:szCs w:val="16"/>
              </w:rPr>
              <w:t>Max number of bit operation</w:t>
            </w:r>
          </w:p>
        </w:tc>
        <w:tc>
          <w:tcPr>
            <w:tcW w:w="876"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A69AAAF" w14:textId="77777777" w:rsidR="0017417D" w:rsidRPr="00730833" w:rsidRDefault="0017417D" w:rsidP="00716C04">
            <w:pPr>
              <w:rPr>
                <w:sz w:val="16"/>
                <w:szCs w:val="16"/>
              </w:rPr>
            </w:pPr>
            <w:r w:rsidRPr="00730833">
              <w:rPr>
                <w:sz w:val="16"/>
                <w:szCs w:val="16"/>
              </w:rPr>
              <w:t>Parsing dependency?</w:t>
            </w:r>
          </w:p>
        </w:tc>
        <w:tc>
          <w:tcPr>
            <w:tcW w:w="679"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32C5BD23" w14:textId="77777777" w:rsidR="0017417D" w:rsidRPr="00730833" w:rsidRDefault="0017417D" w:rsidP="00716C04">
            <w:pPr>
              <w:rPr>
                <w:sz w:val="16"/>
                <w:szCs w:val="16"/>
              </w:rPr>
            </w:pPr>
            <w:r w:rsidRPr="00730833">
              <w:rPr>
                <w:sz w:val="16"/>
                <w:szCs w:val="16"/>
              </w:rPr>
              <w:t>Number of Context modeling for MPM coding</w:t>
            </w:r>
          </w:p>
        </w:tc>
        <w:tc>
          <w:tcPr>
            <w:tcW w:w="543"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6F5BF14" w14:textId="77777777" w:rsidR="0017417D" w:rsidRPr="00730833" w:rsidRDefault="0017417D" w:rsidP="00716C04">
            <w:pPr>
              <w:rPr>
                <w:sz w:val="16"/>
                <w:szCs w:val="16"/>
              </w:rPr>
            </w:pPr>
            <w:r w:rsidRPr="00730833">
              <w:rPr>
                <w:sz w:val="16"/>
                <w:szCs w:val="16"/>
              </w:rPr>
              <w:t>number of full RDO checks</w:t>
            </w:r>
          </w:p>
        </w:tc>
        <w:tc>
          <w:tcPr>
            <w:tcW w:w="41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CB05A86" w14:textId="77777777" w:rsidR="0017417D" w:rsidRPr="00730833" w:rsidRDefault="0017417D" w:rsidP="00716C04">
            <w:pPr>
              <w:rPr>
                <w:sz w:val="16"/>
                <w:szCs w:val="16"/>
              </w:rPr>
            </w:pPr>
            <w:r w:rsidRPr="00730833">
              <w:rPr>
                <w:sz w:val="16"/>
                <w:szCs w:val="16"/>
              </w:rPr>
              <w:t>Has LUT?</w:t>
            </w:r>
          </w:p>
        </w:tc>
        <w:tc>
          <w:tcPr>
            <w:tcW w:w="43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48DB4FA" w14:textId="77777777" w:rsidR="0017417D" w:rsidRPr="00730833" w:rsidRDefault="0017417D" w:rsidP="00716C04">
            <w:pPr>
              <w:rPr>
                <w:sz w:val="16"/>
                <w:szCs w:val="16"/>
              </w:rPr>
            </w:pPr>
            <w:r w:rsidRPr="00730833">
              <w:rPr>
                <w:sz w:val="16"/>
                <w:szCs w:val="16"/>
              </w:rPr>
              <w:t>LUT size</w:t>
            </w:r>
          </w:p>
        </w:tc>
        <w:tc>
          <w:tcPr>
            <w:tcW w:w="669" w:type="dxa"/>
            <w:tcBorders>
              <w:top w:val="single" w:sz="8" w:space="0" w:color="000000"/>
              <w:left w:val="nil"/>
              <w:bottom w:val="single" w:sz="8" w:space="0" w:color="000000"/>
              <w:right w:val="single" w:sz="8" w:space="0" w:color="000000"/>
            </w:tcBorders>
            <w:hideMark/>
          </w:tcPr>
          <w:p w14:paraId="1B649CAF" w14:textId="77777777" w:rsidR="0017417D" w:rsidRPr="00730833" w:rsidRDefault="0017417D" w:rsidP="00716C04">
            <w:pPr>
              <w:rPr>
                <w:sz w:val="16"/>
                <w:szCs w:val="16"/>
              </w:rPr>
            </w:pPr>
            <w:r w:rsidRPr="00730833">
              <w:rPr>
                <w:sz w:val="16"/>
                <w:szCs w:val="16"/>
              </w:rPr>
              <w:t>Number of condition check for remaining modes</w:t>
            </w:r>
          </w:p>
        </w:tc>
        <w:tc>
          <w:tcPr>
            <w:tcW w:w="872" w:type="dxa"/>
            <w:tcBorders>
              <w:top w:val="single" w:sz="8" w:space="0" w:color="000000"/>
              <w:left w:val="nil"/>
              <w:bottom w:val="single" w:sz="8" w:space="0" w:color="000000"/>
              <w:right w:val="single" w:sz="8" w:space="0" w:color="000000"/>
            </w:tcBorders>
            <w:hideMark/>
          </w:tcPr>
          <w:p w14:paraId="7DDBB272" w14:textId="77777777" w:rsidR="0017417D" w:rsidRPr="00730833" w:rsidRDefault="0017417D" w:rsidP="00716C04">
            <w:pPr>
              <w:rPr>
                <w:sz w:val="16"/>
                <w:szCs w:val="16"/>
              </w:rPr>
            </w:pPr>
            <w:r w:rsidRPr="00730833">
              <w:rPr>
                <w:sz w:val="16"/>
                <w:szCs w:val="16"/>
              </w:rPr>
              <w:t xml:space="preserve">Non-MPM coding </w:t>
            </w:r>
          </w:p>
        </w:tc>
      </w:tr>
      <w:tr w:rsidR="0017417D" w:rsidRPr="00730833" w14:paraId="46501DD9" w14:textId="77777777" w:rsidTr="009A31AD">
        <w:trPr>
          <w:trHeight w:val="281"/>
        </w:trPr>
        <w:tc>
          <w:tcPr>
            <w:tcW w:w="629" w:type="dxa"/>
            <w:tcBorders>
              <w:top w:val="nil"/>
              <w:left w:val="single" w:sz="8" w:space="0" w:color="000000"/>
              <w:bottom w:val="single" w:sz="8" w:space="0" w:color="auto"/>
              <w:right w:val="single" w:sz="8" w:space="0" w:color="000000"/>
            </w:tcBorders>
            <w:tcMar>
              <w:top w:w="15" w:type="dxa"/>
              <w:left w:w="15" w:type="dxa"/>
              <w:bottom w:w="0" w:type="dxa"/>
              <w:right w:w="15" w:type="dxa"/>
            </w:tcMar>
            <w:vAlign w:val="center"/>
          </w:tcPr>
          <w:p w14:paraId="2C8C34D5" w14:textId="3C133E06" w:rsidR="0017417D" w:rsidRPr="0017417D" w:rsidRDefault="0017417D" w:rsidP="00716C04">
            <w:pPr>
              <w:rPr>
                <w:sz w:val="20"/>
              </w:rPr>
            </w:pPr>
            <w:r w:rsidRPr="0017417D">
              <w:rPr>
                <w:sz w:val="20"/>
              </w:rPr>
              <w:lastRenderedPageBreak/>
              <w:t>6.2.1</w:t>
            </w:r>
          </w:p>
        </w:tc>
        <w:tc>
          <w:tcPr>
            <w:tcW w:w="691" w:type="dxa"/>
            <w:tcBorders>
              <w:top w:val="nil"/>
              <w:left w:val="nil"/>
              <w:bottom w:val="single" w:sz="8" w:space="0" w:color="auto"/>
              <w:right w:val="single" w:sz="8" w:space="0" w:color="000000"/>
            </w:tcBorders>
            <w:tcMar>
              <w:top w:w="15" w:type="dxa"/>
              <w:left w:w="15" w:type="dxa"/>
              <w:bottom w:w="0" w:type="dxa"/>
              <w:right w:w="15" w:type="dxa"/>
            </w:tcMar>
            <w:vAlign w:val="center"/>
          </w:tcPr>
          <w:p w14:paraId="19D39BA9" w14:textId="77777777" w:rsidR="0017417D" w:rsidRPr="0017417D" w:rsidRDefault="0017417D" w:rsidP="00716C04">
            <w:pPr>
              <w:rPr>
                <w:sz w:val="20"/>
              </w:rPr>
            </w:pPr>
            <w:r w:rsidRPr="0017417D">
              <w:rPr>
                <w:sz w:val="20"/>
              </w:rPr>
              <w:t>2</w:t>
            </w:r>
          </w:p>
        </w:tc>
        <w:tc>
          <w:tcPr>
            <w:tcW w:w="635" w:type="dxa"/>
            <w:tcBorders>
              <w:top w:val="nil"/>
              <w:left w:val="nil"/>
              <w:bottom w:val="single" w:sz="8" w:space="0" w:color="auto"/>
              <w:right w:val="single" w:sz="8" w:space="0" w:color="000000"/>
            </w:tcBorders>
            <w:tcMar>
              <w:top w:w="15" w:type="dxa"/>
              <w:left w:w="15" w:type="dxa"/>
              <w:bottom w:w="0" w:type="dxa"/>
              <w:right w:w="15" w:type="dxa"/>
            </w:tcMar>
            <w:vAlign w:val="center"/>
          </w:tcPr>
          <w:p w14:paraId="6607526C" w14:textId="77777777" w:rsidR="0017417D" w:rsidRPr="0017417D" w:rsidRDefault="0017417D" w:rsidP="00716C04">
            <w:pPr>
              <w:rPr>
                <w:sz w:val="20"/>
              </w:rPr>
            </w:pPr>
            <w:r w:rsidRPr="0017417D">
              <w:rPr>
                <w:sz w:val="20"/>
              </w:rPr>
              <w:t>N</w:t>
            </w:r>
          </w:p>
        </w:tc>
        <w:tc>
          <w:tcPr>
            <w:tcW w:w="687" w:type="dxa"/>
            <w:tcBorders>
              <w:top w:val="nil"/>
              <w:left w:val="nil"/>
              <w:bottom w:val="single" w:sz="8" w:space="0" w:color="auto"/>
              <w:right w:val="single" w:sz="8" w:space="0" w:color="000000"/>
            </w:tcBorders>
          </w:tcPr>
          <w:p w14:paraId="41F1E3A2" w14:textId="77777777" w:rsidR="0017417D" w:rsidRPr="0017417D" w:rsidRDefault="0017417D" w:rsidP="00716C04">
            <w:pPr>
              <w:rPr>
                <w:sz w:val="20"/>
              </w:rPr>
            </w:pPr>
            <w:r w:rsidRPr="0017417D">
              <w:rPr>
                <w:sz w:val="20"/>
              </w:rPr>
              <w:t>3</w:t>
            </w:r>
          </w:p>
        </w:tc>
        <w:tc>
          <w:tcPr>
            <w:tcW w:w="807" w:type="dxa"/>
            <w:tcBorders>
              <w:top w:val="nil"/>
              <w:left w:val="nil"/>
              <w:bottom w:val="single" w:sz="8" w:space="0" w:color="auto"/>
              <w:right w:val="single" w:sz="8" w:space="0" w:color="000000"/>
            </w:tcBorders>
            <w:tcMar>
              <w:top w:w="15" w:type="dxa"/>
              <w:left w:w="15" w:type="dxa"/>
              <w:bottom w:w="0" w:type="dxa"/>
              <w:right w:w="15" w:type="dxa"/>
            </w:tcMar>
            <w:vAlign w:val="center"/>
          </w:tcPr>
          <w:p w14:paraId="77B694FD" w14:textId="77777777" w:rsidR="0017417D" w:rsidRPr="0017417D" w:rsidRDefault="0017417D" w:rsidP="00716C04">
            <w:pPr>
              <w:rPr>
                <w:sz w:val="20"/>
              </w:rPr>
            </w:pPr>
            <w:r w:rsidRPr="0017417D">
              <w:rPr>
                <w:sz w:val="20"/>
              </w:rPr>
              <w:t>6</w:t>
            </w:r>
          </w:p>
        </w:tc>
        <w:tc>
          <w:tcPr>
            <w:tcW w:w="654" w:type="dxa"/>
            <w:tcBorders>
              <w:top w:val="nil"/>
              <w:left w:val="nil"/>
              <w:bottom w:val="single" w:sz="8" w:space="0" w:color="auto"/>
              <w:right w:val="single" w:sz="8" w:space="0" w:color="000000"/>
            </w:tcBorders>
            <w:tcMar>
              <w:top w:w="15" w:type="dxa"/>
              <w:left w:w="15" w:type="dxa"/>
              <w:bottom w:w="0" w:type="dxa"/>
              <w:right w:w="15" w:type="dxa"/>
            </w:tcMar>
            <w:vAlign w:val="center"/>
          </w:tcPr>
          <w:p w14:paraId="327EB7A1" w14:textId="77777777" w:rsidR="0017417D" w:rsidRPr="0017417D" w:rsidRDefault="0017417D" w:rsidP="00716C04">
            <w:pPr>
              <w:rPr>
                <w:sz w:val="20"/>
              </w:rPr>
            </w:pPr>
            <w:r w:rsidRPr="0017417D">
              <w:rPr>
                <w:sz w:val="20"/>
              </w:rPr>
              <w:t>8</w:t>
            </w:r>
          </w:p>
        </w:tc>
        <w:tc>
          <w:tcPr>
            <w:tcW w:w="781" w:type="dxa"/>
            <w:tcBorders>
              <w:top w:val="nil"/>
              <w:left w:val="nil"/>
              <w:bottom w:val="single" w:sz="8" w:space="0" w:color="auto"/>
              <w:right w:val="single" w:sz="8" w:space="0" w:color="000000"/>
            </w:tcBorders>
            <w:tcMar>
              <w:top w:w="15" w:type="dxa"/>
              <w:left w:w="15" w:type="dxa"/>
              <w:bottom w:w="0" w:type="dxa"/>
              <w:right w:w="15" w:type="dxa"/>
            </w:tcMar>
            <w:vAlign w:val="center"/>
          </w:tcPr>
          <w:p w14:paraId="42576FEF" w14:textId="77777777" w:rsidR="0017417D" w:rsidRPr="0017417D" w:rsidRDefault="0017417D" w:rsidP="00716C04">
            <w:pPr>
              <w:rPr>
                <w:sz w:val="20"/>
              </w:rPr>
            </w:pPr>
            <w:r w:rsidRPr="0017417D">
              <w:rPr>
                <w:sz w:val="20"/>
              </w:rPr>
              <w:t>26</w:t>
            </w:r>
          </w:p>
        </w:tc>
        <w:tc>
          <w:tcPr>
            <w:tcW w:w="751" w:type="dxa"/>
            <w:tcBorders>
              <w:top w:val="nil"/>
              <w:left w:val="nil"/>
              <w:bottom w:val="single" w:sz="8" w:space="0" w:color="auto"/>
              <w:right w:val="single" w:sz="8" w:space="0" w:color="000000"/>
            </w:tcBorders>
            <w:tcMar>
              <w:top w:w="15" w:type="dxa"/>
              <w:left w:w="15" w:type="dxa"/>
              <w:bottom w:w="0" w:type="dxa"/>
              <w:right w:w="15" w:type="dxa"/>
            </w:tcMar>
            <w:vAlign w:val="center"/>
          </w:tcPr>
          <w:p w14:paraId="2F6DF280" w14:textId="77777777" w:rsidR="0017417D" w:rsidRPr="0017417D" w:rsidRDefault="0017417D" w:rsidP="00716C04">
            <w:pPr>
              <w:rPr>
                <w:sz w:val="20"/>
              </w:rPr>
            </w:pPr>
            <w:r w:rsidRPr="0017417D">
              <w:rPr>
                <w:sz w:val="20"/>
              </w:rPr>
              <w:t>0</w:t>
            </w:r>
          </w:p>
        </w:tc>
        <w:tc>
          <w:tcPr>
            <w:tcW w:w="658" w:type="dxa"/>
            <w:tcBorders>
              <w:top w:val="nil"/>
              <w:left w:val="nil"/>
              <w:bottom w:val="single" w:sz="8" w:space="0" w:color="auto"/>
              <w:right w:val="single" w:sz="8" w:space="0" w:color="000000"/>
            </w:tcBorders>
            <w:tcMar>
              <w:top w:w="15" w:type="dxa"/>
              <w:left w:w="15" w:type="dxa"/>
              <w:bottom w:w="0" w:type="dxa"/>
              <w:right w:w="15" w:type="dxa"/>
            </w:tcMar>
            <w:vAlign w:val="center"/>
          </w:tcPr>
          <w:p w14:paraId="27FCE7B3" w14:textId="77777777" w:rsidR="0017417D" w:rsidRPr="0017417D" w:rsidRDefault="0017417D" w:rsidP="00716C04">
            <w:pPr>
              <w:rPr>
                <w:sz w:val="20"/>
              </w:rPr>
            </w:pPr>
            <w:r w:rsidRPr="0017417D">
              <w:rPr>
                <w:sz w:val="20"/>
              </w:rPr>
              <w:t>0</w:t>
            </w:r>
          </w:p>
        </w:tc>
        <w:tc>
          <w:tcPr>
            <w:tcW w:w="876" w:type="dxa"/>
            <w:tcBorders>
              <w:top w:val="nil"/>
              <w:left w:val="nil"/>
              <w:bottom w:val="single" w:sz="8" w:space="0" w:color="auto"/>
              <w:right w:val="single" w:sz="8" w:space="0" w:color="000000"/>
            </w:tcBorders>
            <w:tcMar>
              <w:top w:w="15" w:type="dxa"/>
              <w:left w:w="15" w:type="dxa"/>
              <w:bottom w:w="0" w:type="dxa"/>
              <w:right w:w="15" w:type="dxa"/>
            </w:tcMar>
            <w:vAlign w:val="center"/>
          </w:tcPr>
          <w:p w14:paraId="2C5197A5" w14:textId="77777777" w:rsidR="0017417D" w:rsidRPr="0017417D" w:rsidRDefault="0017417D" w:rsidP="00716C04">
            <w:pPr>
              <w:rPr>
                <w:sz w:val="20"/>
              </w:rPr>
            </w:pPr>
            <w:r w:rsidRPr="0017417D">
              <w:rPr>
                <w:sz w:val="20"/>
              </w:rPr>
              <w:t>N</w:t>
            </w:r>
          </w:p>
        </w:tc>
        <w:tc>
          <w:tcPr>
            <w:tcW w:w="679" w:type="dxa"/>
            <w:tcBorders>
              <w:top w:val="nil"/>
              <w:left w:val="nil"/>
              <w:bottom w:val="single" w:sz="8" w:space="0" w:color="auto"/>
              <w:right w:val="single" w:sz="8" w:space="0" w:color="000000"/>
            </w:tcBorders>
            <w:tcMar>
              <w:top w:w="15" w:type="dxa"/>
              <w:left w:w="15" w:type="dxa"/>
              <w:bottom w:w="0" w:type="dxa"/>
              <w:right w:w="15" w:type="dxa"/>
            </w:tcMar>
            <w:vAlign w:val="center"/>
          </w:tcPr>
          <w:p w14:paraId="513351B5" w14:textId="77777777" w:rsidR="0017417D" w:rsidRPr="0017417D" w:rsidRDefault="0017417D" w:rsidP="00716C04">
            <w:pPr>
              <w:rPr>
                <w:sz w:val="20"/>
              </w:rPr>
            </w:pPr>
            <w:r w:rsidRPr="0017417D">
              <w:rPr>
                <w:sz w:val="20"/>
              </w:rPr>
              <w:t>1</w:t>
            </w:r>
          </w:p>
        </w:tc>
        <w:tc>
          <w:tcPr>
            <w:tcW w:w="543" w:type="dxa"/>
            <w:tcBorders>
              <w:top w:val="nil"/>
              <w:left w:val="nil"/>
              <w:bottom w:val="single" w:sz="8" w:space="0" w:color="auto"/>
              <w:right w:val="single" w:sz="8" w:space="0" w:color="000000"/>
            </w:tcBorders>
            <w:tcMar>
              <w:top w:w="15" w:type="dxa"/>
              <w:left w:w="15" w:type="dxa"/>
              <w:bottom w:w="0" w:type="dxa"/>
              <w:right w:w="15" w:type="dxa"/>
            </w:tcMar>
            <w:vAlign w:val="center"/>
          </w:tcPr>
          <w:p w14:paraId="38D27282" w14:textId="77777777" w:rsidR="0017417D" w:rsidRPr="0017417D" w:rsidRDefault="0017417D" w:rsidP="00716C04">
            <w:pPr>
              <w:rPr>
                <w:sz w:val="20"/>
              </w:rPr>
            </w:pPr>
            <w:r w:rsidRPr="0017417D">
              <w:rPr>
                <w:sz w:val="20"/>
              </w:rPr>
              <w:t>1 or 2</w:t>
            </w:r>
          </w:p>
        </w:tc>
        <w:tc>
          <w:tcPr>
            <w:tcW w:w="418" w:type="dxa"/>
            <w:tcBorders>
              <w:top w:val="nil"/>
              <w:left w:val="nil"/>
              <w:bottom w:val="single" w:sz="8" w:space="0" w:color="auto"/>
              <w:right w:val="single" w:sz="8" w:space="0" w:color="000000"/>
            </w:tcBorders>
            <w:tcMar>
              <w:top w:w="15" w:type="dxa"/>
              <w:left w:w="15" w:type="dxa"/>
              <w:bottom w:w="0" w:type="dxa"/>
              <w:right w:w="15" w:type="dxa"/>
            </w:tcMar>
            <w:vAlign w:val="center"/>
          </w:tcPr>
          <w:p w14:paraId="7C7FB253" w14:textId="77777777" w:rsidR="0017417D" w:rsidRPr="0017417D" w:rsidRDefault="0017417D" w:rsidP="00716C04">
            <w:pPr>
              <w:rPr>
                <w:sz w:val="20"/>
              </w:rPr>
            </w:pPr>
            <w:r w:rsidRPr="0017417D">
              <w:rPr>
                <w:sz w:val="20"/>
              </w:rPr>
              <w:t>N</w:t>
            </w:r>
          </w:p>
        </w:tc>
        <w:tc>
          <w:tcPr>
            <w:tcW w:w="430" w:type="dxa"/>
            <w:tcBorders>
              <w:top w:val="nil"/>
              <w:left w:val="nil"/>
              <w:bottom w:val="single" w:sz="8" w:space="0" w:color="auto"/>
              <w:right w:val="single" w:sz="8" w:space="0" w:color="000000"/>
            </w:tcBorders>
            <w:tcMar>
              <w:top w:w="15" w:type="dxa"/>
              <w:left w:w="15" w:type="dxa"/>
              <w:bottom w:w="0" w:type="dxa"/>
              <w:right w:w="15" w:type="dxa"/>
            </w:tcMar>
            <w:vAlign w:val="center"/>
          </w:tcPr>
          <w:p w14:paraId="49E916D5" w14:textId="77777777" w:rsidR="0017417D" w:rsidRPr="0017417D" w:rsidRDefault="0017417D" w:rsidP="00716C04">
            <w:pPr>
              <w:rPr>
                <w:sz w:val="20"/>
              </w:rPr>
            </w:pPr>
            <w:r w:rsidRPr="0017417D">
              <w:rPr>
                <w:sz w:val="20"/>
              </w:rPr>
              <w:t>-</w:t>
            </w:r>
          </w:p>
        </w:tc>
        <w:tc>
          <w:tcPr>
            <w:tcW w:w="669" w:type="dxa"/>
            <w:tcBorders>
              <w:top w:val="nil"/>
              <w:left w:val="nil"/>
              <w:bottom w:val="single" w:sz="8" w:space="0" w:color="auto"/>
              <w:right w:val="single" w:sz="8" w:space="0" w:color="000000"/>
            </w:tcBorders>
          </w:tcPr>
          <w:p w14:paraId="0E1DCCD0" w14:textId="77777777" w:rsidR="0017417D" w:rsidRPr="0017417D" w:rsidRDefault="0017417D" w:rsidP="00716C04">
            <w:pPr>
              <w:rPr>
                <w:sz w:val="20"/>
              </w:rPr>
            </w:pPr>
            <w:r w:rsidRPr="0017417D">
              <w:rPr>
                <w:sz w:val="20"/>
              </w:rPr>
              <w:t>1</w:t>
            </w:r>
          </w:p>
        </w:tc>
        <w:tc>
          <w:tcPr>
            <w:tcW w:w="872" w:type="dxa"/>
            <w:tcBorders>
              <w:top w:val="nil"/>
              <w:left w:val="nil"/>
              <w:bottom w:val="single" w:sz="8" w:space="0" w:color="auto"/>
              <w:right w:val="single" w:sz="8" w:space="0" w:color="000000"/>
            </w:tcBorders>
          </w:tcPr>
          <w:p w14:paraId="2846FC77" w14:textId="77777777" w:rsidR="0017417D" w:rsidRPr="0017417D" w:rsidRDefault="0017417D" w:rsidP="00716C04">
            <w:pPr>
              <w:rPr>
                <w:sz w:val="20"/>
              </w:rPr>
            </w:pPr>
            <w:r w:rsidRPr="0017417D">
              <w:rPr>
                <w:sz w:val="20"/>
              </w:rPr>
              <w:t>TB</w:t>
            </w:r>
          </w:p>
        </w:tc>
      </w:tr>
      <w:tr w:rsidR="0017417D" w:rsidRPr="00730833" w14:paraId="21E8C12A" w14:textId="77777777" w:rsidTr="009A31AD">
        <w:trPr>
          <w:trHeight w:val="281"/>
        </w:trPr>
        <w:tc>
          <w:tcPr>
            <w:tcW w:w="62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42E91E2" w14:textId="77777777" w:rsidR="0017417D" w:rsidRPr="00730833" w:rsidRDefault="0017417D" w:rsidP="00716C04">
            <w:pPr>
              <w:rPr>
                <w:sz w:val="20"/>
              </w:rPr>
            </w:pPr>
            <w:r w:rsidRPr="00730833">
              <w:rPr>
                <w:sz w:val="20"/>
              </w:rPr>
              <w:t>Combo</w:t>
            </w:r>
          </w:p>
        </w:tc>
        <w:tc>
          <w:tcPr>
            <w:tcW w:w="6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099F4746" w14:textId="77777777" w:rsidR="0017417D" w:rsidRPr="00730833" w:rsidRDefault="0017417D" w:rsidP="00716C04">
            <w:pPr>
              <w:rPr>
                <w:sz w:val="20"/>
              </w:rPr>
            </w:pPr>
            <w:r w:rsidRPr="00730833">
              <w:rPr>
                <w:sz w:val="20"/>
              </w:rPr>
              <w:t>2</w:t>
            </w:r>
          </w:p>
        </w:tc>
        <w:tc>
          <w:tcPr>
            <w:tcW w:w="635"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3E7DF670" w14:textId="77777777" w:rsidR="0017417D" w:rsidRPr="00730833" w:rsidRDefault="0017417D" w:rsidP="00716C04">
            <w:pPr>
              <w:rPr>
                <w:sz w:val="20"/>
              </w:rPr>
            </w:pPr>
            <w:r w:rsidRPr="00730833">
              <w:rPr>
                <w:sz w:val="20"/>
              </w:rPr>
              <w:t>N</w:t>
            </w:r>
          </w:p>
        </w:tc>
        <w:tc>
          <w:tcPr>
            <w:tcW w:w="687" w:type="dxa"/>
            <w:tcBorders>
              <w:top w:val="single" w:sz="8" w:space="0" w:color="000000"/>
              <w:left w:val="nil"/>
              <w:bottom w:val="single" w:sz="8" w:space="0" w:color="000000"/>
              <w:right w:val="single" w:sz="8" w:space="0" w:color="000000"/>
            </w:tcBorders>
          </w:tcPr>
          <w:p w14:paraId="0163EE66" w14:textId="77777777" w:rsidR="0017417D" w:rsidRPr="00730833" w:rsidRDefault="0017417D" w:rsidP="00716C04">
            <w:pPr>
              <w:rPr>
                <w:sz w:val="20"/>
              </w:rPr>
            </w:pPr>
            <w:r w:rsidRPr="00730833">
              <w:rPr>
                <w:sz w:val="20"/>
              </w:rPr>
              <w:t>3</w:t>
            </w:r>
          </w:p>
        </w:tc>
        <w:tc>
          <w:tcPr>
            <w:tcW w:w="807"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71BD6C02" w14:textId="77777777" w:rsidR="0017417D" w:rsidRPr="00730833" w:rsidRDefault="0017417D" w:rsidP="00716C04">
            <w:pPr>
              <w:rPr>
                <w:sz w:val="20"/>
              </w:rPr>
            </w:pPr>
            <w:r w:rsidRPr="00730833">
              <w:rPr>
                <w:sz w:val="20"/>
              </w:rPr>
              <w:t>8</w:t>
            </w:r>
          </w:p>
        </w:tc>
        <w:tc>
          <w:tcPr>
            <w:tcW w:w="654"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0AE58856" w14:textId="77777777" w:rsidR="0017417D" w:rsidRPr="00730833" w:rsidRDefault="0017417D" w:rsidP="00716C04">
            <w:pPr>
              <w:rPr>
                <w:sz w:val="20"/>
              </w:rPr>
            </w:pPr>
            <w:r w:rsidRPr="00730833">
              <w:rPr>
                <w:sz w:val="20"/>
              </w:rPr>
              <w:t>5</w:t>
            </w:r>
          </w:p>
        </w:tc>
        <w:tc>
          <w:tcPr>
            <w:tcW w:w="78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22ABF0C9" w14:textId="77777777" w:rsidR="0017417D" w:rsidRPr="00730833" w:rsidRDefault="0017417D" w:rsidP="00716C04">
            <w:pPr>
              <w:rPr>
                <w:sz w:val="20"/>
              </w:rPr>
            </w:pPr>
            <w:r w:rsidRPr="00730833">
              <w:rPr>
                <w:sz w:val="20"/>
              </w:rPr>
              <w:t>27</w:t>
            </w:r>
          </w:p>
        </w:tc>
        <w:tc>
          <w:tcPr>
            <w:tcW w:w="75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39410292" w14:textId="77777777" w:rsidR="0017417D" w:rsidRPr="00730833" w:rsidRDefault="0017417D" w:rsidP="00716C04">
            <w:pPr>
              <w:rPr>
                <w:sz w:val="20"/>
              </w:rPr>
            </w:pPr>
            <w:r w:rsidRPr="00730833">
              <w:rPr>
                <w:sz w:val="20"/>
              </w:rPr>
              <w:t>4</w:t>
            </w:r>
          </w:p>
        </w:tc>
        <w:tc>
          <w:tcPr>
            <w:tcW w:w="65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0E0C73AF" w14:textId="77777777" w:rsidR="0017417D" w:rsidRPr="00730833" w:rsidRDefault="0017417D" w:rsidP="00716C04">
            <w:pPr>
              <w:rPr>
                <w:sz w:val="20"/>
              </w:rPr>
            </w:pPr>
            <w:r w:rsidRPr="00730833">
              <w:rPr>
                <w:sz w:val="20"/>
              </w:rPr>
              <w:t>0</w:t>
            </w:r>
          </w:p>
        </w:tc>
        <w:tc>
          <w:tcPr>
            <w:tcW w:w="876"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0EBEAF7C" w14:textId="77777777" w:rsidR="0017417D" w:rsidRPr="00730833" w:rsidRDefault="0017417D" w:rsidP="00716C04">
            <w:pPr>
              <w:rPr>
                <w:sz w:val="20"/>
              </w:rPr>
            </w:pPr>
            <w:r w:rsidRPr="00730833">
              <w:rPr>
                <w:sz w:val="20"/>
              </w:rPr>
              <w:t>N</w:t>
            </w:r>
          </w:p>
        </w:tc>
        <w:tc>
          <w:tcPr>
            <w:tcW w:w="679"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445ED049" w14:textId="77777777" w:rsidR="0017417D" w:rsidRPr="00730833" w:rsidRDefault="0017417D" w:rsidP="00716C04">
            <w:pPr>
              <w:rPr>
                <w:sz w:val="20"/>
              </w:rPr>
            </w:pPr>
            <w:r w:rsidRPr="00730833">
              <w:rPr>
                <w:sz w:val="20"/>
              </w:rPr>
              <w:t>1</w:t>
            </w:r>
          </w:p>
        </w:tc>
        <w:tc>
          <w:tcPr>
            <w:tcW w:w="543"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046948C1" w14:textId="77777777" w:rsidR="0017417D" w:rsidRPr="00730833" w:rsidRDefault="0017417D" w:rsidP="00716C04">
            <w:pPr>
              <w:rPr>
                <w:sz w:val="20"/>
              </w:rPr>
            </w:pPr>
            <w:r w:rsidRPr="00730833">
              <w:rPr>
                <w:sz w:val="20"/>
              </w:rPr>
              <w:t>1 or 2</w:t>
            </w:r>
          </w:p>
        </w:tc>
        <w:tc>
          <w:tcPr>
            <w:tcW w:w="41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5618CB7C" w14:textId="77777777" w:rsidR="0017417D" w:rsidRPr="00730833" w:rsidRDefault="0017417D" w:rsidP="00716C04">
            <w:pPr>
              <w:rPr>
                <w:sz w:val="20"/>
              </w:rPr>
            </w:pPr>
            <w:r w:rsidRPr="00730833">
              <w:rPr>
                <w:sz w:val="20"/>
              </w:rPr>
              <w:t>N</w:t>
            </w:r>
          </w:p>
        </w:tc>
        <w:tc>
          <w:tcPr>
            <w:tcW w:w="43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104336CE" w14:textId="77777777" w:rsidR="0017417D" w:rsidRPr="00730833" w:rsidRDefault="0017417D" w:rsidP="00716C04">
            <w:pPr>
              <w:rPr>
                <w:sz w:val="20"/>
              </w:rPr>
            </w:pPr>
            <w:r w:rsidRPr="00730833">
              <w:rPr>
                <w:sz w:val="20"/>
              </w:rPr>
              <w:t>-</w:t>
            </w:r>
          </w:p>
        </w:tc>
        <w:tc>
          <w:tcPr>
            <w:tcW w:w="669" w:type="dxa"/>
            <w:tcBorders>
              <w:top w:val="single" w:sz="8" w:space="0" w:color="000000"/>
              <w:left w:val="nil"/>
              <w:bottom w:val="single" w:sz="8" w:space="0" w:color="000000"/>
              <w:right w:val="single" w:sz="8" w:space="0" w:color="000000"/>
            </w:tcBorders>
          </w:tcPr>
          <w:p w14:paraId="7D9A3FBE" w14:textId="77777777" w:rsidR="0017417D" w:rsidRPr="00730833" w:rsidRDefault="0017417D" w:rsidP="00716C04">
            <w:pPr>
              <w:rPr>
                <w:sz w:val="20"/>
              </w:rPr>
            </w:pPr>
            <w:r w:rsidRPr="00730833">
              <w:rPr>
                <w:sz w:val="20"/>
              </w:rPr>
              <w:t>1</w:t>
            </w:r>
          </w:p>
        </w:tc>
        <w:tc>
          <w:tcPr>
            <w:tcW w:w="872" w:type="dxa"/>
            <w:tcBorders>
              <w:top w:val="single" w:sz="8" w:space="0" w:color="000000"/>
              <w:left w:val="nil"/>
              <w:bottom w:val="single" w:sz="8" w:space="0" w:color="000000"/>
              <w:right w:val="single" w:sz="8" w:space="0" w:color="000000"/>
            </w:tcBorders>
          </w:tcPr>
          <w:p w14:paraId="218C6418" w14:textId="77777777" w:rsidR="0017417D" w:rsidRPr="00730833" w:rsidRDefault="0017417D" w:rsidP="00716C04">
            <w:pPr>
              <w:rPr>
                <w:sz w:val="20"/>
              </w:rPr>
            </w:pPr>
            <w:r w:rsidRPr="00730833">
              <w:rPr>
                <w:sz w:val="20"/>
              </w:rPr>
              <w:t>TB</w:t>
            </w:r>
          </w:p>
        </w:tc>
      </w:tr>
    </w:tbl>
    <w:p w14:paraId="05B45B8C" w14:textId="77777777" w:rsidR="0017417D" w:rsidRDefault="0017417D" w:rsidP="00840BE5">
      <w:pPr>
        <w:rPr>
          <w:lang w:eastAsia="de-DE"/>
        </w:rPr>
      </w:pPr>
    </w:p>
    <w:tbl>
      <w:tblPr>
        <w:tblW w:w="10466" w:type="dxa"/>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2"/>
        <w:gridCol w:w="812"/>
        <w:gridCol w:w="812"/>
        <w:gridCol w:w="764"/>
        <w:gridCol w:w="683"/>
        <w:gridCol w:w="884"/>
        <w:gridCol w:w="812"/>
        <w:gridCol w:w="812"/>
        <w:gridCol w:w="764"/>
        <w:gridCol w:w="683"/>
      </w:tblGrid>
      <w:tr w:rsidR="009A31AD" w:rsidRPr="00730833" w14:paraId="580E892A" w14:textId="77777777" w:rsidTr="0092579E">
        <w:trPr>
          <w:trHeight w:val="300"/>
        </w:trPr>
        <w:tc>
          <w:tcPr>
            <w:tcW w:w="683" w:type="dxa"/>
            <w:shd w:val="clear" w:color="auto" w:fill="auto"/>
            <w:noWrap/>
            <w:hideMark/>
          </w:tcPr>
          <w:p w14:paraId="3FDCE7C9" w14:textId="77777777" w:rsidR="009A31AD" w:rsidRPr="00730833" w:rsidRDefault="009A31AD" w:rsidP="00716C04">
            <w:pPr>
              <w:rPr>
                <w:sz w:val="20"/>
              </w:rPr>
            </w:pPr>
          </w:p>
        </w:tc>
        <w:tc>
          <w:tcPr>
            <w:tcW w:w="1945" w:type="dxa"/>
            <w:tcBorders>
              <w:right w:val="single" w:sz="8" w:space="0" w:color="auto"/>
            </w:tcBorders>
            <w:shd w:val="clear" w:color="auto" w:fill="auto"/>
            <w:noWrap/>
            <w:hideMark/>
          </w:tcPr>
          <w:p w14:paraId="18B4D001" w14:textId="77777777" w:rsidR="009A31AD" w:rsidRPr="00730833" w:rsidRDefault="009A31AD" w:rsidP="00716C04">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B9C82DD" w14:textId="77777777" w:rsidR="009A31AD" w:rsidRPr="00730833" w:rsidRDefault="009A31AD" w:rsidP="00716C04">
            <w:pPr>
              <w:jc w:val="center"/>
              <w:rPr>
                <w:b/>
                <w:bCs/>
                <w:sz w:val="20"/>
              </w:rPr>
            </w:pPr>
            <w:r w:rsidRPr="00730833">
              <w:rPr>
                <w:b/>
                <w:bCs/>
                <w:sz w:val="20"/>
              </w:rPr>
              <w:t>All Intra Main10 - Over VTM-2.0.1</w:t>
            </w:r>
          </w:p>
        </w:tc>
        <w:tc>
          <w:tcPr>
            <w:tcW w:w="3955" w:type="dxa"/>
            <w:gridSpan w:val="5"/>
            <w:tcBorders>
              <w:top w:val="single" w:sz="8" w:space="0" w:color="auto"/>
              <w:left w:val="single" w:sz="8" w:space="0" w:color="auto"/>
              <w:right w:val="single" w:sz="8" w:space="0" w:color="auto"/>
            </w:tcBorders>
            <w:shd w:val="clear" w:color="auto" w:fill="auto"/>
            <w:noWrap/>
            <w:hideMark/>
          </w:tcPr>
          <w:p w14:paraId="6E554394" w14:textId="77777777" w:rsidR="009A31AD" w:rsidRPr="00730833" w:rsidRDefault="009A31AD" w:rsidP="00716C04">
            <w:pPr>
              <w:jc w:val="center"/>
              <w:rPr>
                <w:b/>
                <w:bCs/>
                <w:sz w:val="20"/>
              </w:rPr>
            </w:pPr>
            <w:r w:rsidRPr="00730833">
              <w:rPr>
                <w:b/>
                <w:bCs/>
                <w:sz w:val="20"/>
              </w:rPr>
              <w:t xml:space="preserve">Random Access Main10 - Over VTM-2.0.1 </w:t>
            </w:r>
          </w:p>
        </w:tc>
      </w:tr>
      <w:tr w:rsidR="009A31AD" w:rsidRPr="00730833" w14:paraId="49C16CEE" w14:textId="77777777" w:rsidTr="0092579E">
        <w:trPr>
          <w:trHeight w:val="300"/>
        </w:trPr>
        <w:tc>
          <w:tcPr>
            <w:tcW w:w="683" w:type="dxa"/>
            <w:shd w:val="clear" w:color="auto" w:fill="auto"/>
            <w:noWrap/>
            <w:hideMark/>
          </w:tcPr>
          <w:p w14:paraId="40B0E899" w14:textId="77777777" w:rsidR="009A31AD" w:rsidRPr="00730833" w:rsidRDefault="009A31AD" w:rsidP="00716C04">
            <w:pPr>
              <w:rPr>
                <w:b/>
                <w:bCs/>
                <w:sz w:val="20"/>
              </w:rPr>
            </w:pPr>
            <w:r w:rsidRPr="00730833">
              <w:rPr>
                <w:b/>
                <w:bCs/>
                <w:sz w:val="20"/>
              </w:rPr>
              <w:t>Test#</w:t>
            </w:r>
          </w:p>
        </w:tc>
        <w:tc>
          <w:tcPr>
            <w:tcW w:w="1945" w:type="dxa"/>
            <w:tcBorders>
              <w:right w:val="single" w:sz="8" w:space="0" w:color="auto"/>
            </w:tcBorders>
            <w:shd w:val="clear" w:color="auto" w:fill="auto"/>
            <w:noWrap/>
            <w:hideMark/>
          </w:tcPr>
          <w:p w14:paraId="5DD81557" w14:textId="77777777" w:rsidR="009A31AD" w:rsidRPr="00730833" w:rsidRDefault="009A31AD" w:rsidP="00716C04">
            <w:pPr>
              <w:rPr>
                <w:b/>
                <w:bCs/>
                <w:sz w:val="20"/>
              </w:rPr>
            </w:pPr>
            <w:r w:rsidRPr="00730833">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45B789B0" w14:textId="77777777" w:rsidR="009A31AD" w:rsidRPr="00730833" w:rsidRDefault="009A31AD" w:rsidP="00716C04">
            <w:pPr>
              <w:jc w:val="center"/>
              <w:rPr>
                <w:b/>
                <w:bCs/>
                <w:sz w:val="20"/>
              </w:rPr>
            </w:pPr>
            <w:r w:rsidRPr="0073083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2D2A1209" w14:textId="77777777" w:rsidR="009A31AD" w:rsidRPr="00730833" w:rsidRDefault="009A31AD" w:rsidP="00716C04">
            <w:pPr>
              <w:jc w:val="center"/>
              <w:rPr>
                <w:b/>
                <w:bCs/>
                <w:sz w:val="20"/>
              </w:rPr>
            </w:pPr>
            <w:r w:rsidRPr="0073083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4202A8BA" w14:textId="77777777" w:rsidR="009A31AD" w:rsidRPr="00730833" w:rsidRDefault="009A31AD" w:rsidP="00716C04">
            <w:pPr>
              <w:jc w:val="center"/>
              <w:rPr>
                <w:b/>
                <w:bCs/>
                <w:sz w:val="20"/>
              </w:rPr>
            </w:pPr>
            <w:r w:rsidRPr="0073083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7B0FD004" w14:textId="77777777" w:rsidR="009A31AD" w:rsidRPr="00730833" w:rsidRDefault="009A31AD" w:rsidP="00716C04">
            <w:pPr>
              <w:jc w:val="center"/>
              <w:rPr>
                <w:b/>
                <w:bCs/>
                <w:sz w:val="20"/>
              </w:rPr>
            </w:pPr>
            <w:r w:rsidRPr="00730833">
              <w:rPr>
                <w:b/>
                <w:bCs/>
                <w:sz w:val="20"/>
              </w:rPr>
              <w:t>EncT</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28AC3199" w14:textId="77777777" w:rsidR="009A31AD" w:rsidRPr="00730833" w:rsidRDefault="009A31AD" w:rsidP="00716C04">
            <w:pPr>
              <w:jc w:val="center"/>
              <w:rPr>
                <w:b/>
                <w:bCs/>
                <w:sz w:val="20"/>
              </w:rPr>
            </w:pPr>
            <w:r w:rsidRPr="00730833">
              <w:rPr>
                <w:b/>
                <w:bCs/>
                <w:sz w:val="20"/>
              </w:rPr>
              <w:t>DecT</w:t>
            </w:r>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70F79611" w14:textId="77777777" w:rsidR="009A31AD" w:rsidRPr="00730833" w:rsidRDefault="009A31AD" w:rsidP="00716C04">
            <w:pPr>
              <w:jc w:val="center"/>
              <w:rPr>
                <w:b/>
                <w:bCs/>
                <w:sz w:val="20"/>
              </w:rPr>
            </w:pPr>
            <w:r w:rsidRPr="0073083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6545020F" w14:textId="77777777" w:rsidR="009A31AD" w:rsidRPr="00730833" w:rsidRDefault="009A31AD" w:rsidP="00716C04">
            <w:pPr>
              <w:jc w:val="center"/>
              <w:rPr>
                <w:b/>
                <w:bCs/>
                <w:sz w:val="20"/>
              </w:rPr>
            </w:pPr>
            <w:r w:rsidRPr="0073083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236CEB44" w14:textId="77777777" w:rsidR="009A31AD" w:rsidRPr="00730833" w:rsidRDefault="009A31AD" w:rsidP="00716C04">
            <w:pPr>
              <w:jc w:val="center"/>
              <w:rPr>
                <w:b/>
                <w:bCs/>
                <w:sz w:val="20"/>
              </w:rPr>
            </w:pPr>
            <w:r w:rsidRPr="0073083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248A662C" w14:textId="77777777" w:rsidR="009A31AD" w:rsidRPr="00730833" w:rsidRDefault="009A31AD" w:rsidP="00716C04">
            <w:pPr>
              <w:jc w:val="center"/>
              <w:rPr>
                <w:b/>
                <w:bCs/>
                <w:sz w:val="20"/>
              </w:rPr>
            </w:pPr>
            <w:r w:rsidRPr="00730833">
              <w:rPr>
                <w:b/>
                <w:bCs/>
                <w:sz w:val="20"/>
              </w:rPr>
              <w:t>EncT</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6C7E70FC" w14:textId="77777777" w:rsidR="009A31AD" w:rsidRPr="00730833" w:rsidRDefault="009A31AD" w:rsidP="00716C04">
            <w:pPr>
              <w:jc w:val="center"/>
              <w:rPr>
                <w:b/>
                <w:bCs/>
                <w:sz w:val="20"/>
              </w:rPr>
            </w:pPr>
            <w:r w:rsidRPr="00730833">
              <w:rPr>
                <w:b/>
                <w:bCs/>
                <w:sz w:val="20"/>
              </w:rPr>
              <w:t>DecT</w:t>
            </w:r>
          </w:p>
        </w:tc>
      </w:tr>
      <w:tr w:rsidR="009A31AD" w:rsidRPr="00730833" w14:paraId="2BB4C006" w14:textId="77777777" w:rsidTr="0092579E">
        <w:trPr>
          <w:trHeight w:val="300"/>
        </w:trPr>
        <w:tc>
          <w:tcPr>
            <w:tcW w:w="683" w:type="dxa"/>
            <w:shd w:val="clear" w:color="auto" w:fill="auto"/>
            <w:noWrap/>
          </w:tcPr>
          <w:p w14:paraId="5BCCBD39" w14:textId="77777777" w:rsidR="009A31AD" w:rsidRPr="00730833" w:rsidRDefault="009A31AD" w:rsidP="00716C04">
            <w:pPr>
              <w:rPr>
                <w:sz w:val="20"/>
              </w:rPr>
            </w:pPr>
            <w:r w:rsidRPr="00730833">
              <w:rPr>
                <w:sz w:val="20"/>
              </w:rPr>
              <w:t>6.2.1</w:t>
            </w:r>
          </w:p>
        </w:tc>
        <w:tc>
          <w:tcPr>
            <w:tcW w:w="1945" w:type="dxa"/>
            <w:tcBorders>
              <w:right w:val="single" w:sz="8" w:space="0" w:color="auto"/>
            </w:tcBorders>
            <w:shd w:val="clear" w:color="auto" w:fill="auto"/>
            <w:noWrap/>
          </w:tcPr>
          <w:p w14:paraId="5884290B" w14:textId="77777777" w:rsidR="009A31AD" w:rsidRPr="00730833" w:rsidRDefault="009A31AD" w:rsidP="00716C04">
            <w:pPr>
              <w:rPr>
                <w:sz w:val="20"/>
              </w:rPr>
            </w:pPr>
            <w:r w:rsidRPr="00730833">
              <w:rPr>
                <w:sz w:val="20"/>
              </w:rPr>
              <w:t>Extended number of MPM rather than 3</w:t>
            </w:r>
          </w:p>
        </w:tc>
        <w:tc>
          <w:tcPr>
            <w:tcW w:w="812" w:type="dxa"/>
            <w:tcBorders>
              <w:top w:val="single" w:sz="8" w:space="0" w:color="auto"/>
              <w:left w:val="single" w:sz="8" w:space="0" w:color="auto"/>
            </w:tcBorders>
            <w:shd w:val="clear" w:color="auto" w:fill="auto"/>
            <w:noWrap/>
            <w:vAlign w:val="bottom"/>
          </w:tcPr>
          <w:p w14:paraId="61277611" w14:textId="77777777" w:rsidR="009A31AD" w:rsidRPr="00730833" w:rsidRDefault="009A31AD" w:rsidP="00716C04">
            <w:pPr>
              <w:jc w:val="center"/>
              <w:rPr>
                <w:sz w:val="20"/>
              </w:rPr>
            </w:pPr>
            <w:r w:rsidRPr="00730833">
              <w:rPr>
                <w:rFonts w:eastAsia="Times New Roman"/>
                <w:color w:val="000000"/>
                <w:sz w:val="20"/>
              </w:rPr>
              <w:t>-0.29%</w:t>
            </w:r>
          </w:p>
        </w:tc>
        <w:tc>
          <w:tcPr>
            <w:tcW w:w="812" w:type="dxa"/>
            <w:tcBorders>
              <w:top w:val="single" w:sz="8" w:space="0" w:color="auto"/>
            </w:tcBorders>
            <w:shd w:val="clear" w:color="auto" w:fill="auto"/>
            <w:noWrap/>
            <w:vAlign w:val="bottom"/>
          </w:tcPr>
          <w:p w14:paraId="41E959AB" w14:textId="77777777" w:rsidR="009A31AD" w:rsidRPr="00730833" w:rsidRDefault="009A31AD" w:rsidP="00716C04">
            <w:pPr>
              <w:jc w:val="center"/>
              <w:rPr>
                <w:sz w:val="20"/>
              </w:rPr>
            </w:pPr>
            <w:r w:rsidRPr="00730833">
              <w:rPr>
                <w:rFonts w:eastAsia="Times New Roman"/>
                <w:color w:val="000000"/>
                <w:sz w:val="20"/>
              </w:rPr>
              <w:t>-0.24%</w:t>
            </w:r>
          </w:p>
        </w:tc>
        <w:tc>
          <w:tcPr>
            <w:tcW w:w="812" w:type="dxa"/>
            <w:tcBorders>
              <w:top w:val="single" w:sz="8" w:space="0" w:color="auto"/>
            </w:tcBorders>
            <w:shd w:val="clear" w:color="auto" w:fill="auto"/>
            <w:noWrap/>
            <w:vAlign w:val="bottom"/>
          </w:tcPr>
          <w:p w14:paraId="3021D9C0" w14:textId="77777777" w:rsidR="009A31AD" w:rsidRPr="00730833" w:rsidRDefault="009A31AD" w:rsidP="00716C04">
            <w:pPr>
              <w:jc w:val="center"/>
              <w:rPr>
                <w:sz w:val="20"/>
              </w:rPr>
            </w:pPr>
            <w:r w:rsidRPr="00730833">
              <w:rPr>
                <w:rFonts w:eastAsia="Times New Roman"/>
                <w:color w:val="000000"/>
                <w:sz w:val="20"/>
              </w:rPr>
              <w:t>-0.21%</w:t>
            </w:r>
          </w:p>
        </w:tc>
        <w:tc>
          <w:tcPr>
            <w:tcW w:w="764" w:type="dxa"/>
            <w:tcBorders>
              <w:top w:val="single" w:sz="8" w:space="0" w:color="auto"/>
            </w:tcBorders>
            <w:shd w:val="clear" w:color="auto" w:fill="auto"/>
            <w:noWrap/>
            <w:vAlign w:val="bottom"/>
          </w:tcPr>
          <w:p w14:paraId="1DAB726B" w14:textId="77777777" w:rsidR="009A31AD" w:rsidRPr="00730833" w:rsidRDefault="009A31AD" w:rsidP="00716C04">
            <w:pPr>
              <w:jc w:val="center"/>
              <w:rPr>
                <w:sz w:val="20"/>
              </w:rPr>
            </w:pPr>
            <w:r w:rsidRPr="0073083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55513A47" w14:textId="77777777" w:rsidR="009A31AD" w:rsidRPr="00730833" w:rsidRDefault="009A31AD" w:rsidP="00716C04">
            <w:pPr>
              <w:jc w:val="center"/>
              <w:rPr>
                <w:sz w:val="20"/>
              </w:rPr>
            </w:pPr>
            <w:r w:rsidRPr="00730833">
              <w:rPr>
                <w:rFonts w:eastAsia="Times New Roman"/>
                <w:color w:val="000000"/>
                <w:sz w:val="20"/>
              </w:rPr>
              <w:t>100%</w:t>
            </w:r>
          </w:p>
        </w:tc>
        <w:tc>
          <w:tcPr>
            <w:tcW w:w="884" w:type="dxa"/>
            <w:tcBorders>
              <w:top w:val="single" w:sz="8" w:space="0" w:color="auto"/>
              <w:left w:val="single" w:sz="8" w:space="0" w:color="auto"/>
            </w:tcBorders>
            <w:shd w:val="clear" w:color="auto" w:fill="auto"/>
            <w:noWrap/>
            <w:vAlign w:val="bottom"/>
          </w:tcPr>
          <w:p w14:paraId="2835939B" w14:textId="77777777" w:rsidR="009A31AD" w:rsidRPr="00730833" w:rsidRDefault="009A31AD" w:rsidP="00716C04">
            <w:pPr>
              <w:jc w:val="center"/>
              <w:rPr>
                <w:sz w:val="20"/>
              </w:rPr>
            </w:pPr>
            <w:r w:rsidRPr="00730833">
              <w:rPr>
                <w:rFonts w:eastAsia="Times New Roman"/>
                <w:color w:val="000000"/>
                <w:sz w:val="20"/>
              </w:rPr>
              <w:t>-0.11%</w:t>
            </w:r>
          </w:p>
        </w:tc>
        <w:tc>
          <w:tcPr>
            <w:tcW w:w="812" w:type="dxa"/>
            <w:tcBorders>
              <w:top w:val="single" w:sz="8" w:space="0" w:color="auto"/>
            </w:tcBorders>
            <w:shd w:val="clear" w:color="auto" w:fill="auto"/>
            <w:noWrap/>
            <w:vAlign w:val="bottom"/>
          </w:tcPr>
          <w:p w14:paraId="2A6C64AC" w14:textId="77777777" w:rsidR="009A31AD" w:rsidRPr="00730833" w:rsidRDefault="009A31AD" w:rsidP="00716C04">
            <w:pPr>
              <w:jc w:val="center"/>
              <w:rPr>
                <w:sz w:val="20"/>
              </w:rPr>
            </w:pPr>
            <w:r w:rsidRPr="00730833">
              <w:rPr>
                <w:rFonts w:eastAsia="Times New Roman"/>
                <w:color w:val="000000"/>
                <w:sz w:val="20"/>
              </w:rPr>
              <w:t>-0.05%</w:t>
            </w:r>
          </w:p>
        </w:tc>
        <w:tc>
          <w:tcPr>
            <w:tcW w:w="812" w:type="dxa"/>
            <w:tcBorders>
              <w:top w:val="single" w:sz="8" w:space="0" w:color="auto"/>
            </w:tcBorders>
            <w:shd w:val="clear" w:color="auto" w:fill="auto"/>
            <w:noWrap/>
            <w:vAlign w:val="bottom"/>
          </w:tcPr>
          <w:p w14:paraId="1B5ED947" w14:textId="77777777" w:rsidR="009A31AD" w:rsidRPr="00730833" w:rsidRDefault="009A31AD" w:rsidP="00716C04">
            <w:pPr>
              <w:jc w:val="center"/>
              <w:rPr>
                <w:sz w:val="20"/>
              </w:rPr>
            </w:pPr>
            <w:r w:rsidRPr="00730833">
              <w:rPr>
                <w:rFonts w:eastAsia="Times New Roman"/>
                <w:color w:val="000000"/>
                <w:sz w:val="20"/>
              </w:rPr>
              <w:t>0.01%</w:t>
            </w:r>
          </w:p>
        </w:tc>
        <w:tc>
          <w:tcPr>
            <w:tcW w:w="764" w:type="dxa"/>
            <w:tcBorders>
              <w:top w:val="single" w:sz="8" w:space="0" w:color="auto"/>
            </w:tcBorders>
            <w:shd w:val="clear" w:color="auto" w:fill="auto"/>
            <w:noWrap/>
            <w:vAlign w:val="bottom"/>
          </w:tcPr>
          <w:p w14:paraId="20C23483" w14:textId="77777777" w:rsidR="009A31AD" w:rsidRPr="00730833" w:rsidRDefault="009A31AD" w:rsidP="00716C04">
            <w:pPr>
              <w:jc w:val="center"/>
              <w:rPr>
                <w:sz w:val="20"/>
              </w:rPr>
            </w:pPr>
            <w:r w:rsidRPr="0073083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55655683" w14:textId="77777777" w:rsidR="009A31AD" w:rsidRPr="00730833" w:rsidRDefault="009A31AD" w:rsidP="00716C04">
            <w:pPr>
              <w:jc w:val="center"/>
              <w:rPr>
                <w:sz w:val="20"/>
              </w:rPr>
            </w:pPr>
            <w:r w:rsidRPr="00730833">
              <w:rPr>
                <w:rFonts w:eastAsia="Times New Roman"/>
                <w:color w:val="000000"/>
                <w:sz w:val="20"/>
              </w:rPr>
              <w:t>100%</w:t>
            </w:r>
          </w:p>
        </w:tc>
      </w:tr>
    </w:tbl>
    <w:p w14:paraId="2CBA9D34" w14:textId="6B511974" w:rsidR="0017417D" w:rsidRDefault="0017417D" w:rsidP="00840BE5">
      <w:pPr>
        <w:rPr>
          <w:lang w:eastAsia="de-DE"/>
        </w:rPr>
      </w:pPr>
    </w:p>
    <w:p w14:paraId="214A70FA" w14:textId="5BDE199F" w:rsidR="009A31AD" w:rsidRDefault="009A31AD" w:rsidP="00840BE5">
      <w:pPr>
        <w:rPr>
          <w:lang w:eastAsia="de-DE"/>
        </w:rPr>
      </w:pPr>
    </w:p>
    <w:tbl>
      <w:tblPr>
        <w:tblW w:w="10549" w:type="dxa"/>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5"/>
        <w:gridCol w:w="1816"/>
        <w:gridCol w:w="812"/>
        <w:gridCol w:w="812"/>
        <w:gridCol w:w="812"/>
        <w:gridCol w:w="764"/>
        <w:gridCol w:w="683"/>
        <w:gridCol w:w="884"/>
        <w:gridCol w:w="812"/>
        <w:gridCol w:w="812"/>
        <w:gridCol w:w="764"/>
        <w:gridCol w:w="683"/>
      </w:tblGrid>
      <w:tr w:rsidR="009A31AD" w:rsidRPr="00730833" w14:paraId="62329158" w14:textId="77777777" w:rsidTr="0092579E">
        <w:tc>
          <w:tcPr>
            <w:tcW w:w="2711" w:type="dxa"/>
            <w:gridSpan w:val="2"/>
            <w:tcMar>
              <w:top w:w="0" w:type="dxa"/>
              <w:left w:w="108" w:type="dxa"/>
              <w:bottom w:w="0" w:type="dxa"/>
              <w:right w:w="108" w:type="dxa"/>
            </w:tcMar>
          </w:tcPr>
          <w:p w14:paraId="2B5A0FD7" w14:textId="77777777" w:rsidR="009A31AD" w:rsidRPr="00730833" w:rsidRDefault="009A31AD" w:rsidP="00716C04">
            <w:pPr>
              <w:rPr>
                <w:b/>
              </w:rPr>
            </w:pPr>
            <w:r w:rsidRPr="00730833">
              <w:rPr>
                <w:b/>
              </w:rPr>
              <w:t>Combined test of CE3.6</w:t>
            </w:r>
          </w:p>
        </w:tc>
        <w:tc>
          <w:tcPr>
            <w:tcW w:w="7838" w:type="dxa"/>
            <w:gridSpan w:val="10"/>
            <w:tcMar>
              <w:top w:w="0" w:type="dxa"/>
              <w:left w:w="108" w:type="dxa"/>
              <w:bottom w:w="0" w:type="dxa"/>
              <w:right w:w="108" w:type="dxa"/>
            </w:tcMar>
          </w:tcPr>
          <w:p w14:paraId="391E8073" w14:textId="77777777" w:rsidR="009A31AD" w:rsidRPr="00730833" w:rsidRDefault="009A31AD" w:rsidP="00716C04">
            <w:r w:rsidRPr="00730833">
              <w:t>JVET-L0222 (Huawei, MediaTek, LGE, Qualcomm)</w:t>
            </w:r>
          </w:p>
        </w:tc>
      </w:tr>
      <w:tr w:rsidR="009A31AD" w:rsidRPr="00730833" w14:paraId="1CB27A7C" w14:textId="77777777" w:rsidTr="0092579E">
        <w:tblPrEx>
          <w:tblCellMar>
            <w:left w:w="108" w:type="dxa"/>
            <w:right w:w="108" w:type="dxa"/>
          </w:tblCellMar>
        </w:tblPrEx>
        <w:trPr>
          <w:trHeight w:val="300"/>
        </w:trPr>
        <w:tc>
          <w:tcPr>
            <w:tcW w:w="895" w:type="dxa"/>
            <w:shd w:val="clear" w:color="auto" w:fill="auto"/>
            <w:noWrap/>
            <w:hideMark/>
          </w:tcPr>
          <w:p w14:paraId="48FEC771" w14:textId="77777777" w:rsidR="009A31AD" w:rsidRPr="00730833" w:rsidRDefault="009A31AD" w:rsidP="00716C04">
            <w:pPr>
              <w:rPr>
                <w:sz w:val="20"/>
              </w:rPr>
            </w:pPr>
          </w:p>
        </w:tc>
        <w:tc>
          <w:tcPr>
            <w:tcW w:w="1816" w:type="dxa"/>
            <w:tcBorders>
              <w:right w:val="single" w:sz="8" w:space="0" w:color="auto"/>
            </w:tcBorders>
            <w:shd w:val="clear" w:color="auto" w:fill="auto"/>
            <w:noWrap/>
            <w:hideMark/>
          </w:tcPr>
          <w:p w14:paraId="71361828" w14:textId="77777777" w:rsidR="009A31AD" w:rsidRPr="00730833" w:rsidRDefault="009A31AD" w:rsidP="00716C04">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349BC21" w14:textId="77777777" w:rsidR="009A31AD" w:rsidRPr="00730833" w:rsidRDefault="009A31AD" w:rsidP="00716C04">
            <w:pPr>
              <w:jc w:val="center"/>
              <w:rPr>
                <w:b/>
                <w:bCs/>
                <w:sz w:val="20"/>
              </w:rPr>
            </w:pPr>
            <w:r w:rsidRPr="00730833">
              <w:rPr>
                <w:b/>
                <w:bCs/>
                <w:sz w:val="20"/>
              </w:rPr>
              <w:t>All Intra Main10 - Over VTM-2.0.1</w:t>
            </w:r>
          </w:p>
        </w:tc>
        <w:tc>
          <w:tcPr>
            <w:tcW w:w="3955" w:type="dxa"/>
            <w:gridSpan w:val="5"/>
            <w:tcBorders>
              <w:top w:val="single" w:sz="8" w:space="0" w:color="auto"/>
              <w:left w:val="single" w:sz="8" w:space="0" w:color="auto"/>
              <w:right w:val="single" w:sz="8" w:space="0" w:color="auto"/>
            </w:tcBorders>
            <w:shd w:val="clear" w:color="auto" w:fill="auto"/>
            <w:noWrap/>
            <w:hideMark/>
          </w:tcPr>
          <w:p w14:paraId="7EC312BB" w14:textId="77777777" w:rsidR="009A31AD" w:rsidRPr="00730833" w:rsidRDefault="009A31AD" w:rsidP="00716C04">
            <w:pPr>
              <w:jc w:val="center"/>
              <w:rPr>
                <w:b/>
                <w:bCs/>
                <w:sz w:val="20"/>
              </w:rPr>
            </w:pPr>
            <w:r w:rsidRPr="00730833">
              <w:rPr>
                <w:b/>
                <w:bCs/>
                <w:sz w:val="20"/>
              </w:rPr>
              <w:t xml:space="preserve">Random Access Main10 - Over VTM-2.0.1 </w:t>
            </w:r>
          </w:p>
        </w:tc>
      </w:tr>
      <w:tr w:rsidR="009A31AD" w:rsidRPr="00730833" w14:paraId="25066FF4" w14:textId="77777777" w:rsidTr="0092579E">
        <w:tblPrEx>
          <w:tblCellMar>
            <w:left w:w="108" w:type="dxa"/>
            <w:right w:w="108" w:type="dxa"/>
          </w:tblCellMar>
        </w:tblPrEx>
        <w:trPr>
          <w:trHeight w:val="300"/>
        </w:trPr>
        <w:tc>
          <w:tcPr>
            <w:tcW w:w="895" w:type="dxa"/>
            <w:shd w:val="clear" w:color="auto" w:fill="auto"/>
            <w:noWrap/>
            <w:hideMark/>
          </w:tcPr>
          <w:p w14:paraId="0611A5EA" w14:textId="77777777" w:rsidR="009A31AD" w:rsidRPr="00730833" w:rsidRDefault="009A31AD" w:rsidP="00716C04">
            <w:pPr>
              <w:rPr>
                <w:b/>
                <w:bCs/>
                <w:sz w:val="20"/>
              </w:rPr>
            </w:pPr>
            <w:r w:rsidRPr="00730833">
              <w:rPr>
                <w:b/>
                <w:bCs/>
                <w:sz w:val="20"/>
              </w:rPr>
              <w:t>Test#</w:t>
            </w:r>
          </w:p>
        </w:tc>
        <w:tc>
          <w:tcPr>
            <w:tcW w:w="1816" w:type="dxa"/>
            <w:tcBorders>
              <w:right w:val="single" w:sz="8" w:space="0" w:color="auto"/>
            </w:tcBorders>
            <w:shd w:val="clear" w:color="auto" w:fill="auto"/>
            <w:noWrap/>
            <w:hideMark/>
          </w:tcPr>
          <w:p w14:paraId="6E16C4B1" w14:textId="77777777" w:rsidR="009A31AD" w:rsidRPr="00730833" w:rsidRDefault="009A31AD" w:rsidP="00716C04">
            <w:pPr>
              <w:rPr>
                <w:b/>
                <w:bCs/>
                <w:sz w:val="20"/>
              </w:rPr>
            </w:pPr>
            <w:r w:rsidRPr="00730833">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A84AD76" w14:textId="77777777" w:rsidR="009A31AD" w:rsidRPr="00730833" w:rsidRDefault="009A31AD" w:rsidP="00716C04">
            <w:pPr>
              <w:jc w:val="center"/>
              <w:rPr>
                <w:b/>
                <w:bCs/>
                <w:sz w:val="20"/>
              </w:rPr>
            </w:pPr>
            <w:r w:rsidRPr="0073083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4EFF8F1D" w14:textId="77777777" w:rsidR="009A31AD" w:rsidRPr="00730833" w:rsidRDefault="009A31AD" w:rsidP="00716C04">
            <w:pPr>
              <w:jc w:val="center"/>
              <w:rPr>
                <w:b/>
                <w:bCs/>
                <w:sz w:val="20"/>
              </w:rPr>
            </w:pPr>
            <w:r w:rsidRPr="0073083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3D222021" w14:textId="77777777" w:rsidR="009A31AD" w:rsidRPr="00730833" w:rsidRDefault="009A31AD" w:rsidP="00716C04">
            <w:pPr>
              <w:jc w:val="center"/>
              <w:rPr>
                <w:b/>
                <w:bCs/>
                <w:sz w:val="20"/>
              </w:rPr>
            </w:pPr>
            <w:r w:rsidRPr="0073083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61376E99" w14:textId="77777777" w:rsidR="009A31AD" w:rsidRPr="00730833" w:rsidRDefault="009A31AD" w:rsidP="00716C04">
            <w:pPr>
              <w:jc w:val="center"/>
              <w:rPr>
                <w:b/>
                <w:bCs/>
                <w:sz w:val="20"/>
              </w:rPr>
            </w:pPr>
            <w:r w:rsidRPr="00730833">
              <w:rPr>
                <w:b/>
                <w:bCs/>
                <w:sz w:val="20"/>
              </w:rPr>
              <w:t>EncT</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269AD0E7" w14:textId="77777777" w:rsidR="009A31AD" w:rsidRPr="00730833" w:rsidRDefault="009A31AD" w:rsidP="00716C04">
            <w:pPr>
              <w:jc w:val="center"/>
              <w:rPr>
                <w:b/>
                <w:bCs/>
                <w:sz w:val="20"/>
              </w:rPr>
            </w:pPr>
            <w:r w:rsidRPr="00730833">
              <w:rPr>
                <w:b/>
                <w:bCs/>
                <w:sz w:val="20"/>
              </w:rPr>
              <w:t>DecT</w:t>
            </w:r>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1C4D0849" w14:textId="77777777" w:rsidR="009A31AD" w:rsidRPr="00730833" w:rsidRDefault="009A31AD" w:rsidP="00716C04">
            <w:pPr>
              <w:jc w:val="center"/>
              <w:rPr>
                <w:b/>
                <w:bCs/>
                <w:sz w:val="20"/>
              </w:rPr>
            </w:pPr>
            <w:r w:rsidRPr="0073083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52438E3E" w14:textId="77777777" w:rsidR="009A31AD" w:rsidRPr="00730833" w:rsidRDefault="009A31AD" w:rsidP="00716C04">
            <w:pPr>
              <w:jc w:val="center"/>
              <w:rPr>
                <w:b/>
                <w:bCs/>
                <w:sz w:val="20"/>
              </w:rPr>
            </w:pPr>
            <w:r w:rsidRPr="0073083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04B4C36F" w14:textId="77777777" w:rsidR="009A31AD" w:rsidRPr="00730833" w:rsidRDefault="009A31AD" w:rsidP="00716C04">
            <w:pPr>
              <w:jc w:val="center"/>
              <w:rPr>
                <w:b/>
                <w:bCs/>
                <w:sz w:val="20"/>
              </w:rPr>
            </w:pPr>
            <w:r w:rsidRPr="0073083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25BA23CF" w14:textId="77777777" w:rsidR="009A31AD" w:rsidRPr="00730833" w:rsidRDefault="009A31AD" w:rsidP="00716C04">
            <w:pPr>
              <w:jc w:val="center"/>
              <w:rPr>
                <w:b/>
                <w:bCs/>
                <w:sz w:val="20"/>
              </w:rPr>
            </w:pPr>
            <w:r w:rsidRPr="00730833">
              <w:rPr>
                <w:b/>
                <w:bCs/>
                <w:sz w:val="20"/>
              </w:rPr>
              <w:t>EncT</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70FC95A9" w14:textId="77777777" w:rsidR="009A31AD" w:rsidRPr="00730833" w:rsidRDefault="009A31AD" w:rsidP="00716C04">
            <w:pPr>
              <w:jc w:val="center"/>
              <w:rPr>
                <w:b/>
                <w:bCs/>
                <w:sz w:val="20"/>
              </w:rPr>
            </w:pPr>
            <w:r w:rsidRPr="00730833">
              <w:rPr>
                <w:b/>
                <w:bCs/>
                <w:sz w:val="20"/>
              </w:rPr>
              <w:t>DecT</w:t>
            </w:r>
          </w:p>
        </w:tc>
      </w:tr>
      <w:tr w:rsidR="009A31AD" w:rsidRPr="00730833" w14:paraId="4FE30A5E" w14:textId="77777777" w:rsidTr="0092579E">
        <w:tblPrEx>
          <w:tblCellMar>
            <w:left w:w="108" w:type="dxa"/>
            <w:right w:w="108" w:type="dxa"/>
          </w:tblCellMar>
        </w:tblPrEx>
        <w:trPr>
          <w:trHeight w:val="300"/>
        </w:trPr>
        <w:tc>
          <w:tcPr>
            <w:tcW w:w="895" w:type="dxa"/>
            <w:shd w:val="clear" w:color="auto" w:fill="auto"/>
            <w:noWrap/>
          </w:tcPr>
          <w:p w14:paraId="0301AB5A" w14:textId="77777777" w:rsidR="009A31AD" w:rsidRPr="00730833" w:rsidRDefault="009A31AD" w:rsidP="00716C04">
            <w:pPr>
              <w:rPr>
                <w:sz w:val="20"/>
                <w:lang w:eastAsia="de-DE"/>
              </w:rPr>
            </w:pPr>
            <w:r w:rsidRPr="00730833">
              <w:rPr>
                <w:sz w:val="20"/>
                <w:lang w:eastAsia="de-DE"/>
              </w:rPr>
              <w:t xml:space="preserve">6.1, 6.2, 6.3, 6.4, 6.5 </w:t>
            </w:r>
          </w:p>
        </w:tc>
        <w:tc>
          <w:tcPr>
            <w:tcW w:w="1816" w:type="dxa"/>
            <w:tcBorders>
              <w:right w:val="single" w:sz="8" w:space="0" w:color="auto"/>
            </w:tcBorders>
            <w:shd w:val="clear" w:color="auto" w:fill="auto"/>
            <w:noWrap/>
          </w:tcPr>
          <w:p w14:paraId="721748A6" w14:textId="77777777" w:rsidR="009A31AD" w:rsidRPr="00730833" w:rsidRDefault="009A31AD" w:rsidP="00716C04">
            <w:pPr>
              <w:rPr>
                <w:sz w:val="20"/>
                <w:lang w:eastAsia="de-DE"/>
              </w:rPr>
            </w:pPr>
            <w:r w:rsidRPr="00730833">
              <w:t>Combined proposal of CE3.6</w:t>
            </w:r>
          </w:p>
        </w:tc>
        <w:tc>
          <w:tcPr>
            <w:tcW w:w="812" w:type="dxa"/>
            <w:tcBorders>
              <w:top w:val="single" w:sz="8" w:space="0" w:color="auto"/>
              <w:left w:val="single" w:sz="8" w:space="0" w:color="auto"/>
            </w:tcBorders>
            <w:shd w:val="clear" w:color="auto" w:fill="auto"/>
            <w:noWrap/>
            <w:vAlign w:val="center"/>
          </w:tcPr>
          <w:p w14:paraId="024B07EA" w14:textId="77777777" w:rsidR="009A31AD" w:rsidRPr="00730833" w:rsidRDefault="009A31AD" w:rsidP="00716C04">
            <w:pPr>
              <w:jc w:val="center"/>
              <w:rPr>
                <w:sz w:val="20"/>
              </w:rPr>
            </w:pPr>
            <w:r w:rsidRPr="00730833">
              <w:rPr>
                <w:rFonts w:eastAsia="Times New Roman"/>
                <w:color w:val="000000"/>
                <w:sz w:val="20"/>
              </w:rPr>
              <w:t>-0.32%</w:t>
            </w:r>
          </w:p>
        </w:tc>
        <w:tc>
          <w:tcPr>
            <w:tcW w:w="812" w:type="dxa"/>
            <w:tcBorders>
              <w:top w:val="single" w:sz="8" w:space="0" w:color="auto"/>
            </w:tcBorders>
            <w:shd w:val="clear" w:color="auto" w:fill="auto"/>
            <w:noWrap/>
            <w:vAlign w:val="center"/>
          </w:tcPr>
          <w:p w14:paraId="137B4CF0" w14:textId="77777777" w:rsidR="009A31AD" w:rsidRPr="00730833" w:rsidRDefault="009A31AD" w:rsidP="00716C04">
            <w:pPr>
              <w:jc w:val="center"/>
              <w:rPr>
                <w:sz w:val="20"/>
              </w:rPr>
            </w:pPr>
            <w:r w:rsidRPr="00730833">
              <w:rPr>
                <w:rFonts w:eastAsia="Times New Roman"/>
                <w:color w:val="000000"/>
                <w:sz w:val="20"/>
              </w:rPr>
              <w:t>-0.26%</w:t>
            </w:r>
          </w:p>
        </w:tc>
        <w:tc>
          <w:tcPr>
            <w:tcW w:w="812" w:type="dxa"/>
            <w:tcBorders>
              <w:top w:val="single" w:sz="8" w:space="0" w:color="auto"/>
            </w:tcBorders>
            <w:shd w:val="clear" w:color="auto" w:fill="auto"/>
            <w:noWrap/>
            <w:vAlign w:val="center"/>
          </w:tcPr>
          <w:p w14:paraId="7C435E1D" w14:textId="77777777" w:rsidR="009A31AD" w:rsidRPr="00730833" w:rsidRDefault="009A31AD" w:rsidP="00716C04">
            <w:pPr>
              <w:jc w:val="center"/>
              <w:rPr>
                <w:sz w:val="20"/>
              </w:rPr>
            </w:pPr>
            <w:r w:rsidRPr="00730833">
              <w:rPr>
                <w:rFonts w:eastAsia="Times New Roman"/>
                <w:color w:val="000000"/>
                <w:sz w:val="20"/>
              </w:rPr>
              <w:t>-0.24%</w:t>
            </w:r>
          </w:p>
        </w:tc>
        <w:tc>
          <w:tcPr>
            <w:tcW w:w="764" w:type="dxa"/>
            <w:tcBorders>
              <w:top w:val="single" w:sz="8" w:space="0" w:color="auto"/>
            </w:tcBorders>
            <w:shd w:val="clear" w:color="auto" w:fill="auto"/>
            <w:noWrap/>
            <w:vAlign w:val="center"/>
          </w:tcPr>
          <w:p w14:paraId="3F7E87F4" w14:textId="77777777" w:rsidR="009A31AD" w:rsidRPr="00730833" w:rsidRDefault="009A31AD" w:rsidP="00716C04">
            <w:pPr>
              <w:jc w:val="center"/>
              <w:rPr>
                <w:sz w:val="20"/>
              </w:rPr>
            </w:pPr>
            <w:r w:rsidRPr="00730833">
              <w:rPr>
                <w:rFonts w:eastAsia="Times New Roman"/>
                <w:color w:val="000000"/>
                <w:sz w:val="20"/>
              </w:rPr>
              <w:t>101%</w:t>
            </w:r>
          </w:p>
        </w:tc>
        <w:tc>
          <w:tcPr>
            <w:tcW w:w="683" w:type="dxa"/>
            <w:tcBorders>
              <w:top w:val="single" w:sz="8" w:space="0" w:color="auto"/>
              <w:right w:val="single" w:sz="8" w:space="0" w:color="auto"/>
            </w:tcBorders>
            <w:shd w:val="clear" w:color="auto" w:fill="auto"/>
            <w:noWrap/>
            <w:vAlign w:val="center"/>
          </w:tcPr>
          <w:p w14:paraId="74327A92" w14:textId="77777777" w:rsidR="009A31AD" w:rsidRPr="00730833" w:rsidRDefault="009A31AD" w:rsidP="00716C04">
            <w:pPr>
              <w:jc w:val="center"/>
              <w:rPr>
                <w:sz w:val="20"/>
              </w:rPr>
            </w:pPr>
            <w:r w:rsidRPr="00730833">
              <w:rPr>
                <w:rFonts w:eastAsia="Times New Roman"/>
                <w:color w:val="000000"/>
                <w:sz w:val="20"/>
              </w:rPr>
              <w:t>99%</w:t>
            </w:r>
          </w:p>
        </w:tc>
        <w:tc>
          <w:tcPr>
            <w:tcW w:w="884" w:type="dxa"/>
            <w:tcBorders>
              <w:top w:val="single" w:sz="8" w:space="0" w:color="auto"/>
              <w:left w:val="single" w:sz="8" w:space="0" w:color="auto"/>
            </w:tcBorders>
            <w:shd w:val="clear" w:color="auto" w:fill="auto"/>
            <w:noWrap/>
            <w:vAlign w:val="center"/>
          </w:tcPr>
          <w:p w14:paraId="4F953890" w14:textId="77777777" w:rsidR="009A31AD" w:rsidRPr="00730833" w:rsidRDefault="009A31AD" w:rsidP="00716C04">
            <w:pPr>
              <w:jc w:val="center"/>
              <w:rPr>
                <w:sz w:val="20"/>
              </w:rPr>
            </w:pPr>
            <w:r w:rsidRPr="00730833">
              <w:rPr>
                <w:rFonts w:eastAsia="Times New Roman"/>
                <w:color w:val="000000"/>
                <w:sz w:val="20"/>
              </w:rPr>
              <w:t>-0.13%</w:t>
            </w:r>
          </w:p>
        </w:tc>
        <w:tc>
          <w:tcPr>
            <w:tcW w:w="812" w:type="dxa"/>
            <w:tcBorders>
              <w:top w:val="single" w:sz="8" w:space="0" w:color="auto"/>
            </w:tcBorders>
            <w:shd w:val="clear" w:color="auto" w:fill="auto"/>
            <w:noWrap/>
            <w:vAlign w:val="center"/>
          </w:tcPr>
          <w:p w14:paraId="2AA7BA2A" w14:textId="77777777" w:rsidR="009A31AD" w:rsidRPr="00730833" w:rsidRDefault="009A31AD" w:rsidP="00716C04">
            <w:pPr>
              <w:jc w:val="center"/>
              <w:rPr>
                <w:sz w:val="20"/>
              </w:rPr>
            </w:pPr>
            <w:r w:rsidRPr="00730833">
              <w:rPr>
                <w:rFonts w:eastAsia="Times New Roman"/>
                <w:color w:val="000000"/>
                <w:sz w:val="20"/>
              </w:rPr>
              <w:t>-0.09%</w:t>
            </w:r>
          </w:p>
        </w:tc>
        <w:tc>
          <w:tcPr>
            <w:tcW w:w="812" w:type="dxa"/>
            <w:tcBorders>
              <w:top w:val="single" w:sz="8" w:space="0" w:color="auto"/>
            </w:tcBorders>
            <w:shd w:val="clear" w:color="auto" w:fill="auto"/>
            <w:noWrap/>
            <w:vAlign w:val="center"/>
          </w:tcPr>
          <w:p w14:paraId="7F9DAC87" w14:textId="77777777" w:rsidR="009A31AD" w:rsidRPr="00730833" w:rsidRDefault="009A31AD" w:rsidP="00716C04">
            <w:pPr>
              <w:jc w:val="center"/>
              <w:rPr>
                <w:sz w:val="20"/>
              </w:rPr>
            </w:pPr>
            <w:r w:rsidRPr="00730833">
              <w:rPr>
                <w:rFonts w:eastAsia="Times New Roman"/>
                <w:color w:val="000000"/>
                <w:sz w:val="20"/>
              </w:rPr>
              <w:t>-0.09%</w:t>
            </w:r>
          </w:p>
        </w:tc>
        <w:tc>
          <w:tcPr>
            <w:tcW w:w="764" w:type="dxa"/>
            <w:tcBorders>
              <w:top w:val="single" w:sz="8" w:space="0" w:color="auto"/>
            </w:tcBorders>
            <w:shd w:val="clear" w:color="auto" w:fill="auto"/>
            <w:noWrap/>
            <w:vAlign w:val="center"/>
          </w:tcPr>
          <w:p w14:paraId="5EF0BDFD" w14:textId="77777777" w:rsidR="009A31AD" w:rsidRPr="00730833" w:rsidRDefault="009A31AD" w:rsidP="00716C04">
            <w:pPr>
              <w:jc w:val="center"/>
              <w:rPr>
                <w:sz w:val="20"/>
              </w:rPr>
            </w:pPr>
            <w:r w:rsidRPr="00730833">
              <w:rPr>
                <w:rFonts w:eastAsia="Times New Roman"/>
                <w:color w:val="000000"/>
                <w:sz w:val="20"/>
              </w:rPr>
              <w:t>101%</w:t>
            </w:r>
          </w:p>
        </w:tc>
        <w:tc>
          <w:tcPr>
            <w:tcW w:w="683" w:type="dxa"/>
            <w:tcBorders>
              <w:top w:val="single" w:sz="8" w:space="0" w:color="auto"/>
              <w:right w:val="single" w:sz="8" w:space="0" w:color="auto"/>
            </w:tcBorders>
            <w:shd w:val="clear" w:color="auto" w:fill="auto"/>
            <w:noWrap/>
            <w:vAlign w:val="center"/>
          </w:tcPr>
          <w:p w14:paraId="54B571FE" w14:textId="77777777" w:rsidR="009A31AD" w:rsidRPr="00730833" w:rsidRDefault="009A31AD" w:rsidP="00716C04">
            <w:pPr>
              <w:jc w:val="center"/>
              <w:rPr>
                <w:sz w:val="20"/>
              </w:rPr>
            </w:pPr>
            <w:r w:rsidRPr="00730833">
              <w:rPr>
                <w:rFonts w:eastAsia="Times New Roman"/>
                <w:color w:val="000000"/>
                <w:sz w:val="20"/>
              </w:rPr>
              <w:t>101%</w:t>
            </w:r>
          </w:p>
        </w:tc>
      </w:tr>
    </w:tbl>
    <w:p w14:paraId="7289CBBD" w14:textId="77777777" w:rsidR="009A31AD" w:rsidRPr="00F23A45" w:rsidRDefault="009A31AD" w:rsidP="00840BE5">
      <w:pPr>
        <w:rPr>
          <w:lang w:eastAsia="de-DE"/>
        </w:rPr>
      </w:pPr>
    </w:p>
    <w:p w14:paraId="0FD3EB67" w14:textId="77777777" w:rsidR="00840BE5" w:rsidRPr="00F23A45" w:rsidRDefault="00840BE5" w:rsidP="00840BE5">
      <w:pPr>
        <w:pStyle w:val="Heading9"/>
        <w:rPr>
          <w:rFonts w:eastAsia="Times New Roman"/>
          <w:szCs w:val="24"/>
          <w:lang w:val="en-CA" w:eastAsia="de-DE"/>
        </w:rPr>
      </w:pPr>
      <w:hyperlink r:id="rId10" w:history="1">
        <w:r w:rsidRPr="00F23A45">
          <w:rPr>
            <w:rFonts w:eastAsia="Times New Roman"/>
            <w:color w:val="0000FF"/>
            <w:szCs w:val="24"/>
            <w:u w:val="single"/>
            <w:lang w:val="en-CA" w:eastAsia="de-DE"/>
          </w:rPr>
          <w:t>JVET-L0165</w:t>
        </w:r>
      </w:hyperlink>
      <w:r w:rsidRPr="00F23A45">
        <w:rPr>
          <w:rFonts w:eastAsia="Times New Roman"/>
          <w:szCs w:val="24"/>
          <w:lang w:val="en-CA" w:eastAsia="de-DE"/>
        </w:rPr>
        <w:t xml:space="preserve"> CE3-6.2.1: Extended MPM list [L. Li, J. Heo, J. Choi, J. Choi, S. Yoo, J. Lim (LGE)]</w:t>
      </w:r>
    </w:p>
    <w:p w14:paraId="72F481FE" w14:textId="77777777" w:rsidR="00840BE5" w:rsidRDefault="00840BE5" w:rsidP="00840BE5">
      <w:pPr>
        <w:rPr>
          <w:lang w:val="en-CA" w:eastAsia="ko-KR"/>
        </w:rPr>
      </w:pPr>
      <w:r>
        <w:rPr>
          <w:rFonts w:hint="eastAsia"/>
          <w:lang w:val="en-CA" w:eastAsia="ko-KR"/>
        </w:rPr>
        <w:t>This contribution proposes a</w:t>
      </w:r>
      <w:r>
        <w:rPr>
          <w:lang w:val="en-CA" w:eastAsia="ko-KR"/>
        </w:rPr>
        <w:t>n extended</w:t>
      </w:r>
      <w:r>
        <w:rPr>
          <w:rFonts w:hint="eastAsia"/>
          <w:lang w:val="en-CA" w:eastAsia="ko-KR"/>
        </w:rPr>
        <w:t xml:space="preserve"> 6 </w:t>
      </w:r>
      <w:r>
        <w:rPr>
          <w:lang w:val="en-CA" w:eastAsia="ko-KR"/>
        </w:rPr>
        <w:t xml:space="preserve">MPM list </w:t>
      </w:r>
      <w:r>
        <w:rPr>
          <w:rFonts w:hint="eastAsia"/>
          <w:lang w:val="en-CA" w:eastAsia="ko-KR"/>
        </w:rPr>
        <w:t xml:space="preserve">with </w:t>
      </w:r>
      <w:r>
        <w:rPr>
          <w:lang w:val="en-CA" w:eastAsia="ko-KR"/>
        </w:rPr>
        <w:t>similar</w:t>
      </w:r>
      <w:r>
        <w:rPr>
          <w:rFonts w:hint="eastAsia"/>
          <w:lang w:val="en-CA" w:eastAsia="ko-KR"/>
        </w:rPr>
        <w:t xml:space="preserve"> complexity compared to</w:t>
      </w:r>
      <w:r>
        <w:rPr>
          <w:lang w:val="en-CA" w:eastAsia="ko-KR"/>
        </w:rPr>
        <w:t xml:space="preserve"> 3 MPM</w:t>
      </w:r>
      <w:r>
        <w:rPr>
          <w:rFonts w:hint="eastAsia"/>
          <w:lang w:val="en-CA" w:eastAsia="ko-KR"/>
        </w:rPr>
        <w:t xml:space="preserve"> in VTM 2.0.1</w:t>
      </w:r>
      <w:r>
        <w:rPr>
          <w:lang w:val="en-CA" w:eastAsia="ko-KR"/>
        </w:rPr>
        <w:t>. In the</w:t>
      </w:r>
      <w:r>
        <w:rPr>
          <w:rFonts w:hint="eastAsia"/>
          <w:lang w:val="en-CA" w:eastAsia="ko-KR"/>
        </w:rPr>
        <w:t xml:space="preserve"> proposed method</w:t>
      </w:r>
      <w:r>
        <w:rPr>
          <w:lang w:val="en-CA" w:eastAsia="ko-KR"/>
        </w:rPr>
        <w:t xml:space="preserve">, </w:t>
      </w:r>
      <w:r>
        <w:rPr>
          <w:rFonts w:hint="eastAsia"/>
          <w:lang w:val="en-CA" w:eastAsia="ko-KR"/>
        </w:rPr>
        <w:t>two neighboring</w:t>
      </w:r>
      <w:r>
        <w:rPr>
          <w:lang w:val="en-CA" w:eastAsia="ko-KR"/>
        </w:rPr>
        <w:t xml:space="preserve"> intra modes </w:t>
      </w:r>
      <w:r>
        <w:rPr>
          <w:rFonts w:hint="eastAsia"/>
          <w:lang w:val="en-CA" w:eastAsia="ko-KR"/>
        </w:rPr>
        <w:t>(left and above)</w:t>
      </w:r>
      <w:r>
        <w:rPr>
          <w:lang w:val="en-CA" w:eastAsia="ko-KR"/>
        </w:rPr>
        <w:t xml:space="preserve"> are deployed for MPM list generation. Follow</w:t>
      </w:r>
      <w:r>
        <w:rPr>
          <w:rFonts w:hint="eastAsia"/>
          <w:lang w:val="en-CA" w:eastAsia="ko-KR"/>
        </w:rPr>
        <w:t>ing</w:t>
      </w:r>
      <w:r>
        <w:rPr>
          <w:lang w:val="en-CA" w:eastAsia="ko-KR"/>
        </w:rPr>
        <w:t xml:space="preserve"> the </w:t>
      </w:r>
      <w:r>
        <w:rPr>
          <w:rFonts w:hint="eastAsia"/>
          <w:lang w:val="en-CA" w:eastAsia="ko-KR"/>
        </w:rPr>
        <w:t>structure</w:t>
      </w:r>
      <w:r>
        <w:rPr>
          <w:lang w:val="en-CA" w:eastAsia="ko-KR"/>
        </w:rPr>
        <w:t xml:space="preserve"> of </w:t>
      </w:r>
      <w:r>
        <w:rPr>
          <w:rFonts w:hint="eastAsia"/>
          <w:lang w:val="en-CA" w:eastAsia="ko-KR"/>
        </w:rPr>
        <w:t xml:space="preserve">the </w:t>
      </w:r>
      <w:r>
        <w:rPr>
          <w:lang w:val="en-CA" w:eastAsia="ko-KR"/>
        </w:rPr>
        <w:t xml:space="preserve">3 MPM </w:t>
      </w:r>
      <w:r>
        <w:rPr>
          <w:rFonts w:hint="eastAsia"/>
          <w:lang w:val="en-CA" w:eastAsia="ko-KR"/>
        </w:rPr>
        <w:t xml:space="preserve">generation </w:t>
      </w:r>
      <w:r>
        <w:rPr>
          <w:lang w:val="en-CA" w:eastAsia="ko-KR"/>
        </w:rPr>
        <w:t xml:space="preserve">in VTM2.0.1, MPM lists are generated. </w:t>
      </w:r>
      <w:r>
        <w:rPr>
          <w:rFonts w:hint="eastAsia"/>
          <w:lang w:val="en-CA" w:eastAsia="ko-KR"/>
        </w:rPr>
        <w:t>The following three tests are performed in this investigation.</w:t>
      </w:r>
    </w:p>
    <w:p w14:paraId="292BD799" w14:textId="77777777" w:rsidR="00840BE5" w:rsidRDefault="00840BE5" w:rsidP="00840BE5">
      <w:pPr>
        <w:pStyle w:val="ListParagraph"/>
        <w:numPr>
          <w:ilvl w:val="0"/>
          <w:numId w:val="12"/>
        </w:numPr>
        <w:ind w:leftChars="0"/>
        <w:rPr>
          <w:lang w:val="en-CA" w:eastAsia="ko-KR"/>
        </w:rPr>
      </w:pPr>
      <w:r>
        <w:rPr>
          <w:rFonts w:hint="eastAsia"/>
          <w:lang w:val="en-CA" w:eastAsia="ko-KR"/>
        </w:rPr>
        <w:t xml:space="preserve">CE3-6.2.1a: CE3-6.2.1 </w:t>
      </w:r>
      <w:r>
        <w:rPr>
          <w:lang w:val="en-CA" w:eastAsia="ko-KR"/>
        </w:rPr>
        <w:t>with</w:t>
      </w:r>
      <w:r>
        <w:rPr>
          <w:rFonts w:hint="eastAsia"/>
          <w:lang w:val="en-CA" w:eastAsia="ko-KR"/>
        </w:rPr>
        <w:t xml:space="preserve"> CTU boundary restriction</w:t>
      </w:r>
    </w:p>
    <w:p w14:paraId="11FAD8D5" w14:textId="77777777" w:rsidR="00840BE5" w:rsidRDefault="00840BE5" w:rsidP="00840BE5">
      <w:pPr>
        <w:pStyle w:val="ListParagraph"/>
        <w:numPr>
          <w:ilvl w:val="0"/>
          <w:numId w:val="12"/>
        </w:numPr>
        <w:ind w:leftChars="0"/>
        <w:rPr>
          <w:lang w:val="en-CA" w:eastAsia="ko-KR"/>
        </w:rPr>
      </w:pPr>
      <w:r w:rsidRPr="00DC6476">
        <w:rPr>
          <w:szCs w:val="22"/>
        </w:rPr>
        <w:t>CE3-6.2.1b</w:t>
      </w:r>
      <w:r>
        <w:rPr>
          <w:rFonts w:hint="eastAsia"/>
          <w:szCs w:val="22"/>
          <w:lang w:eastAsia="ko-KR"/>
        </w:rPr>
        <w:t xml:space="preserve">: </w:t>
      </w:r>
      <w:r>
        <w:rPr>
          <w:rFonts w:hint="eastAsia"/>
          <w:lang w:val="en-CA" w:eastAsia="ko-KR"/>
        </w:rPr>
        <w:t xml:space="preserve">CE3-6.2.1 without </w:t>
      </w:r>
      <w:r w:rsidRPr="00DC6476">
        <w:rPr>
          <w:szCs w:val="22"/>
        </w:rPr>
        <w:t>CTU boundary restriction</w:t>
      </w:r>
    </w:p>
    <w:p w14:paraId="5F5D2B75" w14:textId="15CCC68F" w:rsidR="00840BE5" w:rsidRPr="00267ECF" w:rsidRDefault="00840BE5" w:rsidP="00840BE5">
      <w:pPr>
        <w:rPr>
          <w:lang w:val="en-CA" w:eastAsia="ko-KR"/>
        </w:rPr>
      </w:pPr>
      <w:r w:rsidRPr="00267ECF">
        <w:rPr>
          <w:lang w:val="en-CA" w:eastAsia="ko-KR"/>
        </w:rPr>
        <w:t xml:space="preserve">The experiment results reportedly show </w:t>
      </w:r>
      <w:r>
        <w:rPr>
          <w:rFonts w:hint="eastAsia"/>
          <w:lang w:val="en-CA" w:eastAsia="ko-KR"/>
        </w:rPr>
        <w:t>-</w:t>
      </w:r>
      <w:r w:rsidRPr="00267ECF">
        <w:rPr>
          <w:lang w:val="en-CA" w:eastAsia="ko-KR"/>
        </w:rPr>
        <w:t xml:space="preserve">0.29%, </w:t>
      </w:r>
      <w:r>
        <w:rPr>
          <w:rFonts w:hint="eastAsia"/>
          <w:lang w:val="en-CA" w:eastAsia="ko-KR"/>
        </w:rPr>
        <w:t>-</w:t>
      </w:r>
      <w:r w:rsidRPr="00267ECF">
        <w:rPr>
          <w:lang w:val="en-CA" w:eastAsia="ko-KR"/>
        </w:rPr>
        <w:t xml:space="preserve">0.11% and </w:t>
      </w:r>
      <w:r>
        <w:rPr>
          <w:rFonts w:hint="eastAsia"/>
          <w:lang w:val="en-CA" w:eastAsia="ko-KR"/>
        </w:rPr>
        <w:t>-</w:t>
      </w:r>
      <w:r w:rsidRPr="00267ECF">
        <w:rPr>
          <w:lang w:val="en-CA" w:eastAsia="ko-KR"/>
        </w:rPr>
        <w:t xml:space="preserve">0.33% and </w:t>
      </w:r>
      <w:r>
        <w:rPr>
          <w:rFonts w:hint="eastAsia"/>
          <w:lang w:val="en-CA" w:eastAsia="ko-KR"/>
        </w:rPr>
        <w:t>-</w:t>
      </w:r>
      <w:r w:rsidRPr="00267ECF">
        <w:rPr>
          <w:lang w:val="en-CA" w:eastAsia="ko-KR"/>
        </w:rPr>
        <w:t xml:space="preserve">0.13% bit rate </w:t>
      </w:r>
      <w:r>
        <w:rPr>
          <w:rFonts w:hint="eastAsia"/>
          <w:lang w:val="en-CA" w:eastAsia="ko-KR"/>
        </w:rPr>
        <w:t>changes</w:t>
      </w:r>
      <w:r w:rsidRPr="00267ECF">
        <w:rPr>
          <w:lang w:val="en-CA" w:eastAsia="ko-KR"/>
        </w:rPr>
        <w:t xml:space="preserve"> for VTM-AI, VTM-RA for CE3-6.2.1a, and VTM-AI and VTM-RA for CE3-6.2.1b, respectively</w:t>
      </w:r>
      <w:r>
        <w:rPr>
          <w:lang w:val="en-CA" w:eastAsia="ko-KR"/>
        </w:rPr>
        <w:t>.</w:t>
      </w:r>
    </w:p>
    <w:p w14:paraId="1C5F64D3" w14:textId="6AF5F46C" w:rsidR="008B64D7" w:rsidRDefault="008B64D7" w:rsidP="009234A5">
      <w:pPr>
        <w:rPr>
          <w:szCs w:val="22"/>
          <w:lang w:val="en-CA"/>
        </w:rPr>
      </w:pPr>
    </w:p>
    <w:p w14:paraId="576ED834" w14:textId="77777777" w:rsidR="00840BE5" w:rsidRPr="00F23A45" w:rsidRDefault="00840BE5" w:rsidP="00840BE5">
      <w:pPr>
        <w:pStyle w:val="Heading9"/>
        <w:rPr>
          <w:rFonts w:eastAsia="Times New Roman"/>
          <w:szCs w:val="24"/>
          <w:lang w:val="en-CA" w:eastAsia="de-DE"/>
        </w:rPr>
      </w:pPr>
      <w:hyperlink r:id="rId11" w:history="1">
        <w:r w:rsidRPr="00F23A45">
          <w:rPr>
            <w:rFonts w:eastAsia="Times New Roman"/>
            <w:color w:val="0000FF"/>
            <w:szCs w:val="24"/>
            <w:u w:val="single"/>
            <w:lang w:val="en-CA" w:eastAsia="de-DE"/>
          </w:rPr>
          <w:t>JVET-L0222</w:t>
        </w:r>
      </w:hyperlink>
      <w:r w:rsidRPr="00F23A45">
        <w:rPr>
          <w:rFonts w:eastAsia="Times New Roman"/>
          <w:szCs w:val="24"/>
          <w:lang w:val="en-CA" w:eastAsia="de-DE"/>
        </w:rPr>
        <w:t xml:space="preserve"> CE3 6.6.1: A simple 6-MPM list construction with truncated binary coding for non-MPM signalling [A.M. Kotra, B. Wang, S. Esenlik, H. Gao, J. Chen (Huawei), M. G. Sarwer, C.-W. Hsu, Y.-W. Huang, S.-M. Lei (MediaTek), L. Li, J. Heo, J. Choi, S. Yoo, J. Lim (LGE), A.K. Ramasubramonian, G. Van der Auwera, M. Karczewicz (Qualcomm)]</w:t>
      </w:r>
    </w:p>
    <w:p w14:paraId="02B06CE2" w14:textId="77777777" w:rsidR="007404CC" w:rsidRDefault="007404CC" w:rsidP="007404CC">
      <w:pPr>
        <w:rPr>
          <w:lang w:val="en-CA"/>
        </w:rPr>
      </w:pPr>
      <w:r>
        <w:rPr>
          <w:lang w:val="en-CA"/>
        </w:rPr>
        <w:t xml:space="preserve">This contribution proposes a 6 most probable modes (MPM) based intra mode coding method. The MPM list is generated based on the left and top neighboring modes. The truncated binary coding is used to signal the remaining 61 non-MPM modes. </w:t>
      </w:r>
      <w:r w:rsidRPr="00E73975">
        <w:rPr>
          <w:lang w:val="en-CA"/>
        </w:rPr>
        <w:t xml:space="preserve">It is reported that under All Intra configuration </w:t>
      </w:r>
      <w:r>
        <w:rPr>
          <w:lang w:val="en-CA"/>
        </w:rPr>
        <w:t>this proposal can achieve −0.32%/−0.26%/−0.24</w:t>
      </w:r>
      <w:r w:rsidRPr="00E73975">
        <w:rPr>
          <w:lang w:val="en-CA"/>
        </w:rPr>
        <w:t>% Y/U/V BD-rat</w:t>
      </w:r>
      <w:r>
        <w:rPr>
          <w:lang w:val="en-CA"/>
        </w:rPr>
        <w:t>e for VTM2.0.</w:t>
      </w:r>
    </w:p>
    <w:p w14:paraId="61AEA804" w14:textId="0CC16BDC" w:rsidR="008B64D7" w:rsidRDefault="008B64D7" w:rsidP="009234A5">
      <w:pPr>
        <w:rPr>
          <w:szCs w:val="22"/>
          <w:lang w:val="en-CA"/>
        </w:rPr>
      </w:pPr>
    </w:p>
    <w:p w14:paraId="73CB8FDE" w14:textId="77777777" w:rsidR="00840BE5" w:rsidRPr="005B217D" w:rsidRDefault="00840BE5" w:rsidP="009234A5">
      <w:pPr>
        <w:rPr>
          <w:szCs w:val="22"/>
          <w:lang w:val="en-CA"/>
        </w:rPr>
      </w:pPr>
    </w:p>
    <w:sectPr w:rsidR="00840BE5"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472E5" w14:textId="77777777" w:rsidR="007E739B" w:rsidRDefault="007E739B">
      <w:r>
        <w:separator/>
      </w:r>
    </w:p>
  </w:endnote>
  <w:endnote w:type="continuationSeparator" w:id="0">
    <w:p w14:paraId="62085B52" w14:textId="77777777" w:rsidR="007E739B" w:rsidRDefault="007E7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1EC644" w:rsidR="00E44B16" w:rsidRPr="00C00DDE" w:rsidRDefault="00E44B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2018-08-16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085E2" w14:textId="77777777" w:rsidR="007E739B" w:rsidRDefault="007E739B">
      <w:r>
        <w:separator/>
      </w:r>
    </w:p>
  </w:footnote>
  <w:footnote w:type="continuationSeparator" w:id="0">
    <w:p w14:paraId="6FBBACCD" w14:textId="77777777" w:rsidR="007E739B" w:rsidRDefault="007E73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E39B8"/>
    <w:multiLevelType w:val="hybridMultilevel"/>
    <w:tmpl w:val="2716CD68"/>
    <w:lvl w:ilvl="0" w:tplc="67BADC9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56EFD"/>
    <w:multiLevelType w:val="hybridMultilevel"/>
    <w:tmpl w:val="44562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395629"/>
    <w:multiLevelType w:val="hybridMultilevel"/>
    <w:tmpl w:val="284681CA"/>
    <w:lvl w:ilvl="0" w:tplc="D14271BE">
      <w:start w:val="1"/>
      <w:numFmt w:val="bullet"/>
      <w:lvlText w:val=""/>
      <w:lvlJc w:val="left"/>
      <w:pPr>
        <w:ind w:left="905" w:hanging="400"/>
      </w:pPr>
      <w:rPr>
        <w:rFonts w:ascii="Wingdings" w:hAnsi="Wingdings"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FA2"/>
    <w:rsid w:val="00017893"/>
    <w:rsid w:val="000308A3"/>
    <w:rsid w:val="0004574D"/>
    <w:rsid w:val="000458BC"/>
    <w:rsid w:val="00045C41"/>
    <w:rsid w:val="00046C03"/>
    <w:rsid w:val="0006432E"/>
    <w:rsid w:val="00065039"/>
    <w:rsid w:val="0007140E"/>
    <w:rsid w:val="0007614F"/>
    <w:rsid w:val="00081398"/>
    <w:rsid w:val="00094479"/>
    <w:rsid w:val="000A5315"/>
    <w:rsid w:val="000B0C0F"/>
    <w:rsid w:val="000B1C6B"/>
    <w:rsid w:val="000B4FF9"/>
    <w:rsid w:val="000B63DB"/>
    <w:rsid w:val="000C09AC"/>
    <w:rsid w:val="000C32DE"/>
    <w:rsid w:val="000C579C"/>
    <w:rsid w:val="000E00F3"/>
    <w:rsid w:val="000F158C"/>
    <w:rsid w:val="000F268D"/>
    <w:rsid w:val="000F4272"/>
    <w:rsid w:val="00102F3D"/>
    <w:rsid w:val="00124E38"/>
    <w:rsid w:val="0012580B"/>
    <w:rsid w:val="001276E6"/>
    <w:rsid w:val="00131F90"/>
    <w:rsid w:val="0013458C"/>
    <w:rsid w:val="0013526E"/>
    <w:rsid w:val="00146152"/>
    <w:rsid w:val="00155526"/>
    <w:rsid w:val="0016146A"/>
    <w:rsid w:val="00163930"/>
    <w:rsid w:val="001664E2"/>
    <w:rsid w:val="00170131"/>
    <w:rsid w:val="00171371"/>
    <w:rsid w:val="0017417D"/>
    <w:rsid w:val="00175A24"/>
    <w:rsid w:val="001831C0"/>
    <w:rsid w:val="00187E58"/>
    <w:rsid w:val="00195159"/>
    <w:rsid w:val="001A297E"/>
    <w:rsid w:val="001A368E"/>
    <w:rsid w:val="001A7329"/>
    <w:rsid w:val="001A792F"/>
    <w:rsid w:val="001B1C8E"/>
    <w:rsid w:val="001B4E28"/>
    <w:rsid w:val="001C3525"/>
    <w:rsid w:val="001C3AFB"/>
    <w:rsid w:val="001D1BD2"/>
    <w:rsid w:val="001E0248"/>
    <w:rsid w:val="001E02BE"/>
    <w:rsid w:val="001E3B37"/>
    <w:rsid w:val="001F2594"/>
    <w:rsid w:val="002055A6"/>
    <w:rsid w:val="002056C7"/>
    <w:rsid w:val="00206460"/>
    <w:rsid w:val="002069B4"/>
    <w:rsid w:val="00215DFC"/>
    <w:rsid w:val="002212DF"/>
    <w:rsid w:val="00222CD4"/>
    <w:rsid w:val="00225016"/>
    <w:rsid w:val="002264A6"/>
    <w:rsid w:val="00226C43"/>
    <w:rsid w:val="00227BA7"/>
    <w:rsid w:val="0023011C"/>
    <w:rsid w:val="00235040"/>
    <w:rsid w:val="002375C1"/>
    <w:rsid w:val="00245906"/>
    <w:rsid w:val="002527EC"/>
    <w:rsid w:val="00263398"/>
    <w:rsid w:val="00263B99"/>
    <w:rsid w:val="00266F06"/>
    <w:rsid w:val="00273F86"/>
    <w:rsid w:val="00275BCF"/>
    <w:rsid w:val="00291E36"/>
    <w:rsid w:val="00292257"/>
    <w:rsid w:val="002A24A2"/>
    <w:rsid w:val="002A54E0"/>
    <w:rsid w:val="002B1595"/>
    <w:rsid w:val="002B191D"/>
    <w:rsid w:val="002B1F6A"/>
    <w:rsid w:val="002B23DA"/>
    <w:rsid w:val="002B2E83"/>
    <w:rsid w:val="002D0AF6"/>
    <w:rsid w:val="002D4938"/>
    <w:rsid w:val="002F164D"/>
    <w:rsid w:val="003021BC"/>
    <w:rsid w:val="00306206"/>
    <w:rsid w:val="00317D85"/>
    <w:rsid w:val="00327C56"/>
    <w:rsid w:val="003315A1"/>
    <w:rsid w:val="003373EC"/>
    <w:rsid w:val="00342FF4"/>
    <w:rsid w:val="00344E5A"/>
    <w:rsid w:val="00346148"/>
    <w:rsid w:val="00353DAA"/>
    <w:rsid w:val="00361635"/>
    <w:rsid w:val="00361A67"/>
    <w:rsid w:val="003669EA"/>
    <w:rsid w:val="003706CC"/>
    <w:rsid w:val="00377710"/>
    <w:rsid w:val="00377970"/>
    <w:rsid w:val="00394881"/>
    <w:rsid w:val="003A2D8E"/>
    <w:rsid w:val="003A7CE6"/>
    <w:rsid w:val="003C20E4"/>
    <w:rsid w:val="003D6342"/>
    <w:rsid w:val="003E6F90"/>
    <w:rsid w:val="003E73ED"/>
    <w:rsid w:val="003F5D0F"/>
    <w:rsid w:val="00401ACA"/>
    <w:rsid w:val="00406B96"/>
    <w:rsid w:val="00406C50"/>
    <w:rsid w:val="00414101"/>
    <w:rsid w:val="00420C31"/>
    <w:rsid w:val="004219CF"/>
    <w:rsid w:val="004234F0"/>
    <w:rsid w:val="00433190"/>
    <w:rsid w:val="00433DDB"/>
    <w:rsid w:val="00435A29"/>
    <w:rsid w:val="00437619"/>
    <w:rsid w:val="0046407F"/>
    <w:rsid w:val="00465A1E"/>
    <w:rsid w:val="0049445A"/>
    <w:rsid w:val="004A2A63"/>
    <w:rsid w:val="004B210C"/>
    <w:rsid w:val="004B571E"/>
    <w:rsid w:val="004C3526"/>
    <w:rsid w:val="004D405F"/>
    <w:rsid w:val="004E4F4F"/>
    <w:rsid w:val="004E6789"/>
    <w:rsid w:val="004F61E3"/>
    <w:rsid w:val="00502E10"/>
    <w:rsid w:val="0051015C"/>
    <w:rsid w:val="00516CF1"/>
    <w:rsid w:val="00531AE9"/>
    <w:rsid w:val="00534955"/>
    <w:rsid w:val="00550A66"/>
    <w:rsid w:val="00567EC7"/>
    <w:rsid w:val="00570013"/>
    <w:rsid w:val="005801A2"/>
    <w:rsid w:val="005952A5"/>
    <w:rsid w:val="005A33A1"/>
    <w:rsid w:val="005A49B4"/>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70494"/>
    <w:rsid w:val="00682531"/>
    <w:rsid w:val="006A3401"/>
    <w:rsid w:val="006C5D39"/>
    <w:rsid w:val="006D6D9B"/>
    <w:rsid w:val="006E2810"/>
    <w:rsid w:val="006E5417"/>
    <w:rsid w:val="006F0794"/>
    <w:rsid w:val="006F4B52"/>
    <w:rsid w:val="007023DE"/>
    <w:rsid w:val="00712F60"/>
    <w:rsid w:val="00720E3B"/>
    <w:rsid w:val="00732A12"/>
    <w:rsid w:val="007404CC"/>
    <w:rsid w:val="0074393F"/>
    <w:rsid w:val="00745F6B"/>
    <w:rsid w:val="007471D4"/>
    <w:rsid w:val="0075585E"/>
    <w:rsid w:val="00770571"/>
    <w:rsid w:val="00771B0C"/>
    <w:rsid w:val="007768FF"/>
    <w:rsid w:val="007824D3"/>
    <w:rsid w:val="00796EE3"/>
    <w:rsid w:val="007A7D29"/>
    <w:rsid w:val="007B4AB8"/>
    <w:rsid w:val="007B5E45"/>
    <w:rsid w:val="007C7301"/>
    <w:rsid w:val="007D1181"/>
    <w:rsid w:val="007E01A3"/>
    <w:rsid w:val="007E1B79"/>
    <w:rsid w:val="007E739B"/>
    <w:rsid w:val="007F1F8B"/>
    <w:rsid w:val="007F67A1"/>
    <w:rsid w:val="00811C05"/>
    <w:rsid w:val="008206C8"/>
    <w:rsid w:val="00840BE5"/>
    <w:rsid w:val="00846607"/>
    <w:rsid w:val="0086387C"/>
    <w:rsid w:val="00874A6C"/>
    <w:rsid w:val="00876C65"/>
    <w:rsid w:val="008A4B4C"/>
    <w:rsid w:val="008B64D7"/>
    <w:rsid w:val="008C239F"/>
    <w:rsid w:val="008C668B"/>
    <w:rsid w:val="008E480C"/>
    <w:rsid w:val="00907757"/>
    <w:rsid w:val="009212B0"/>
    <w:rsid w:val="00921FA1"/>
    <w:rsid w:val="009234A5"/>
    <w:rsid w:val="0092579E"/>
    <w:rsid w:val="00933453"/>
    <w:rsid w:val="009336F7"/>
    <w:rsid w:val="0093636C"/>
    <w:rsid w:val="009374A7"/>
    <w:rsid w:val="00955F6D"/>
    <w:rsid w:val="00977C16"/>
    <w:rsid w:val="0098551D"/>
    <w:rsid w:val="0099518F"/>
    <w:rsid w:val="009A31AD"/>
    <w:rsid w:val="009A4935"/>
    <w:rsid w:val="009A523D"/>
    <w:rsid w:val="009B02A1"/>
    <w:rsid w:val="009C474A"/>
    <w:rsid w:val="009D7CE6"/>
    <w:rsid w:val="009F496B"/>
    <w:rsid w:val="00A01439"/>
    <w:rsid w:val="00A02E61"/>
    <w:rsid w:val="00A05CFF"/>
    <w:rsid w:val="00A13048"/>
    <w:rsid w:val="00A235E6"/>
    <w:rsid w:val="00A46843"/>
    <w:rsid w:val="00A56B97"/>
    <w:rsid w:val="00A6093D"/>
    <w:rsid w:val="00A767DC"/>
    <w:rsid w:val="00A76A6D"/>
    <w:rsid w:val="00A83253"/>
    <w:rsid w:val="00A91D61"/>
    <w:rsid w:val="00A94FE1"/>
    <w:rsid w:val="00AA41B0"/>
    <w:rsid w:val="00AA4433"/>
    <w:rsid w:val="00AA6E84"/>
    <w:rsid w:val="00AB1A1C"/>
    <w:rsid w:val="00AC2C85"/>
    <w:rsid w:val="00AD05A8"/>
    <w:rsid w:val="00AE341B"/>
    <w:rsid w:val="00B01905"/>
    <w:rsid w:val="00B07CA7"/>
    <w:rsid w:val="00B1279A"/>
    <w:rsid w:val="00B40432"/>
    <w:rsid w:val="00B4194A"/>
    <w:rsid w:val="00B437E8"/>
    <w:rsid w:val="00B5222E"/>
    <w:rsid w:val="00B5247C"/>
    <w:rsid w:val="00B53179"/>
    <w:rsid w:val="00B57A23"/>
    <w:rsid w:val="00B600CD"/>
    <w:rsid w:val="00B6177F"/>
    <w:rsid w:val="00B61C96"/>
    <w:rsid w:val="00B73A2A"/>
    <w:rsid w:val="00B75A51"/>
    <w:rsid w:val="00B827C6"/>
    <w:rsid w:val="00B94B06"/>
    <w:rsid w:val="00B94C28"/>
    <w:rsid w:val="00BC10BA"/>
    <w:rsid w:val="00BC5AFD"/>
    <w:rsid w:val="00BD245E"/>
    <w:rsid w:val="00C00DDE"/>
    <w:rsid w:val="00C04F43"/>
    <w:rsid w:val="00C0609D"/>
    <w:rsid w:val="00C115AB"/>
    <w:rsid w:val="00C2221C"/>
    <w:rsid w:val="00C25D63"/>
    <w:rsid w:val="00C26CCB"/>
    <w:rsid w:val="00C30249"/>
    <w:rsid w:val="00C3723B"/>
    <w:rsid w:val="00C42466"/>
    <w:rsid w:val="00C606C9"/>
    <w:rsid w:val="00C80288"/>
    <w:rsid w:val="00C84003"/>
    <w:rsid w:val="00C90650"/>
    <w:rsid w:val="00C938EE"/>
    <w:rsid w:val="00C97D78"/>
    <w:rsid w:val="00CA6E62"/>
    <w:rsid w:val="00CC2AAE"/>
    <w:rsid w:val="00CC5A42"/>
    <w:rsid w:val="00CD0EAB"/>
    <w:rsid w:val="00CE5E02"/>
    <w:rsid w:val="00CF34DB"/>
    <w:rsid w:val="00CF558F"/>
    <w:rsid w:val="00D010C0"/>
    <w:rsid w:val="00D073E2"/>
    <w:rsid w:val="00D133E4"/>
    <w:rsid w:val="00D23DB6"/>
    <w:rsid w:val="00D446EC"/>
    <w:rsid w:val="00D51BF0"/>
    <w:rsid w:val="00D531DB"/>
    <w:rsid w:val="00D55942"/>
    <w:rsid w:val="00D72152"/>
    <w:rsid w:val="00D807BF"/>
    <w:rsid w:val="00D82FCC"/>
    <w:rsid w:val="00D97AED"/>
    <w:rsid w:val="00DA17FC"/>
    <w:rsid w:val="00DA7887"/>
    <w:rsid w:val="00DB2C26"/>
    <w:rsid w:val="00DD02F4"/>
    <w:rsid w:val="00DD6622"/>
    <w:rsid w:val="00DE1C7C"/>
    <w:rsid w:val="00DE6B43"/>
    <w:rsid w:val="00E11923"/>
    <w:rsid w:val="00E13C4D"/>
    <w:rsid w:val="00E232F7"/>
    <w:rsid w:val="00E262D4"/>
    <w:rsid w:val="00E36250"/>
    <w:rsid w:val="00E44B16"/>
    <w:rsid w:val="00E47F2D"/>
    <w:rsid w:val="00E524B2"/>
    <w:rsid w:val="00E54511"/>
    <w:rsid w:val="00E61DAC"/>
    <w:rsid w:val="00E72B80"/>
    <w:rsid w:val="00E75FE3"/>
    <w:rsid w:val="00E86C4C"/>
    <w:rsid w:val="00E907A3"/>
    <w:rsid w:val="00EA193C"/>
    <w:rsid w:val="00EA5AE0"/>
    <w:rsid w:val="00EB56E1"/>
    <w:rsid w:val="00EB7AB1"/>
    <w:rsid w:val="00EE7CD8"/>
    <w:rsid w:val="00EF37F6"/>
    <w:rsid w:val="00EF48CC"/>
    <w:rsid w:val="00F00801"/>
    <w:rsid w:val="00F05AA8"/>
    <w:rsid w:val="00F2488D"/>
    <w:rsid w:val="00F40E85"/>
    <w:rsid w:val="00F50B4B"/>
    <w:rsid w:val="00F601A0"/>
    <w:rsid w:val="00F633E1"/>
    <w:rsid w:val="00F712E9"/>
    <w:rsid w:val="00F73032"/>
    <w:rsid w:val="00F848FC"/>
    <w:rsid w:val="00F84FAF"/>
    <w:rsid w:val="00F906F6"/>
    <w:rsid w:val="00F9282A"/>
    <w:rsid w:val="00F96BAD"/>
    <w:rsid w:val="00FA139D"/>
    <w:rsid w:val="00FA78C3"/>
    <w:rsid w:val="00FB0E84"/>
    <w:rsid w:val="00FB2DD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35040"/>
    <w:rPr>
      <w:color w:val="808080"/>
      <w:shd w:val="clear" w:color="auto" w:fill="E6E6E6"/>
    </w:rPr>
  </w:style>
  <w:style w:type="paragraph" w:styleId="ListParagraph">
    <w:name w:val="List Paragraph"/>
    <w:basedOn w:val="Normal"/>
    <w:uiPriority w:val="34"/>
    <w:qFormat/>
    <w:rsid w:val="00840BE5"/>
    <w:pPr>
      <w:ind w:leftChars="400" w:left="80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313" TargetMode="External"/><Relationship Id="rId5" Type="http://schemas.openxmlformats.org/officeDocument/2006/relationships/footnotes" Target="footnotes.xml"/><Relationship Id="rId10" Type="http://schemas.openxmlformats.org/officeDocument/2006/relationships/hyperlink" Target="http://phenix.it-sudparis.eu/jvet/doc_end_user/current_document.php?id=4256" TargetMode="Externa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2</Pages>
  <Words>685</Words>
  <Characters>3909</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308</cp:revision>
  <cp:lastPrinted>1900-01-01T08:00:00Z</cp:lastPrinted>
  <dcterms:created xsi:type="dcterms:W3CDTF">2018-08-09T13:44:00Z</dcterms:created>
  <dcterms:modified xsi:type="dcterms:W3CDTF">2018-10-06T04:28:00Z</dcterms:modified>
</cp:coreProperties>
</file>