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DB3FDD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50CFA">
              <w:rPr>
                <w:lang w:val="en-CA"/>
              </w:rPr>
              <w:t>0</w:t>
            </w:r>
            <w:r w:rsidR="00160408">
              <w:rPr>
                <w:lang w:val="en-CA"/>
              </w:rPr>
              <w:t>606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1D5E72" w:rsidR="00E61DAC" w:rsidRPr="005B217D" w:rsidRDefault="00EB5A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JVET-L0329</w:t>
            </w:r>
            <w:r w:rsidR="00CD4AC2">
              <w:rPr>
                <w:b/>
                <w:szCs w:val="22"/>
                <w:lang w:val="en-CA"/>
              </w:rPr>
              <w:t xml:space="preserve"> (</w:t>
            </w:r>
            <w:r w:rsidR="00CD4AC2" w:rsidRPr="00CD4AC2">
              <w:rPr>
                <w:b/>
                <w:szCs w:val="22"/>
                <w:lang w:val="en-CA"/>
              </w:rPr>
              <w:t xml:space="preserve">CE3-related: CCLM prediction with single-line neighbouring </w:t>
            </w:r>
            <w:proofErr w:type="spellStart"/>
            <w:r w:rsidR="00CD4AC2" w:rsidRPr="00CD4AC2">
              <w:rPr>
                <w:b/>
                <w:szCs w:val="22"/>
                <w:lang w:val="en-CA"/>
              </w:rPr>
              <w:t>luma</w:t>
            </w:r>
            <w:proofErr w:type="spellEnd"/>
            <w:r w:rsidR="00CD4AC2" w:rsidRPr="00CD4AC2">
              <w:rPr>
                <w:b/>
                <w:szCs w:val="22"/>
                <w:lang w:val="en-CA"/>
              </w:rPr>
              <w:t xml:space="preserve"> samples</w:t>
            </w:r>
            <w:r w:rsidR="00CD4AC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98CB9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1BE2C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431E57A" w14:textId="0C9D7AA1" w:rsidR="00C40586" w:rsidRDefault="00C40586" w:rsidP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</w:r>
          </w:p>
          <w:p w14:paraId="49D81240" w14:textId="093D3D95" w:rsidR="00E61DAC" w:rsidRPr="005B217D" w:rsidRDefault="00C40586" w:rsidP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01C91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0586">
              <w:rPr>
                <w:szCs w:val="22"/>
                <w:lang w:val="en-CA"/>
              </w:rPr>
              <w:t>1-858-658-5804</w:t>
            </w:r>
            <w:r w:rsidR="00C40586">
              <w:rPr>
                <w:szCs w:val="22"/>
                <w:lang w:val="en-CA"/>
              </w:rPr>
              <w:br/>
            </w:r>
            <w:hyperlink r:id="rId9" w:history="1">
              <w:r w:rsidR="00C40586" w:rsidRPr="00F42F08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  <w:r w:rsidR="00C40586">
              <w:rPr>
                <w:szCs w:val="22"/>
                <w:lang w:val="en-CA"/>
              </w:rPr>
              <w:br/>
            </w:r>
            <w:hyperlink r:id="rId10" w:history="1">
              <w:r w:rsidR="00C40586" w:rsidRPr="00195381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443326" w:rsidR="00E61DAC" w:rsidRPr="005B217D" w:rsidRDefault="00C405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B3AC8C" w14:textId="31933DB5" w:rsidR="00EB5AEE" w:rsidRDefault="00EB5AEE" w:rsidP="00EB5AEE">
      <w:pPr>
        <w:rPr>
          <w:lang w:val="en-CA"/>
        </w:rPr>
      </w:pPr>
      <w:r>
        <w:rPr>
          <w:lang w:val="en-CA"/>
        </w:rPr>
        <w:t xml:space="preserve">The results of a cross-check of JVET-L0329 is reported. </w:t>
      </w:r>
      <w:r w:rsidR="002C758C">
        <w:rPr>
          <w:lang w:val="en-CA"/>
        </w:rPr>
        <w:t xml:space="preserve">Two tests were checked: Test 1 proposes to use only one </w:t>
      </w:r>
      <w:proofErr w:type="spellStart"/>
      <w:r w:rsidR="002C758C">
        <w:rPr>
          <w:lang w:val="en-CA"/>
        </w:rPr>
        <w:t>luma</w:t>
      </w:r>
      <w:proofErr w:type="spellEnd"/>
      <w:r w:rsidR="002C758C">
        <w:rPr>
          <w:lang w:val="en-CA"/>
        </w:rPr>
        <w:t xml:space="preserve"> reference line for both left and neighbouring reference samples</w:t>
      </w:r>
      <w:r w:rsidR="00224AD8">
        <w:rPr>
          <w:lang w:val="en-CA"/>
        </w:rPr>
        <w:t xml:space="preserve"> for CCLM</w:t>
      </w:r>
      <w:r w:rsidR="002C758C">
        <w:rPr>
          <w:lang w:val="en-CA"/>
        </w:rPr>
        <w:t xml:space="preserve">; Test 2 proposes the same restriction but extends the </w:t>
      </w:r>
      <w:r w:rsidR="00224AD8">
        <w:rPr>
          <w:lang w:val="en-CA"/>
        </w:rPr>
        <w:t xml:space="preserve">both the top and left </w:t>
      </w:r>
      <w:r w:rsidR="002C758C">
        <w:rPr>
          <w:lang w:val="en-CA"/>
        </w:rPr>
        <w:t xml:space="preserve">reference samples to twice the length. </w:t>
      </w:r>
      <w:r>
        <w:rPr>
          <w:lang w:val="en-CA"/>
        </w:rPr>
        <w:t xml:space="preserve">It is reported that the cross-checkers verified the BD-rate numbers reported in JVET-L0329-v1: for Test 1, BD-rate of (0.11%, 0.83%, 0.87%) for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Cr), respectively with runtimes of 98% (Enc) and 97% (Dec) under VTM-AI configuration and (0.08%, 0.89%, 0.92%) for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Cr), respectively with runtimes of 99% (Enc) and 95% (Dec) under VTM-RA; for Test 2, BD-rate of (0.08%, 0.39%, 0.44%) for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Cr), respectively with runtimes of 98% (Enc) and 99% (Dec) under VTM-AI configuration and (0.03%, 0.40%, 0.49%) for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Cr), respectively with runtimes of 99% (Enc) and 95% (Dec) under VTM-RA</w:t>
      </w:r>
      <w:r w:rsidR="002B5599">
        <w:rPr>
          <w:lang w:val="en-CA"/>
        </w:rPr>
        <w:t xml:space="preserve"> configuration</w:t>
      </w:r>
      <w:r>
        <w:rPr>
          <w:lang w:val="en-CA"/>
        </w:rPr>
        <w:t xml:space="preserve">. The software implementation that was provided by the proponents to the cross-checkers was used for the cross-check. The cross-checker verified the software </w:t>
      </w:r>
      <w:r w:rsidR="00300310">
        <w:rPr>
          <w:lang w:val="en-CA"/>
        </w:rPr>
        <w:t>implementation and</w:t>
      </w:r>
      <w:r>
        <w:rPr>
          <w:lang w:val="en-CA"/>
        </w:rPr>
        <w:t xml:space="preserve"> reported that the implementation matches the description of the method </w:t>
      </w:r>
      <w:r w:rsidRPr="00EC5667">
        <w:rPr>
          <w:lang w:val="en-CA"/>
        </w:rPr>
        <w:t xml:space="preserve">provided in JVET-L0329-v1. </w:t>
      </w:r>
    </w:p>
    <w:p w14:paraId="3C6E1802" w14:textId="7D12DDEE" w:rsidR="002C758C" w:rsidRPr="00EC5667" w:rsidRDefault="002C758C" w:rsidP="00EB5AEE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 tests were cross-checked. Tests 1A and 2A </w:t>
      </w:r>
      <w:r w:rsidR="00ED3A95">
        <w:rPr>
          <w:szCs w:val="22"/>
          <w:lang w:val="en-CA"/>
        </w:rPr>
        <w:t>a</w:t>
      </w:r>
      <w:r>
        <w:rPr>
          <w:szCs w:val="22"/>
          <w:lang w:val="en-CA"/>
        </w:rPr>
        <w:t xml:space="preserve">re variants of Test 1 and Test 2, respectively, where the </w:t>
      </w:r>
      <w:r w:rsidR="00A35B5C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changes </w:t>
      </w:r>
      <w:r w:rsidR="00A35B5C">
        <w:rPr>
          <w:szCs w:val="22"/>
          <w:lang w:val="en-CA"/>
        </w:rPr>
        <w:t>in Test 1 and Test 2, respectively</w:t>
      </w:r>
      <w:r w:rsidR="00224AD8">
        <w:rPr>
          <w:szCs w:val="22"/>
          <w:lang w:val="en-CA"/>
        </w:rPr>
        <w:t>,</w:t>
      </w:r>
      <w:r w:rsidR="00A35B5C">
        <w:rPr>
          <w:szCs w:val="22"/>
          <w:lang w:val="en-CA"/>
        </w:rPr>
        <w:t xml:space="preserve"> </w:t>
      </w:r>
      <w:r w:rsidR="00ED3A9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only applied to the top reference samples. The operations on the left reference samples are unchanged compared to CCLM.</w:t>
      </w:r>
      <w:r w:rsidRPr="002C758C">
        <w:rPr>
          <w:lang w:val="en-CA"/>
        </w:rPr>
        <w:t xml:space="preserve"> </w:t>
      </w:r>
      <w:r>
        <w:rPr>
          <w:lang w:val="en-CA"/>
        </w:rPr>
        <w:t>It is reported that the cross-checkers verified the BD-rate numbers reported in JVET-L0329-v</w:t>
      </w:r>
      <w:r w:rsidR="00224AD8">
        <w:rPr>
          <w:lang w:val="en-CA"/>
        </w:rPr>
        <w:t>2</w:t>
      </w:r>
      <w:r>
        <w:rPr>
          <w:lang w:val="en-CA"/>
        </w:rPr>
        <w:t>: for Test 1</w:t>
      </w:r>
      <w:r w:rsidR="008470C2">
        <w:rPr>
          <w:lang w:val="en-CA"/>
        </w:rPr>
        <w:t>A</w:t>
      </w:r>
      <w:r>
        <w:rPr>
          <w:lang w:val="en-CA"/>
        </w:rPr>
        <w:t xml:space="preserve">, BD-rate </w:t>
      </w:r>
      <w:r w:rsidRPr="00A35B5C">
        <w:rPr>
          <w:lang w:val="en-CA"/>
        </w:rPr>
        <w:t>of (0.</w:t>
      </w:r>
      <w:r w:rsidR="00533456" w:rsidRPr="00A35B5C">
        <w:rPr>
          <w:lang w:val="en-CA"/>
        </w:rPr>
        <w:t>02</w:t>
      </w:r>
      <w:r w:rsidRPr="00A35B5C">
        <w:rPr>
          <w:lang w:val="en-CA"/>
        </w:rPr>
        <w:t>%, 0.</w:t>
      </w:r>
      <w:r w:rsidR="00533456" w:rsidRPr="00A35B5C">
        <w:rPr>
          <w:lang w:val="en-CA"/>
        </w:rPr>
        <w:t>2</w:t>
      </w:r>
      <w:r w:rsidRPr="00A35B5C">
        <w:rPr>
          <w:lang w:val="en-CA"/>
        </w:rPr>
        <w:t>3%, 0.</w:t>
      </w:r>
      <w:r w:rsidR="00533456" w:rsidRPr="00A35B5C">
        <w:rPr>
          <w:lang w:val="en-CA"/>
        </w:rPr>
        <w:t>22</w:t>
      </w:r>
      <w:r w:rsidRPr="00A35B5C">
        <w:rPr>
          <w:lang w:val="en-CA"/>
        </w:rPr>
        <w:t xml:space="preserve">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 xml:space="preserve">, Cr), respectively with runtimes of </w:t>
      </w:r>
      <w:r w:rsidR="00533456" w:rsidRPr="00A35B5C">
        <w:rPr>
          <w:lang w:val="en-CA"/>
        </w:rPr>
        <w:t>99</w:t>
      </w:r>
      <w:r w:rsidRPr="00A35B5C">
        <w:rPr>
          <w:lang w:val="en-CA"/>
        </w:rPr>
        <w:t xml:space="preserve">% (Enc) and </w:t>
      </w:r>
      <w:r w:rsidR="00533456" w:rsidRPr="00A35B5C">
        <w:rPr>
          <w:lang w:val="en-CA"/>
        </w:rPr>
        <w:t>100</w:t>
      </w:r>
      <w:r w:rsidRPr="00A35B5C">
        <w:rPr>
          <w:lang w:val="en-CA"/>
        </w:rPr>
        <w:t>% (Dec) under VTM-AI configuration and (0.0</w:t>
      </w:r>
      <w:r w:rsidR="008470C2" w:rsidRPr="00A35B5C">
        <w:rPr>
          <w:lang w:val="en-CA"/>
        </w:rPr>
        <w:t>2</w:t>
      </w:r>
      <w:r w:rsidRPr="00A35B5C">
        <w:rPr>
          <w:lang w:val="en-CA"/>
        </w:rPr>
        <w:t>%, 0.</w:t>
      </w:r>
      <w:r w:rsidR="008470C2" w:rsidRPr="00A35B5C">
        <w:rPr>
          <w:lang w:val="en-CA"/>
        </w:rPr>
        <w:t>29</w:t>
      </w:r>
      <w:r w:rsidRPr="00A35B5C">
        <w:rPr>
          <w:lang w:val="en-CA"/>
        </w:rPr>
        <w:t>%, 0.</w:t>
      </w:r>
      <w:r w:rsidR="008470C2" w:rsidRPr="00A35B5C">
        <w:rPr>
          <w:lang w:val="en-CA"/>
        </w:rPr>
        <w:t>3</w:t>
      </w:r>
      <w:r w:rsidRPr="00A35B5C">
        <w:rPr>
          <w:lang w:val="en-CA"/>
        </w:rPr>
        <w:t xml:space="preserve">2%)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>, Cr), respectively with runtimes of 99% (Enc) and 9</w:t>
      </w:r>
      <w:r w:rsidR="008470C2" w:rsidRPr="00A35B5C">
        <w:rPr>
          <w:lang w:val="en-CA"/>
        </w:rPr>
        <w:t>6</w:t>
      </w:r>
      <w:r w:rsidRPr="00A35B5C">
        <w:rPr>
          <w:lang w:val="en-CA"/>
        </w:rPr>
        <w:t>% (Dec) under VTM-RA; for Test 2</w:t>
      </w:r>
      <w:r w:rsidR="008470C2" w:rsidRPr="00A35B5C">
        <w:rPr>
          <w:lang w:val="en-CA"/>
        </w:rPr>
        <w:t>A</w:t>
      </w:r>
      <w:r w:rsidRPr="00A35B5C">
        <w:rPr>
          <w:lang w:val="en-CA"/>
        </w:rPr>
        <w:t>, BD-rate of (</w:t>
      </w:r>
      <w:r w:rsidR="008470C2" w:rsidRPr="00A35B5C">
        <w:rPr>
          <w:lang w:val="en-CA"/>
        </w:rPr>
        <w:t>−</w:t>
      </w:r>
      <w:r w:rsidRPr="00A35B5C">
        <w:rPr>
          <w:lang w:val="en-CA"/>
        </w:rPr>
        <w:t>0.0</w:t>
      </w:r>
      <w:r w:rsidR="008470C2" w:rsidRPr="00A35B5C">
        <w:rPr>
          <w:lang w:val="en-CA"/>
        </w:rPr>
        <w:t>1</w:t>
      </w:r>
      <w:r w:rsidRPr="00A35B5C">
        <w:rPr>
          <w:lang w:val="en-CA"/>
        </w:rPr>
        <w:t xml:space="preserve">%, </w:t>
      </w:r>
      <w:r w:rsidR="008470C2" w:rsidRPr="00A35B5C">
        <w:rPr>
          <w:lang w:val="en-CA"/>
        </w:rPr>
        <w:t>−</w:t>
      </w:r>
      <w:r w:rsidRPr="00A35B5C">
        <w:rPr>
          <w:lang w:val="en-CA"/>
        </w:rPr>
        <w:t>0.</w:t>
      </w:r>
      <w:r w:rsidR="008470C2" w:rsidRPr="00A35B5C">
        <w:rPr>
          <w:lang w:val="en-CA"/>
        </w:rPr>
        <w:t>06</w:t>
      </w:r>
      <w:r w:rsidRPr="00A35B5C">
        <w:rPr>
          <w:lang w:val="en-CA"/>
        </w:rPr>
        <w:t xml:space="preserve">%, </w:t>
      </w:r>
      <w:r w:rsidR="008470C2" w:rsidRPr="00A35B5C">
        <w:rPr>
          <w:lang w:val="en-CA"/>
        </w:rPr>
        <w:t>−</w:t>
      </w:r>
      <w:r w:rsidRPr="00A35B5C">
        <w:rPr>
          <w:lang w:val="en-CA"/>
        </w:rPr>
        <w:t>0.</w:t>
      </w:r>
      <w:r w:rsidR="008470C2" w:rsidRPr="00A35B5C">
        <w:rPr>
          <w:lang w:val="en-CA"/>
        </w:rPr>
        <w:t>0</w:t>
      </w:r>
      <w:r w:rsidRPr="00A35B5C">
        <w:rPr>
          <w:lang w:val="en-CA"/>
        </w:rPr>
        <w:t xml:space="preserve">4%)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>, Cr), respectively with runtimes of 98% (Enc) and 9</w:t>
      </w:r>
      <w:r w:rsidR="008470C2" w:rsidRPr="00A35B5C">
        <w:rPr>
          <w:lang w:val="en-CA"/>
        </w:rPr>
        <w:t>7</w:t>
      </w:r>
      <w:r w:rsidRPr="00A35B5C">
        <w:rPr>
          <w:lang w:val="en-CA"/>
        </w:rPr>
        <w:t>% (Dec) under VTM-AI configuration and (</w:t>
      </w:r>
      <w:r w:rsidR="008470C2" w:rsidRPr="00A35B5C">
        <w:rPr>
          <w:lang w:val="en-CA"/>
        </w:rPr>
        <w:t>−</w:t>
      </w:r>
      <w:r w:rsidRPr="00A35B5C">
        <w:rPr>
          <w:lang w:val="en-CA"/>
        </w:rPr>
        <w:t>0.0</w:t>
      </w:r>
      <w:r w:rsidR="008470C2" w:rsidRPr="00A35B5C">
        <w:rPr>
          <w:lang w:val="en-CA"/>
        </w:rPr>
        <w:t>1</w:t>
      </w:r>
      <w:r w:rsidRPr="00A35B5C">
        <w:rPr>
          <w:lang w:val="en-CA"/>
        </w:rPr>
        <w:t xml:space="preserve">%, </w:t>
      </w:r>
      <w:r w:rsidR="008470C2" w:rsidRPr="00A35B5C">
        <w:rPr>
          <w:lang w:val="en-CA"/>
        </w:rPr>
        <w:t>−</w:t>
      </w:r>
      <w:r w:rsidRPr="00A35B5C">
        <w:rPr>
          <w:lang w:val="en-CA"/>
        </w:rPr>
        <w:t>0.</w:t>
      </w:r>
      <w:r w:rsidR="008470C2" w:rsidRPr="00A35B5C">
        <w:rPr>
          <w:lang w:val="en-CA"/>
        </w:rPr>
        <w:t>05</w:t>
      </w:r>
      <w:r w:rsidRPr="00A35B5C">
        <w:rPr>
          <w:lang w:val="en-CA"/>
        </w:rPr>
        <w:t xml:space="preserve">%, </w:t>
      </w:r>
      <w:r w:rsidR="008470C2" w:rsidRPr="00A35B5C">
        <w:rPr>
          <w:lang w:val="en-CA"/>
        </w:rPr>
        <w:t>−</w:t>
      </w:r>
      <w:r w:rsidRPr="00A35B5C">
        <w:rPr>
          <w:lang w:val="en-CA"/>
        </w:rPr>
        <w:t>0.</w:t>
      </w:r>
      <w:r w:rsidR="008470C2" w:rsidRPr="00A35B5C">
        <w:rPr>
          <w:lang w:val="en-CA"/>
        </w:rPr>
        <w:t>01</w:t>
      </w:r>
      <w:r w:rsidRPr="00A35B5C">
        <w:rPr>
          <w:lang w:val="en-CA"/>
        </w:rPr>
        <w:t xml:space="preserve">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>, Cr), respectively with runtimes of 99% (Enc) and 9</w:t>
      </w:r>
      <w:r w:rsidR="008470C2" w:rsidRPr="00A35B5C">
        <w:rPr>
          <w:lang w:val="en-CA"/>
        </w:rPr>
        <w:t>6</w:t>
      </w:r>
      <w:r w:rsidRPr="00A35B5C">
        <w:rPr>
          <w:lang w:val="en-CA"/>
        </w:rPr>
        <w:t>% (Dec) under VTM-RA configuration.</w:t>
      </w:r>
    </w:p>
    <w:p w14:paraId="7D2AC1F0" w14:textId="1A1EC474" w:rsidR="00745F6B" w:rsidRPr="00EC5667" w:rsidRDefault="00745F6B" w:rsidP="00E11923">
      <w:pPr>
        <w:pStyle w:val="Heading1"/>
        <w:rPr>
          <w:lang w:val="en-CA"/>
        </w:rPr>
      </w:pPr>
      <w:r w:rsidRPr="00EC5667">
        <w:rPr>
          <w:lang w:val="en-CA"/>
        </w:rPr>
        <w:t>Introduction</w:t>
      </w:r>
    </w:p>
    <w:p w14:paraId="1539A21D" w14:textId="57E01814" w:rsidR="001F2594" w:rsidRPr="00EC5667" w:rsidRDefault="0024424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F6A3D" w:rsidRPr="00EC5667">
        <w:rPr>
          <w:szCs w:val="22"/>
          <w:lang w:val="en-CA"/>
        </w:rPr>
        <w:t xml:space="preserve">CCLM </w:t>
      </w:r>
      <w:r w:rsidR="00EC5667" w:rsidRPr="00EC5667">
        <w:rPr>
          <w:szCs w:val="22"/>
          <w:lang w:val="en-CA"/>
        </w:rPr>
        <w:t>tool is used to predict chroma samples (</w:t>
      </w:r>
      <w:proofErr w:type="spellStart"/>
      <w:r w:rsidR="00EC5667" w:rsidRPr="00EC5667">
        <w:rPr>
          <w:szCs w:val="22"/>
          <w:lang w:val="en-CA"/>
        </w:rPr>
        <w:t>Cb</w:t>
      </w:r>
      <w:proofErr w:type="spellEnd"/>
      <w:r w:rsidR="00EC5667" w:rsidRPr="00EC5667">
        <w:rPr>
          <w:szCs w:val="22"/>
          <w:lang w:val="en-CA"/>
        </w:rPr>
        <w:t xml:space="preserve"> and Cr) from reconstructed </w:t>
      </w:r>
      <w:proofErr w:type="spellStart"/>
      <w:r w:rsidR="00EC5667" w:rsidRPr="00EC5667">
        <w:rPr>
          <w:szCs w:val="22"/>
          <w:lang w:val="en-CA"/>
        </w:rPr>
        <w:t>luma</w:t>
      </w:r>
      <w:proofErr w:type="spellEnd"/>
      <w:r w:rsidR="00EC5667" w:rsidRPr="00EC5667">
        <w:rPr>
          <w:szCs w:val="22"/>
          <w:lang w:val="en-CA"/>
        </w:rPr>
        <w:t xml:space="preserve"> samples. A linear model is used for </w:t>
      </w:r>
      <w:r>
        <w:rPr>
          <w:szCs w:val="22"/>
          <w:lang w:val="en-CA"/>
        </w:rPr>
        <w:t>the prediction</w:t>
      </w:r>
      <w:r w:rsidR="00EC5667" w:rsidRPr="00EC5667">
        <w:rPr>
          <w:szCs w:val="22"/>
          <w:lang w:val="en-CA"/>
        </w:rPr>
        <w:t xml:space="preserve">, and the parameters are derived from the neighbouring reconstructed reference samples; the </w:t>
      </w:r>
      <w:proofErr w:type="spellStart"/>
      <w:r w:rsidR="00EC5667" w:rsidRPr="00EC5667">
        <w:rPr>
          <w:szCs w:val="22"/>
          <w:lang w:val="en-CA"/>
        </w:rPr>
        <w:t>luma</w:t>
      </w:r>
      <w:proofErr w:type="spellEnd"/>
      <w:r w:rsidR="00EC5667" w:rsidRPr="00EC5667">
        <w:rPr>
          <w:szCs w:val="22"/>
          <w:lang w:val="en-CA"/>
        </w:rPr>
        <w:t xml:space="preserve"> samples are </w:t>
      </w:r>
      <w:proofErr w:type="spellStart"/>
      <w:r w:rsidR="00EC5667" w:rsidRPr="00EC5667">
        <w:rPr>
          <w:szCs w:val="22"/>
          <w:lang w:val="en-CA"/>
        </w:rPr>
        <w:t>downsampled</w:t>
      </w:r>
      <w:proofErr w:type="spellEnd"/>
      <w:r w:rsidR="00EC5667" w:rsidRPr="00EC5667">
        <w:rPr>
          <w:szCs w:val="22"/>
          <w:lang w:val="en-CA"/>
        </w:rPr>
        <w:t xml:space="preserve"> to be the same size as the chroma samples. For CCLM, currently two </w:t>
      </w:r>
      <w:proofErr w:type="spellStart"/>
      <w:r w:rsidR="00EC5667" w:rsidRPr="00EC5667">
        <w:rPr>
          <w:szCs w:val="22"/>
          <w:lang w:val="en-CA"/>
        </w:rPr>
        <w:t>luma</w:t>
      </w:r>
      <w:proofErr w:type="spellEnd"/>
      <w:r w:rsidR="00EC5667" w:rsidRPr="00EC5667">
        <w:rPr>
          <w:szCs w:val="22"/>
          <w:lang w:val="en-CA"/>
        </w:rPr>
        <w:t xml:space="preserve"> reference sample lines above, and three </w:t>
      </w:r>
      <w:proofErr w:type="spellStart"/>
      <w:r w:rsidR="00EC5667" w:rsidRPr="00EC5667">
        <w:rPr>
          <w:szCs w:val="22"/>
          <w:lang w:val="en-CA"/>
        </w:rPr>
        <w:t>luma</w:t>
      </w:r>
      <w:proofErr w:type="spellEnd"/>
      <w:r w:rsidR="00EC5667" w:rsidRPr="00EC5667">
        <w:rPr>
          <w:szCs w:val="22"/>
          <w:lang w:val="en-CA"/>
        </w:rPr>
        <w:t xml:space="preserve"> reference samples lines left of the </w:t>
      </w:r>
      <w:r>
        <w:rPr>
          <w:szCs w:val="22"/>
          <w:lang w:val="en-CA"/>
        </w:rPr>
        <w:t xml:space="preserve">current </w:t>
      </w:r>
      <w:r w:rsidR="00EC5667" w:rsidRPr="00EC5667">
        <w:rPr>
          <w:szCs w:val="22"/>
          <w:lang w:val="en-CA"/>
        </w:rPr>
        <w:t>block are used. The model is derived at the encoder and decoder; the parameters are used to predict</w:t>
      </w:r>
      <w:r>
        <w:rPr>
          <w:szCs w:val="22"/>
          <w:lang w:val="en-CA"/>
        </w:rPr>
        <w:t xml:space="preserve"> the</w:t>
      </w:r>
      <w:r w:rsidR="00EC5667" w:rsidRPr="00EC5667">
        <w:rPr>
          <w:szCs w:val="22"/>
          <w:lang w:val="en-CA"/>
        </w:rPr>
        <w:t xml:space="preserve"> values of </w:t>
      </w:r>
      <w:proofErr w:type="spellStart"/>
      <w:r w:rsidR="00EC5667" w:rsidRPr="00EC5667">
        <w:rPr>
          <w:szCs w:val="22"/>
          <w:lang w:val="en-CA"/>
        </w:rPr>
        <w:t>Cb</w:t>
      </w:r>
      <w:proofErr w:type="spellEnd"/>
      <w:r w:rsidR="00EC5667" w:rsidRPr="00EC5667">
        <w:rPr>
          <w:szCs w:val="22"/>
          <w:lang w:val="en-CA"/>
        </w:rPr>
        <w:t xml:space="preserve"> and Cr from the reconstructed </w:t>
      </w:r>
      <w:proofErr w:type="spellStart"/>
      <w:r w:rsidR="00EC5667" w:rsidRPr="00EC5667">
        <w:rPr>
          <w:szCs w:val="22"/>
          <w:lang w:val="en-CA"/>
        </w:rPr>
        <w:t>luma</w:t>
      </w:r>
      <w:proofErr w:type="spellEnd"/>
      <w:r w:rsidR="00EC5667" w:rsidRPr="00EC5667">
        <w:rPr>
          <w:szCs w:val="22"/>
          <w:lang w:val="en-CA"/>
        </w:rPr>
        <w:t xml:space="preserve"> samples.</w:t>
      </w:r>
    </w:p>
    <w:p w14:paraId="085D00A5" w14:textId="77F04B04" w:rsidR="00D93E47" w:rsidRPr="00EC5667" w:rsidRDefault="00D93E47" w:rsidP="00E11923">
      <w:pPr>
        <w:pStyle w:val="Heading1"/>
        <w:rPr>
          <w:lang w:val="en-CA"/>
        </w:rPr>
      </w:pPr>
      <w:r w:rsidRPr="00EC5667">
        <w:rPr>
          <w:lang w:val="en-CA"/>
        </w:rPr>
        <w:lastRenderedPageBreak/>
        <w:t>Proposed test</w:t>
      </w:r>
    </w:p>
    <w:p w14:paraId="587ADA61" w14:textId="5854DEFA" w:rsidR="00D93E47" w:rsidRPr="00EC5667" w:rsidRDefault="00EC5667" w:rsidP="00D93E47">
      <w:pPr>
        <w:rPr>
          <w:lang w:val="en-CA"/>
        </w:rPr>
      </w:pPr>
      <w:r w:rsidRPr="00EC5667">
        <w:rPr>
          <w:lang w:val="en-CA"/>
        </w:rPr>
        <w:t>Two tests are proposed in JVET-</w:t>
      </w:r>
      <w:r w:rsidR="00E85807">
        <w:rPr>
          <w:lang w:val="en-CA"/>
        </w:rPr>
        <w:t>L</w:t>
      </w:r>
      <w:r w:rsidRPr="00EC5667">
        <w:rPr>
          <w:lang w:val="en-CA"/>
        </w:rPr>
        <w:t>0329, described as follows:</w:t>
      </w:r>
    </w:p>
    <w:p w14:paraId="4C287197" w14:textId="6B44CAB7" w:rsidR="00EC5667" w:rsidRDefault="00EC5667" w:rsidP="00EC5667">
      <w:pPr>
        <w:pStyle w:val="ListParagraph"/>
        <w:numPr>
          <w:ilvl w:val="0"/>
          <w:numId w:val="12"/>
        </w:numPr>
        <w:rPr>
          <w:lang w:val="en-CA"/>
        </w:rPr>
      </w:pPr>
      <w:r w:rsidRPr="00EC5667">
        <w:rPr>
          <w:lang w:val="en-CA"/>
        </w:rPr>
        <w:t xml:space="preserve">Test 1: Only one reference line above and left of the current sample </w:t>
      </w:r>
      <w:r w:rsidR="00674D09">
        <w:rPr>
          <w:lang w:val="en-CA"/>
        </w:rPr>
        <w:t>are</w:t>
      </w:r>
      <w:r w:rsidRPr="00EC5667">
        <w:rPr>
          <w:lang w:val="en-CA"/>
        </w:rPr>
        <w:t xml:space="preserve"> used for the derivation of the CCLM parameters. The [3 1] filter (for the left-most reference sample) and </w:t>
      </w:r>
      <w:r w:rsidR="00244241">
        <w:rPr>
          <w:lang w:val="en-CA"/>
        </w:rPr>
        <w:t xml:space="preserve">the </w:t>
      </w:r>
      <w:r w:rsidRPr="00EC5667">
        <w:rPr>
          <w:lang w:val="en-CA"/>
        </w:rPr>
        <w:t xml:space="preserve">[1 2 1] filter are used as </w:t>
      </w:r>
      <w:proofErr w:type="spellStart"/>
      <w:r w:rsidRPr="00EC5667">
        <w:rPr>
          <w:lang w:val="en-CA"/>
        </w:rPr>
        <w:t>downsampling</w:t>
      </w:r>
      <w:proofErr w:type="spellEnd"/>
      <w:r w:rsidRPr="00EC5667">
        <w:rPr>
          <w:lang w:val="en-CA"/>
        </w:rPr>
        <w:t xml:space="preserve"> filters</w:t>
      </w:r>
      <w:r>
        <w:rPr>
          <w:lang w:val="en-CA"/>
        </w:rPr>
        <w:t xml:space="preserve"> to obtain the </w:t>
      </w:r>
      <w:proofErr w:type="spellStart"/>
      <w:r>
        <w:rPr>
          <w:lang w:val="en-CA"/>
        </w:rPr>
        <w:t>dowsampled</w:t>
      </w:r>
      <w:proofErr w:type="spellEnd"/>
      <w:r>
        <w:rPr>
          <w:lang w:val="en-CA"/>
        </w:rPr>
        <w:t xml:space="preserve"> reference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from the above reference lines, and </w:t>
      </w:r>
      <w:r w:rsidR="00244241">
        <w:rPr>
          <w:lang w:val="en-CA"/>
        </w:rPr>
        <w:t xml:space="preserve">the </w:t>
      </w:r>
      <w:r>
        <w:rPr>
          <w:lang w:val="en-CA"/>
        </w:rPr>
        <w:t xml:space="preserve">[1 1] filter is used to </w:t>
      </w:r>
      <w:proofErr w:type="spellStart"/>
      <w:r>
        <w:rPr>
          <w:lang w:val="en-CA"/>
        </w:rPr>
        <w:t>downsample</w:t>
      </w:r>
      <w:proofErr w:type="spellEnd"/>
      <w:r>
        <w:rPr>
          <w:lang w:val="en-CA"/>
        </w:rPr>
        <w:t xml:space="preserve"> the reference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from the left reference line.</w:t>
      </w:r>
    </w:p>
    <w:p w14:paraId="7834FE9C" w14:textId="07B98D28" w:rsidR="00EC5667" w:rsidRDefault="00EC5667" w:rsidP="00EC566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Test 2: In addition to the changes in Test 1, the above reference line and left reference line are doubled in size by extending them horizontally </w:t>
      </w:r>
      <w:r w:rsidR="00244241">
        <w:rPr>
          <w:lang w:val="en-CA"/>
        </w:rPr>
        <w:t xml:space="preserve">to the </w:t>
      </w:r>
      <w:r>
        <w:rPr>
          <w:lang w:val="en-CA"/>
        </w:rPr>
        <w:t xml:space="preserve">right and vertically </w:t>
      </w:r>
      <w:r w:rsidR="00244241">
        <w:rPr>
          <w:lang w:val="en-CA"/>
        </w:rPr>
        <w:t>downwards</w:t>
      </w:r>
      <w:r>
        <w:rPr>
          <w:lang w:val="en-CA"/>
        </w:rPr>
        <w:t>, respectively, to effectively double the size of reference samples</w:t>
      </w:r>
      <w:r w:rsidR="00390163">
        <w:rPr>
          <w:lang w:val="en-CA"/>
        </w:rPr>
        <w:t xml:space="preserve"> </w:t>
      </w:r>
      <w:r>
        <w:rPr>
          <w:lang w:val="en-CA"/>
        </w:rPr>
        <w:t>compared to Test 1.</w:t>
      </w:r>
    </w:p>
    <w:p w14:paraId="4C4F895E" w14:textId="386378DD" w:rsidR="00ED3A95" w:rsidRPr="00ED3A95" w:rsidRDefault="00ED3A95" w:rsidP="00ED3A95">
      <w:pPr>
        <w:rPr>
          <w:lang w:val="en-CA"/>
        </w:rPr>
      </w:pPr>
      <w:r w:rsidRPr="00ED3A95">
        <w:rPr>
          <w:szCs w:val="22"/>
          <w:lang w:val="en-CA"/>
        </w:rPr>
        <w:t xml:space="preserve">Tests 1A and 2A </w:t>
      </w:r>
      <w:r>
        <w:rPr>
          <w:szCs w:val="22"/>
          <w:lang w:val="en-CA"/>
        </w:rPr>
        <w:t>a</w:t>
      </w:r>
      <w:r w:rsidRPr="00ED3A95">
        <w:rPr>
          <w:szCs w:val="22"/>
          <w:lang w:val="en-CA"/>
        </w:rPr>
        <w:t xml:space="preserve">re variants of Test 1 and Test 2, respectively, where the changes </w:t>
      </w:r>
      <w:r>
        <w:rPr>
          <w:szCs w:val="22"/>
          <w:lang w:val="en-CA"/>
        </w:rPr>
        <w:t>proposed are</w:t>
      </w:r>
      <w:r w:rsidRPr="00ED3A95">
        <w:rPr>
          <w:szCs w:val="22"/>
          <w:lang w:val="en-CA"/>
        </w:rPr>
        <w:t xml:space="preserve"> only applied to the top reference samples. The operations on the left reference samples are unchanged compared to CCLM.</w:t>
      </w:r>
    </w:p>
    <w:p w14:paraId="1CE479D1" w14:textId="77777777" w:rsidR="002B5599" w:rsidRDefault="002B5599" w:rsidP="002B559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Software</w:t>
      </w:r>
      <w:bookmarkStart w:id="0" w:name="_GoBack"/>
      <w:bookmarkEnd w:id="0"/>
    </w:p>
    <w:p w14:paraId="04220F4F" w14:textId="59213AD4" w:rsidR="002B5599" w:rsidRPr="00C23565" w:rsidRDefault="002B5599" w:rsidP="002B5599">
      <w:pPr>
        <w:rPr>
          <w:lang w:val="en-CA"/>
        </w:rPr>
      </w:pPr>
      <w:r>
        <w:rPr>
          <w:lang w:val="en-CA"/>
        </w:rPr>
        <w:t>No deviation was observed in the software implementation compared to the description provided in JVET-</w:t>
      </w:r>
      <w:r w:rsidR="00E85807">
        <w:rPr>
          <w:lang w:val="en-CA"/>
        </w:rPr>
        <w:t>L</w:t>
      </w:r>
      <w:r>
        <w:rPr>
          <w:lang w:val="en-CA"/>
        </w:rPr>
        <w:t>0329-v1</w:t>
      </w:r>
      <w:r w:rsidR="00390163">
        <w:rPr>
          <w:lang w:val="en-CA"/>
        </w:rPr>
        <w:t xml:space="preserve"> and JVET-L0329-v2</w:t>
      </w:r>
      <w:r>
        <w:rPr>
          <w:lang w:val="en-CA"/>
        </w:rPr>
        <w:t>.</w:t>
      </w:r>
    </w:p>
    <w:p w14:paraId="0E976E38" w14:textId="2AAEA0D6" w:rsidR="009671AE" w:rsidRDefault="009671A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384FCBC" w14:textId="5D702DCA" w:rsidR="009671AE" w:rsidRDefault="0059512A" w:rsidP="009671AE">
      <w:pPr>
        <w:rPr>
          <w:lang w:val="en-CA"/>
        </w:rPr>
      </w:pPr>
      <w:r>
        <w:rPr>
          <w:lang w:val="en-CA"/>
        </w:rPr>
        <w:t>The simulation</w:t>
      </w:r>
      <w:r w:rsidR="00C93C16">
        <w:rPr>
          <w:lang w:val="en-CA"/>
        </w:rPr>
        <w:t>s</w:t>
      </w:r>
      <w:r>
        <w:rPr>
          <w:lang w:val="en-CA"/>
        </w:rPr>
        <w:t xml:space="preserve"> </w:t>
      </w:r>
      <w:r w:rsidR="00EB5AEE">
        <w:rPr>
          <w:lang w:val="en-CA"/>
        </w:rPr>
        <w:t xml:space="preserve">for Test 1 show </w:t>
      </w:r>
      <w:r>
        <w:rPr>
          <w:szCs w:val="22"/>
          <w:lang w:val="en-CA"/>
        </w:rPr>
        <w:t xml:space="preserve">a BD-rate performance of </w:t>
      </w:r>
      <w:r w:rsidR="002B5599">
        <w:rPr>
          <w:szCs w:val="22"/>
          <w:lang w:val="en-CA"/>
        </w:rPr>
        <w:t>(</w:t>
      </w:r>
      <w:r w:rsidR="00EB5AEE">
        <w:rPr>
          <w:lang w:val="en-CA"/>
        </w:rPr>
        <w:t xml:space="preserve">0.11%, 0.83%, 0.87%) for (Y, </w:t>
      </w:r>
      <w:proofErr w:type="spellStart"/>
      <w:r w:rsidR="00EB5AEE">
        <w:rPr>
          <w:lang w:val="en-CA"/>
        </w:rPr>
        <w:t>Cb</w:t>
      </w:r>
      <w:proofErr w:type="spellEnd"/>
      <w:r w:rsidR="00EB5AEE">
        <w:rPr>
          <w:lang w:val="en-CA"/>
        </w:rPr>
        <w:t xml:space="preserve">, Cr), respectively with 98% </w:t>
      </w:r>
      <w:proofErr w:type="spellStart"/>
      <w:r w:rsidR="00EB5AEE">
        <w:rPr>
          <w:lang w:val="en-CA"/>
        </w:rPr>
        <w:t>EncT</w:t>
      </w:r>
      <w:proofErr w:type="spellEnd"/>
      <w:r w:rsidR="00EB5AEE">
        <w:rPr>
          <w:lang w:val="en-CA"/>
        </w:rPr>
        <w:t xml:space="preserve"> and 97% </w:t>
      </w:r>
      <w:proofErr w:type="spellStart"/>
      <w:r w:rsidR="00EB5AEE">
        <w:rPr>
          <w:lang w:val="en-CA"/>
        </w:rPr>
        <w:t>DecT</w:t>
      </w:r>
      <w:proofErr w:type="spellEnd"/>
      <w:r w:rsidR="00EB5AEE">
        <w:rPr>
          <w:lang w:val="en-CA"/>
        </w:rPr>
        <w:t xml:space="preserve"> under VTM-AI configuration and (0.08%, 0.89%, 0.92%) for (Y, </w:t>
      </w:r>
      <w:proofErr w:type="spellStart"/>
      <w:r w:rsidR="00EB5AEE">
        <w:rPr>
          <w:lang w:val="en-CA"/>
        </w:rPr>
        <w:t>Cb</w:t>
      </w:r>
      <w:proofErr w:type="spellEnd"/>
      <w:r w:rsidR="00EB5AEE">
        <w:rPr>
          <w:lang w:val="en-CA"/>
        </w:rPr>
        <w:t>, Cr), respectively with 99% (</w:t>
      </w:r>
      <w:proofErr w:type="spellStart"/>
      <w:r w:rsidR="00EB5AEE">
        <w:rPr>
          <w:lang w:val="en-CA"/>
        </w:rPr>
        <w:t>EncT</w:t>
      </w:r>
      <w:proofErr w:type="spellEnd"/>
      <w:r w:rsidR="00EB5AEE">
        <w:rPr>
          <w:lang w:val="en-CA"/>
        </w:rPr>
        <w:t>) and 95% (</w:t>
      </w:r>
      <w:proofErr w:type="spellStart"/>
      <w:r w:rsidR="00EB5AEE">
        <w:rPr>
          <w:lang w:val="en-CA"/>
        </w:rPr>
        <w:t>DecT</w:t>
      </w:r>
      <w:proofErr w:type="spellEnd"/>
      <w:r w:rsidR="00EB5AEE">
        <w:rPr>
          <w:lang w:val="en-CA"/>
        </w:rPr>
        <w:t>) under VTM-RA.</w:t>
      </w:r>
    </w:p>
    <w:p w14:paraId="07ACDE05" w14:textId="77777777" w:rsidR="00EB5AEE" w:rsidRDefault="00EB5AEE" w:rsidP="009671AE">
      <w:pPr>
        <w:rPr>
          <w:sz w:val="20"/>
        </w:rPr>
      </w:pPr>
    </w:p>
    <w:p w14:paraId="69B78599" w14:textId="514227AE" w:rsidR="00FA51F3" w:rsidRPr="009671AE" w:rsidRDefault="001475E4" w:rsidP="00EB5AEE">
      <w:pPr>
        <w:pStyle w:val="Caption"/>
        <w:keepNext/>
        <w:jc w:val="center"/>
        <w:rPr>
          <w:lang w:val="en-CA"/>
        </w:rPr>
      </w:pPr>
      <w:r>
        <w:t xml:space="preserve">Table </w:t>
      </w:r>
      <w:r w:rsidR="00F65194">
        <w:rPr>
          <w:noProof/>
        </w:rPr>
        <w:fldChar w:fldCharType="begin"/>
      </w:r>
      <w:r w:rsidR="00F65194">
        <w:rPr>
          <w:noProof/>
        </w:rPr>
        <w:instrText xml:space="preserve"> SEQ Table \* ARABIC </w:instrText>
      </w:r>
      <w:r w:rsidR="00F65194">
        <w:rPr>
          <w:noProof/>
        </w:rPr>
        <w:fldChar w:fldCharType="separate"/>
      </w:r>
      <w:r w:rsidR="002B5599">
        <w:rPr>
          <w:noProof/>
        </w:rPr>
        <w:t>1</w:t>
      </w:r>
      <w:r w:rsidR="00F65194">
        <w:rPr>
          <w:noProof/>
        </w:rPr>
        <w:fldChar w:fldCharType="end"/>
      </w:r>
      <w:r>
        <w:t xml:space="preserve">: </w:t>
      </w:r>
      <w:r w:rsidR="00EB5AEE">
        <w:t xml:space="preserve">Results obtained by the cross-checker </w:t>
      </w:r>
      <w:r w:rsidR="002B5599">
        <w:t xml:space="preserve">for Test 1, </w:t>
      </w:r>
      <w:r w:rsidR="00EB5AEE">
        <w:t>on testing the software provided by the proponents of JVET-L0329 for the VTM configuration</w:t>
      </w:r>
    </w:p>
    <w:p w14:paraId="47475F06" w14:textId="37ACE4CF" w:rsidR="009671AE" w:rsidRDefault="002B5599" w:rsidP="007B0ADB">
      <w:pPr>
        <w:jc w:val="center"/>
        <w:rPr>
          <w:lang w:val="en-CA"/>
        </w:rPr>
      </w:pPr>
      <w:r w:rsidRPr="002B5599">
        <w:rPr>
          <w:noProof/>
        </w:rPr>
        <w:drawing>
          <wp:inline distT="0" distB="0" distL="0" distR="0" wp14:anchorId="27316CEF" wp14:editId="4F345680">
            <wp:extent cx="4425950" cy="37344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373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CF94F" w14:textId="33997AFF" w:rsidR="002B5599" w:rsidRDefault="002B5599" w:rsidP="002B5599">
      <w:pPr>
        <w:rPr>
          <w:lang w:val="en-CA"/>
        </w:rPr>
      </w:pPr>
      <w:r>
        <w:rPr>
          <w:lang w:val="en-CA"/>
        </w:rPr>
        <w:t xml:space="preserve">The simulations for Test 2 show </w:t>
      </w:r>
      <w:r>
        <w:rPr>
          <w:szCs w:val="22"/>
          <w:lang w:val="en-CA"/>
        </w:rPr>
        <w:t xml:space="preserve">a BD-rate performance of </w:t>
      </w:r>
      <w:r>
        <w:rPr>
          <w:lang w:val="en-CA"/>
        </w:rPr>
        <w:t xml:space="preserve">(0.08%, 0.39%, 0.44%) for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, Cr), respectively with runtimes of 98% (Enc) and 99% (Dec) under VTM-AI configuration and (0.03%, 0.40%, </w:t>
      </w:r>
      <w:r>
        <w:rPr>
          <w:lang w:val="en-CA"/>
        </w:rPr>
        <w:lastRenderedPageBreak/>
        <w:t xml:space="preserve">0.49%) for (Y,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Cr), respectively with runtimes of 99% (Enc) and 95% (Dec) under VTM-RA configuration.</w:t>
      </w:r>
    </w:p>
    <w:p w14:paraId="06319445" w14:textId="6360EFF2" w:rsidR="002B5599" w:rsidRDefault="002B5599" w:rsidP="002B5599">
      <w:pPr>
        <w:pStyle w:val="Caption"/>
        <w:keepNext/>
        <w:jc w:val="center"/>
      </w:pPr>
      <w:r>
        <w:t xml:space="preserve">Table </w:t>
      </w:r>
      <w:r w:rsidR="00DB0B34">
        <w:rPr>
          <w:noProof/>
        </w:rPr>
        <w:fldChar w:fldCharType="begin"/>
      </w:r>
      <w:r w:rsidR="00DB0B34">
        <w:rPr>
          <w:noProof/>
        </w:rPr>
        <w:instrText xml:space="preserve"> SEQ Table \* ARABIC </w:instrText>
      </w:r>
      <w:r w:rsidR="00DB0B34">
        <w:rPr>
          <w:noProof/>
        </w:rPr>
        <w:fldChar w:fldCharType="separate"/>
      </w:r>
      <w:r>
        <w:rPr>
          <w:noProof/>
        </w:rPr>
        <w:t>2</w:t>
      </w:r>
      <w:r w:rsidR="00DB0B34">
        <w:rPr>
          <w:noProof/>
        </w:rPr>
        <w:fldChar w:fldCharType="end"/>
      </w:r>
      <w:r>
        <w:t xml:space="preserve">: </w:t>
      </w:r>
      <w:r w:rsidRPr="00130DDA">
        <w:t xml:space="preserve"> Results obtained by the cross-checker for Test 1, on testing the software provided by the proponents of JVET-L0329 for the VTM configuration</w:t>
      </w:r>
    </w:p>
    <w:p w14:paraId="7ED2A759" w14:textId="08254EF4" w:rsidR="002B5599" w:rsidRDefault="002B5599" w:rsidP="002B5599">
      <w:pPr>
        <w:jc w:val="center"/>
        <w:rPr>
          <w:lang w:val="en-CA"/>
        </w:rPr>
      </w:pPr>
      <w:r w:rsidRPr="002B5599">
        <w:rPr>
          <w:noProof/>
        </w:rPr>
        <w:drawing>
          <wp:inline distT="0" distB="0" distL="0" distR="0" wp14:anchorId="13197C8F" wp14:editId="667ED1C2">
            <wp:extent cx="4425950" cy="373443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373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AAE93" w14:textId="77777777" w:rsidR="00A35B5C" w:rsidRDefault="00A35B5C" w:rsidP="00A35B5C">
      <w:pPr>
        <w:rPr>
          <w:lang w:val="en-CA"/>
        </w:rPr>
      </w:pPr>
      <w:r>
        <w:rPr>
          <w:lang w:val="en-CA"/>
        </w:rPr>
        <w:t xml:space="preserve">The simulations for Test 1A show </w:t>
      </w:r>
      <w:r>
        <w:rPr>
          <w:szCs w:val="22"/>
          <w:lang w:val="en-CA"/>
        </w:rPr>
        <w:t>a</w:t>
      </w:r>
      <w:r>
        <w:rPr>
          <w:lang w:val="en-CA"/>
        </w:rPr>
        <w:t xml:space="preserve"> BD-rate performance </w:t>
      </w:r>
      <w:r w:rsidRPr="00A35B5C">
        <w:rPr>
          <w:lang w:val="en-CA"/>
        </w:rPr>
        <w:t xml:space="preserve">of (0.02%, 0.23%, 0.22%)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 xml:space="preserve">, Cr), respectively with runtimes of 99% (Enc) and 100% (Dec) under VTM-AI configuration and (0.02%, 0.29%, 0.32%)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>, Cr), respectively with runtimes of 99% (Enc) and 96% (Dec) under VTM-RA</w:t>
      </w:r>
      <w:r>
        <w:rPr>
          <w:lang w:val="en-CA"/>
        </w:rPr>
        <w:t>.</w:t>
      </w:r>
    </w:p>
    <w:p w14:paraId="4F186EEB" w14:textId="2063CA2B" w:rsidR="00A35B5C" w:rsidRDefault="00C97876" w:rsidP="00C97876">
      <w:pPr>
        <w:jc w:val="center"/>
        <w:rPr>
          <w:lang w:val="en-CA"/>
        </w:rPr>
      </w:pPr>
      <w:r w:rsidRPr="00C97876">
        <w:drawing>
          <wp:inline distT="0" distB="0" distL="0" distR="0" wp14:anchorId="5F3A36AE" wp14:editId="0F0DD2FC">
            <wp:extent cx="4429125" cy="373697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666E4" w14:textId="541C2CCA" w:rsidR="00A35B5C" w:rsidRPr="00EC5667" w:rsidRDefault="00A35B5C" w:rsidP="00A35B5C">
      <w:pPr>
        <w:rPr>
          <w:szCs w:val="22"/>
          <w:lang w:val="en-CA"/>
        </w:rPr>
      </w:pPr>
      <w:r>
        <w:rPr>
          <w:lang w:val="en-CA"/>
        </w:rPr>
        <w:lastRenderedPageBreak/>
        <w:t xml:space="preserve">The simulations for Test 1A show </w:t>
      </w:r>
      <w:r>
        <w:rPr>
          <w:szCs w:val="22"/>
          <w:lang w:val="en-CA"/>
        </w:rPr>
        <w:t>a</w:t>
      </w:r>
      <w:r>
        <w:rPr>
          <w:lang w:val="en-CA"/>
        </w:rPr>
        <w:t xml:space="preserve"> BD-rate performance</w:t>
      </w:r>
      <w:r w:rsidRPr="00A35B5C">
        <w:rPr>
          <w:lang w:val="en-CA"/>
        </w:rPr>
        <w:t xml:space="preserve"> of (−0.01%, −0.06%, −0.04%)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 xml:space="preserve">, Cr), respectively with runtimes of 98% (Enc) and 97% (Dec) under VTM-AI configuration and (−0.01%, −0.05%, −0.01%) for (Y, </w:t>
      </w:r>
      <w:proofErr w:type="spellStart"/>
      <w:r w:rsidRPr="00A35B5C">
        <w:rPr>
          <w:lang w:val="en-CA"/>
        </w:rPr>
        <w:t>Cb</w:t>
      </w:r>
      <w:proofErr w:type="spellEnd"/>
      <w:r w:rsidRPr="00A35B5C">
        <w:rPr>
          <w:lang w:val="en-CA"/>
        </w:rPr>
        <w:t>, Cr), respectively with runtimes of 99% (Enc) and 96% (Dec) under VTM-RA configuration.</w:t>
      </w:r>
    </w:p>
    <w:p w14:paraId="1A52AA27" w14:textId="658C4D0F" w:rsidR="00A35B5C" w:rsidRPr="009671AE" w:rsidRDefault="00C97876" w:rsidP="00C97876">
      <w:pPr>
        <w:jc w:val="center"/>
        <w:rPr>
          <w:lang w:val="en-CA"/>
        </w:rPr>
      </w:pPr>
      <w:r w:rsidRPr="00C97876">
        <w:drawing>
          <wp:inline distT="0" distB="0" distL="0" distR="0" wp14:anchorId="35F0969B" wp14:editId="56110226">
            <wp:extent cx="4429125" cy="3736975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CF8E4" w14:textId="32A7C9A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70E805F" w:rsidR="00342FF4" w:rsidRPr="005B217D" w:rsidRDefault="00C40586" w:rsidP="009234A5">
      <w:pPr>
        <w:rPr>
          <w:szCs w:val="22"/>
          <w:lang w:val="en-CA"/>
        </w:rPr>
      </w:pPr>
      <w:r w:rsidRPr="00346023">
        <w:rPr>
          <w:b/>
          <w:szCs w:val="22"/>
          <w:lang w:val="en-CA"/>
        </w:rPr>
        <w:t>Qualcomm Inc.</w:t>
      </w:r>
      <w:r w:rsidR="001F2594" w:rsidRPr="00346023">
        <w:rPr>
          <w:b/>
          <w:szCs w:val="22"/>
          <w:lang w:val="en-CA"/>
        </w:rPr>
        <w:t xml:space="preserve"> may have </w:t>
      </w:r>
      <w:r w:rsidR="0098551D" w:rsidRPr="00346023">
        <w:rPr>
          <w:b/>
          <w:szCs w:val="22"/>
          <w:lang w:val="en-CA"/>
        </w:rPr>
        <w:t>current or pending</w:t>
      </w:r>
      <w:r w:rsidR="001F2594" w:rsidRPr="00346023">
        <w:rPr>
          <w:b/>
          <w:szCs w:val="22"/>
          <w:lang w:val="en-CA"/>
        </w:rPr>
        <w:t xml:space="preserve"> </w:t>
      </w:r>
      <w:r w:rsidR="0098551D" w:rsidRPr="00346023">
        <w:rPr>
          <w:b/>
          <w:szCs w:val="22"/>
          <w:lang w:val="en-CA"/>
        </w:rPr>
        <w:t xml:space="preserve">patent rights </w:t>
      </w:r>
      <w:r w:rsidR="001F2594" w:rsidRPr="00346023">
        <w:rPr>
          <w:b/>
          <w:szCs w:val="22"/>
          <w:lang w:val="en-CA"/>
        </w:rPr>
        <w:t xml:space="preserve">relating to the technology described </w:t>
      </w:r>
      <w:r w:rsidR="002F164D" w:rsidRPr="00346023">
        <w:rPr>
          <w:b/>
          <w:szCs w:val="22"/>
          <w:lang w:val="en-CA"/>
        </w:rPr>
        <w:t xml:space="preserve">in </w:t>
      </w:r>
      <w:r w:rsidR="001F2594" w:rsidRPr="00346023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346023">
        <w:rPr>
          <w:b/>
          <w:szCs w:val="22"/>
          <w:lang w:val="en-CA"/>
        </w:rPr>
        <w:t xml:space="preserve"> | ISO/IEC </w:t>
      </w:r>
      <w:r w:rsidR="00A83253" w:rsidRPr="00346023">
        <w:rPr>
          <w:b/>
          <w:szCs w:val="22"/>
          <w:lang w:val="en-CA"/>
        </w:rPr>
        <w:t xml:space="preserve">International </w:t>
      </w:r>
      <w:r w:rsidR="002F164D" w:rsidRPr="00346023">
        <w:rPr>
          <w:b/>
          <w:szCs w:val="22"/>
          <w:lang w:val="en-CA"/>
        </w:rPr>
        <w:t>Standard</w:t>
      </w:r>
      <w:r w:rsidR="001F2594" w:rsidRPr="00346023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842C7" w14:textId="77777777" w:rsidR="00A462C9" w:rsidRDefault="00A462C9">
      <w:r>
        <w:separator/>
      </w:r>
    </w:p>
  </w:endnote>
  <w:endnote w:type="continuationSeparator" w:id="0">
    <w:p w14:paraId="5CB53B12" w14:textId="77777777" w:rsidR="00A462C9" w:rsidRDefault="00A4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08CD3A" w:rsidR="003B50D3" w:rsidRPr="00C00DDE" w:rsidRDefault="003B50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7876">
      <w:rPr>
        <w:rStyle w:val="PageNumber"/>
        <w:noProof/>
      </w:rPr>
      <w:t>2018-10-06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89B52" w14:textId="77777777" w:rsidR="00A462C9" w:rsidRDefault="00A462C9">
      <w:r>
        <w:separator/>
      </w:r>
    </w:p>
  </w:footnote>
  <w:footnote w:type="continuationSeparator" w:id="0">
    <w:p w14:paraId="63EBD49B" w14:textId="77777777" w:rsidR="00A462C9" w:rsidRDefault="00A46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92F49"/>
    <w:multiLevelType w:val="hybridMultilevel"/>
    <w:tmpl w:val="5A2A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43C"/>
    <w:rsid w:val="000308A3"/>
    <w:rsid w:val="000458BC"/>
    <w:rsid w:val="00045C41"/>
    <w:rsid w:val="00046C03"/>
    <w:rsid w:val="00065039"/>
    <w:rsid w:val="0007614F"/>
    <w:rsid w:val="00081398"/>
    <w:rsid w:val="00091576"/>
    <w:rsid w:val="00094479"/>
    <w:rsid w:val="000A14B6"/>
    <w:rsid w:val="000A7EBA"/>
    <w:rsid w:val="000B0C0F"/>
    <w:rsid w:val="000B1C6B"/>
    <w:rsid w:val="000B2DF5"/>
    <w:rsid w:val="000B4FF9"/>
    <w:rsid w:val="000C09AC"/>
    <w:rsid w:val="000C1A5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5E4"/>
    <w:rsid w:val="00155526"/>
    <w:rsid w:val="00160408"/>
    <w:rsid w:val="00171371"/>
    <w:rsid w:val="00175A24"/>
    <w:rsid w:val="00187E58"/>
    <w:rsid w:val="0019792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AD8"/>
    <w:rsid w:val="00225016"/>
    <w:rsid w:val="002264A6"/>
    <w:rsid w:val="00227BA7"/>
    <w:rsid w:val="0023011C"/>
    <w:rsid w:val="002375C1"/>
    <w:rsid w:val="0024424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599"/>
    <w:rsid w:val="002C0F17"/>
    <w:rsid w:val="002C758C"/>
    <w:rsid w:val="002D0AF6"/>
    <w:rsid w:val="002F164D"/>
    <w:rsid w:val="00300310"/>
    <w:rsid w:val="003021BC"/>
    <w:rsid w:val="00306206"/>
    <w:rsid w:val="00312FE9"/>
    <w:rsid w:val="003164FF"/>
    <w:rsid w:val="00317D85"/>
    <w:rsid w:val="00327C56"/>
    <w:rsid w:val="003315A1"/>
    <w:rsid w:val="003373EC"/>
    <w:rsid w:val="00342FF4"/>
    <w:rsid w:val="00344E5A"/>
    <w:rsid w:val="00346023"/>
    <w:rsid w:val="00346148"/>
    <w:rsid w:val="003669EA"/>
    <w:rsid w:val="003706CC"/>
    <w:rsid w:val="00377710"/>
    <w:rsid w:val="00390163"/>
    <w:rsid w:val="003910B1"/>
    <w:rsid w:val="003923B1"/>
    <w:rsid w:val="003A2D8E"/>
    <w:rsid w:val="003A7CE6"/>
    <w:rsid w:val="003B50D3"/>
    <w:rsid w:val="003C20E4"/>
    <w:rsid w:val="003D6342"/>
    <w:rsid w:val="003E131A"/>
    <w:rsid w:val="003E6F90"/>
    <w:rsid w:val="003E73ED"/>
    <w:rsid w:val="003F5D0F"/>
    <w:rsid w:val="00414101"/>
    <w:rsid w:val="004219CF"/>
    <w:rsid w:val="004234F0"/>
    <w:rsid w:val="00430874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1C0"/>
    <w:rsid w:val="00531AE9"/>
    <w:rsid w:val="00533456"/>
    <w:rsid w:val="00550A66"/>
    <w:rsid w:val="00567EC7"/>
    <w:rsid w:val="00570013"/>
    <w:rsid w:val="005801A2"/>
    <w:rsid w:val="0059512A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45CB"/>
    <w:rsid w:val="00643B36"/>
    <w:rsid w:val="00646707"/>
    <w:rsid w:val="00657F7E"/>
    <w:rsid w:val="00662E58"/>
    <w:rsid w:val="006637F2"/>
    <w:rsid w:val="006642A5"/>
    <w:rsid w:val="00664DCF"/>
    <w:rsid w:val="00674D09"/>
    <w:rsid w:val="006C1601"/>
    <w:rsid w:val="006C5D39"/>
    <w:rsid w:val="006D6D9B"/>
    <w:rsid w:val="006E2810"/>
    <w:rsid w:val="006E5417"/>
    <w:rsid w:val="006F0794"/>
    <w:rsid w:val="007023DE"/>
    <w:rsid w:val="00712F60"/>
    <w:rsid w:val="00720E3B"/>
    <w:rsid w:val="00722A41"/>
    <w:rsid w:val="0074393F"/>
    <w:rsid w:val="00745F6B"/>
    <w:rsid w:val="0075585E"/>
    <w:rsid w:val="00770571"/>
    <w:rsid w:val="007768FF"/>
    <w:rsid w:val="007824D3"/>
    <w:rsid w:val="0078767A"/>
    <w:rsid w:val="00796EE3"/>
    <w:rsid w:val="007A7D29"/>
    <w:rsid w:val="007B0ADB"/>
    <w:rsid w:val="007B16F4"/>
    <w:rsid w:val="007B4AB8"/>
    <w:rsid w:val="007D1181"/>
    <w:rsid w:val="007E01A3"/>
    <w:rsid w:val="007F1F8B"/>
    <w:rsid w:val="007F67A1"/>
    <w:rsid w:val="008119D7"/>
    <w:rsid w:val="00811C05"/>
    <w:rsid w:val="008206C8"/>
    <w:rsid w:val="008470C2"/>
    <w:rsid w:val="0086353B"/>
    <w:rsid w:val="0086387C"/>
    <w:rsid w:val="00874A6C"/>
    <w:rsid w:val="00876C65"/>
    <w:rsid w:val="008A4B4C"/>
    <w:rsid w:val="008C239F"/>
    <w:rsid w:val="008E480C"/>
    <w:rsid w:val="008F6A3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1AE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5B5C"/>
    <w:rsid w:val="00A462C9"/>
    <w:rsid w:val="00A46843"/>
    <w:rsid w:val="00A56B97"/>
    <w:rsid w:val="00A6093D"/>
    <w:rsid w:val="00A668F6"/>
    <w:rsid w:val="00A67417"/>
    <w:rsid w:val="00A767DC"/>
    <w:rsid w:val="00A76A6D"/>
    <w:rsid w:val="00A777CD"/>
    <w:rsid w:val="00A83253"/>
    <w:rsid w:val="00AA6E84"/>
    <w:rsid w:val="00AB1A1C"/>
    <w:rsid w:val="00AD05A8"/>
    <w:rsid w:val="00AE341B"/>
    <w:rsid w:val="00B01905"/>
    <w:rsid w:val="00B07CA7"/>
    <w:rsid w:val="00B100BE"/>
    <w:rsid w:val="00B1279A"/>
    <w:rsid w:val="00B2271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586"/>
    <w:rsid w:val="00C42466"/>
    <w:rsid w:val="00C50CFA"/>
    <w:rsid w:val="00C606C9"/>
    <w:rsid w:val="00C80288"/>
    <w:rsid w:val="00C84003"/>
    <w:rsid w:val="00C90650"/>
    <w:rsid w:val="00C93C16"/>
    <w:rsid w:val="00C97876"/>
    <w:rsid w:val="00C97D78"/>
    <w:rsid w:val="00CC2AAE"/>
    <w:rsid w:val="00CC5A42"/>
    <w:rsid w:val="00CD0EAB"/>
    <w:rsid w:val="00CD4AC2"/>
    <w:rsid w:val="00CE5E02"/>
    <w:rsid w:val="00CF34DB"/>
    <w:rsid w:val="00CF558F"/>
    <w:rsid w:val="00D010C0"/>
    <w:rsid w:val="00D073E2"/>
    <w:rsid w:val="00D44398"/>
    <w:rsid w:val="00D446EC"/>
    <w:rsid w:val="00D51BF0"/>
    <w:rsid w:val="00D531DB"/>
    <w:rsid w:val="00D55942"/>
    <w:rsid w:val="00D807BF"/>
    <w:rsid w:val="00D82FCC"/>
    <w:rsid w:val="00D903B5"/>
    <w:rsid w:val="00D93E47"/>
    <w:rsid w:val="00DA17FC"/>
    <w:rsid w:val="00DA7887"/>
    <w:rsid w:val="00DB0B34"/>
    <w:rsid w:val="00DB2C26"/>
    <w:rsid w:val="00DD02F4"/>
    <w:rsid w:val="00DD6622"/>
    <w:rsid w:val="00DE1C7C"/>
    <w:rsid w:val="00DE6B43"/>
    <w:rsid w:val="00E11923"/>
    <w:rsid w:val="00E24E50"/>
    <w:rsid w:val="00E262D4"/>
    <w:rsid w:val="00E36250"/>
    <w:rsid w:val="00E47F2D"/>
    <w:rsid w:val="00E54511"/>
    <w:rsid w:val="00E61DAC"/>
    <w:rsid w:val="00E6566D"/>
    <w:rsid w:val="00E72B80"/>
    <w:rsid w:val="00E75FE3"/>
    <w:rsid w:val="00E85807"/>
    <w:rsid w:val="00E86C4C"/>
    <w:rsid w:val="00E907A3"/>
    <w:rsid w:val="00EA1375"/>
    <w:rsid w:val="00EA5AE0"/>
    <w:rsid w:val="00EB56E1"/>
    <w:rsid w:val="00EB5AEE"/>
    <w:rsid w:val="00EB7AB1"/>
    <w:rsid w:val="00EC056A"/>
    <w:rsid w:val="00EC5667"/>
    <w:rsid w:val="00ED3A95"/>
    <w:rsid w:val="00ED43B6"/>
    <w:rsid w:val="00EE7CD8"/>
    <w:rsid w:val="00EF37F6"/>
    <w:rsid w:val="00EF48CC"/>
    <w:rsid w:val="00F00801"/>
    <w:rsid w:val="00F2488D"/>
    <w:rsid w:val="00F601A0"/>
    <w:rsid w:val="00F65194"/>
    <w:rsid w:val="00F712E9"/>
    <w:rsid w:val="00F73032"/>
    <w:rsid w:val="00F848FC"/>
    <w:rsid w:val="00F906F6"/>
    <w:rsid w:val="00F9282A"/>
    <w:rsid w:val="00F96BAD"/>
    <w:rsid w:val="00FA139D"/>
    <w:rsid w:val="00FA51F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475E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923B1"/>
    <w:rPr>
      <w:color w:val="605E5C"/>
      <w:shd w:val="clear" w:color="auto" w:fill="E1DFDD"/>
    </w:rPr>
  </w:style>
  <w:style w:type="table" w:styleId="TableGrid">
    <w:name w:val="Table Grid"/>
    <w:basedOn w:val="TableNormal"/>
    <w:rsid w:val="006C1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geertv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40</cp:revision>
  <cp:lastPrinted>1899-12-31T16:00:00Z</cp:lastPrinted>
  <dcterms:created xsi:type="dcterms:W3CDTF">2018-08-08T22:44:00Z</dcterms:created>
  <dcterms:modified xsi:type="dcterms:W3CDTF">2018-10-06T10:58:00Z</dcterms:modified>
</cp:coreProperties>
</file>