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E10EF06" w:rsidR="008D5214" w:rsidRPr="005B217D" w:rsidRDefault="008D5214" w:rsidP="00071D70">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071D70">
              <w:rPr>
                <w:lang w:val="en-CA" w:eastAsia="zh-CN"/>
              </w:rPr>
              <w:t>575</w:t>
            </w:r>
            <w:r w:rsidRPr="00E47F2D">
              <w:rPr>
                <w:lang w:val="en-CA"/>
              </w:rPr>
              <w:t>-v</w:t>
            </w:r>
            <w:r w:rsidR="00E7723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6C5FAD" w:rsidR="00E61DAC" w:rsidRPr="005B217D" w:rsidRDefault="00591B6F" w:rsidP="0031460E">
            <w:pPr>
              <w:tabs>
                <w:tab w:val="left" w:pos="5960"/>
              </w:tabs>
              <w:spacing w:before="60" w:after="60"/>
              <w:rPr>
                <w:b/>
                <w:szCs w:val="22"/>
                <w:lang w:val="en-CA" w:eastAsia="zh-CN"/>
              </w:rPr>
            </w:pPr>
            <w:r>
              <w:rPr>
                <w:b/>
                <w:szCs w:val="22"/>
                <w:lang w:val="en-CA"/>
              </w:rPr>
              <w:t>CE4</w:t>
            </w:r>
            <w:r w:rsidR="003F1B26">
              <w:rPr>
                <w:b/>
                <w:szCs w:val="22"/>
                <w:lang w:val="en-CA"/>
              </w:rPr>
              <w:t>-related</w:t>
            </w:r>
            <w:r w:rsidR="00301264">
              <w:rPr>
                <w:b/>
                <w:szCs w:val="22"/>
                <w:lang w:val="en-CA"/>
              </w:rPr>
              <w:t xml:space="preserve">: </w:t>
            </w:r>
            <w:r w:rsidR="0031460E">
              <w:rPr>
                <w:b/>
                <w:szCs w:val="22"/>
                <w:lang w:val="en-CA"/>
              </w:rPr>
              <w:t>C</w:t>
            </w:r>
            <w:r w:rsidR="00DB519D">
              <w:rPr>
                <w:b/>
                <w:szCs w:val="22"/>
                <w:lang w:val="en-CA"/>
              </w:rPr>
              <w:t>TU-level Initialization of</w:t>
            </w:r>
            <w:r w:rsidR="003F1B26">
              <w:rPr>
                <w:b/>
                <w:szCs w:val="22"/>
                <w:lang w:val="en-CA"/>
              </w:rPr>
              <w:t xml:space="preserve"> </w:t>
            </w:r>
            <w:r w:rsidR="0031460E">
              <w:rPr>
                <w:b/>
                <w:szCs w:val="22"/>
                <w:lang w:val="en-CA"/>
              </w:rPr>
              <w:t>History-based Motion Vector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61564B5" w:rsidR="00E61DAC" w:rsidRPr="005B217D" w:rsidRDefault="00A1336F" w:rsidP="009013A6">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9013A6">
              <w:rPr>
                <w:szCs w:val="22"/>
                <w:lang w:val="en-CA"/>
              </w:rPr>
              <w:t>Yin</w:t>
            </w:r>
            <w:r w:rsidR="009013A6" w:rsidRPr="00345B71">
              <w:rPr>
                <w:szCs w:val="22"/>
                <w:lang w:val="en-CA"/>
              </w:rPr>
              <w:t xml:space="preserve"> </w:t>
            </w:r>
            <w:r w:rsidR="009013A6">
              <w:rPr>
                <w:szCs w:val="22"/>
                <w:lang w:val="en-CA"/>
              </w:rPr>
              <w:t>Zhao</w:t>
            </w:r>
            <w:r w:rsidR="009013A6" w:rsidRPr="00345B71">
              <w:rPr>
                <w:szCs w:val="22"/>
                <w:lang w:val="en-CA"/>
              </w:rPr>
              <w:br/>
            </w:r>
            <w:r w:rsidR="009830AB" w:rsidRPr="00345B71">
              <w:rPr>
                <w:szCs w:val="22"/>
                <w:lang w:val="en-CA"/>
              </w:rP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6C69612" w:rsidR="00E61DAC" w:rsidRPr="005B217D" w:rsidRDefault="009830AB" w:rsidP="00C702AE">
            <w:pPr>
              <w:spacing w:before="60" w:after="60"/>
              <w:rPr>
                <w:szCs w:val="22"/>
                <w:lang w:val="en-CA"/>
              </w:rPr>
            </w:pPr>
            <w:r>
              <w:rPr>
                <w:szCs w:val="22"/>
                <w:lang w:val="en-CA"/>
              </w:rPr>
              <w:t>+861</w:t>
            </w:r>
            <w:r w:rsidR="002C5170">
              <w:rPr>
                <w:szCs w:val="22"/>
                <w:lang w:val="en-CA"/>
              </w:rPr>
              <w:t>3758193753</w:t>
            </w:r>
            <w:r w:rsidRPr="00345B71">
              <w:rPr>
                <w:szCs w:val="22"/>
                <w:lang w:val="en-CA"/>
              </w:rPr>
              <w:br/>
            </w:r>
            <w:hyperlink r:id="rId10" w:history="1">
              <w:r w:rsidR="002C5170"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002066ED" w:rsidRPr="0097631C">
                <w:rPr>
                  <w:rStyle w:val="a6"/>
                  <w:szCs w:val="22"/>
                  <w:lang w:val="en-CA"/>
                </w:rPr>
                <w:t>yin.zhao@huawei.com</w:t>
              </w:r>
            </w:hyperlink>
            <w:r w:rsidR="00C702AE"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267481B9" w:rsidR="008D5214" w:rsidRDefault="005A7F74" w:rsidP="0031460E">
      <w:pPr>
        <w:rPr>
          <w:lang w:val="en-CA" w:eastAsia="zh-CN"/>
        </w:rPr>
      </w:pPr>
      <w:r>
        <w:rPr>
          <w:lang w:val="en-CA"/>
        </w:rPr>
        <w:t xml:space="preserve">This contribution reports the results of </w:t>
      </w:r>
      <w:r w:rsidR="00C656AE">
        <w:rPr>
          <w:lang w:val="en-CA" w:eastAsia="zh-CN"/>
        </w:rPr>
        <w:t>CTU level initial</w:t>
      </w:r>
      <w:r w:rsidR="004610A4">
        <w:rPr>
          <w:lang w:val="en-CA" w:eastAsia="zh-CN"/>
        </w:rPr>
        <w:t>ization of</w:t>
      </w:r>
      <w:r w:rsidR="0031460E" w:rsidRPr="0031460E">
        <w:rPr>
          <w:lang w:val="en-CA" w:eastAsia="zh-CN"/>
        </w:rPr>
        <w:t xml:space="preserve"> </w:t>
      </w:r>
      <w:r w:rsidR="0031460E">
        <w:rPr>
          <w:lang w:val="en-CA" w:eastAsia="zh-CN"/>
        </w:rPr>
        <w:t>h</w:t>
      </w:r>
      <w:r w:rsidR="0031460E" w:rsidRPr="0031460E">
        <w:rPr>
          <w:lang w:val="en-CA" w:eastAsia="zh-CN"/>
        </w:rPr>
        <w:t xml:space="preserve">istory-based </w:t>
      </w:r>
      <w:r w:rsidR="0031460E">
        <w:rPr>
          <w:lang w:val="en-CA" w:eastAsia="zh-CN"/>
        </w:rPr>
        <w:t>m</w:t>
      </w:r>
      <w:r w:rsidR="0031460E" w:rsidRPr="0031460E">
        <w:rPr>
          <w:lang w:val="en-CA" w:eastAsia="zh-CN"/>
        </w:rPr>
        <w:t xml:space="preserve">otion </w:t>
      </w:r>
      <w:r w:rsidR="0031460E">
        <w:rPr>
          <w:lang w:val="en-CA" w:eastAsia="zh-CN"/>
        </w:rPr>
        <w:t>v</w:t>
      </w:r>
      <w:r w:rsidR="0031460E" w:rsidRPr="0031460E">
        <w:rPr>
          <w:lang w:val="en-CA" w:eastAsia="zh-CN"/>
        </w:rPr>
        <w:t xml:space="preserve">ector </w:t>
      </w:r>
      <w:r w:rsidR="0031460E">
        <w:rPr>
          <w:lang w:val="en-CA" w:eastAsia="zh-CN"/>
        </w:rPr>
        <w:t>p</w:t>
      </w:r>
      <w:r w:rsidR="0031460E" w:rsidRPr="0031460E">
        <w:rPr>
          <w:lang w:val="en-CA" w:eastAsia="zh-CN"/>
        </w:rPr>
        <w:t>rediction</w:t>
      </w:r>
      <w:r>
        <w:rPr>
          <w:lang w:val="en-CA"/>
        </w:rPr>
        <w:t>.</w:t>
      </w:r>
      <w:r w:rsidR="004610A4">
        <w:rPr>
          <w:szCs w:val="22"/>
          <w:lang w:eastAsia="ko-KR"/>
        </w:rPr>
        <w:t xml:space="preserve"> </w:t>
      </w:r>
      <w:r w:rsidR="008D5214">
        <w:rPr>
          <w:lang w:val="en-CA"/>
        </w:rPr>
        <w:t xml:space="preserve">In this test, </w:t>
      </w:r>
      <w:r w:rsidR="0031460E">
        <w:rPr>
          <w:lang w:val="en-CA"/>
        </w:rPr>
        <w:t xml:space="preserve">the </w:t>
      </w:r>
      <w:r w:rsidR="00310905">
        <w:rPr>
          <w:lang w:val="en-CA" w:eastAsia="zh-CN"/>
        </w:rPr>
        <w:t>initialization of</w:t>
      </w:r>
      <w:r w:rsidR="0031460E">
        <w:rPr>
          <w:lang w:val="en-CA"/>
        </w:rPr>
        <w:t xml:space="preserve"> history-based motion vector candidates </w:t>
      </w:r>
      <w:r w:rsidR="00310905">
        <w:rPr>
          <w:lang w:val="en-CA"/>
        </w:rPr>
        <w:t xml:space="preserve">list </w:t>
      </w:r>
      <w:r w:rsidR="0031460E">
        <w:rPr>
          <w:lang w:val="en-CA"/>
        </w:rPr>
        <w:t xml:space="preserve">are </w:t>
      </w:r>
      <w:r w:rsidR="00310905">
        <w:rPr>
          <w:lang w:val="en-CA"/>
        </w:rPr>
        <w:t>performed in CTU level. W</w:t>
      </w:r>
      <w:r w:rsidR="0031460E">
        <w:rPr>
          <w:lang w:val="en-CA"/>
        </w:rPr>
        <w:t xml:space="preserve">hen </w:t>
      </w:r>
      <w:r w:rsidR="00310905">
        <w:rPr>
          <w:lang w:val="en-CA"/>
        </w:rPr>
        <w:t>starting encoding or decoding a new CTU, the history-based motion vector candidates list is initialized</w:t>
      </w:r>
      <w:r w:rsidR="0031460E">
        <w:rPr>
          <w:lang w:val="en-CA"/>
        </w:rPr>
        <w:t>.</w:t>
      </w:r>
      <w:r w:rsidR="008D5214">
        <w:rPr>
          <w:lang w:val="en-CA" w:eastAsia="zh-CN"/>
        </w:rPr>
        <w:t xml:space="preserve"> Compared to </w:t>
      </w:r>
      <w:r w:rsidR="00362446">
        <w:rPr>
          <w:lang w:val="en-CA" w:eastAsia="zh-CN"/>
        </w:rPr>
        <w:t>CE4.4.7</w:t>
      </w:r>
      <w:r w:rsidR="008D5214">
        <w:rPr>
          <w:lang w:val="en-CA" w:eastAsia="zh-CN"/>
        </w:rPr>
        <w:t xml:space="preserve"> anchor</w:t>
      </w:r>
      <w:r w:rsidR="00362446">
        <w:rPr>
          <w:lang w:val="en-CA" w:eastAsia="zh-CN"/>
        </w:rPr>
        <w:t xml:space="preserve"> of history-based method</w:t>
      </w:r>
      <w:r w:rsidR="008D5214">
        <w:rPr>
          <w:lang w:val="en-CA" w:eastAsia="zh-CN"/>
        </w:rPr>
        <w:t xml:space="preserve">, </w:t>
      </w:r>
      <w:r w:rsidR="00CF373F">
        <w:rPr>
          <w:lang w:val="en-CA" w:eastAsia="zh-CN"/>
        </w:rPr>
        <w:t xml:space="preserve">the average BD-rate is </w:t>
      </w:r>
      <w:r w:rsidR="008A6060">
        <w:rPr>
          <w:lang w:val="en-CA" w:eastAsia="zh-CN"/>
        </w:rPr>
        <w:t xml:space="preserve">reportedly </w:t>
      </w:r>
      <w:r w:rsidR="00057FEE">
        <w:rPr>
          <w:lang w:val="en-CA" w:eastAsia="zh-CN"/>
        </w:rPr>
        <w:t>0.03%</w:t>
      </w:r>
      <w:r w:rsidR="00D226A6">
        <w:rPr>
          <w:lang w:val="en-CA" w:eastAsia="zh-CN"/>
        </w:rPr>
        <w:t xml:space="preserve"> in RA</w:t>
      </w:r>
      <w:r w:rsidR="008D5214">
        <w:rPr>
          <w:color w:val="000000" w:themeColor="text1"/>
          <w:lang w:val="en-CA"/>
        </w:rPr>
        <w:t>, respectively.</w:t>
      </w:r>
    </w:p>
    <w:p w14:paraId="7D2AC1F0" w14:textId="74F0241C" w:rsidR="00745F6B" w:rsidRPr="005B217D" w:rsidRDefault="002A5800" w:rsidP="00E11923">
      <w:pPr>
        <w:pStyle w:val="1"/>
        <w:rPr>
          <w:lang w:val="en-CA"/>
        </w:rPr>
      </w:pPr>
      <w:r>
        <w:rPr>
          <w:lang w:val="en-CA"/>
        </w:rPr>
        <w:t>Introduction</w:t>
      </w:r>
    </w:p>
    <w:p w14:paraId="6FF373D9" w14:textId="28B2407E" w:rsidR="0033091B" w:rsidRDefault="0033091B" w:rsidP="0033091B">
      <w:pPr>
        <w:rPr>
          <w:lang w:val="en-CA"/>
        </w:rPr>
      </w:pPr>
      <w:r>
        <w:rPr>
          <w:rFonts w:hint="eastAsia"/>
          <w:lang w:eastAsia="ko-KR"/>
        </w:rPr>
        <w:t>History-based Motion Vector Prediction</w:t>
      </w:r>
      <w:r>
        <w:rPr>
          <w:lang w:eastAsia="ko-KR"/>
        </w:rPr>
        <w:t xml:space="preserve"> (HMVP)</w:t>
      </w:r>
      <w:r>
        <w:rPr>
          <w:rFonts w:hint="eastAsia"/>
          <w:lang w:eastAsia="ko-KR"/>
        </w:rPr>
        <w:t xml:space="preserve"> method</w:t>
      </w:r>
      <w:r>
        <w:rPr>
          <w:lang w:eastAsia="ko-KR"/>
        </w:rPr>
        <w:t xml:space="preserve"> was introduced </w:t>
      </w:r>
      <w:r>
        <w:rPr>
          <w:rFonts w:hint="eastAsia"/>
          <w:lang w:eastAsia="ko-KR"/>
        </w:rPr>
        <w:t xml:space="preserve">In </w:t>
      </w:r>
      <w:r w:rsidRPr="006142E0">
        <w:rPr>
          <w:szCs w:val="22"/>
          <w:lang w:eastAsia="ko-KR"/>
        </w:rPr>
        <w:t>JVET-K0104</w:t>
      </w:r>
      <w:r>
        <w:rPr>
          <w:szCs w:val="22"/>
          <w:lang w:eastAsia="ko-KR"/>
        </w:rPr>
        <w:t xml:space="preserve"> [1]</w:t>
      </w:r>
      <w:r>
        <w:rPr>
          <w:lang w:eastAsia="ko-KR"/>
        </w:rPr>
        <w:t xml:space="preserve">. </w:t>
      </w:r>
      <w:r>
        <w:rPr>
          <w:lang w:val="en-CA"/>
        </w:rPr>
        <w:t>A HMVP candidate is defined as the motion information of a previously coded block. Then a list with multiple HMVP candidates can be maintained during the encoding/decoding process as shown in figure 1.</w:t>
      </w:r>
      <w:r w:rsidR="00CC7855">
        <w:rPr>
          <w:rFonts w:hint="eastAsia"/>
          <w:lang w:val="en-CA" w:eastAsia="zh-CN"/>
        </w:rPr>
        <w:t xml:space="preserve"> </w:t>
      </w:r>
      <w:r w:rsidR="00CC7855">
        <w:rPr>
          <w:lang w:val="en-CA"/>
        </w:rPr>
        <w:t>HMVP method [1] is performed:</w:t>
      </w:r>
    </w:p>
    <w:p w14:paraId="7A264066" w14:textId="77777777" w:rsidR="000C1150" w:rsidRDefault="000C1150" w:rsidP="000C1150">
      <w:pPr>
        <w:keepNext/>
        <w:jc w:val="center"/>
      </w:pPr>
      <w:r>
        <w:rPr>
          <w:noProof/>
          <w:lang w:eastAsia="zh-CN"/>
        </w:rPr>
        <w:drawing>
          <wp:inline distT="0" distB="0" distL="0" distR="0" wp14:anchorId="0BCF0E06" wp14:editId="2159C636">
            <wp:extent cx="2876400" cy="2876400"/>
            <wp:effectExtent l="0" t="0" r="635"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876400"/>
                    </a:xfrm>
                    <a:prstGeom prst="rect">
                      <a:avLst/>
                    </a:prstGeom>
                    <a:noFill/>
                    <a:ln>
                      <a:noFill/>
                    </a:ln>
                  </pic:spPr>
                </pic:pic>
              </a:graphicData>
            </a:graphic>
          </wp:inline>
        </w:drawing>
      </w:r>
    </w:p>
    <w:p w14:paraId="288184C4" w14:textId="77777777" w:rsidR="000C1150" w:rsidRPr="000E7CED" w:rsidRDefault="000C1150" w:rsidP="000C1150">
      <w:pPr>
        <w:keepLines/>
        <w:jc w:val="center"/>
        <w:rPr>
          <w:szCs w:val="22"/>
          <w:lang w:eastAsia="zh-CN"/>
        </w:rPr>
      </w:pPr>
      <w:r w:rsidRPr="0078643F">
        <w:rPr>
          <w:szCs w:val="22"/>
        </w:rPr>
        <w:t xml:space="preserve">Figure </w:t>
      </w:r>
      <w:r>
        <w:rPr>
          <w:szCs w:val="22"/>
        </w:rPr>
        <w:t>1</w:t>
      </w:r>
      <w:r>
        <w:rPr>
          <w:rFonts w:hint="eastAsia"/>
          <w:szCs w:val="22"/>
          <w:lang w:eastAsia="zh-CN"/>
        </w:rPr>
        <w:t>.</w:t>
      </w:r>
      <w:r>
        <w:rPr>
          <w:szCs w:val="22"/>
          <w:lang w:eastAsia="zh-CN"/>
        </w:rPr>
        <w:t xml:space="preserve"> HMVP procedure</w:t>
      </w:r>
    </w:p>
    <w:p w14:paraId="23167487" w14:textId="77777777" w:rsidR="005562B7" w:rsidRDefault="005562B7" w:rsidP="0033091B">
      <w:pPr>
        <w:rPr>
          <w:lang w:val="en-CA"/>
        </w:rPr>
      </w:pPr>
    </w:p>
    <w:p w14:paraId="69B043A4" w14:textId="77777777" w:rsidR="0033091B" w:rsidRDefault="0033091B" w:rsidP="0033091B">
      <w:pPr>
        <w:rPr>
          <w:lang w:val="en-CA"/>
        </w:rPr>
      </w:pPr>
      <w:r>
        <w:rPr>
          <w:lang w:val="en-CA"/>
        </w:rPr>
        <w:lastRenderedPageBreak/>
        <w:t>1, The HMVP list is emptied when a new slice is encountered.</w:t>
      </w:r>
    </w:p>
    <w:p w14:paraId="2A1FD581" w14:textId="77777777" w:rsidR="0033091B" w:rsidRDefault="0033091B" w:rsidP="0033091B">
      <w:pPr>
        <w:rPr>
          <w:lang w:val="en-CA"/>
        </w:rPr>
      </w:pPr>
      <w:r>
        <w:rPr>
          <w:lang w:val="en-CA"/>
        </w:rPr>
        <w:t>2, Find next CU in current CTU of current slice.</w:t>
      </w:r>
    </w:p>
    <w:p w14:paraId="224E710F" w14:textId="77777777" w:rsidR="0033091B" w:rsidRDefault="0033091B" w:rsidP="0033091B">
      <w:pPr>
        <w:rPr>
          <w:lang w:val="en-CA"/>
        </w:rPr>
      </w:pPr>
      <w:r>
        <w:rPr>
          <w:lang w:val="en-CA"/>
        </w:rPr>
        <w:t>3, The HMVP is inserted into merge candidate list or AMVP candidate list.</w:t>
      </w:r>
    </w:p>
    <w:p w14:paraId="365412F5" w14:textId="77777777" w:rsidR="0033091B" w:rsidRDefault="0033091B" w:rsidP="0033091B">
      <w:pPr>
        <w:rPr>
          <w:lang w:val="en-CA"/>
        </w:rPr>
      </w:pPr>
      <w:r>
        <w:rPr>
          <w:lang w:val="en-CA"/>
        </w:rPr>
        <w:t>4, Decode current block.</w:t>
      </w:r>
    </w:p>
    <w:p w14:paraId="526817EC" w14:textId="77777777" w:rsidR="0033091B" w:rsidRDefault="0033091B" w:rsidP="0033091B">
      <w:pPr>
        <w:rPr>
          <w:lang w:eastAsia="ko-KR"/>
        </w:rPr>
      </w:pPr>
      <w:r>
        <w:rPr>
          <w:lang w:val="en-CA"/>
        </w:rPr>
        <w:t>5, Update HMVP list using MV of current CU, then go to step 2</w:t>
      </w:r>
    </w:p>
    <w:p w14:paraId="3FCB2912" w14:textId="0C15CAC8" w:rsidR="0033091B" w:rsidRPr="0033091B" w:rsidRDefault="0033091B" w:rsidP="0033091B">
      <w:pPr>
        <w:rPr>
          <w:lang w:val="en-CA" w:eastAsia="zh-CN"/>
        </w:rPr>
      </w:pPr>
      <w:r>
        <w:rPr>
          <w:rFonts w:hint="eastAsia"/>
          <w:lang w:val="en-CA" w:eastAsia="zh-CN"/>
        </w:rPr>
        <w:t xml:space="preserve">So the HMVP have </w:t>
      </w:r>
      <w:r>
        <w:rPr>
          <w:lang w:val="en-CA" w:eastAsia="zh-CN"/>
        </w:rPr>
        <w:t xml:space="preserve">heavy </w:t>
      </w:r>
      <w:r>
        <w:rPr>
          <w:rFonts w:hint="eastAsia"/>
          <w:lang w:val="en-CA" w:eastAsia="zh-CN"/>
        </w:rPr>
        <w:t xml:space="preserve">dependency on the </w:t>
      </w:r>
      <w:r>
        <w:rPr>
          <w:lang w:val="en-CA" w:eastAsia="zh-CN"/>
        </w:rPr>
        <w:t xml:space="preserve">CU structure of </w:t>
      </w:r>
      <w:r>
        <w:rPr>
          <w:rFonts w:hint="eastAsia"/>
          <w:lang w:val="en-CA" w:eastAsia="zh-CN"/>
        </w:rPr>
        <w:t>last CTU</w:t>
      </w:r>
      <w:r w:rsidR="000C1150">
        <w:rPr>
          <w:lang w:val="en-CA" w:eastAsia="zh-CN"/>
        </w:rPr>
        <w:t xml:space="preserve"> line and previous CTU</w:t>
      </w:r>
      <w:r>
        <w:rPr>
          <w:lang w:val="en-CA" w:eastAsia="zh-CN"/>
        </w:rPr>
        <w:t xml:space="preserve">, the </w:t>
      </w:r>
      <w:r>
        <w:rPr>
          <w:lang w:eastAsia="ko-KR"/>
        </w:rPr>
        <w:t xml:space="preserve">paralleling process of the </w:t>
      </w:r>
      <w:r>
        <w:rPr>
          <w:rFonts w:hint="eastAsia"/>
          <w:lang w:eastAsia="ko-KR"/>
        </w:rPr>
        <w:t>CTU</w:t>
      </w:r>
      <w:r>
        <w:rPr>
          <w:lang w:eastAsia="ko-KR"/>
        </w:rPr>
        <w:t xml:space="preserve"> lines are seriously influenced.</w:t>
      </w:r>
    </w:p>
    <w:p w14:paraId="4BB5B07A" w14:textId="1BD909EA" w:rsidR="0033091B" w:rsidRDefault="00785F18" w:rsidP="0033091B">
      <w:pPr>
        <w:rPr>
          <w:lang w:val="en-CA"/>
        </w:rPr>
      </w:pPr>
      <w:r>
        <w:rPr>
          <w:lang w:val="en-CA"/>
        </w:rPr>
        <w:t>In</w:t>
      </w:r>
      <w:r w:rsidR="0033091B">
        <w:rPr>
          <w:lang w:val="en-CA"/>
        </w:rPr>
        <w:t xml:space="preserve"> this contribution of</w:t>
      </w:r>
      <w:r>
        <w:rPr>
          <w:lang w:val="en-CA"/>
        </w:rPr>
        <w:t xml:space="preserve"> </w:t>
      </w:r>
      <w:r w:rsidR="0033091B">
        <w:rPr>
          <w:lang w:val="en-CA"/>
        </w:rPr>
        <w:t xml:space="preserve">CTU level initialization of </w:t>
      </w:r>
      <w:r>
        <w:rPr>
          <w:lang w:val="en-CA"/>
        </w:rPr>
        <w:t>history-based MVP (HMVP) method</w:t>
      </w:r>
      <w:r>
        <w:rPr>
          <w:rFonts w:hint="eastAsia"/>
          <w:lang w:val="en-CA" w:eastAsia="zh-CN"/>
        </w:rPr>
        <w:t>,</w:t>
      </w:r>
      <w:r>
        <w:rPr>
          <w:lang w:val="en-CA"/>
        </w:rPr>
        <w:t xml:space="preserve"> </w:t>
      </w:r>
      <w:r w:rsidR="0033091B">
        <w:rPr>
          <w:lang w:val="en-CA"/>
        </w:rPr>
        <w:t>The HMVP list is initialized using mv of spatial neighbouring blocks when a new CTU is encountered</w:t>
      </w:r>
      <w:r w:rsidR="0033091B" w:rsidRPr="0033091B">
        <w:rPr>
          <w:lang w:val="en-CA"/>
        </w:rPr>
        <w:t xml:space="preserve"> </w:t>
      </w:r>
      <w:r w:rsidR="0033091B">
        <w:rPr>
          <w:lang w:val="en-CA"/>
        </w:rPr>
        <w:t>as shown in figure 2.</w:t>
      </w:r>
    </w:p>
    <w:p w14:paraId="771FB66B" w14:textId="35CC96F0" w:rsidR="0033091B" w:rsidRDefault="001341EB" w:rsidP="0033091B">
      <w:pPr>
        <w:rPr>
          <w:lang w:val="en-CA"/>
        </w:rPr>
      </w:pPr>
      <w:r>
        <w:rPr>
          <w:lang w:val="en-CA"/>
        </w:rPr>
        <w:t>1</w:t>
      </w:r>
      <w:r w:rsidR="0033091B">
        <w:rPr>
          <w:lang w:val="en-CA"/>
        </w:rPr>
        <w:t xml:space="preserve">, Find next </w:t>
      </w:r>
      <w:r>
        <w:rPr>
          <w:lang w:val="en-CA"/>
        </w:rPr>
        <w:t xml:space="preserve">CTU </w:t>
      </w:r>
      <w:r w:rsidR="0033091B">
        <w:rPr>
          <w:lang w:val="en-CA"/>
        </w:rPr>
        <w:t>in current slice.</w:t>
      </w:r>
    </w:p>
    <w:p w14:paraId="2A8B4F00" w14:textId="04C73CE6" w:rsidR="001341EB" w:rsidRDefault="001341EB" w:rsidP="0033091B">
      <w:pPr>
        <w:rPr>
          <w:lang w:val="en-CA"/>
        </w:rPr>
      </w:pPr>
      <w:r>
        <w:rPr>
          <w:lang w:val="en-CA"/>
        </w:rPr>
        <w:t>2, The HMVP list is initialized.</w:t>
      </w:r>
    </w:p>
    <w:p w14:paraId="54FE6F18" w14:textId="17880FE1" w:rsidR="001341EB" w:rsidRPr="001341EB" w:rsidRDefault="001341EB" w:rsidP="0033091B">
      <w:pPr>
        <w:rPr>
          <w:lang w:val="en-CA"/>
        </w:rPr>
      </w:pPr>
      <w:r>
        <w:rPr>
          <w:lang w:val="en-CA"/>
        </w:rPr>
        <w:t>3, Find next CU in current CTU.</w:t>
      </w:r>
    </w:p>
    <w:p w14:paraId="16A62C8C" w14:textId="535D2924" w:rsidR="0033091B" w:rsidRDefault="001341EB" w:rsidP="0033091B">
      <w:pPr>
        <w:rPr>
          <w:lang w:val="en-CA"/>
        </w:rPr>
      </w:pPr>
      <w:r>
        <w:rPr>
          <w:lang w:val="en-CA"/>
        </w:rPr>
        <w:t>4</w:t>
      </w:r>
      <w:r w:rsidR="0033091B">
        <w:rPr>
          <w:lang w:val="en-CA"/>
        </w:rPr>
        <w:t>, The HMVP is inserted into merge candidate list or AMVP candidate list.</w:t>
      </w:r>
    </w:p>
    <w:p w14:paraId="0007AC23" w14:textId="7B431F73" w:rsidR="0033091B" w:rsidRDefault="001341EB" w:rsidP="0033091B">
      <w:pPr>
        <w:rPr>
          <w:lang w:val="en-CA"/>
        </w:rPr>
      </w:pPr>
      <w:r>
        <w:rPr>
          <w:lang w:val="en-CA"/>
        </w:rPr>
        <w:t>5</w:t>
      </w:r>
      <w:r w:rsidR="0033091B">
        <w:rPr>
          <w:lang w:val="en-CA"/>
        </w:rPr>
        <w:t>, Decode current block.</w:t>
      </w:r>
    </w:p>
    <w:p w14:paraId="416373CF" w14:textId="681C0F69" w:rsidR="0033091B" w:rsidRDefault="001341EB" w:rsidP="0033091B">
      <w:pPr>
        <w:rPr>
          <w:lang w:eastAsia="ko-KR"/>
        </w:rPr>
      </w:pPr>
      <w:r>
        <w:rPr>
          <w:lang w:val="en-CA"/>
        </w:rPr>
        <w:t>6</w:t>
      </w:r>
      <w:r w:rsidR="0033091B">
        <w:rPr>
          <w:lang w:val="en-CA"/>
        </w:rPr>
        <w:t>, Update HMVP list using MV of current CU</w:t>
      </w:r>
    </w:p>
    <w:p w14:paraId="20BCC711" w14:textId="0405D97D" w:rsidR="002C3379" w:rsidRDefault="000E7CED" w:rsidP="002C3379">
      <w:pPr>
        <w:keepNext/>
        <w:jc w:val="center"/>
      </w:pPr>
      <w:r>
        <w:rPr>
          <w:noProof/>
          <w:lang w:eastAsia="zh-CN"/>
        </w:rPr>
        <w:drawing>
          <wp:inline distT="0" distB="0" distL="0" distR="0" wp14:anchorId="180CEB6E" wp14:editId="6F7546A8">
            <wp:extent cx="2696400" cy="2826000"/>
            <wp:effectExtent l="0" t="0" r="889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6400" cy="2826000"/>
                    </a:xfrm>
                    <a:prstGeom prst="rect">
                      <a:avLst/>
                    </a:prstGeom>
                    <a:noFill/>
                    <a:ln>
                      <a:noFill/>
                    </a:ln>
                  </pic:spPr>
                </pic:pic>
              </a:graphicData>
            </a:graphic>
          </wp:inline>
        </w:drawing>
      </w:r>
    </w:p>
    <w:p w14:paraId="0EE2F870" w14:textId="1BB3C52E" w:rsidR="002C3379" w:rsidRPr="002C3379" w:rsidRDefault="002C3379" w:rsidP="002C3379">
      <w:pPr>
        <w:keepLines/>
        <w:jc w:val="center"/>
        <w:rPr>
          <w:szCs w:val="22"/>
          <w:lang w:eastAsia="zh-CN"/>
        </w:rPr>
      </w:pPr>
      <w:bookmarkStart w:id="0" w:name="_Ref518312326"/>
      <w:r w:rsidRPr="0078643F">
        <w:rPr>
          <w:szCs w:val="22"/>
        </w:rPr>
        <w:t xml:space="preserve">Figure </w:t>
      </w:r>
      <w:bookmarkEnd w:id="0"/>
      <w:r w:rsidR="008D4671">
        <w:rPr>
          <w:szCs w:val="22"/>
        </w:rPr>
        <w:t>2</w:t>
      </w:r>
      <w:r>
        <w:rPr>
          <w:rFonts w:hint="eastAsia"/>
          <w:szCs w:val="22"/>
          <w:lang w:eastAsia="zh-CN"/>
        </w:rPr>
        <w:t>.</w:t>
      </w:r>
      <w:r>
        <w:rPr>
          <w:szCs w:val="22"/>
          <w:lang w:eastAsia="zh-CN"/>
        </w:rPr>
        <w:t xml:space="preserve"> </w:t>
      </w:r>
      <w:r w:rsidR="000E7CED">
        <w:rPr>
          <w:szCs w:val="22"/>
          <w:lang w:eastAsia="zh-CN"/>
        </w:rPr>
        <w:t>initialize</w:t>
      </w:r>
      <w:r>
        <w:rPr>
          <w:szCs w:val="22"/>
          <w:lang w:eastAsia="zh-CN"/>
        </w:rPr>
        <w:t xml:space="preserve"> HMVP </w:t>
      </w:r>
      <w:r w:rsidR="000E7CED">
        <w:rPr>
          <w:szCs w:val="22"/>
          <w:lang w:eastAsia="zh-CN"/>
        </w:rPr>
        <w:t>list at CTU level</w:t>
      </w:r>
    </w:p>
    <w:p w14:paraId="57A676CD" w14:textId="77777777" w:rsidR="00C33B08" w:rsidRDefault="00C33B08" w:rsidP="00FA5E90">
      <w:pPr>
        <w:rPr>
          <w:lang w:val="en-CA"/>
        </w:rPr>
      </w:pPr>
    </w:p>
    <w:p w14:paraId="28287602" w14:textId="70AA688B" w:rsidR="00C33B08" w:rsidRDefault="00C33B08" w:rsidP="00FA5E90">
      <w:pPr>
        <w:rPr>
          <w:lang w:val="en-CA" w:eastAsia="zh-CN"/>
        </w:rPr>
      </w:pPr>
      <w:r>
        <w:rPr>
          <w:lang w:val="en-CA" w:eastAsia="zh-CN"/>
        </w:rPr>
        <w:t>When a new CTU start, the HMVP list is emptied. And then t</w:t>
      </w:r>
      <w:r>
        <w:rPr>
          <w:rFonts w:hint="eastAsia"/>
          <w:lang w:val="en-CA" w:eastAsia="zh-CN"/>
        </w:rPr>
        <w:t xml:space="preserve">he </w:t>
      </w:r>
      <w:r>
        <w:rPr>
          <w:lang w:val="en-CA" w:eastAsia="zh-CN"/>
        </w:rPr>
        <w:t xml:space="preserve">spatial neighboring block of current CTU are added into HMVP list from top to bottom, and from left to right </w:t>
      </w:r>
      <w:r w:rsidR="00AC5369" w:rsidRPr="00AC5369">
        <w:rPr>
          <w:lang w:val="en-CA" w:eastAsia="zh-CN"/>
        </w:rPr>
        <w:t>interleaved</w:t>
      </w:r>
      <w:r w:rsidR="00E05967">
        <w:rPr>
          <w:lang w:val="en-CA" w:eastAsia="zh-CN"/>
        </w:rPr>
        <w:t xml:space="preserve"> as shown in figure 3</w:t>
      </w:r>
      <w:r w:rsidR="00AC5369">
        <w:rPr>
          <w:lang w:val="en-CA" w:eastAsia="zh-CN"/>
        </w:rPr>
        <w:t>. Pruning is performed to avoid duplicated HMVP.</w:t>
      </w:r>
    </w:p>
    <w:p w14:paraId="7D3E8322" w14:textId="216AE497" w:rsidR="00C33B08" w:rsidRDefault="00C33B08" w:rsidP="00AC5369">
      <w:pPr>
        <w:keepNext/>
        <w:jc w:val="left"/>
      </w:pPr>
      <w:r>
        <w:rPr>
          <w:noProof/>
          <w:lang w:eastAsia="zh-CN"/>
        </w:rPr>
        <w:lastRenderedPageBreak/>
        <w:drawing>
          <wp:anchor distT="0" distB="0" distL="114300" distR="114300" simplePos="0" relativeHeight="251663872" behindDoc="0" locked="0" layoutInCell="1" allowOverlap="1" wp14:anchorId="431E2F41" wp14:editId="21B7C0C4">
            <wp:simplePos x="2095500" y="1114425"/>
            <wp:positionH relativeFrom="column">
              <wp:posOffset>2095500</wp:posOffset>
            </wp:positionH>
            <wp:positionV relativeFrom="paragraph">
              <wp:align>top</wp:align>
            </wp:positionV>
            <wp:extent cx="3585600" cy="1548000"/>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5600" cy="1548000"/>
                    </a:xfrm>
                    <a:prstGeom prst="rect">
                      <a:avLst/>
                    </a:prstGeom>
                    <a:noFill/>
                    <a:ln>
                      <a:noFill/>
                    </a:ln>
                  </pic:spPr>
                </pic:pic>
              </a:graphicData>
            </a:graphic>
          </wp:anchor>
        </w:drawing>
      </w:r>
      <w:r w:rsidR="00AC5369">
        <w:br w:type="textWrapping" w:clear="all"/>
      </w:r>
    </w:p>
    <w:p w14:paraId="6239B6F8" w14:textId="65D64879" w:rsidR="00C33B08" w:rsidRPr="002C3379" w:rsidRDefault="00C33B08" w:rsidP="00C33B08">
      <w:pPr>
        <w:keepLines/>
        <w:jc w:val="center"/>
        <w:rPr>
          <w:szCs w:val="22"/>
          <w:lang w:eastAsia="zh-CN"/>
        </w:rPr>
      </w:pPr>
      <w:r w:rsidRPr="0078643F">
        <w:rPr>
          <w:szCs w:val="22"/>
        </w:rPr>
        <w:t xml:space="preserve">Figure </w:t>
      </w:r>
      <w:r w:rsidR="00E05967">
        <w:rPr>
          <w:szCs w:val="22"/>
        </w:rPr>
        <w:t>3</w:t>
      </w:r>
      <w:r>
        <w:rPr>
          <w:rFonts w:hint="eastAsia"/>
          <w:szCs w:val="22"/>
          <w:lang w:eastAsia="zh-CN"/>
        </w:rPr>
        <w:t>.</w:t>
      </w:r>
      <w:r>
        <w:rPr>
          <w:szCs w:val="22"/>
          <w:lang w:eastAsia="zh-CN"/>
        </w:rPr>
        <w:t xml:space="preserve"> spatial neighouring blocks at CTU level</w:t>
      </w:r>
    </w:p>
    <w:p w14:paraId="3BA73078" w14:textId="77777777" w:rsidR="00250F54" w:rsidRPr="00250F54" w:rsidRDefault="00250F54" w:rsidP="00FA5E90">
      <w:pPr>
        <w:rPr>
          <w:lang w:val="en-CA"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364551" w14:textId="57947B53" w:rsidR="00F776D7"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413615">
        <w:rPr>
          <w:lang w:val="en-CA" w:eastAsia="zh-CN"/>
        </w:rPr>
        <w:t>CE4.4.7</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00011688">
        <w:rPr>
          <w:lang w:val="en-CA" w:eastAsia="zh-CN"/>
        </w:rPr>
        <w:t>010</w:t>
      </w:r>
      <w:r w:rsidRPr="00062BBA">
        <w:rPr>
          <w:lang w:val="en-CA" w:eastAsia="zh-CN"/>
        </w:rPr>
        <w:t xml:space="preserve">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E05967">
        <w:rPr>
          <w:lang w:val="en-CA" w:eastAsia="zh-CN"/>
        </w:rPr>
        <w:t>[2</w:t>
      </w:r>
      <w:r w:rsidR="00A5648A">
        <w:rPr>
          <w:lang w:val="en-CA" w:eastAsia="zh-CN"/>
        </w:rPr>
        <w:t>]</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261429">
        <w:rPr>
          <w:color w:val="000000" w:themeColor="text1"/>
          <w:lang w:val="en-CA"/>
        </w:rPr>
        <w:t>The summary results when history-based candidate is initialized in CTU level are provided below.</w:t>
      </w:r>
    </w:p>
    <w:p w14:paraId="784CBAD7" w14:textId="69063020" w:rsidR="00A5648A" w:rsidRDefault="00D047EE" w:rsidP="00A5648A">
      <w:pPr>
        <w:rPr>
          <w:lang w:val="en-CA" w:eastAsia="zh-CN"/>
        </w:rPr>
      </w:pPr>
      <w:r>
        <w:rPr>
          <w:color w:val="000000" w:themeColor="text1"/>
          <w:lang w:val="en-CA"/>
        </w:rPr>
        <w:t xml:space="preserve">Test1: </w:t>
      </w:r>
      <w:r w:rsidR="00A5648A">
        <w:rPr>
          <w:color w:val="000000" w:themeColor="text1"/>
          <w:lang w:val="en-CA"/>
        </w:rPr>
        <w:t>The summary results</w:t>
      </w:r>
      <w:r w:rsidR="00F776D7">
        <w:rPr>
          <w:color w:val="000000" w:themeColor="text1"/>
          <w:lang w:val="en-CA"/>
        </w:rPr>
        <w:t xml:space="preserve"> </w:t>
      </w:r>
      <w:r w:rsidR="00D56BB0">
        <w:rPr>
          <w:color w:val="000000" w:themeColor="text1"/>
          <w:lang w:val="en-CA"/>
        </w:rPr>
        <w:t>when</w:t>
      </w:r>
      <w:r w:rsidR="00F776D7">
        <w:rPr>
          <w:color w:val="000000" w:themeColor="text1"/>
          <w:lang w:val="en-CA"/>
        </w:rPr>
        <w:t xml:space="preserve"> </w:t>
      </w:r>
      <w:r w:rsidR="00261429">
        <w:rPr>
          <w:color w:val="000000" w:themeColor="text1"/>
          <w:lang w:val="en-CA"/>
        </w:rPr>
        <w:t>neighboring MV are selected with the interval of 8</w:t>
      </w:r>
      <w:r w:rsidR="00A5648A">
        <w:rPr>
          <w:color w:val="000000" w:themeColor="text1"/>
          <w:lang w:val="en-CA"/>
        </w:rPr>
        <w:t xml:space="preserve"> are provided in Table 1</w:t>
      </w:r>
      <w:r w:rsidR="00261429">
        <w:rPr>
          <w:color w:val="000000" w:themeColor="text1"/>
          <w:lang w:val="en-CA"/>
        </w:rPr>
        <w:t>,</w:t>
      </w:r>
      <w:r w:rsidR="00261429" w:rsidRPr="00261429">
        <w:rPr>
          <w:color w:val="000000" w:themeColor="text1"/>
          <w:lang w:val="en-CA"/>
        </w:rPr>
        <w:t xml:space="preserve"> </w:t>
      </w:r>
      <w:r w:rsidR="00261429">
        <w:rPr>
          <w:color w:val="000000" w:themeColor="text1"/>
          <w:lang w:val="en-CA"/>
        </w:rPr>
        <w:t>the BD-rate differences are 0.03% in RA, respectively</w:t>
      </w:r>
      <w:r w:rsidR="00A5648A">
        <w:rPr>
          <w:color w:val="000000" w:themeColor="text1"/>
          <w:lang w:val="en-CA"/>
        </w:rPr>
        <w:t xml:space="preserve">. </w:t>
      </w:r>
    </w:p>
    <w:p w14:paraId="4D1C613C" w14:textId="682AF211" w:rsidR="005C0DC2" w:rsidRDefault="005C0DC2" w:rsidP="00A5648A">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1"/>
      <w:r>
        <w:rPr>
          <w:szCs w:val="22"/>
          <w:lang w:val="en-CA"/>
        </w:rPr>
        <w:t xml:space="preserve"> Coding performance</w:t>
      </w:r>
      <w:r w:rsidR="00A5648A">
        <w:rPr>
          <w:szCs w:val="22"/>
          <w:lang w:val="en-CA"/>
        </w:rPr>
        <w:t xml:space="preserve"> </w:t>
      </w:r>
      <w:r>
        <w:rPr>
          <w:szCs w:val="22"/>
          <w:lang w:val="en-CA"/>
        </w:rPr>
        <w:t xml:space="preserve">over </w:t>
      </w:r>
      <w:r w:rsidR="00F81979">
        <w:rPr>
          <w:szCs w:val="22"/>
          <w:lang w:val="en-CA"/>
        </w:rPr>
        <w:t>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796039"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746E4F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44D854D" w14:textId="655FD2A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CFFB1E4" w14:textId="125E970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38584647" w14:textId="4A366C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8CF274" w14:textId="1C1363A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6B7C04F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39B6A89" w14:textId="5C794B9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C52DA79" w14:textId="61FC5D8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93F91F" w14:textId="773454CB"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C8F7B4" w14:textId="51FBAEB6"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6D9B87B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026FA3" w14:textId="2CD0046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58194A8" w14:textId="0971776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30E613" w14:textId="3A0BF3C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0B1E06B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96039"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561311F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E4EB02" w14:textId="1357D894"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586FDBF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8B104D6" w14:textId="6B70CB1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4CCAF82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491ED2C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1E8C8D4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6EC14B7F"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533E26B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96039"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2D2EF56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3F6AA5D" w14:textId="1AD24B0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4A2034B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53D975B" w14:textId="37F6A70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27A3F03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30DB03D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A649FA3" w14:textId="7889F7D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5A97939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9C2E62" w14:textId="0D7D4F9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6BF34C2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6A24FDD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E85BDFA" w14:textId="6E241AA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09B9484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25E9B2D8" w14:textId="2E6E178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53D8478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B7657" w:rsidRPr="00A5648A" w14:paraId="7B2264DD"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2D8FCEF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A8E6E35" w14:textId="19FD82C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526DA1E" w14:textId="47FB97D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E8A9C31" w14:textId="4907B6C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6970833" w14:textId="5EADB50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46FE6C45"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47EBC96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35C2733" w14:textId="35E0D36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2AF9B04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E27A932" w14:textId="58E381D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292DB93" w14:textId="0102863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3433B791"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4E3F891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D234211" w14:textId="6C81E51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CAA4CC3" w14:textId="2A89334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C4F8C5C" w14:textId="165A8AB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2C8961E" w14:textId="3B99CD0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4B7C1DE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71016D5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8B8C0F1" w14:textId="2BB59AD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2CEB07F" w14:textId="22AB966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E55D4E7" w14:textId="42F741F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DD55074" w14:textId="767A0AA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51AE210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24B2021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28322F3" w14:textId="4EF4E99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BE0AF6C" w14:textId="5194A7C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B6B8B2" w14:textId="6405E7A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DD8652C" w14:textId="5ECC7088"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74FFEF8F"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2CBCC8C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28A3CDB" w14:textId="05947E4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4C4D711A" w14:textId="176129F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51F8E097" w14:textId="203E76D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3CCDB25" w14:textId="5C07546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59228DF4" w14:textId="77777777" w:rsidTr="00985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113DEB6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D986419" w14:textId="4BEAFEC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A451F1F" w14:textId="485A513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8C7D4D6" w14:textId="5E24E46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153CD0CA" w14:textId="616E439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6C2B3A39" w14:textId="77777777" w:rsidTr="00985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32B49C3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C5F15B0" w14:textId="62109F1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6CFC366" w14:textId="5054D8D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B87FE50" w14:textId="53E9EDC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B34303D" w14:textId="0F7D45C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5E2FA28" w14:textId="4AC7AA8C" w:rsidR="001F334D" w:rsidRPr="001F334D" w:rsidRDefault="00D047EE" w:rsidP="001F334D">
      <w:pPr>
        <w:rPr>
          <w:lang w:val="en-CA" w:eastAsia="zh-CN"/>
        </w:rPr>
      </w:pPr>
      <w:r>
        <w:rPr>
          <w:color w:val="000000" w:themeColor="text1"/>
          <w:lang w:val="en-CA"/>
        </w:rPr>
        <w:t xml:space="preserve">Test2: </w:t>
      </w:r>
      <w:r w:rsidR="00261429">
        <w:rPr>
          <w:color w:val="000000" w:themeColor="text1"/>
          <w:lang w:val="en-CA"/>
        </w:rPr>
        <w:t>The summary results when neighboring MV are select</w:t>
      </w:r>
      <w:r w:rsidR="00810D10">
        <w:rPr>
          <w:color w:val="000000" w:themeColor="text1"/>
          <w:lang w:val="en-CA"/>
        </w:rPr>
        <w:t>ed with the interval of 16</w:t>
      </w:r>
      <w:r w:rsidR="00261429">
        <w:rPr>
          <w:color w:val="000000" w:themeColor="text1"/>
          <w:lang w:val="en-CA"/>
        </w:rPr>
        <w:t xml:space="preserve"> are provided in Table 1,</w:t>
      </w:r>
      <w:r w:rsidR="00261429" w:rsidRPr="00261429">
        <w:rPr>
          <w:color w:val="000000" w:themeColor="text1"/>
          <w:lang w:val="en-CA"/>
        </w:rPr>
        <w:t xml:space="preserve"> </w:t>
      </w:r>
      <w:r w:rsidR="00261429">
        <w:rPr>
          <w:color w:val="000000" w:themeColor="text1"/>
          <w:lang w:val="en-CA"/>
        </w:rPr>
        <w:t>the BD-rate differences are 0.03% in RA, respectively.</w:t>
      </w:r>
    </w:p>
    <w:p w14:paraId="56E81D2E" w14:textId="71DDFACF"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2</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78942188"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21B44A53"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4191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5B6E49F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65D760D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AB948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93531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117C4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DEDD5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DDC9F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9ACD1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BAF7E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C5E94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D3621" w:rsidRPr="00A5648A" w14:paraId="190E7895"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83E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7FBFF753" w14:textId="53D55F5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802BF5" w14:textId="2B93A2F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A2312C6" w14:textId="5079048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E93F551" w14:textId="4DD8E1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372EE3" w14:textId="2027599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103E7C4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4B5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318893" w14:textId="132D624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7512619" w14:textId="33EE8DE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F2F7DD9" w14:textId="16D80B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BFBD5D5" w14:textId="01A385B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472AB7" w14:textId="2ABF7B0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1146E98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1B848"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7786DC" w14:textId="113BE0D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27D848F" w14:textId="693EFEB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453253C" w14:textId="3110237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4C84CFB" w14:textId="254099E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3E1F63" w14:textId="22FDCF4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3621" w:rsidRPr="00A5648A" w14:paraId="3317E7D7"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92A8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1FC2D" w14:textId="268A780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914107B" w14:textId="0FBFC6F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1C91920" w14:textId="29400CA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AD59D51" w14:textId="404F30E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0010B36" w14:textId="663FDD2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2D9053D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5F90D"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D02850" w14:textId="18D3922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AA74E91"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F7DF1C9" w14:textId="3BF6583F"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DB16F14" w14:textId="5AF73E6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AFF41E8" w14:textId="40B93A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3621" w:rsidRPr="00A5648A" w14:paraId="601990EE"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D7B55"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13B00" w14:textId="3A54457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5616802" w14:textId="6EBD99D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DFFC0D" w14:textId="587C7D0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FD56B11" w14:textId="4F3D85F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795E0B" w14:textId="6577BF7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0C6EAC9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9D87F"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535866" w14:textId="38794F2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F734035" w14:textId="07F69E8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3731488" w14:textId="2FA5088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0E79918" w14:textId="3250FD1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E918F1" w14:textId="0EE0AFA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63E06E74"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105CA"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A7C870" w14:textId="17D003B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2C1310D" w14:textId="60830C7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8839AAF" w14:textId="07BA127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4BD2190B" w14:textId="3B24B3C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17A34C" w14:textId="5071531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6D2C77C0"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3FA3BC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D4CAE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7949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70A58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E14F0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A1AB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270F3471"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DFAF32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F7A2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26F49B4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0D5BA51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D985F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6E0A0E8F"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10F526F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E4B27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9F45D1"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461A7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71781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1984D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911685" w:rsidRPr="00A5648A" w14:paraId="2CBCDA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D77B8"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5468105" w14:textId="3936D01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CD078FB" w14:textId="3AE6898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4BDF8B2" w14:textId="5C155EE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6FA9163" w14:textId="1DB5A20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5A8832C" w14:textId="073F2D3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45B9F72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288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7A8CD55" w14:textId="60B7E8D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1DA0202"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8BCF2E" w14:textId="4BB1027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980A5A" w14:textId="4C5749A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4D1F53D" w14:textId="06D8F5B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31C17BAF"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AA24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6C3F555A" w14:textId="6E0145B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4BA514F" w14:textId="5768E40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CE2808" w14:textId="32A74E0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1E276B4" w14:textId="22019B1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F088EC" w14:textId="0A6D667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1488639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2BA05"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1973CA9" w14:textId="5B20F7DB"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1FF2058" w14:textId="6C5384F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388C109" w14:textId="3B0FE86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06253C7" w14:textId="6EB89A9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34ED83" w14:textId="41DDA2B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5805E29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0E5F4"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3629C87" w14:textId="69454CF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91BCD8C" w14:textId="2757AAE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A939EC" w14:textId="46C24ED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91FBFD8" w14:textId="71D30060"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20F8247" w14:textId="1AD17DC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286AF7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A96B"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A5D586C" w14:textId="3304B8D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5A15E619" w14:textId="67368E7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5293622" w14:textId="3672A52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90E8327" w14:textId="6D0D689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CCA4FF9" w14:textId="22A69E2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6CF55420"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0D15A"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68C3B5D" w14:textId="3071C8F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CCE5E89" w14:textId="5A8EB99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40DA270" w14:textId="589EAE3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A1D4F1E" w14:textId="7490231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1712717" w14:textId="5733AD6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0050227F"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A9475D"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B2383D7" w14:textId="479C9FDD"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4C85ACC4" w14:textId="19680BE2"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F41B724" w14:textId="5E8B19C2"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71BB50C" w14:textId="4A81544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5CFD6673" w14:textId="18387F8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6196363C" w:rsidR="00A5648A" w:rsidRDefault="00A5648A" w:rsidP="00A5648A">
      <w:pPr>
        <w:rPr>
          <w:color w:val="000000" w:themeColor="text1"/>
          <w:lang w:val="en-CA"/>
        </w:rPr>
      </w:pPr>
      <w:r>
        <w:rPr>
          <w:lang w:val="en-CA"/>
        </w:rPr>
        <w:t>This contribution reports the results of</w:t>
      </w:r>
      <w:r w:rsidR="005124C6">
        <w:rPr>
          <w:lang w:val="en-CA" w:eastAsia="zh-CN"/>
        </w:rPr>
        <w:t xml:space="preserve"> CTU-level initialization of</w:t>
      </w:r>
      <w:r w:rsidR="00B11538" w:rsidRPr="0031460E">
        <w:rPr>
          <w:lang w:val="en-CA" w:eastAsia="zh-CN"/>
        </w:rPr>
        <w:t xml:space="preserve"> </w:t>
      </w:r>
      <w:r w:rsidR="00B11538">
        <w:rPr>
          <w:lang w:val="en-CA" w:eastAsia="zh-CN"/>
        </w:rPr>
        <w:t>h</w:t>
      </w:r>
      <w:r w:rsidR="00B11538" w:rsidRPr="0031460E">
        <w:rPr>
          <w:lang w:val="en-CA" w:eastAsia="zh-CN"/>
        </w:rPr>
        <w:t xml:space="preserve">istory-based </w:t>
      </w:r>
      <w:r w:rsidR="00B11538">
        <w:rPr>
          <w:lang w:val="en-CA" w:eastAsia="zh-CN"/>
        </w:rPr>
        <w:t>m</w:t>
      </w:r>
      <w:r w:rsidR="00B11538" w:rsidRPr="0031460E">
        <w:rPr>
          <w:lang w:val="en-CA" w:eastAsia="zh-CN"/>
        </w:rPr>
        <w:t xml:space="preserve">otion </w:t>
      </w:r>
      <w:r w:rsidR="00B11538">
        <w:rPr>
          <w:lang w:val="en-CA" w:eastAsia="zh-CN"/>
        </w:rPr>
        <w:t>v</w:t>
      </w:r>
      <w:r w:rsidR="00B11538" w:rsidRPr="0031460E">
        <w:rPr>
          <w:lang w:val="en-CA" w:eastAsia="zh-CN"/>
        </w:rPr>
        <w:t xml:space="preserve">ector </w:t>
      </w:r>
      <w:r w:rsidR="00B11538">
        <w:rPr>
          <w:lang w:val="en-CA" w:eastAsia="zh-CN"/>
        </w:rPr>
        <w:t>p</w:t>
      </w:r>
      <w:r w:rsidR="00B11538" w:rsidRPr="0031460E">
        <w:rPr>
          <w:lang w:val="en-CA" w:eastAsia="zh-CN"/>
        </w:rPr>
        <w:t>rediction</w:t>
      </w:r>
      <w:r w:rsidR="005124C6">
        <w:rPr>
          <w:lang w:val="en-CA" w:eastAsia="zh-CN"/>
        </w:rPr>
        <w:t xml:space="preserve"> candidate list</w:t>
      </w:r>
      <w:r>
        <w:rPr>
          <w:lang w:val="en-CA"/>
        </w:rPr>
        <w:t xml:space="preserve">. </w:t>
      </w:r>
      <w:r>
        <w:rPr>
          <w:lang w:val="en-CA" w:eastAsia="zh-CN"/>
        </w:rPr>
        <w:t xml:space="preserve">Compared to </w:t>
      </w:r>
      <w:r w:rsidR="00B11538">
        <w:rPr>
          <w:lang w:val="en-CA" w:eastAsia="zh-CN"/>
        </w:rPr>
        <w:t>history based MVP</w:t>
      </w:r>
      <w:r>
        <w:rPr>
          <w:lang w:val="en-CA" w:eastAsia="zh-CN"/>
        </w:rPr>
        <w:t xml:space="preserve">, the average BD-rate differences </w:t>
      </w:r>
      <w:r>
        <w:rPr>
          <w:color w:val="000000" w:themeColor="text1"/>
          <w:lang w:val="en-CA"/>
        </w:rPr>
        <w:t>are</w:t>
      </w:r>
      <w:r w:rsidR="004F2EBA">
        <w:rPr>
          <w:color w:val="000000" w:themeColor="text1"/>
          <w:lang w:val="en-CA"/>
        </w:rPr>
        <w:t xml:space="preserve"> about </w:t>
      </w:r>
      <w:r w:rsidR="00057FEE">
        <w:rPr>
          <w:color w:val="000000" w:themeColor="text1"/>
          <w:lang w:val="en-CA"/>
        </w:rPr>
        <w:t>0.03%</w:t>
      </w:r>
      <w:r w:rsidR="00B11538">
        <w:rPr>
          <w:color w:val="000000" w:themeColor="text1"/>
          <w:lang w:val="en-CA"/>
        </w:rPr>
        <w:t xml:space="preserve"> in RA</w:t>
      </w:r>
      <w:r>
        <w:rPr>
          <w:color w:val="000000" w:themeColor="text1"/>
          <w:lang w:val="en-CA"/>
        </w:rPr>
        <w:t>, respectively.</w:t>
      </w:r>
    </w:p>
    <w:p w14:paraId="189F2850" w14:textId="52FFAC8D" w:rsidR="009A6F49" w:rsidRPr="000F373A" w:rsidRDefault="00D67D5F"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4ABADED0" w14:textId="44AF0D4E" w:rsidR="004A2D4B" w:rsidRPr="004A2D4B" w:rsidRDefault="004A2D4B" w:rsidP="004A2D4B">
      <w:pPr>
        <w:pStyle w:val="ad"/>
        <w:numPr>
          <w:ilvl w:val="0"/>
          <w:numId w:val="12"/>
        </w:numPr>
        <w:ind w:firstLineChars="0"/>
        <w:rPr>
          <w:szCs w:val="22"/>
          <w:lang w:val="en-CA"/>
        </w:rPr>
      </w:pPr>
      <w:r w:rsidRPr="004A2D4B">
        <w:rPr>
          <w:szCs w:val="22"/>
          <w:lang w:val="en-CA"/>
        </w:rPr>
        <w:t>Li Zhang, et al., “CE4-related: History-based Motion Vector Prediction”, Joint Video Exploration Team (JVET) of ITU-T SG 16 WP 3 and ISO/IEC JTC1/SC 29/WG 11 JVET-K0104, 11th meeting, Ljubljana, SI, 10-18 July 2018.</w:t>
      </w:r>
    </w:p>
    <w:p w14:paraId="6330A67D" w14:textId="114B7B7C" w:rsidR="006825CB" w:rsidRPr="006825CB" w:rsidRDefault="006825CB" w:rsidP="006825CB">
      <w:pPr>
        <w:pStyle w:val="ac"/>
        <w:numPr>
          <w:ilvl w:val="0"/>
          <w:numId w:val="12"/>
        </w:numPr>
        <w:jc w:val="both"/>
        <w:rPr>
          <w:rFonts w:eastAsiaTheme="minorEastAsia"/>
          <w:sz w:val="22"/>
          <w:szCs w:val="22"/>
          <w:lang w:val="en-CA" w:eastAsia="en-US"/>
        </w:rPr>
      </w:pPr>
      <w:r w:rsidRPr="009E6427">
        <w:rPr>
          <w:rFonts w:eastAsiaTheme="minorEastAsia"/>
          <w:sz w:val="22"/>
          <w:szCs w:val="20"/>
          <w:lang w:eastAsia="en-US"/>
        </w:rPr>
        <w:t>F. Bossen</w:t>
      </w:r>
      <w:r w:rsidR="003972ED">
        <w:rPr>
          <w:szCs w:val="22"/>
          <w:lang w:val="en-CA"/>
        </w:rPr>
        <w:t>, et al.,</w:t>
      </w:r>
      <w:bookmarkStart w:id="2" w:name="_GoBack"/>
      <w:bookmarkEnd w:id="2"/>
      <w:r w:rsidRPr="009E6427">
        <w:rPr>
          <w:rFonts w:eastAsiaTheme="minorEastAsia"/>
          <w:sz w:val="22"/>
          <w:szCs w:val="20"/>
          <w:lang w:eastAsia="en-US"/>
        </w:rPr>
        <w:t xml:space="preserve">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9D2B8" w14:textId="77777777" w:rsidR="006175B8" w:rsidRDefault="006175B8">
      <w:r>
        <w:separator/>
      </w:r>
    </w:p>
  </w:endnote>
  <w:endnote w:type="continuationSeparator" w:id="0">
    <w:p w14:paraId="36B170B1" w14:textId="77777777" w:rsidR="006175B8" w:rsidRDefault="0061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33B08" w:rsidRPr="00C00DDE" w:rsidRDefault="00C33B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972E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7855">
      <w:rPr>
        <w:rStyle w:val="a5"/>
        <w:noProof/>
      </w:rPr>
      <w:t>2018-10-02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FE039" w14:textId="77777777" w:rsidR="006175B8" w:rsidRDefault="006175B8">
      <w:r>
        <w:separator/>
      </w:r>
    </w:p>
  </w:footnote>
  <w:footnote w:type="continuationSeparator" w:id="0">
    <w:p w14:paraId="72585DF2" w14:textId="77777777" w:rsidR="006175B8" w:rsidRDefault="006175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11"/>
    <w:rsid w:val="000113B0"/>
    <w:rsid w:val="00011688"/>
    <w:rsid w:val="000308A3"/>
    <w:rsid w:val="000337FE"/>
    <w:rsid w:val="00043515"/>
    <w:rsid w:val="00044231"/>
    <w:rsid w:val="000458BC"/>
    <w:rsid w:val="00045C41"/>
    <w:rsid w:val="00046C03"/>
    <w:rsid w:val="000555F5"/>
    <w:rsid w:val="00057FEE"/>
    <w:rsid w:val="00062BBA"/>
    <w:rsid w:val="00065039"/>
    <w:rsid w:val="0006546F"/>
    <w:rsid w:val="00066756"/>
    <w:rsid w:val="00071D70"/>
    <w:rsid w:val="0007614F"/>
    <w:rsid w:val="00084EF7"/>
    <w:rsid w:val="000947CB"/>
    <w:rsid w:val="000A14CE"/>
    <w:rsid w:val="000B0C0F"/>
    <w:rsid w:val="000B1C6B"/>
    <w:rsid w:val="000B287D"/>
    <w:rsid w:val="000B4A22"/>
    <w:rsid w:val="000B4FF9"/>
    <w:rsid w:val="000B536C"/>
    <w:rsid w:val="000C09AC"/>
    <w:rsid w:val="000C1150"/>
    <w:rsid w:val="000E00F3"/>
    <w:rsid w:val="000E7B21"/>
    <w:rsid w:val="000E7CED"/>
    <w:rsid w:val="000F158C"/>
    <w:rsid w:val="000F373A"/>
    <w:rsid w:val="00102F3D"/>
    <w:rsid w:val="00124E38"/>
    <w:rsid w:val="0012580B"/>
    <w:rsid w:val="00131F90"/>
    <w:rsid w:val="001341EB"/>
    <w:rsid w:val="0013458C"/>
    <w:rsid w:val="0013515C"/>
    <w:rsid w:val="0013526E"/>
    <w:rsid w:val="00146152"/>
    <w:rsid w:val="001478A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2BAF"/>
    <w:rsid w:val="001E3B37"/>
    <w:rsid w:val="001F2594"/>
    <w:rsid w:val="001F334D"/>
    <w:rsid w:val="00201CFB"/>
    <w:rsid w:val="00204D55"/>
    <w:rsid w:val="002055A6"/>
    <w:rsid w:val="00206460"/>
    <w:rsid w:val="002066ED"/>
    <w:rsid w:val="002069B4"/>
    <w:rsid w:val="00210B08"/>
    <w:rsid w:val="00215DFC"/>
    <w:rsid w:val="002212DF"/>
    <w:rsid w:val="00222CD4"/>
    <w:rsid w:val="0022452F"/>
    <w:rsid w:val="00225016"/>
    <w:rsid w:val="002264A6"/>
    <w:rsid w:val="00227BA7"/>
    <w:rsid w:val="0023011C"/>
    <w:rsid w:val="002375C1"/>
    <w:rsid w:val="00242257"/>
    <w:rsid w:val="00250F54"/>
    <w:rsid w:val="00261429"/>
    <w:rsid w:val="00263398"/>
    <w:rsid w:val="00265807"/>
    <w:rsid w:val="00266F06"/>
    <w:rsid w:val="0027502F"/>
    <w:rsid w:val="00275AEB"/>
    <w:rsid w:val="00275BCF"/>
    <w:rsid w:val="0028198D"/>
    <w:rsid w:val="00291E36"/>
    <w:rsid w:val="00292257"/>
    <w:rsid w:val="002A54E0"/>
    <w:rsid w:val="002A5800"/>
    <w:rsid w:val="002B1595"/>
    <w:rsid w:val="002B191D"/>
    <w:rsid w:val="002C3379"/>
    <w:rsid w:val="002C5170"/>
    <w:rsid w:val="002D0AF6"/>
    <w:rsid w:val="002E2B46"/>
    <w:rsid w:val="002F07FA"/>
    <w:rsid w:val="002F164D"/>
    <w:rsid w:val="002F32F8"/>
    <w:rsid w:val="00301264"/>
    <w:rsid w:val="00301ACC"/>
    <w:rsid w:val="003021BC"/>
    <w:rsid w:val="00306206"/>
    <w:rsid w:val="00310905"/>
    <w:rsid w:val="00310F70"/>
    <w:rsid w:val="0031460E"/>
    <w:rsid w:val="00317D85"/>
    <w:rsid w:val="00323DBC"/>
    <w:rsid w:val="00327C56"/>
    <w:rsid w:val="0033091B"/>
    <w:rsid w:val="003315A1"/>
    <w:rsid w:val="003373EC"/>
    <w:rsid w:val="00342FF4"/>
    <w:rsid w:val="00346148"/>
    <w:rsid w:val="003502E6"/>
    <w:rsid w:val="00351615"/>
    <w:rsid w:val="00362446"/>
    <w:rsid w:val="003669EA"/>
    <w:rsid w:val="003706CC"/>
    <w:rsid w:val="00377710"/>
    <w:rsid w:val="00377AF5"/>
    <w:rsid w:val="003945DA"/>
    <w:rsid w:val="003972ED"/>
    <w:rsid w:val="003A2D8E"/>
    <w:rsid w:val="003A7CE6"/>
    <w:rsid w:val="003B1347"/>
    <w:rsid w:val="003B2989"/>
    <w:rsid w:val="003C20E4"/>
    <w:rsid w:val="003D6342"/>
    <w:rsid w:val="003E6F90"/>
    <w:rsid w:val="003E73ED"/>
    <w:rsid w:val="003F1B26"/>
    <w:rsid w:val="003F5D0F"/>
    <w:rsid w:val="00413615"/>
    <w:rsid w:val="00414101"/>
    <w:rsid w:val="00416840"/>
    <w:rsid w:val="004219CF"/>
    <w:rsid w:val="004234F0"/>
    <w:rsid w:val="00433DDB"/>
    <w:rsid w:val="00435A29"/>
    <w:rsid w:val="00437619"/>
    <w:rsid w:val="00455508"/>
    <w:rsid w:val="004610A4"/>
    <w:rsid w:val="00465A1E"/>
    <w:rsid w:val="004775F0"/>
    <w:rsid w:val="00495396"/>
    <w:rsid w:val="004A2A63"/>
    <w:rsid w:val="004A2D4B"/>
    <w:rsid w:val="004A7ACE"/>
    <w:rsid w:val="004B210C"/>
    <w:rsid w:val="004C6D01"/>
    <w:rsid w:val="004D405F"/>
    <w:rsid w:val="004E4F4F"/>
    <w:rsid w:val="004E6789"/>
    <w:rsid w:val="004F2EBA"/>
    <w:rsid w:val="004F61E3"/>
    <w:rsid w:val="00502E10"/>
    <w:rsid w:val="00507DCB"/>
    <w:rsid w:val="0051015C"/>
    <w:rsid w:val="0051119F"/>
    <w:rsid w:val="005124C6"/>
    <w:rsid w:val="00516CF1"/>
    <w:rsid w:val="00522D29"/>
    <w:rsid w:val="00522DD1"/>
    <w:rsid w:val="00531AE9"/>
    <w:rsid w:val="00550A66"/>
    <w:rsid w:val="005562B7"/>
    <w:rsid w:val="00567EC7"/>
    <w:rsid w:val="00570013"/>
    <w:rsid w:val="005801A2"/>
    <w:rsid w:val="005821B1"/>
    <w:rsid w:val="00583740"/>
    <w:rsid w:val="00591B6F"/>
    <w:rsid w:val="005952A5"/>
    <w:rsid w:val="005A2B3A"/>
    <w:rsid w:val="005A33A1"/>
    <w:rsid w:val="005A6FC5"/>
    <w:rsid w:val="005A7F74"/>
    <w:rsid w:val="005B1179"/>
    <w:rsid w:val="005B217D"/>
    <w:rsid w:val="005B543E"/>
    <w:rsid w:val="005B75A0"/>
    <w:rsid w:val="005B7657"/>
    <w:rsid w:val="005C0DC2"/>
    <w:rsid w:val="005C385F"/>
    <w:rsid w:val="005D3621"/>
    <w:rsid w:val="005E1AC6"/>
    <w:rsid w:val="005F3773"/>
    <w:rsid w:val="005F5BF3"/>
    <w:rsid w:val="005F6F1B"/>
    <w:rsid w:val="00615995"/>
    <w:rsid w:val="00616155"/>
    <w:rsid w:val="006175B8"/>
    <w:rsid w:val="00624B33"/>
    <w:rsid w:val="00624E77"/>
    <w:rsid w:val="00625AEB"/>
    <w:rsid w:val="0063041A"/>
    <w:rsid w:val="00630AA2"/>
    <w:rsid w:val="00646707"/>
    <w:rsid w:val="00654B44"/>
    <w:rsid w:val="00657F7E"/>
    <w:rsid w:val="006616E3"/>
    <w:rsid w:val="00662E58"/>
    <w:rsid w:val="006637F2"/>
    <w:rsid w:val="006642A5"/>
    <w:rsid w:val="00664DCF"/>
    <w:rsid w:val="006706B4"/>
    <w:rsid w:val="006825CB"/>
    <w:rsid w:val="006C03FE"/>
    <w:rsid w:val="006C5D39"/>
    <w:rsid w:val="006D6D9B"/>
    <w:rsid w:val="006E2810"/>
    <w:rsid w:val="006E5417"/>
    <w:rsid w:val="006E6A16"/>
    <w:rsid w:val="006F0794"/>
    <w:rsid w:val="007023DE"/>
    <w:rsid w:val="00712F60"/>
    <w:rsid w:val="0071539A"/>
    <w:rsid w:val="00720E3B"/>
    <w:rsid w:val="00722320"/>
    <w:rsid w:val="00742844"/>
    <w:rsid w:val="0074393F"/>
    <w:rsid w:val="00745F6B"/>
    <w:rsid w:val="0075585E"/>
    <w:rsid w:val="00770571"/>
    <w:rsid w:val="007768FF"/>
    <w:rsid w:val="007824D3"/>
    <w:rsid w:val="00783AF7"/>
    <w:rsid w:val="00785F18"/>
    <w:rsid w:val="00796039"/>
    <w:rsid w:val="00796EE3"/>
    <w:rsid w:val="007A7D29"/>
    <w:rsid w:val="007B257F"/>
    <w:rsid w:val="007B4AB8"/>
    <w:rsid w:val="007C093E"/>
    <w:rsid w:val="007D1181"/>
    <w:rsid w:val="007E01A3"/>
    <w:rsid w:val="007E1912"/>
    <w:rsid w:val="007E6A93"/>
    <w:rsid w:val="007F1F8B"/>
    <w:rsid w:val="007F67A1"/>
    <w:rsid w:val="00806EBD"/>
    <w:rsid w:val="00810D10"/>
    <w:rsid w:val="00811811"/>
    <w:rsid w:val="00811C05"/>
    <w:rsid w:val="008206C8"/>
    <w:rsid w:val="00835238"/>
    <w:rsid w:val="00835A32"/>
    <w:rsid w:val="00836D63"/>
    <w:rsid w:val="008479E9"/>
    <w:rsid w:val="0086387C"/>
    <w:rsid w:val="00874A6C"/>
    <w:rsid w:val="00876C65"/>
    <w:rsid w:val="00877633"/>
    <w:rsid w:val="008836CF"/>
    <w:rsid w:val="00891FD7"/>
    <w:rsid w:val="008A4B4C"/>
    <w:rsid w:val="008A6060"/>
    <w:rsid w:val="008B598F"/>
    <w:rsid w:val="008C239F"/>
    <w:rsid w:val="008D4671"/>
    <w:rsid w:val="008D5214"/>
    <w:rsid w:val="008E480C"/>
    <w:rsid w:val="008F2300"/>
    <w:rsid w:val="009007A2"/>
    <w:rsid w:val="009013A6"/>
    <w:rsid w:val="00907757"/>
    <w:rsid w:val="00911685"/>
    <w:rsid w:val="00911C6D"/>
    <w:rsid w:val="00912186"/>
    <w:rsid w:val="009212B0"/>
    <w:rsid w:val="00921FA1"/>
    <w:rsid w:val="009234A5"/>
    <w:rsid w:val="00924E10"/>
    <w:rsid w:val="00933453"/>
    <w:rsid w:val="009336F7"/>
    <w:rsid w:val="0093636C"/>
    <w:rsid w:val="009374A7"/>
    <w:rsid w:val="009462E8"/>
    <w:rsid w:val="00955F6D"/>
    <w:rsid w:val="009576FB"/>
    <w:rsid w:val="00977C16"/>
    <w:rsid w:val="009830AB"/>
    <w:rsid w:val="00985338"/>
    <w:rsid w:val="0098551D"/>
    <w:rsid w:val="00992363"/>
    <w:rsid w:val="0099518F"/>
    <w:rsid w:val="009A523D"/>
    <w:rsid w:val="009A6738"/>
    <w:rsid w:val="009A6F49"/>
    <w:rsid w:val="009B02A1"/>
    <w:rsid w:val="009B32F6"/>
    <w:rsid w:val="009B541E"/>
    <w:rsid w:val="009D0F25"/>
    <w:rsid w:val="009D7CE6"/>
    <w:rsid w:val="009E4A48"/>
    <w:rsid w:val="009F31E3"/>
    <w:rsid w:val="009F488D"/>
    <w:rsid w:val="009F496B"/>
    <w:rsid w:val="00A01439"/>
    <w:rsid w:val="00A02E61"/>
    <w:rsid w:val="00A05CFF"/>
    <w:rsid w:val="00A13048"/>
    <w:rsid w:val="00A1336F"/>
    <w:rsid w:val="00A17B15"/>
    <w:rsid w:val="00A4433B"/>
    <w:rsid w:val="00A46843"/>
    <w:rsid w:val="00A5648A"/>
    <w:rsid w:val="00A56B97"/>
    <w:rsid w:val="00A57036"/>
    <w:rsid w:val="00A6093D"/>
    <w:rsid w:val="00A72DDA"/>
    <w:rsid w:val="00A767DC"/>
    <w:rsid w:val="00A76A6D"/>
    <w:rsid w:val="00A83253"/>
    <w:rsid w:val="00AA6E84"/>
    <w:rsid w:val="00AB1A1C"/>
    <w:rsid w:val="00AB374E"/>
    <w:rsid w:val="00AC5369"/>
    <w:rsid w:val="00AD05A8"/>
    <w:rsid w:val="00AE341B"/>
    <w:rsid w:val="00B01905"/>
    <w:rsid w:val="00B0563E"/>
    <w:rsid w:val="00B07CA7"/>
    <w:rsid w:val="00B10BD0"/>
    <w:rsid w:val="00B11538"/>
    <w:rsid w:val="00B1279A"/>
    <w:rsid w:val="00B325FD"/>
    <w:rsid w:val="00B4194A"/>
    <w:rsid w:val="00B437E8"/>
    <w:rsid w:val="00B5222E"/>
    <w:rsid w:val="00B53179"/>
    <w:rsid w:val="00B57A23"/>
    <w:rsid w:val="00B600CD"/>
    <w:rsid w:val="00B61C96"/>
    <w:rsid w:val="00B73A2A"/>
    <w:rsid w:val="00B75A51"/>
    <w:rsid w:val="00B827C6"/>
    <w:rsid w:val="00B92F0F"/>
    <w:rsid w:val="00B94B06"/>
    <w:rsid w:val="00B94C28"/>
    <w:rsid w:val="00BA6507"/>
    <w:rsid w:val="00BC10BA"/>
    <w:rsid w:val="00BC1A46"/>
    <w:rsid w:val="00BC5AFD"/>
    <w:rsid w:val="00BD5873"/>
    <w:rsid w:val="00BE69EA"/>
    <w:rsid w:val="00BF0472"/>
    <w:rsid w:val="00BF6B76"/>
    <w:rsid w:val="00C00DDE"/>
    <w:rsid w:val="00C04F43"/>
    <w:rsid w:val="00C0609D"/>
    <w:rsid w:val="00C115AB"/>
    <w:rsid w:val="00C1749D"/>
    <w:rsid w:val="00C26CCB"/>
    <w:rsid w:val="00C30249"/>
    <w:rsid w:val="00C33B08"/>
    <w:rsid w:val="00C3723B"/>
    <w:rsid w:val="00C41991"/>
    <w:rsid w:val="00C42466"/>
    <w:rsid w:val="00C50DC1"/>
    <w:rsid w:val="00C57EEE"/>
    <w:rsid w:val="00C606C9"/>
    <w:rsid w:val="00C656AE"/>
    <w:rsid w:val="00C702AE"/>
    <w:rsid w:val="00C75CF7"/>
    <w:rsid w:val="00C80288"/>
    <w:rsid w:val="00C84003"/>
    <w:rsid w:val="00C86250"/>
    <w:rsid w:val="00C90650"/>
    <w:rsid w:val="00C97D78"/>
    <w:rsid w:val="00CA0A63"/>
    <w:rsid w:val="00CC2AAE"/>
    <w:rsid w:val="00CC4396"/>
    <w:rsid w:val="00CC5A42"/>
    <w:rsid w:val="00CC5B9D"/>
    <w:rsid w:val="00CC72E5"/>
    <w:rsid w:val="00CC7855"/>
    <w:rsid w:val="00CD0EAB"/>
    <w:rsid w:val="00CE5E02"/>
    <w:rsid w:val="00CF34DB"/>
    <w:rsid w:val="00CF373F"/>
    <w:rsid w:val="00CF558F"/>
    <w:rsid w:val="00D010C0"/>
    <w:rsid w:val="00D047EE"/>
    <w:rsid w:val="00D073E2"/>
    <w:rsid w:val="00D226A6"/>
    <w:rsid w:val="00D446EC"/>
    <w:rsid w:val="00D51BF0"/>
    <w:rsid w:val="00D531DB"/>
    <w:rsid w:val="00D55942"/>
    <w:rsid w:val="00D56BB0"/>
    <w:rsid w:val="00D600DF"/>
    <w:rsid w:val="00D67D5F"/>
    <w:rsid w:val="00D73EE3"/>
    <w:rsid w:val="00D74905"/>
    <w:rsid w:val="00D807BF"/>
    <w:rsid w:val="00D82FCC"/>
    <w:rsid w:val="00DA17FC"/>
    <w:rsid w:val="00DA7887"/>
    <w:rsid w:val="00DB2C26"/>
    <w:rsid w:val="00DB519D"/>
    <w:rsid w:val="00DC110D"/>
    <w:rsid w:val="00DD02F4"/>
    <w:rsid w:val="00DD6622"/>
    <w:rsid w:val="00DD67CA"/>
    <w:rsid w:val="00DE1C7C"/>
    <w:rsid w:val="00DE6B43"/>
    <w:rsid w:val="00DF4F27"/>
    <w:rsid w:val="00E05967"/>
    <w:rsid w:val="00E11923"/>
    <w:rsid w:val="00E262D4"/>
    <w:rsid w:val="00E36250"/>
    <w:rsid w:val="00E44A52"/>
    <w:rsid w:val="00E47F2D"/>
    <w:rsid w:val="00E53C1B"/>
    <w:rsid w:val="00E54511"/>
    <w:rsid w:val="00E61737"/>
    <w:rsid w:val="00E61DAC"/>
    <w:rsid w:val="00E72B80"/>
    <w:rsid w:val="00E75FE3"/>
    <w:rsid w:val="00E77237"/>
    <w:rsid w:val="00E84563"/>
    <w:rsid w:val="00E86C4C"/>
    <w:rsid w:val="00E907A3"/>
    <w:rsid w:val="00EA5AE0"/>
    <w:rsid w:val="00EB3BA3"/>
    <w:rsid w:val="00EB56E1"/>
    <w:rsid w:val="00EB7AB1"/>
    <w:rsid w:val="00EC0EC7"/>
    <w:rsid w:val="00ED3168"/>
    <w:rsid w:val="00EE7CD8"/>
    <w:rsid w:val="00EF48CC"/>
    <w:rsid w:val="00F00801"/>
    <w:rsid w:val="00F2488D"/>
    <w:rsid w:val="00F25CF3"/>
    <w:rsid w:val="00F27474"/>
    <w:rsid w:val="00F404CD"/>
    <w:rsid w:val="00F4311C"/>
    <w:rsid w:val="00F44317"/>
    <w:rsid w:val="00F5239F"/>
    <w:rsid w:val="00F5247A"/>
    <w:rsid w:val="00F56220"/>
    <w:rsid w:val="00F601A0"/>
    <w:rsid w:val="00F64DB8"/>
    <w:rsid w:val="00F712E9"/>
    <w:rsid w:val="00F71304"/>
    <w:rsid w:val="00F73032"/>
    <w:rsid w:val="00F776D7"/>
    <w:rsid w:val="00F81979"/>
    <w:rsid w:val="00F848FC"/>
    <w:rsid w:val="00F906F6"/>
    <w:rsid w:val="00F9282A"/>
    <w:rsid w:val="00F93288"/>
    <w:rsid w:val="00F96BAD"/>
    <w:rsid w:val="00FA139D"/>
    <w:rsid w:val="00FA5E90"/>
    <w:rsid w:val="00FB046B"/>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Normal (Web)"/>
    <w:basedOn w:val="a"/>
    <w:uiPriority w:val="99"/>
    <w:unhideWhenUsed/>
    <w:rsid w:val="006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4A2D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5528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n.zhao@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xuweiwei3@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5082-29C1-4D77-8D0B-25A05BF7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199</cp:revision>
  <cp:lastPrinted>1900-01-01T08:00:00Z</cp:lastPrinted>
  <dcterms:created xsi:type="dcterms:W3CDTF">2017-12-03T02:45:00Z</dcterms:created>
  <dcterms:modified xsi:type="dcterms:W3CDTF">2018-10-01T16:11:00Z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(3)wIaYydx9FMR+HXfqDIt+4//bbCmuH1tlwELxBZPDkOS7E8d7wm3bZwaN91vboE0our302Ug4
iCo8xkKIgThuSJtc9fcVG1D6xga6w3fTHQRzi9fzkC1U+PruIThFjZzf8V4RDNvQza0oiCAC
YBPU2Ml8c/ePMfrIUWptbX8Ogb50vSjcM0AEtSNQum3tO/owgedjiSv7mHwuSk/39RWCGD6H
lNJ0mSgFRqK4egE+rK</vt:lpwstr>
  </property>
  <property fmtid="{D5CDD505-2E9C-101B-9397-08002B2CF9AE}" pid="3" name="_2015_ms_pID_7253431">
    <vt:lpwstr>qkoR/Mo64U3dmwvmxt6ILvjfyznv7bd/T7MKa0RPR3rcoMH2Eg30+d
1dXFZ1IvDfsy1y3DXbogZu9juv1xfXPwg3Mp4V8AASiYxKYvk5jF0fKBfR9f5IISTKW6KH8s
QtWYJpA0FIKHiSNypLtXAnJiZb9mBHjJfdk/2fz/9TMuL87lPQinh+x/ls7xTzvQIp1/z2r4
A0i+YWWUR0Phxw5qsWC5F6xgo0Tzb2KPQXos</vt:lpwstr>
  </property>
  <property fmtid="{D5CDD505-2E9C-101B-9397-08002B2CF9AE}" pid="4" name="_2015_ms_pID_7253432">
    <vt:lpwstr>SQ==</vt:lpwstr>
  </property>
</Properties>
</file>