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ED696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523FBD1" w:rsidR="008A4B4C" w:rsidRPr="005B217D" w:rsidRDefault="00E61DAC" w:rsidP="00553DF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BB3F84" w:rsidRPr="006D727F">
              <w:rPr>
                <w:lang w:val="en-CA"/>
              </w:rPr>
              <w:t>05</w:t>
            </w:r>
            <w:r w:rsidR="00553DF2">
              <w:rPr>
                <w:lang w:val="en-CA"/>
              </w:rPr>
              <w:t>20</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C00618C" w:rsidR="00E61DAC" w:rsidRPr="005B217D" w:rsidRDefault="008D281B" w:rsidP="00553DF2">
            <w:pPr>
              <w:spacing w:before="60" w:after="60"/>
              <w:rPr>
                <w:b/>
                <w:szCs w:val="22"/>
                <w:lang w:val="en-CA"/>
              </w:rPr>
            </w:pPr>
            <w:r w:rsidRPr="008D281B">
              <w:rPr>
                <w:b/>
                <w:szCs w:val="22"/>
                <w:lang w:val="en-CA"/>
              </w:rPr>
              <w:t xml:space="preserve">Crosscheck </w:t>
            </w:r>
            <w:r w:rsidR="00553DF2">
              <w:rPr>
                <w:b/>
                <w:szCs w:val="22"/>
                <w:lang w:val="en-CA"/>
              </w:rPr>
              <w:t xml:space="preserve">for </w:t>
            </w:r>
            <w:r w:rsidRPr="008D281B">
              <w:rPr>
                <w:b/>
                <w:szCs w:val="22"/>
                <w:lang w:val="en-CA"/>
              </w:rPr>
              <w:t>JVET-L0</w:t>
            </w:r>
            <w:r w:rsidR="00553DF2">
              <w:rPr>
                <w:b/>
                <w:szCs w:val="22"/>
                <w:lang w:val="en-CA"/>
              </w:rPr>
              <w:t>381</w:t>
            </w:r>
            <w:r w:rsidRPr="008D281B">
              <w:rPr>
                <w:b/>
                <w:szCs w:val="22"/>
                <w:lang w:val="en-CA"/>
              </w:rPr>
              <w:t xml:space="preserve">: </w:t>
            </w:r>
            <w:r w:rsidR="00553DF2">
              <w:rPr>
                <w:b/>
                <w:szCs w:val="22"/>
                <w:lang w:val="en-CA"/>
              </w:rPr>
              <w:t>CE3-related: 4-tap interpolation filter selection with quantization parameter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92D4033" w:rsidR="00E61DAC" w:rsidRPr="005B217D" w:rsidRDefault="008D281B" w:rsidP="009D7CE6">
            <w:pPr>
              <w:spacing w:before="60" w:after="60"/>
              <w:rPr>
                <w:szCs w:val="22"/>
                <w:lang w:val="en-CA"/>
              </w:rPr>
            </w:pPr>
            <w:r w:rsidRPr="00786A15">
              <w:rPr>
                <w:szCs w:val="22"/>
                <w:lang w:val="en-CA"/>
              </w:rPr>
              <w:t>Input document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5619AE2" w:rsidR="00E61DAC" w:rsidRPr="005B217D" w:rsidRDefault="00BE0608" w:rsidP="005E1AC6">
            <w:pPr>
              <w:spacing w:before="60" w:after="60"/>
              <w:rPr>
                <w:szCs w:val="22"/>
                <w:lang w:val="en-CA"/>
              </w:rPr>
            </w:pPr>
            <w:r w:rsidRPr="00786A15">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EA7DBE9" w:rsidR="00E61DAC" w:rsidRPr="005B217D" w:rsidRDefault="00553DF2" w:rsidP="009A35FE">
            <w:pPr>
              <w:spacing w:before="60" w:after="60"/>
              <w:rPr>
                <w:szCs w:val="22"/>
                <w:lang w:val="en-CA"/>
              </w:rPr>
            </w:pPr>
            <w:r>
              <w:rPr>
                <w:szCs w:val="22"/>
                <w:lang w:val="en-CA"/>
              </w:rPr>
              <w:t>Hendry</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FE7CFD7" w:rsidR="00E61DAC" w:rsidRPr="005B217D" w:rsidRDefault="00E61DAC" w:rsidP="00553DF2">
            <w:pPr>
              <w:spacing w:before="60" w:after="60"/>
              <w:rPr>
                <w:szCs w:val="22"/>
                <w:lang w:val="en-CA"/>
              </w:rPr>
            </w:pPr>
            <w:r w:rsidRPr="005B217D">
              <w:rPr>
                <w:szCs w:val="22"/>
                <w:lang w:val="en-CA"/>
              </w:rPr>
              <w:br/>
            </w:r>
            <w:r w:rsidR="00553DF2">
              <w:rPr>
                <w:szCs w:val="22"/>
                <w:lang w:val="en-CA"/>
              </w:rPr>
              <w:t>+1-858-375-8065</w:t>
            </w:r>
            <w:r w:rsidRPr="005B217D">
              <w:rPr>
                <w:szCs w:val="22"/>
                <w:lang w:val="en-CA"/>
              </w:rPr>
              <w:br/>
            </w:r>
            <w:hyperlink r:id="rId9" w:history="1">
              <w:r w:rsidR="00553DF2" w:rsidRPr="00701D33">
                <w:rPr>
                  <w:rStyle w:val="Hyperlink"/>
                  <w:szCs w:val="22"/>
                  <w:lang w:val="en-CA"/>
                </w:rPr>
                <w:t>fnu.hendry@huawei.com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13A667F" w:rsidR="00E61DAC" w:rsidRPr="005B217D" w:rsidRDefault="00553DF2" w:rsidP="00553DF2">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85F5C58" w:rsidR="00263398" w:rsidRDefault="006F7BE2" w:rsidP="009234A5">
      <w:pPr>
        <w:rPr>
          <w:lang w:val="en-CA"/>
        </w:rPr>
      </w:pPr>
      <w:r w:rsidRPr="006F7BE2">
        <w:rPr>
          <w:lang w:val="en-CA"/>
        </w:rPr>
        <w:t xml:space="preserve">This document reports the cross-check results for the results reported in input document </w:t>
      </w:r>
      <w:r w:rsidR="00AD4EE1" w:rsidRPr="00AD4EE1">
        <w:rPr>
          <w:lang w:val="en-CA"/>
        </w:rPr>
        <w:t>JVET-L0</w:t>
      </w:r>
      <w:r w:rsidR="00E802ED">
        <w:rPr>
          <w:lang w:val="en-CA"/>
        </w:rPr>
        <w:t>318</w:t>
      </w:r>
      <w:r w:rsidRPr="006F7BE2">
        <w:rPr>
          <w:lang w:val="en-CA"/>
        </w:rPr>
        <w:t>. The cross-check results confirm the results of AI</w:t>
      </w:r>
      <w:r w:rsidR="00E802ED">
        <w:rPr>
          <w:lang w:val="en-CA"/>
        </w:rPr>
        <w:t xml:space="preserve"> and RA</w:t>
      </w:r>
      <w:r w:rsidRPr="006F7BE2">
        <w:rPr>
          <w:lang w:val="en-CA"/>
        </w:rPr>
        <w:t xml:space="preserve"> configuration</w:t>
      </w:r>
      <w:r w:rsidR="00E802ED">
        <w:rPr>
          <w:lang w:val="en-CA"/>
        </w:rPr>
        <w:t>s for high QP</w:t>
      </w:r>
      <w:r w:rsidRPr="006F7BE2">
        <w:rPr>
          <w:lang w:val="en-CA"/>
        </w:rPr>
        <w:t xml:space="preserve"> </w:t>
      </w:r>
      <w:r w:rsidR="00E802ED">
        <w:rPr>
          <w:lang w:val="en-CA"/>
        </w:rPr>
        <w:t xml:space="preserve">as </w:t>
      </w:r>
      <w:r w:rsidRPr="006F7BE2">
        <w:rPr>
          <w:lang w:val="en-CA"/>
        </w:rPr>
        <w:t>reported by the proponent.</w:t>
      </w:r>
    </w:p>
    <w:p w14:paraId="5D6682FE" w14:textId="1D34B8DF" w:rsidR="00E802ED" w:rsidRPr="005B217D" w:rsidRDefault="00E802ED" w:rsidP="009234A5">
      <w:pPr>
        <w:rPr>
          <w:szCs w:val="22"/>
          <w:lang w:val="en-CA"/>
        </w:rPr>
      </w:pPr>
      <w:r w:rsidRPr="00E802ED">
        <w:rPr>
          <w:highlight w:val="yellow"/>
          <w:lang w:val="en-CA"/>
        </w:rPr>
        <w:t>The crosscheck simulations for AI and RA configuration of low QP are still running and will be reported in the revision of this document.</w:t>
      </w:r>
    </w:p>
    <w:p w14:paraId="7D2AC1F0" w14:textId="5C934C91" w:rsidR="00745F6B" w:rsidRPr="005B217D" w:rsidRDefault="00745F6B" w:rsidP="00E11923">
      <w:pPr>
        <w:pStyle w:val="Heading1"/>
        <w:rPr>
          <w:lang w:val="en-CA"/>
        </w:rPr>
      </w:pPr>
      <w:r w:rsidRPr="005B217D">
        <w:rPr>
          <w:lang w:val="en-CA"/>
        </w:rPr>
        <w:t>Introduction</w:t>
      </w:r>
    </w:p>
    <w:p w14:paraId="1BFC1BB3" w14:textId="1EE997D6" w:rsidR="00E802ED" w:rsidRDefault="00E802ED" w:rsidP="008375A4">
      <w:pPr>
        <w:rPr>
          <w:szCs w:val="22"/>
          <w:lang w:val="en-CA"/>
        </w:rPr>
      </w:pPr>
      <w:r>
        <w:rPr>
          <w:szCs w:val="22"/>
          <w:lang w:val="en-CA"/>
        </w:rPr>
        <w:t>JVET-L0381 proposes 4-tap cubic and Gaussian interpolation filter selection with quantization parameter (QP) which is related to Core Experiment 3 (CE3)</w:t>
      </w:r>
      <w:r w:rsidR="00FE1BF9">
        <w:rPr>
          <w:szCs w:val="22"/>
          <w:lang w:val="en-CA"/>
        </w:rPr>
        <w:t>. In the proposal, it was described that t</w:t>
      </w:r>
      <w:r w:rsidR="00FE1BF9">
        <w:rPr>
          <w:lang w:eastAsia="ja-JP"/>
        </w:rPr>
        <w:t xml:space="preserve">he proposed method makes decision on what interpolation filter uses should be selected by quantization parameter in addition to intra block sizes and intra modes. In contrast to the conventional decision table, the thresholds of block size to separate usage of 4-tap cubic and </w:t>
      </w:r>
      <w:proofErr w:type="spellStart"/>
      <w:r w:rsidR="00FE1BF9">
        <w:rPr>
          <w:lang w:eastAsia="ja-JP"/>
        </w:rPr>
        <w:t>gaussian</w:t>
      </w:r>
      <w:proofErr w:type="spellEnd"/>
      <w:r w:rsidR="00FE1BF9">
        <w:rPr>
          <w:lang w:eastAsia="ja-JP"/>
        </w:rPr>
        <w:t xml:space="preserve"> filters change by QP values as </w:t>
      </w:r>
      <w:proofErr w:type="spellStart"/>
      <w:r w:rsidR="00FE1BF9">
        <w:rPr>
          <w:lang w:eastAsia="ja-JP"/>
        </w:rPr>
        <w:t>showin</w:t>
      </w:r>
      <w:proofErr w:type="spellEnd"/>
      <w:r w:rsidR="00FE1BF9">
        <w:rPr>
          <w:lang w:eastAsia="ja-JP"/>
        </w:rPr>
        <w:t xml:space="preserve"> in Table-1 in JVET-L0381 contribution.</w:t>
      </w:r>
    </w:p>
    <w:p w14:paraId="028BECE1" w14:textId="77777777" w:rsidR="00FE1BF9" w:rsidRDefault="00FE1BF9" w:rsidP="00FE1BF9">
      <w:pPr>
        <w:pStyle w:val="Heading1"/>
        <w:rPr>
          <w:lang w:val="en-CA" w:eastAsia="zh-CN"/>
        </w:rPr>
      </w:pPr>
      <w:r>
        <w:rPr>
          <w:rFonts w:hint="eastAsia"/>
          <w:lang w:val="en-CA" w:eastAsia="zh-CN"/>
        </w:rPr>
        <w:t>Test Results</w:t>
      </w:r>
    </w:p>
    <w:p w14:paraId="4CDD9C18" w14:textId="0D498FEE" w:rsidR="008375A4" w:rsidRPr="008375A4" w:rsidRDefault="00FE1BF9" w:rsidP="008375A4">
      <w:pPr>
        <w:rPr>
          <w:szCs w:val="22"/>
          <w:lang w:val="en-CA"/>
        </w:rPr>
      </w:pPr>
      <w:r>
        <w:rPr>
          <w:szCs w:val="22"/>
          <w:lang w:val="en-CA"/>
        </w:rPr>
        <w:t xml:space="preserve">This document provides crosscheck results for High QP (i.e., QP 32, 37, 42, 47) and Low QP (i.e., QP 12, 17, 22, 27) simulations for AI and RA configurations for the proposed methods. </w:t>
      </w:r>
      <w:r w:rsidR="008375A4" w:rsidRPr="008375A4">
        <w:rPr>
          <w:szCs w:val="22"/>
          <w:lang w:val="en-CA"/>
        </w:rPr>
        <w:t xml:space="preserve">The source code </w:t>
      </w:r>
      <w:r>
        <w:rPr>
          <w:szCs w:val="22"/>
          <w:lang w:val="en-CA"/>
        </w:rPr>
        <w:t xml:space="preserve">for the tests was </w:t>
      </w:r>
      <w:r w:rsidR="008375A4" w:rsidRPr="008375A4">
        <w:rPr>
          <w:szCs w:val="22"/>
          <w:lang w:val="en-CA"/>
        </w:rPr>
        <w:t>provided by the proponent.</w:t>
      </w:r>
    </w:p>
    <w:p w14:paraId="1539A21D" w14:textId="167CDF1F" w:rsidR="001F2594" w:rsidRDefault="00FE1BF9" w:rsidP="008375A4">
      <w:pPr>
        <w:rPr>
          <w:szCs w:val="22"/>
          <w:lang w:val="en-CA"/>
        </w:rPr>
      </w:pPr>
      <w:r>
        <w:rPr>
          <w:szCs w:val="22"/>
          <w:lang w:val="en-CA"/>
        </w:rPr>
        <w:t xml:space="preserve">The anchor data has been provided so the encoding and </w:t>
      </w:r>
      <w:proofErr w:type="spellStart"/>
      <w:r>
        <w:rPr>
          <w:szCs w:val="22"/>
          <w:lang w:val="en-CA"/>
        </w:rPr>
        <w:t>docoding</w:t>
      </w:r>
      <w:proofErr w:type="spellEnd"/>
      <w:r>
        <w:rPr>
          <w:szCs w:val="22"/>
          <w:lang w:val="en-CA"/>
        </w:rPr>
        <w:t xml:space="preserve"> time measurement comparisons may not be accurate.</w:t>
      </w:r>
    </w:p>
    <w:p w14:paraId="4C9738B1" w14:textId="37F3187B" w:rsidR="00FE1BF9" w:rsidRDefault="00FE1BF9" w:rsidP="00FE1BF9">
      <w:pPr>
        <w:tabs>
          <w:tab w:val="clear" w:pos="360"/>
          <w:tab w:val="left" w:pos="420"/>
        </w:tabs>
        <w:spacing w:after="120"/>
        <w:jc w:val="center"/>
      </w:pPr>
      <w:bookmarkStart w:id="0" w:name="_Ref525108470"/>
      <w:r>
        <w:t xml:space="preserve">Table </w:t>
      </w:r>
      <w:fldSimple w:instr=" SEQ Table \* ARABIC ">
        <w:r>
          <w:rPr>
            <w:noProof/>
          </w:rPr>
          <w:t>1</w:t>
        </w:r>
      </w:fldSimple>
      <w:bookmarkEnd w:id="0"/>
      <w:r>
        <w:t xml:space="preserve"> Performance of the proposed method for the AI configuration with high QP</w:t>
      </w:r>
    </w:p>
    <w:tbl>
      <w:tblPr>
        <w:tblW w:w="6940" w:type="dxa"/>
        <w:jc w:val="center"/>
        <w:tblLook w:val="04A0" w:firstRow="1" w:lastRow="0" w:firstColumn="1" w:lastColumn="0" w:noHBand="0" w:noVBand="1"/>
      </w:tblPr>
      <w:tblGrid>
        <w:gridCol w:w="1640"/>
        <w:gridCol w:w="1060"/>
        <w:gridCol w:w="1060"/>
        <w:gridCol w:w="1060"/>
        <w:gridCol w:w="1060"/>
        <w:gridCol w:w="1060"/>
      </w:tblGrid>
      <w:tr w:rsidR="00FE1BF9" w:rsidRPr="00FE1BF9" w14:paraId="77AF0D2F" w14:textId="77777777" w:rsidTr="00FE1BF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778E6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F9F4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E1BF9">
              <w:rPr>
                <w:rFonts w:ascii="Arial" w:eastAsia="Times New Roman" w:hAnsi="Arial" w:cs="Arial"/>
                <w:b/>
                <w:bCs/>
                <w:color w:val="000000"/>
                <w:sz w:val="18"/>
                <w:szCs w:val="18"/>
              </w:rPr>
              <w:t xml:space="preserve">All Intra Main10 </w:t>
            </w:r>
          </w:p>
        </w:tc>
      </w:tr>
      <w:tr w:rsidR="00FE1BF9" w:rsidRPr="00FE1BF9" w14:paraId="58685851" w14:textId="77777777" w:rsidTr="00FE1BF9">
        <w:trPr>
          <w:trHeight w:val="255"/>
          <w:jc w:val="center"/>
        </w:trPr>
        <w:tc>
          <w:tcPr>
            <w:tcW w:w="1640" w:type="dxa"/>
            <w:tcBorders>
              <w:top w:val="nil"/>
              <w:left w:val="single" w:sz="8" w:space="0" w:color="auto"/>
              <w:bottom w:val="nil"/>
              <w:right w:val="nil"/>
            </w:tcBorders>
            <w:shd w:val="clear" w:color="auto" w:fill="auto"/>
            <w:noWrap/>
            <w:vAlign w:val="center"/>
            <w:hideMark/>
          </w:tcPr>
          <w:p w14:paraId="1199B778"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201F94"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E1BF9">
              <w:rPr>
                <w:rFonts w:ascii="Arial" w:eastAsia="Times New Roman" w:hAnsi="Arial" w:cs="Arial"/>
                <w:b/>
                <w:bCs/>
                <w:color w:val="000000"/>
                <w:sz w:val="18"/>
                <w:szCs w:val="18"/>
              </w:rPr>
              <w:t>Over VTM-2.0.1</w:t>
            </w:r>
          </w:p>
        </w:tc>
      </w:tr>
      <w:tr w:rsidR="00FE1BF9" w:rsidRPr="00FE1BF9" w14:paraId="1238BE0D" w14:textId="77777777" w:rsidTr="00FE1BF9">
        <w:trPr>
          <w:trHeight w:val="255"/>
          <w:jc w:val="center"/>
        </w:trPr>
        <w:tc>
          <w:tcPr>
            <w:tcW w:w="1640" w:type="dxa"/>
            <w:tcBorders>
              <w:top w:val="nil"/>
              <w:left w:val="single" w:sz="8" w:space="0" w:color="auto"/>
              <w:bottom w:val="nil"/>
              <w:right w:val="nil"/>
            </w:tcBorders>
            <w:shd w:val="clear" w:color="auto" w:fill="auto"/>
            <w:noWrap/>
            <w:vAlign w:val="center"/>
            <w:hideMark/>
          </w:tcPr>
          <w:p w14:paraId="3610F65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c>
          <w:tcPr>
            <w:tcW w:w="1060" w:type="dxa"/>
            <w:tcBorders>
              <w:top w:val="nil"/>
              <w:left w:val="single" w:sz="8" w:space="0" w:color="auto"/>
              <w:bottom w:val="single" w:sz="8" w:space="0" w:color="auto"/>
              <w:right w:val="nil"/>
            </w:tcBorders>
            <w:shd w:val="clear" w:color="auto" w:fill="auto"/>
            <w:noWrap/>
            <w:vAlign w:val="center"/>
            <w:hideMark/>
          </w:tcPr>
          <w:p w14:paraId="43C6419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7CE1DB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95788C5"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E26AE62"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E1BF9">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CFC9DA6"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E1BF9">
              <w:rPr>
                <w:rFonts w:ascii="Arial" w:eastAsia="Times New Roman" w:hAnsi="Arial" w:cs="Arial"/>
                <w:color w:val="000000"/>
                <w:sz w:val="18"/>
                <w:szCs w:val="18"/>
              </w:rPr>
              <w:t>DecT</w:t>
            </w:r>
            <w:proofErr w:type="spellEnd"/>
          </w:p>
        </w:tc>
      </w:tr>
      <w:tr w:rsidR="00FE1BF9" w:rsidRPr="00FE1BF9" w14:paraId="6C26ABAB" w14:textId="77777777" w:rsidTr="00FE1BF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DFBCE9"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5EF55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CF7A589"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03964DD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3834049F"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3EA21C5B"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111%</w:t>
            </w:r>
          </w:p>
        </w:tc>
      </w:tr>
      <w:tr w:rsidR="00FE1BF9" w:rsidRPr="00FE1BF9" w14:paraId="11E54356" w14:textId="77777777" w:rsidTr="00FE1BF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94AC72"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CA8457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E7EAF78"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7D1E4703"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0D9735AE"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7CF303C9"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111%</w:t>
            </w:r>
          </w:p>
        </w:tc>
      </w:tr>
      <w:tr w:rsidR="00FE1BF9" w:rsidRPr="00FE1BF9" w14:paraId="10D9ECF0" w14:textId="77777777" w:rsidTr="00FE1BF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5503E6"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F83573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3CB679FB"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hideMark/>
          </w:tcPr>
          <w:p w14:paraId="3F725C37"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21486F24"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72DC84A7"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116%</w:t>
            </w:r>
          </w:p>
        </w:tc>
      </w:tr>
      <w:tr w:rsidR="00FE1BF9" w:rsidRPr="00FE1BF9" w14:paraId="18708F08" w14:textId="77777777" w:rsidTr="00FE1BF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6366D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76C192B"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390E7E22"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hideMark/>
          </w:tcPr>
          <w:p w14:paraId="7C09AD53"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-1.01%</w:t>
            </w:r>
          </w:p>
        </w:tc>
        <w:tc>
          <w:tcPr>
            <w:tcW w:w="1060" w:type="dxa"/>
            <w:tcBorders>
              <w:top w:val="nil"/>
              <w:left w:val="nil"/>
              <w:bottom w:val="nil"/>
              <w:right w:val="nil"/>
            </w:tcBorders>
            <w:shd w:val="clear" w:color="auto" w:fill="auto"/>
            <w:noWrap/>
            <w:vAlign w:val="center"/>
            <w:hideMark/>
          </w:tcPr>
          <w:p w14:paraId="1A4B343A"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521F5E46"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121%</w:t>
            </w:r>
          </w:p>
        </w:tc>
      </w:tr>
      <w:tr w:rsidR="00FE1BF9" w:rsidRPr="00FE1BF9" w14:paraId="4222260B" w14:textId="77777777" w:rsidTr="00FE1BF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2BD317"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94DE122"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3BC2D60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-0.62%</w:t>
            </w:r>
          </w:p>
        </w:tc>
        <w:tc>
          <w:tcPr>
            <w:tcW w:w="1060" w:type="dxa"/>
            <w:tcBorders>
              <w:top w:val="nil"/>
              <w:left w:val="nil"/>
              <w:bottom w:val="nil"/>
              <w:right w:val="single" w:sz="4" w:space="0" w:color="auto"/>
            </w:tcBorders>
            <w:shd w:val="clear" w:color="auto" w:fill="auto"/>
            <w:noWrap/>
            <w:vAlign w:val="center"/>
            <w:hideMark/>
          </w:tcPr>
          <w:p w14:paraId="3C98B98F"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-0.67%</w:t>
            </w:r>
          </w:p>
        </w:tc>
        <w:tc>
          <w:tcPr>
            <w:tcW w:w="1060" w:type="dxa"/>
            <w:tcBorders>
              <w:top w:val="nil"/>
              <w:left w:val="nil"/>
              <w:bottom w:val="nil"/>
              <w:right w:val="nil"/>
            </w:tcBorders>
            <w:shd w:val="clear" w:color="auto" w:fill="auto"/>
            <w:noWrap/>
            <w:vAlign w:val="center"/>
            <w:hideMark/>
          </w:tcPr>
          <w:p w14:paraId="4A136A95"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65ECA27B"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117%</w:t>
            </w:r>
          </w:p>
        </w:tc>
      </w:tr>
      <w:tr w:rsidR="00FE1BF9" w:rsidRPr="00FE1BF9" w14:paraId="50451BC9" w14:textId="77777777" w:rsidTr="00FE1BF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1A5A46"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E1BF9">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50606F3"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hideMark/>
          </w:tcPr>
          <w:p w14:paraId="234551C0"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-0.45%</w:t>
            </w:r>
          </w:p>
        </w:tc>
        <w:tc>
          <w:tcPr>
            <w:tcW w:w="1060" w:type="dxa"/>
            <w:tcBorders>
              <w:top w:val="single" w:sz="8" w:space="0" w:color="auto"/>
              <w:left w:val="nil"/>
              <w:bottom w:val="nil"/>
              <w:right w:val="single" w:sz="4" w:space="0" w:color="auto"/>
            </w:tcBorders>
            <w:shd w:val="clear" w:color="auto" w:fill="auto"/>
            <w:noWrap/>
            <w:vAlign w:val="center"/>
            <w:hideMark/>
          </w:tcPr>
          <w:p w14:paraId="355DF27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-0.51%</w:t>
            </w:r>
          </w:p>
        </w:tc>
        <w:tc>
          <w:tcPr>
            <w:tcW w:w="1060" w:type="dxa"/>
            <w:tcBorders>
              <w:top w:val="single" w:sz="8" w:space="0" w:color="auto"/>
              <w:left w:val="nil"/>
              <w:bottom w:val="nil"/>
              <w:right w:val="nil"/>
            </w:tcBorders>
            <w:shd w:val="clear" w:color="auto" w:fill="auto"/>
            <w:noWrap/>
            <w:vAlign w:val="center"/>
            <w:hideMark/>
          </w:tcPr>
          <w:p w14:paraId="702A9BA9"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2DA28E98"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115%</w:t>
            </w:r>
          </w:p>
        </w:tc>
      </w:tr>
      <w:tr w:rsidR="00FE1BF9" w:rsidRPr="00FE1BF9" w14:paraId="7FD172A0" w14:textId="77777777" w:rsidTr="00FE1BF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647BB33"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8E54A74"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5F65FD16"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-0.70%</w:t>
            </w:r>
          </w:p>
        </w:tc>
        <w:tc>
          <w:tcPr>
            <w:tcW w:w="1060" w:type="dxa"/>
            <w:tcBorders>
              <w:top w:val="single" w:sz="8" w:space="0" w:color="auto"/>
              <w:left w:val="nil"/>
              <w:bottom w:val="nil"/>
              <w:right w:val="single" w:sz="4" w:space="0" w:color="auto"/>
            </w:tcBorders>
            <w:shd w:val="clear" w:color="auto" w:fill="auto"/>
            <w:noWrap/>
            <w:vAlign w:val="center"/>
            <w:hideMark/>
          </w:tcPr>
          <w:p w14:paraId="66AB10A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-1.09%</w:t>
            </w:r>
          </w:p>
        </w:tc>
        <w:tc>
          <w:tcPr>
            <w:tcW w:w="1060" w:type="dxa"/>
            <w:tcBorders>
              <w:top w:val="single" w:sz="8" w:space="0" w:color="auto"/>
              <w:left w:val="nil"/>
              <w:bottom w:val="nil"/>
              <w:right w:val="nil"/>
            </w:tcBorders>
            <w:shd w:val="clear" w:color="auto" w:fill="auto"/>
            <w:noWrap/>
            <w:vAlign w:val="center"/>
            <w:hideMark/>
          </w:tcPr>
          <w:p w14:paraId="4BA9CFF2"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4C9B607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112%</w:t>
            </w:r>
          </w:p>
        </w:tc>
      </w:tr>
      <w:tr w:rsidR="00FE1BF9" w:rsidRPr="00FE1BF9" w14:paraId="6527CAA8" w14:textId="77777777" w:rsidTr="00FE1BF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274E73"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7BF96206"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9326EA0"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0ECAC014"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3376B7A"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022E13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r>
    </w:tbl>
    <w:p w14:paraId="6220380B" w14:textId="59951FD8" w:rsidR="00FE1BF9" w:rsidRDefault="00FE1BF9" w:rsidP="00FE1BF9">
      <w:pPr>
        <w:jc w:val="center"/>
        <w:rPr>
          <w:lang w:val="en-CA" w:eastAsia="zh-CN"/>
        </w:rPr>
      </w:pPr>
    </w:p>
    <w:p w14:paraId="3F345D06" w14:textId="7505028A" w:rsidR="00FE1BF9" w:rsidRDefault="00FE1BF9" w:rsidP="00FE1BF9">
      <w:pPr>
        <w:tabs>
          <w:tab w:val="clear" w:pos="360"/>
          <w:tab w:val="left" w:pos="420"/>
        </w:tabs>
        <w:spacing w:after="120"/>
        <w:jc w:val="center"/>
      </w:pPr>
      <w:r>
        <w:t xml:space="preserve">Table </w:t>
      </w:r>
      <w:fldSimple w:instr=" SEQ Table \* ARABIC ">
        <w:r w:rsidR="00203037">
          <w:rPr>
            <w:noProof/>
          </w:rPr>
          <w:t>2</w:t>
        </w:r>
      </w:fldSimple>
      <w:r>
        <w:t xml:space="preserve"> Performance of the proposed method for the </w:t>
      </w:r>
      <w:r w:rsidR="00203037">
        <w:t>RA</w:t>
      </w:r>
      <w:r>
        <w:t xml:space="preserve"> configuration with high QP</w:t>
      </w:r>
    </w:p>
    <w:tbl>
      <w:tblPr>
        <w:tblW w:w="6940" w:type="dxa"/>
        <w:jc w:val="center"/>
        <w:tblLook w:val="04A0" w:firstRow="1" w:lastRow="0" w:firstColumn="1" w:lastColumn="0" w:noHBand="0" w:noVBand="1"/>
      </w:tblPr>
      <w:tblGrid>
        <w:gridCol w:w="1640"/>
        <w:gridCol w:w="1060"/>
        <w:gridCol w:w="1060"/>
        <w:gridCol w:w="1060"/>
        <w:gridCol w:w="1060"/>
        <w:gridCol w:w="1060"/>
      </w:tblGrid>
      <w:tr w:rsidR="00FE1BF9" w:rsidRPr="00FE1BF9" w14:paraId="3B5FAE55" w14:textId="77777777" w:rsidTr="0020303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B61A3E"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198DBF"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E1BF9">
              <w:rPr>
                <w:rFonts w:ascii="Arial" w:eastAsia="Times New Roman" w:hAnsi="Arial" w:cs="Arial"/>
                <w:b/>
                <w:bCs/>
                <w:color w:val="000000"/>
                <w:sz w:val="18"/>
                <w:szCs w:val="18"/>
              </w:rPr>
              <w:t>Random Access Main 10</w:t>
            </w:r>
          </w:p>
        </w:tc>
      </w:tr>
      <w:tr w:rsidR="00FE1BF9" w:rsidRPr="00FE1BF9" w14:paraId="3496BC31" w14:textId="77777777" w:rsidTr="00203037">
        <w:trPr>
          <w:trHeight w:val="255"/>
          <w:jc w:val="center"/>
        </w:trPr>
        <w:tc>
          <w:tcPr>
            <w:tcW w:w="1640" w:type="dxa"/>
            <w:tcBorders>
              <w:top w:val="nil"/>
              <w:left w:val="single" w:sz="8" w:space="0" w:color="auto"/>
              <w:bottom w:val="nil"/>
              <w:right w:val="nil"/>
            </w:tcBorders>
            <w:shd w:val="clear" w:color="auto" w:fill="auto"/>
            <w:noWrap/>
            <w:vAlign w:val="center"/>
            <w:hideMark/>
          </w:tcPr>
          <w:p w14:paraId="60AFB377"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84CC19"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E1BF9">
              <w:rPr>
                <w:rFonts w:ascii="Arial" w:eastAsia="Times New Roman" w:hAnsi="Arial" w:cs="Arial"/>
                <w:b/>
                <w:bCs/>
                <w:color w:val="000000"/>
                <w:sz w:val="18"/>
                <w:szCs w:val="18"/>
              </w:rPr>
              <w:t>Over VTM-2.0.1</w:t>
            </w:r>
          </w:p>
        </w:tc>
      </w:tr>
      <w:tr w:rsidR="00FE1BF9" w:rsidRPr="00FE1BF9" w14:paraId="5F125E4E" w14:textId="77777777" w:rsidTr="00203037">
        <w:trPr>
          <w:trHeight w:val="255"/>
          <w:jc w:val="center"/>
        </w:trPr>
        <w:tc>
          <w:tcPr>
            <w:tcW w:w="1640" w:type="dxa"/>
            <w:tcBorders>
              <w:top w:val="nil"/>
              <w:left w:val="single" w:sz="8" w:space="0" w:color="auto"/>
              <w:bottom w:val="nil"/>
              <w:right w:val="nil"/>
            </w:tcBorders>
            <w:shd w:val="clear" w:color="auto" w:fill="auto"/>
            <w:noWrap/>
            <w:vAlign w:val="center"/>
            <w:hideMark/>
          </w:tcPr>
          <w:p w14:paraId="15BE66D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c>
          <w:tcPr>
            <w:tcW w:w="1060" w:type="dxa"/>
            <w:tcBorders>
              <w:top w:val="nil"/>
              <w:left w:val="single" w:sz="8" w:space="0" w:color="auto"/>
              <w:bottom w:val="single" w:sz="8" w:space="0" w:color="auto"/>
              <w:right w:val="nil"/>
            </w:tcBorders>
            <w:shd w:val="clear" w:color="auto" w:fill="auto"/>
            <w:noWrap/>
            <w:vAlign w:val="center"/>
            <w:hideMark/>
          </w:tcPr>
          <w:p w14:paraId="447CF59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8E587E2"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89A9229"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CE61D6B"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E1BF9">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3034246"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E1BF9">
              <w:rPr>
                <w:rFonts w:ascii="Arial" w:eastAsia="Times New Roman" w:hAnsi="Arial" w:cs="Arial"/>
                <w:color w:val="000000"/>
                <w:sz w:val="18"/>
                <w:szCs w:val="18"/>
              </w:rPr>
              <w:t>DecT</w:t>
            </w:r>
            <w:proofErr w:type="spellEnd"/>
          </w:p>
        </w:tc>
      </w:tr>
      <w:tr w:rsidR="00FE1BF9" w:rsidRPr="00FE1BF9" w14:paraId="000DBC0C" w14:textId="77777777" w:rsidTr="002030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B8BF4F"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09025E5"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50AA71E"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64BA1D83"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30B0ED8"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84%</w:t>
            </w:r>
          </w:p>
        </w:tc>
        <w:tc>
          <w:tcPr>
            <w:tcW w:w="1060" w:type="dxa"/>
            <w:tcBorders>
              <w:top w:val="nil"/>
              <w:left w:val="nil"/>
              <w:bottom w:val="nil"/>
              <w:right w:val="single" w:sz="8" w:space="0" w:color="auto"/>
            </w:tcBorders>
            <w:shd w:val="clear" w:color="auto" w:fill="auto"/>
            <w:noWrap/>
            <w:vAlign w:val="center"/>
            <w:hideMark/>
          </w:tcPr>
          <w:p w14:paraId="6A454FA7"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108%</w:t>
            </w:r>
          </w:p>
        </w:tc>
      </w:tr>
      <w:tr w:rsidR="00FE1BF9" w:rsidRPr="00FE1BF9" w14:paraId="750BF1A0" w14:textId="77777777" w:rsidTr="002030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F3CDEF"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9301EC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61A387A"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06F554E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0CC7A8D8"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84%</w:t>
            </w:r>
          </w:p>
        </w:tc>
        <w:tc>
          <w:tcPr>
            <w:tcW w:w="1060" w:type="dxa"/>
            <w:tcBorders>
              <w:top w:val="nil"/>
              <w:left w:val="nil"/>
              <w:bottom w:val="nil"/>
              <w:right w:val="single" w:sz="8" w:space="0" w:color="auto"/>
            </w:tcBorders>
            <w:shd w:val="clear" w:color="auto" w:fill="auto"/>
            <w:noWrap/>
            <w:vAlign w:val="center"/>
            <w:hideMark/>
          </w:tcPr>
          <w:p w14:paraId="62A52867"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105%</w:t>
            </w:r>
          </w:p>
        </w:tc>
      </w:tr>
      <w:tr w:rsidR="00FE1BF9" w:rsidRPr="00FE1BF9" w14:paraId="7C9DF494" w14:textId="77777777" w:rsidTr="002030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416AC7"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6AA449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7D16F939"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-0.52%</w:t>
            </w:r>
          </w:p>
        </w:tc>
        <w:tc>
          <w:tcPr>
            <w:tcW w:w="1060" w:type="dxa"/>
            <w:tcBorders>
              <w:top w:val="nil"/>
              <w:left w:val="nil"/>
              <w:bottom w:val="nil"/>
              <w:right w:val="single" w:sz="4" w:space="0" w:color="auto"/>
            </w:tcBorders>
            <w:shd w:val="clear" w:color="auto" w:fill="auto"/>
            <w:noWrap/>
            <w:vAlign w:val="center"/>
            <w:hideMark/>
          </w:tcPr>
          <w:p w14:paraId="7563F6EA"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17046EEA"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87%</w:t>
            </w:r>
          </w:p>
        </w:tc>
        <w:tc>
          <w:tcPr>
            <w:tcW w:w="1060" w:type="dxa"/>
            <w:tcBorders>
              <w:top w:val="nil"/>
              <w:left w:val="nil"/>
              <w:bottom w:val="nil"/>
              <w:right w:val="single" w:sz="8" w:space="0" w:color="auto"/>
            </w:tcBorders>
            <w:shd w:val="clear" w:color="auto" w:fill="auto"/>
            <w:noWrap/>
            <w:vAlign w:val="center"/>
            <w:hideMark/>
          </w:tcPr>
          <w:p w14:paraId="201FBCE2"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114%</w:t>
            </w:r>
          </w:p>
        </w:tc>
      </w:tr>
      <w:tr w:rsidR="00FE1BF9" w:rsidRPr="00FE1BF9" w14:paraId="1476A8D9" w14:textId="77777777" w:rsidTr="002030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CC0B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E3AC696"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FE13D9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hideMark/>
          </w:tcPr>
          <w:p w14:paraId="1F0570B3"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2EC15380"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49AD327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114%</w:t>
            </w:r>
          </w:p>
        </w:tc>
      </w:tr>
      <w:tr w:rsidR="00FE1BF9" w:rsidRPr="00FE1BF9" w14:paraId="6163A5A5" w14:textId="77777777" w:rsidTr="002030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385298"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6C548D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9874B39"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65DA69E"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1CDDE3B"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D34750"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r>
      <w:tr w:rsidR="00FE1BF9" w:rsidRPr="00FE1BF9" w14:paraId="1FE8EE67" w14:textId="77777777" w:rsidTr="002030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D6A620"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E1BF9">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3AFE4C7"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7DE8873F"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-0.44%</w:t>
            </w:r>
          </w:p>
        </w:tc>
        <w:tc>
          <w:tcPr>
            <w:tcW w:w="1060" w:type="dxa"/>
            <w:tcBorders>
              <w:top w:val="single" w:sz="8" w:space="0" w:color="auto"/>
              <w:left w:val="nil"/>
              <w:bottom w:val="nil"/>
              <w:right w:val="single" w:sz="4" w:space="0" w:color="auto"/>
            </w:tcBorders>
            <w:shd w:val="clear" w:color="auto" w:fill="auto"/>
            <w:noWrap/>
            <w:vAlign w:val="center"/>
            <w:hideMark/>
          </w:tcPr>
          <w:p w14:paraId="5C997DB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07798D43"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87%</w:t>
            </w:r>
          </w:p>
        </w:tc>
        <w:tc>
          <w:tcPr>
            <w:tcW w:w="1060" w:type="dxa"/>
            <w:tcBorders>
              <w:top w:val="single" w:sz="8" w:space="0" w:color="auto"/>
              <w:left w:val="nil"/>
              <w:bottom w:val="nil"/>
              <w:right w:val="single" w:sz="8" w:space="0" w:color="auto"/>
            </w:tcBorders>
            <w:shd w:val="clear" w:color="auto" w:fill="auto"/>
            <w:noWrap/>
            <w:vAlign w:val="center"/>
            <w:hideMark/>
          </w:tcPr>
          <w:p w14:paraId="5D2CEF65"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111%</w:t>
            </w:r>
          </w:p>
        </w:tc>
      </w:tr>
      <w:tr w:rsidR="00FE1BF9" w:rsidRPr="00FE1BF9" w14:paraId="295437B3" w14:textId="77777777" w:rsidTr="002030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0EB0C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CA1519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13C49CC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-0.79%</w:t>
            </w:r>
          </w:p>
        </w:tc>
        <w:tc>
          <w:tcPr>
            <w:tcW w:w="1060" w:type="dxa"/>
            <w:tcBorders>
              <w:top w:val="single" w:sz="8" w:space="0" w:color="auto"/>
              <w:left w:val="nil"/>
              <w:bottom w:val="nil"/>
              <w:right w:val="single" w:sz="4" w:space="0" w:color="auto"/>
            </w:tcBorders>
            <w:shd w:val="clear" w:color="auto" w:fill="auto"/>
            <w:noWrap/>
            <w:vAlign w:val="center"/>
            <w:hideMark/>
          </w:tcPr>
          <w:p w14:paraId="78C010C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hideMark/>
          </w:tcPr>
          <w:p w14:paraId="7B4FA35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92%</w:t>
            </w:r>
          </w:p>
        </w:tc>
        <w:tc>
          <w:tcPr>
            <w:tcW w:w="1060" w:type="dxa"/>
            <w:tcBorders>
              <w:top w:val="single" w:sz="8" w:space="0" w:color="auto"/>
              <w:left w:val="nil"/>
              <w:bottom w:val="nil"/>
              <w:right w:val="single" w:sz="8" w:space="0" w:color="auto"/>
            </w:tcBorders>
            <w:shd w:val="clear" w:color="auto" w:fill="auto"/>
            <w:noWrap/>
            <w:vAlign w:val="center"/>
            <w:hideMark/>
          </w:tcPr>
          <w:p w14:paraId="393B0C50"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121%</w:t>
            </w:r>
          </w:p>
        </w:tc>
      </w:tr>
      <w:tr w:rsidR="00FE1BF9" w:rsidRPr="00FE1BF9" w14:paraId="0F2FECB8" w14:textId="77777777" w:rsidTr="0020303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EE9915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01788840"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80FBF18"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5F22A5E7"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4F437E60"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6B53F6C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r>
    </w:tbl>
    <w:p w14:paraId="48F387E5" w14:textId="1C3DB4FE" w:rsidR="00FE1BF9" w:rsidRDefault="00FE1BF9" w:rsidP="00FE1BF9">
      <w:pPr>
        <w:jc w:val="center"/>
        <w:rPr>
          <w:lang w:val="en-CA" w:eastAsia="zh-CN"/>
        </w:rPr>
      </w:pPr>
    </w:p>
    <w:p w14:paraId="01C5AB76" w14:textId="0CB6E2DF" w:rsidR="00203037" w:rsidRDefault="00203037" w:rsidP="00203037">
      <w:pPr>
        <w:tabs>
          <w:tab w:val="clear" w:pos="360"/>
          <w:tab w:val="left" w:pos="420"/>
        </w:tabs>
        <w:spacing w:after="120"/>
        <w:jc w:val="center"/>
      </w:pPr>
      <w:r>
        <w:t xml:space="preserve">Table </w:t>
      </w:r>
      <w:fldSimple w:instr=" SEQ Table \* ARABIC ">
        <w:r>
          <w:rPr>
            <w:noProof/>
          </w:rPr>
          <w:t>3</w:t>
        </w:r>
      </w:fldSimple>
      <w:r>
        <w:t xml:space="preserve"> Performance of the proposed method for the AI configuration with low QP </w:t>
      </w:r>
      <w:r w:rsidRPr="00203037">
        <w:rPr>
          <w:highlight w:val="yellow"/>
        </w:rPr>
        <w:t>(TBA)</w:t>
      </w:r>
    </w:p>
    <w:p w14:paraId="06552B46" w14:textId="22666763" w:rsidR="00203037" w:rsidRDefault="00203037" w:rsidP="00FE1BF9">
      <w:pPr>
        <w:jc w:val="center"/>
        <w:rPr>
          <w:lang w:val="en-CA" w:eastAsia="zh-CN"/>
        </w:rPr>
      </w:pPr>
    </w:p>
    <w:p w14:paraId="57E66844" w14:textId="5F7FA983" w:rsidR="00203037" w:rsidRDefault="00203037" w:rsidP="00203037">
      <w:pPr>
        <w:tabs>
          <w:tab w:val="clear" w:pos="360"/>
          <w:tab w:val="left" w:pos="420"/>
        </w:tabs>
        <w:spacing w:after="120"/>
        <w:jc w:val="center"/>
      </w:pPr>
      <w:r>
        <w:t xml:space="preserve">Table </w:t>
      </w:r>
      <w:fldSimple w:instr=" SEQ Table \* ARABIC ">
        <w:r>
          <w:rPr>
            <w:noProof/>
          </w:rPr>
          <w:t>4</w:t>
        </w:r>
      </w:fldSimple>
      <w:r>
        <w:t xml:space="preserve"> Performance of the proposed method for the RA configuration with low QP </w:t>
      </w:r>
      <w:r w:rsidRPr="00203037">
        <w:rPr>
          <w:highlight w:val="yellow"/>
        </w:rPr>
        <w:t>(TBA)</w:t>
      </w:r>
    </w:p>
    <w:p w14:paraId="4D98FB09" w14:textId="77777777" w:rsidR="00203037" w:rsidRDefault="00203037" w:rsidP="00FE1BF9">
      <w:pPr>
        <w:jc w:val="center"/>
        <w:rPr>
          <w:lang w:val="en-CA" w:eastAsia="zh-CN"/>
        </w:rPr>
      </w:pPr>
    </w:p>
    <w:p w14:paraId="1591B915" w14:textId="61B7D112" w:rsidR="00AC3234" w:rsidRPr="00AC3234" w:rsidRDefault="00AC3234" w:rsidP="00155046">
      <w:pPr>
        <w:rPr>
          <w:lang w:val="en-CA" w:eastAsia="zh-CN"/>
        </w:rPr>
      </w:pPr>
    </w:p>
    <w:p w14:paraId="3F482A38" w14:textId="5FF6ACFA" w:rsidR="00F5239B" w:rsidRDefault="00F5239B" w:rsidP="00E11923">
      <w:pPr>
        <w:pStyle w:val="Heading1"/>
        <w:rPr>
          <w:lang w:val="en-CA" w:eastAsia="zh-CN"/>
        </w:rPr>
      </w:pPr>
      <w:r>
        <w:rPr>
          <w:rFonts w:hint="eastAsia"/>
          <w:lang w:val="en-CA" w:eastAsia="zh-CN"/>
        </w:rPr>
        <w:t>Conclusion</w:t>
      </w:r>
    </w:p>
    <w:p w14:paraId="4C956366" w14:textId="183ED642" w:rsidR="00300D8C" w:rsidRPr="00771A6D" w:rsidRDefault="00300D8C" w:rsidP="00300D8C">
      <w:pPr>
        <w:rPr>
          <w:lang w:val="en-CA"/>
        </w:rPr>
      </w:pPr>
      <w:r>
        <w:rPr>
          <w:lang w:val="en-CA"/>
        </w:rPr>
        <w:t>The results obtained in the cross-check match the results of AI</w:t>
      </w:r>
      <w:r w:rsidR="00203037">
        <w:rPr>
          <w:lang w:val="en-CA"/>
        </w:rPr>
        <w:t xml:space="preserve"> and RA</w:t>
      </w:r>
      <w:r>
        <w:rPr>
          <w:lang w:val="en-CA"/>
        </w:rPr>
        <w:t xml:space="preserve"> configuration</w:t>
      </w:r>
      <w:r w:rsidR="00203037">
        <w:rPr>
          <w:lang w:val="en-CA"/>
        </w:rPr>
        <w:t>s</w:t>
      </w:r>
      <w:r>
        <w:rPr>
          <w:lang w:val="en-CA"/>
        </w:rPr>
        <w:t xml:space="preserve"> </w:t>
      </w:r>
      <w:r w:rsidR="00203037">
        <w:rPr>
          <w:lang w:val="en-CA"/>
        </w:rPr>
        <w:t>for high QP as</w:t>
      </w:r>
      <w:r>
        <w:rPr>
          <w:lang w:val="en-CA"/>
        </w:rPr>
        <w:t xml:space="preserve"> presented in JVET-</w:t>
      </w:r>
      <w:r w:rsidRPr="00300D8C">
        <w:rPr>
          <w:lang w:val="en-CA"/>
        </w:rPr>
        <w:t>L0</w:t>
      </w:r>
      <w:r w:rsidR="00203037">
        <w:rPr>
          <w:lang w:val="en-CA"/>
        </w:rPr>
        <w:t>381</w:t>
      </w:r>
      <w:r>
        <w:rPr>
          <w:lang w:val="en-CA"/>
        </w:rPr>
        <w:t>.</w:t>
      </w:r>
    </w:p>
    <w:p w14:paraId="1556CC70" w14:textId="77777777" w:rsidR="00300D8C" w:rsidRPr="00300D8C" w:rsidRDefault="00300D8C" w:rsidP="00300D8C">
      <w:pPr>
        <w:rPr>
          <w:lang w:val="en-CA" w:eastAsia="zh-CN"/>
        </w:rPr>
      </w:pPr>
    </w:p>
    <w:p w14:paraId="0EB018DD" w14:textId="3DF0771E" w:rsidR="004E5BA2" w:rsidRDefault="004E5BA2" w:rsidP="00E11923">
      <w:pPr>
        <w:pStyle w:val="Heading1"/>
        <w:rPr>
          <w:lang w:val="en-CA" w:eastAsia="zh-CN"/>
        </w:rPr>
      </w:pPr>
      <w:r>
        <w:rPr>
          <w:rFonts w:hint="eastAsia"/>
          <w:lang w:val="en-CA" w:eastAsia="zh-CN"/>
        </w:rPr>
        <w:t>Reference</w:t>
      </w:r>
    </w:p>
    <w:p w14:paraId="4D169FCD" w14:textId="078D763E" w:rsidR="00D35B07" w:rsidRPr="00A56FA9" w:rsidRDefault="00D35B07" w:rsidP="00EF2F43">
      <w:pPr>
        <w:numPr>
          <w:ilvl w:val="0"/>
          <w:numId w:val="12"/>
        </w:numPr>
        <w:rPr>
          <w:szCs w:val="22"/>
          <w:lang w:val="en-CA"/>
        </w:rPr>
      </w:pPr>
      <w:r w:rsidRPr="001872F8">
        <w:rPr>
          <w:szCs w:val="22"/>
          <w:lang w:val="en-CA"/>
        </w:rPr>
        <w:t xml:space="preserve">Y. </w:t>
      </w:r>
      <w:proofErr w:type="spellStart"/>
      <w:r w:rsidR="00E802ED">
        <w:rPr>
          <w:szCs w:val="22"/>
          <w:lang w:val="en-CA"/>
        </w:rPr>
        <w:t>Kidani</w:t>
      </w:r>
      <w:proofErr w:type="spellEnd"/>
      <w:r w:rsidRPr="001872F8">
        <w:rPr>
          <w:szCs w:val="22"/>
          <w:lang w:val="en-CA"/>
        </w:rPr>
        <w:t xml:space="preserve">, </w:t>
      </w:r>
      <w:r w:rsidR="00E802ED">
        <w:rPr>
          <w:szCs w:val="22"/>
          <w:lang w:val="en-CA"/>
        </w:rPr>
        <w:t>K</w:t>
      </w:r>
      <w:r w:rsidRPr="001872F8">
        <w:rPr>
          <w:szCs w:val="22"/>
          <w:lang w:val="en-CA"/>
        </w:rPr>
        <w:t xml:space="preserve">. </w:t>
      </w:r>
      <w:r w:rsidR="00E802ED">
        <w:rPr>
          <w:szCs w:val="22"/>
          <w:lang w:val="en-CA"/>
        </w:rPr>
        <w:t>Kawamura</w:t>
      </w:r>
      <w:r w:rsidRPr="001872F8">
        <w:rPr>
          <w:szCs w:val="22"/>
          <w:lang w:val="en-CA"/>
        </w:rPr>
        <w:t xml:space="preserve">, </w:t>
      </w:r>
      <w:r w:rsidR="00E802ED">
        <w:rPr>
          <w:szCs w:val="22"/>
          <w:lang w:val="en-CA"/>
        </w:rPr>
        <w:t>K</w:t>
      </w:r>
      <w:r w:rsidRPr="001872F8">
        <w:rPr>
          <w:szCs w:val="22"/>
          <w:lang w:val="en-CA"/>
        </w:rPr>
        <w:t xml:space="preserve">. </w:t>
      </w:r>
      <w:proofErr w:type="spellStart"/>
      <w:r w:rsidR="00E802ED">
        <w:rPr>
          <w:szCs w:val="22"/>
          <w:lang w:val="en-CA"/>
        </w:rPr>
        <w:t>Unno</w:t>
      </w:r>
      <w:proofErr w:type="spellEnd"/>
      <w:r>
        <w:rPr>
          <w:szCs w:val="22"/>
          <w:lang w:val="en-CA"/>
        </w:rPr>
        <w:t xml:space="preserve"> and </w:t>
      </w:r>
      <w:r w:rsidR="00E802ED">
        <w:rPr>
          <w:szCs w:val="22"/>
          <w:lang w:val="en-CA"/>
        </w:rPr>
        <w:t>S</w:t>
      </w:r>
      <w:r w:rsidRPr="001872F8">
        <w:rPr>
          <w:szCs w:val="22"/>
          <w:lang w:val="en-CA"/>
        </w:rPr>
        <w:t xml:space="preserve">. </w:t>
      </w:r>
      <w:r w:rsidR="00E802ED">
        <w:rPr>
          <w:szCs w:val="22"/>
          <w:lang w:val="en-CA"/>
        </w:rPr>
        <w:t>Naito</w:t>
      </w:r>
      <w:r>
        <w:rPr>
          <w:szCs w:val="22"/>
          <w:lang w:val="en-CA"/>
        </w:rPr>
        <w:t>, “</w:t>
      </w:r>
      <w:r w:rsidR="00E802ED" w:rsidRPr="00E802ED">
        <w:rPr>
          <w:szCs w:val="22"/>
          <w:lang w:val="en-CA"/>
        </w:rPr>
        <w:t>CE3-related: 4-tap interpolation filter selection with quantization parameter</w:t>
      </w:r>
      <w:r w:rsidR="00E802ED">
        <w:rPr>
          <w:szCs w:val="22"/>
          <w:lang w:val="en-CA"/>
        </w:rPr>
        <w:t>,</w:t>
      </w:r>
      <w:r>
        <w:rPr>
          <w:szCs w:val="22"/>
          <w:lang w:val="en-CA"/>
        </w:rPr>
        <w:t xml:space="preserve">” </w:t>
      </w:r>
      <w:r w:rsidR="00320017">
        <w:rPr>
          <w:lang w:val="en-CA"/>
        </w:rPr>
        <w:t>JVET-L0</w:t>
      </w:r>
      <w:r w:rsidR="00E802ED">
        <w:rPr>
          <w:lang w:val="en-CA"/>
        </w:rPr>
        <w:t>381</w:t>
      </w:r>
      <w:r w:rsidR="003D7580">
        <w:rPr>
          <w:szCs w:val="22"/>
          <w:lang w:val="en-CA"/>
        </w:rPr>
        <w:t>, Oct</w:t>
      </w:r>
      <w:r>
        <w:rPr>
          <w:szCs w:val="22"/>
          <w:lang w:val="en-CA"/>
        </w:rPr>
        <w:t xml:space="preserve">. 2018, </w:t>
      </w:r>
      <w:r w:rsidR="00EF2F43" w:rsidRPr="00EF2F43">
        <w:rPr>
          <w:szCs w:val="22"/>
          <w:lang w:val="en-CA"/>
        </w:rPr>
        <w:t>Macao, CN</w:t>
      </w:r>
      <w:r>
        <w:rPr>
          <w:szCs w:val="22"/>
          <w:lang w:val="en-CA"/>
        </w:rPr>
        <w:t xml:space="preserve">. </w:t>
      </w:r>
    </w:p>
    <w:p w14:paraId="5F0CF8E4" w14:textId="502DF8D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5506B1E" w:rsidR="00342FF4" w:rsidRPr="00505304" w:rsidRDefault="00E802ED" w:rsidP="009234A5">
      <w:pPr>
        <w:rPr>
          <w:szCs w:val="22"/>
          <w:lang w:val="en-CA"/>
        </w:rPr>
      </w:pPr>
      <w:r>
        <w:rPr>
          <w:b/>
          <w:szCs w:val="22"/>
          <w:lang w:val="en-CA"/>
        </w:rPr>
        <w:t xml:space="preserve">Huawei Technologies Co., Ltd does not have any </w:t>
      </w:r>
      <w:r w:rsidRPr="005B217D">
        <w:rPr>
          <w:b/>
          <w:szCs w:val="22"/>
          <w:lang w:val="en-CA"/>
        </w:rPr>
        <w:t>current or pending patent rights relating to the technology described in this contribution</w:t>
      </w:r>
      <w:r>
        <w:rPr>
          <w:b/>
          <w:szCs w:val="22"/>
          <w:lang w:val="en-CA"/>
        </w:rPr>
        <w:t xml:space="preserve"> (to the extent of the personal awareness of the author</w:t>
      </w:r>
      <w:bookmarkStart w:id="1" w:name="_GoBack"/>
      <w:bookmarkEnd w:id="1"/>
      <w:r>
        <w:rPr>
          <w:b/>
          <w:szCs w:val="22"/>
          <w:lang w:val="en-CA"/>
        </w:rPr>
        <w:t>)</w:t>
      </w:r>
      <w:r w:rsidRPr="005B217D">
        <w:rPr>
          <w:b/>
          <w:szCs w:val="22"/>
          <w:lang w:val="en-CA"/>
        </w:rPr>
        <w:t>.</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EFB3A" w14:textId="77777777" w:rsidR="00766428" w:rsidRDefault="00766428">
      <w:r>
        <w:separator/>
      </w:r>
    </w:p>
  </w:endnote>
  <w:endnote w:type="continuationSeparator" w:id="0">
    <w:p w14:paraId="40DB37BA" w14:textId="77777777" w:rsidR="00766428" w:rsidRDefault="0076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B4308B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77E0">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877E0">
      <w:rPr>
        <w:rStyle w:val="PageNumber"/>
        <w:noProof/>
      </w:rPr>
      <w:t>2018-10-02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1C150" w14:textId="77777777" w:rsidR="00766428" w:rsidRDefault="00766428">
      <w:r>
        <w:separator/>
      </w:r>
    </w:p>
  </w:footnote>
  <w:footnote w:type="continuationSeparator" w:id="0">
    <w:p w14:paraId="7E90C715" w14:textId="77777777" w:rsidR="00766428" w:rsidRDefault="007664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5FE7"/>
    <w:rsid w:val="00065039"/>
    <w:rsid w:val="0007614F"/>
    <w:rsid w:val="00081398"/>
    <w:rsid w:val="000877E0"/>
    <w:rsid w:val="000B0C0F"/>
    <w:rsid w:val="000B1C6B"/>
    <w:rsid w:val="000B4FF9"/>
    <w:rsid w:val="000C09AC"/>
    <w:rsid w:val="000E00F3"/>
    <w:rsid w:val="000F158C"/>
    <w:rsid w:val="00102F3D"/>
    <w:rsid w:val="00124E38"/>
    <w:rsid w:val="0012580B"/>
    <w:rsid w:val="00131F90"/>
    <w:rsid w:val="0013458C"/>
    <w:rsid w:val="0013526E"/>
    <w:rsid w:val="00146152"/>
    <w:rsid w:val="00155046"/>
    <w:rsid w:val="00155526"/>
    <w:rsid w:val="00171371"/>
    <w:rsid w:val="00174E9E"/>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BB6"/>
    <w:rsid w:val="00203037"/>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D0AF6"/>
    <w:rsid w:val="002E081E"/>
    <w:rsid w:val="002F164D"/>
    <w:rsid w:val="00300D8C"/>
    <w:rsid w:val="003021BC"/>
    <w:rsid w:val="00306206"/>
    <w:rsid w:val="00317D85"/>
    <w:rsid w:val="00320017"/>
    <w:rsid w:val="00327C56"/>
    <w:rsid w:val="003315A1"/>
    <w:rsid w:val="003373EC"/>
    <w:rsid w:val="00342FF4"/>
    <w:rsid w:val="00344E5A"/>
    <w:rsid w:val="00346148"/>
    <w:rsid w:val="003669EA"/>
    <w:rsid w:val="003706CC"/>
    <w:rsid w:val="00377710"/>
    <w:rsid w:val="003A2D8E"/>
    <w:rsid w:val="003A7CE6"/>
    <w:rsid w:val="003C20E4"/>
    <w:rsid w:val="003D6342"/>
    <w:rsid w:val="003D7580"/>
    <w:rsid w:val="003E6F90"/>
    <w:rsid w:val="003E73ED"/>
    <w:rsid w:val="003F5D0F"/>
    <w:rsid w:val="003F6509"/>
    <w:rsid w:val="00414101"/>
    <w:rsid w:val="0042027E"/>
    <w:rsid w:val="004219CF"/>
    <w:rsid w:val="004234F0"/>
    <w:rsid w:val="00433DDB"/>
    <w:rsid w:val="00435A29"/>
    <w:rsid w:val="00437619"/>
    <w:rsid w:val="0044202F"/>
    <w:rsid w:val="00465A1E"/>
    <w:rsid w:val="0049445A"/>
    <w:rsid w:val="004A2A63"/>
    <w:rsid w:val="004B210C"/>
    <w:rsid w:val="004D405F"/>
    <w:rsid w:val="004E4F4F"/>
    <w:rsid w:val="004E5BA2"/>
    <w:rsid w:val="004E6789"/>
    <w:rsid w:val="004F61E3"/>
    <w:rsid w:val="00502E10"/>
    <w:rsid w:val="00505304"/>
    <w:rsid w:val="0051015C"/>
    <w:rsid w:val="00516CF1"/>
    <w:rsid w:val="00531AE9"/>
    <w:rsid w:val="00550A66"/>
    <w:rsid w:val="00553DF2"/>
    <w:rsid w:val="00567EC7"/>
    <w:rsid w:val="00570013"/>
    <w:rsid w:val="005801A2"/>
    <w:rsid w:val="005952A5"/>
    <w:rsid w:val="005A33A1"/>
    <w:rsid w:val="005A60DA"/>
    <w:rsid w:val="005B217D"/>
    <w:rsid w:val="005C385F"/>
    <w:rsid w:val="005D5AD8"/>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D727F"/>
    <w:rsid w:val="006E2810"/>
    <w:rsid w:val="006E5417"/>
    <w:rsid w:val="006F0794"/>
    <w:rsid w:val="006F3540"/>
    <w:rsid w:val="006F7BE2"/>
    <w:rsid w:val="007023DE"/>
    <w:rsid w:val="00712F60"/>
    <w:rsid w:val="00720E3B"/>
    <w:rsid w:val="0074393F"/>
    <w:rsid w:val="00745F6B"/>
    <w:rsid w:val="0075585E"/>
    <w:rsid w:val="00766428"/>
    <w:rsid w:val="00766615"/>
    <w:rsid w:val="00770571"/>
    <w:rsid w:val="007768FF"/>
    <w:rsid w:val="007824D3"/>
    <w:rsid w:val="00796EE3"/>
    <w:rsid w:val="00797FFE"/>
    <w:rsid w:val="007A7D29"/>
    <w:rsid w:val="007B4AB8"/>
    <w:rsid w:val="007D1181"/>
    <w:rsid w:val="007E01A3"/>
    <w:rsid w:val="007F1F8B"/>
    <w:rsid w:val="007F67A1"/>
    <w:rsid w:val="00811C05"/>
    <w:rsid w:val="008206C8"/>
    <w:rsid w:val="008375A4"/>
    <w:rsid w:val="0086387C"/>
    <w:rsid w:val="00874A6C"/>
    <w:rsid w:val="00875996"/>
    <w:rsid w:val="00876C65"/>
    <w:rsid w:val="008A4B4C"/>
    <w:rsid w:val="008C239F"/>
    <w:rsid w:val="008D281B"/>
    <w:rsid w:val="008E480C"/>
    <w:rsid w:val="00907757"/>
    <w:rsid w:val="009212B0"/>
    <w:rsid w:val="00921FA1"/>
    <w:rsid w:val="009234A5"/>
    <w:rsid w:val="00933453"/>
    <w:rsid w:val="009336F7"/>
    <w:rsid w:val="0093636C"/>
    <w:rsid w:val="009374A7"/>
    <w:rsid w:val="00955F6D"/>
    <w:rsid w:val="00977C16"/>
    <w:rsid w:val="0098551D"/>
    <w:rsid w:val="0099518F"/>
    <w:rsid w:val="009A35FE"/>
    <w:rsid w:val="009A523D"/>
    <w:rsid w:val="009B02A1"/>
    <w:rsid w:val="009B2A66"/>
    <w:rsid w:val="009D7CE6"/>
    <w:rsid w:val="009F496B"/>
    <w:rsid w:val="00A01439"/>
    <w:rsid w:val="00A02E61"/>
    <w:rsid w:val="00A05CFF"/>
    <w:rsid w:val="00A13048"/>
    <w:rsid w:val="00A46843"/>
    <w:rsid w:val="00A56B97"/>
    <w:rsid w:val="00A56FA9"/>
    <w:rsid w:val="00A6093D"/>
    <w:rsid w:val="00A767DC"/>
    <w:rsid w:val="00A76A6D"/>
    <w:rsid w:val="00A83253"/>
    <w:rsid w:val="00AA6E84"/>
    <w:rsid w:val="00AB1A1C"/>
    <w:rsid w:val="00AC3234"/>
    <w:rsid w:val="00AD05A8"/>
    <w:rsid w:val="00AD4EE1"/>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B3F84"/>
    <w:rsid w:val="00BC10BA"/>
    <w:rsid w:val="00BC5AFD"/>
    <w:rsid w:val="00BE0608"/>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35B07"/>
    <w:rsid w:val="00D446EC"/>
    <w:rsid w:val="00D51BF0"/>
    <w:rsid w:val="00D531DB"/>
    <w:rsid w:val="00D55942"/>
    <w:rsid w:val="00D807BF"/>
    <w:rsid w:val="00D82FCC"/>
    <w:rsid w:val="00DA17FC"/>
    <w:rsid w:val="00DA7887"/>
    <w:rsid w:val="00DB2C26"/>
    <w:rsid w:val="00DC2B07"/>
    <w:rsid w:val="00DD02F4"/>
    <w:rsid w:val="00DD6622"/>
    <w:rsid w:val="00DE1C7C"/>
    <w:rsid w:val="00DE6B43"/>
    <w:rsid w:val="00E11923"/>
    <w:rsid w:val="00E262D4"/>
    <w:rsid w:val="00E36250"/>
    <w:rsid w:val="00E47F2D"/>
    <w:rsid w:val="00E54511"/>
    <w:rsid w:val="00E61DAC"/>
    <w:rsid w:val="00E72B80"/>
    <w:rsid w:val="00E75FE3"/>
    <w:rsid w:val="00E802ED"/>
    <w:rsid w:val="00E86C4C"/>
    <w:rsid w:val="00E907A3"/>
    <w:rsid w:val="00EA5AE0"/>
    <w:rsid w:val="00EB56E1"/>
    <w:rsid w:val="00EB7AB1"/>
    <w:rsid w:val="00EE7CD8"/>
    <w:rsid w:val="00EF2F43"/>
    <w:rsid w:val="00EF37F6"/>
    <w:rsid w:val="00EF48CC"/>
    <w:rsid w:val="00F00801"/>
    <w:rsid w:val="00F2488D"/>
    <w:rsid w:val="00F5239B"/>
    <w:rsid w:val="00F601A0"/>
    <w:rsid w:val="00F712E9"/>
    <w:rsid w:val="00F73032"/>
    <w:rsid w:val="00F848FC"/>
    <w:rsid w:val="00F906F6"/>
    <w:rsid w:val="00F9282A"/>
    <w:rsid w:val="00F96BAD"/>
    <w:rsid w:val="00FA139D"/>
    <w:rsid w:val="00FB0E84"/>
    <w:rsid w:val="00FC2405"/>
    <w:rsid w:val="00FD01C2"/>
    <w:rsid w:val="00FE1B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607252">
      <w:bodyDiv w:val="1"/>
      <w:marLeft w:val="0"/>
      <w:marRight w:val="0"/>
      <w:marTop w:val="0"/>
      <w:marBottom w:val="0"/>
      <w:divBdr>
        <w:top w:val="none" w:sz="0" w:space="0" w:color="auto"/>
        <w:left w:val="none" w:sz="0" w:space="0" w:color="auto"/>
        <w:bottom w:val="none" w:sz="0" w:space="0" w:color="auto"/>
        <w:right w:val="none" w:sz="0" w:space="0" w:color="auto"/>
      </w:divBdr>
    </w:div>
    <w:div w:id="630747534">
      <w:bodyDiv w:val="1"/>
      <w:marLeft w:val="0"/>
      <w:marRight w:val="0"/>
      <w:marTop w:val="0"/>
      <w:marBottom w:val="0"/>
      <w:divBdr>
        <w:top w:val="none" w:sz="0" w:space="0" w:color="auto"/>
        <w:left w:val="none" w:sz="0" w:space="0" w:color="auto"/>
        <w:bottom w:val="none" w:sz="0" w:space="0" w:color="auto"/>
        <w:right w:val="none" w:sz="0" w:space="0" w:color="auto"/>
      </w:divBdr>
    </w:div>
    <w:div w:id="15143440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777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nu.hendr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531</Words>
  <Characters>3027</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cp:lastModifiedBy>
  <cp:revision>5</cp:revision>
  <cp:lastPrinted>1900-01-01T08:00:00Z</cp:lastPrinted>
  <dcterms:created xsi:type="dcterms:W3CDTF">2018-10-03T01:58:00Z</dcterms:created>
  <dcterms:modified xsi:type="dcterms:W3CDTF">2018-10-03T04:05:00Z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1538524308</vt:lpwstr>
  </property>
</Properties>
</file>