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9644E07" w:rsidR="00E61DAC" w:rsidRPr="005B217D" w:rsidRDefault="00F712E9" w:rsidP="002824B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F0E45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CF0E45">
              <w:rPr>
                <w:lang w:val="en-CA"/>
              </w:rPr>
              <w:t>Macao, CN, 3–12</w:t>
            </w:r>
            <w:r w:rsidR="00B57A23" w:rsidRPr="00B57A23">
              <w:rPr>
                <w:lang w:val="en-CA"/>
              </w:rPr>
              <w:t xml:space="preserve"> </w:t>
            </w:r>
            <w:r w:rsidR="002824BF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5176E5A" w:rsidR="008A4B4C" w:rsidRPr="005B217D" w:rsidRDefault="00E61DAC" w:rsidP="00CD461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53384">
              <w:rPr>
                <w:lang w:val="en-CA"/>
              </w:rPr>
              <w:t>L0</w:t>
            </w:r>
            <w:r w:rsidR="00ED5190">
              <w:rPr>
                <w:lang w:val="en-CA"/>
              </w:rPr>
              <w:t>3</w:t>
            </w:r>
            <w:r w:rsidR="00CD4610">
              <w:rPr>
                <w:lang w:val="en-CA"/>
              </w:rPr>
              <w:t>58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71"/>
        <w:gridCol w:w="3402"/>
      </w:tblGrid>
      <w:tr w:rsidR="00E61DAC" w:rsidRPr="005B217D" w14:paraId="188D2B50" w14:textId="77777777" w:rsidTr="00502D1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23" w:type="dxa"/>
            <w:gridSpan w:val="3"/>
          </w:tcPr>
          <w:p w14:paraId="305A7026" w14:textId="3E966F25" w:rsidR="00E61DAC" w:rsidRPr="00697EAD" w:rsidRDefault="00697EAD" w:rsidP="005903F2">
            <w:pPr>
              <w:spacing w:before="60" w:after="60"/>
              <w:rPr>
                <w:b/>
                <w:szCs w:val="22"/>
                <w:lang w:val="en-CA"/>
              </w:rPr>
            </w:pPr>
            <w:r w:rsidRPr="00697EAD">
              <w:rPr>
                <w:rFonts w:hint="eastAsia"/>
                <w:b/>
              </w:rPr>
              <w:t>CE</w:t>
            </w:r>
            <w:r w:rsidRPr="00697EAD">
              <w:rPr>
                <w:b/>
              </w:rPr>
              <w:t>6: Sub-block transform for inter blocks (CE6.1.2)</w:t>
            </w:r>
          </w:p>
        </w:tc>
      </w:tr>
      <w:tr w:rsidR="00E61DAC" w:rsidRPr="005B217D" w14:paraId="3D8B01B2" w14:textId="77777777" w:rsidTr="00502D1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23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02D1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23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02D1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FD315B4" w14:textId="77777777" w:rsidR="00E61DAC" w:rsidRDefault="00EB1C84" w:rsidP="00EB1C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Yin Zhao,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Haitao Yang,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Jianle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6E395445" w:rsidR="00435C95" w:rsidRPr="005B217D" w:rsidRDefault="00435C95" w:rsidP="005835D5">
            <w:pPr>
              <w:spacing w:before="0"/>
              <w:rPr>
                <w:szCs w:val="22"/>
                <w:lang w:val="en-CA"/>
              </w:rPr>
            </w:pPr>
          </w:p>
        </w:tc>
        <w:tc>
          <w:tcPr>
            <w:tcW w:w="871" w:type="dxa"/>
          </w:tcPr>
          <w:p w14:paraId="0140ECA2" w14:textId="2862C83D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2" w:type="dxa"/>
          </w:tcPr>
          <w:p w14:paraId="56B3F613" w14:textId="70A898A9" w:rsidR="00E61DAC" w:rsidRDefault="009F544E" w:rsidP="00EB1C8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yin.zhao@huawei.com</w:t>
              </w:r>
            </w:hyperlink>
          </w:p>
          <w:p w14:paraId="2872AB80" w14:textId="513835DE" w:rsidR="00EB1C84" w:rsidRDefault="009F544E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63112F5A" w:rsidR="00EB1C84" w:rsidRDefault="009F544E" w:rsidP="00EB1C84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D74CE" w:rsidRPr="00C22936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D474779" w:rsidR="00D243E0" w:rsidRPr="005B217D" w:rsidRDefault="00D243E0" w:rsidP="00502D1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502D10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23" w:type="dxa"/>
            <w:gridSpan w:val="3"/>
          </w:tcPr>
          <w:p w14:paraId="643E6B85" w14:textId="11D421B8" w:rsidR="00855312" w:rsidRPr="00A06803" w:rsidRDefault="00977800">
            <w:pPr>
              <w:spacing w:before="60" w:after="60"/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AA0F4A9" w:rsidR="00263398" w:rsidRDefault="00976008" w:rsidP="005903F2">
      <w:pPr>
        <w:rPr>
          <w:lang w:val="en-CA"/>
        </w:rPr>
      </w:pPr>
      <w:r>
        <w:rPr>
          <w:lang w:val="en-CA"/>
        </w:rPr>
        <w:t xml:space="preserve">This contribution reports the coding performance of a sub-block transform </w:t>
      </w:r>
      <w:r w:rsidR="00EE47FF">
        <w:rPr>
          <w:lang w:val="en-CA"/>
        </w:rPr>
        <w:t>for inter blocks</w:t>
      </w:r>
      <w:r>
        <w:rPr>
          <w:lang w:val="en-CA"/>
        </w:rPr>
        <w:t>, known as Spatially Varying Transform (SVT)</w:t>
      </w:r>
      <w:r w:rsidR="00FC1CD9">
        <w:rPr>
          <w:lang w:val="en-CA"/>
        </w:rPr>
        <w:t>.</w:t>
      </w:r>
      <w:r w:rsidR="00211734">
        <w:rPr>
          <w:lang w:val="en-CA"/>
        </w:rPr>
        <w:t xml:space="preserve"> </w:t>
      </w:r>
      <w:r w:rsidR="001C6914">
        <w:rPr>
          <w:lang w:val="en-CA"/>
        </w:rPr>
        <w:t>Simulation results reportedly show that by allowing all inter blocks using the sub-block transform</w:t>
      </w:r>
      <w:r>
        <w:rPr>
          <w:lang w:val="en-CA"/>
        </w:rPr>
        <w:t xml:space="preserve"> </w:t>
      </w:r>
      <w:r>
        <w:rPr>
          <w:rFonts w:hint="eastAsia"/>
          <w:lang w:val="en-CA" w:eastAsia="zh-TW"/>
        </w:rPr>
        <w:t>-</w:t>
      </w:r>
      <w:r>
        <w:rPr>
          <w:lang w:val="en-CA"/>
        </w:rPr>
        <w:t>0.</w:t>
      </w:r>
      <w:r>
        <w:rPr>
          <w:lang w:val="en-CA" w:eastAsia="zh-TW"/>
        </w:rPr>
        <w:t>6</w:t>
      </w:r>
      <w:r w:rsidR="00EE47FF">
        <w:rPr>
          <w:lang w:val="en-CA" w:eastAsia="zh-TW"/>
        </w:rPr>
        <w:t>1</w:t>
      </w:r>
      <w:r w:rsidR="00EE47FF">
        <w:rPr>
          <w:lang w:val="en-CA"/>
        </w:rPr>
        <w:t>% and</w:t>
      </w:r>
      <w:r>
        <w:rPr>
          <w:lang w:val="en-CA"/>
        </w:rPr>
        <w:t xml:space="preserve"> </w:t>
      </w:r>
      <w:r>
        <w:rPr>
          <w:rFonts w:hint="eastAsia"/>
          <w:lang w:val="en-CA" w:eastAsia="zh-TW"/>
        </w:rPr>
        <w:t>-</w:t>
      </w:r>
      <w:r w:rsidR="00EE47FF">
        <w:rPr>
          <w:lang w:val="en-CA"/>
        </w:rPr>
        <w:t>1.02</w:t>
      </w:r>
      <w:r>
        <w:rPr>
          <w:lang w:val="en-CA"/>
        </w:rPr>
        <w:t>%</w:t>
      </w:r>
      <w:r w:rsidR="009C47EB">
        <w:rPr>
          <w:lang w:val="en-CA"/>
        </w:rPr>
        <w:t xml:space="preserve"> </w:t>
      </w:r>
      <w:r w:rsidR="00EB7BDB">
        <w:rPr>
          <w:lang w:val="en-CA"/>
        </w:rPr>
        <w:t>PSNR-Y BD-rate</w:t>
      </w:r>
      <w:r w:rsidR="001C6914">
        <w:rPr>
          <w:lang w:val="en-CA"/>
        </w:rPr>
        <w:t>s are achieved</w:t>
      </w:r>
      <w:r w:rsidR="00EB7BDB">
        <w:rPr>
          <w:lang w:val="en-CA"/>
        </w:rPr>
        <w:t xml:space="preserve"> </w:t>
      </w:r>
      <w:r w:rsidR="009C47EB">
        <w:rPr>
          <w:lang w:val="en-CA"/>
        </w:rPr>
        <w:t>for RA and LB configuration</w:t>
      </w:r>
      <w:r w:rsidR="006C61AF">
        <w:rPr>
          <w:lang w:val="en-CA"/>
        </w:rPr>
        <w:t>s</w:t>
      </w:r>
      <w:r w:rsidR="009C47EB">
        <w:rPr>
          <w:lang w:val="en-CA"/>
        </w:rPr>
        <w:t xml:space="preserve">, with </w:t>
      </w:r>
      <w:proofErr w:type="spellStart"/>
      <w:r w:rsidR="009C47EB">
        <w:rPr>
          <w:lang w:val="en-CA"/>
        </w:rPr>
        <w:t>EncT</w:t>
      </w:r>
      <w:proofErr w:type="spellEnd"/>
      <w:r w:rsidR="009C47EB">
        <w:rPr>
          <w:lang w:val="en-CA"/>
        </w:rPr>
        <w:t xml:space="preserve"> 114% and 122%</w:t>
      </w:r>
      <w:r w:rsidR="006C61AF">
        <w:rPr>
          <w:lang w:val="en-CA"/>
        </w:rPr>
        <w:t>,</w:t>
      </w:r>
      <w:r>
        <w:rPr>
          <w:lang w:val="en-CA"/>
        </w:rPr>
        <w:t xml:space="preserve"> respectively.</w:t>
      </w:r>
      <w:r w:rsidR="001E54F5">
        <w:rPr>
          <w:lang w:val="en-CA"/>
        </w:rPr>
        <w:t xml:space="preserve"> </w:t>
      </w:r>
    </w:p>
    <w:p w14:paraId="717BC1EF" w14:textId="77777777" w:rsidR="00596F1D" w:rsidRPr="00D30ED8" w:rsidRDefault="00596F1D" w:rsidP="005903F2">
      <w:pPr>
        <w:rPr>
          <w:szCs w:val="22"/>
        </w:rPr>
      </w:pPr>
    </w:p>
    <w:p w14:paraId="7D2AC1F0" w14:textId="13E7AC93" w:rsidR="00745F6B" w:rsidRPr="005B217D" w:rsidRDefault="009D0689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9F812A1" w14:textId="5DD2D30F" w:rsidR="00271C76" w:rsidRPr="00FD5153" w:rsidRDefault="00271C76" w:rsidP="00271C76">
      <w:r w:rsidRPr="009414A9">
        <w:t>For an inter-predicted</w:t>
      </w:r>
      <w:r w:rsidRPr="00FD5153">
        <w:t xml:space="preserve"> CU with </w:t>
      </w:r>
      <w:proofErr w:type="spellStart"/>
      <w:r>
        <w:t>root_cbf</w:t>
      </w:r>
      <w:proofErr w:type="spellEnd"/>
      <w:r w:rsidRPr="00FD5153">
        <w:t xml:space="preserve"> equal to 1, a </w:t>
      </w:r>
      <w:r>
        <w:t>sub-block transform</w:t>
      </w:r>
      <w:r w:rsidR="00EC7786">
        <w:t>,</w:t>
      </w:r>
      <w:r w:rsidRPr="00FD5153">
        <w:t xml:space="preserve"> </w:t>
      </w:r>
      <w:r w:rsidR="00521E83">
        <w:t>known as</w:t>
      </w:r>
      <w:r w:rsidR="00EC7786">
        <w:t xml:space="preserve"> </w:t>
      </w:r>
      <w:r w:rsidR="00EC7786" w:rsidRPr="00FD5153">
        <w:t>spatial</w:t>
      </w:r>
      <w:r w:rsidR="00EC7786">
        <w:t>ly varying transform (SVT)</w:t>
      </w:r>
      <w:r w:rsidR="00D03F34">
        <w:t xml:space="preserve"> in JVET-K0139</w:t>
      </w:r>
      <w:r w:rsidR="00EC7786">
        <w:t xml:space="preserve">, </w:t>
      </w:r>
      <w:r>
        <w:t>may be</w:t>
      </w:r>
      <w:r w:rsidRPr="00FD5153">
        <w:t xml:space="preserve"> </w:t>
      </w:r>
      <w:r>
        <w:t>used</w:t>
      </w:r>
      <w:r w:rsidRPr="00FD5153">
        <w:t xml:space="preserve"> </w:t>
      </w:r>
      <w:r>
        <w:t xml:space="preserve">(signaled by a flag) to transform and code only </w:t>
      </w:r>
      <w:r w:rsidRPr="00FD5153">
        <w:t>a sub</w:t>
      </w:r>
      <w:r>
        <w:t>-</w:t>
      </w:r>
      <w:r w:rsidRPr="00FD5153">
        <w:t>part of the residual block</w:t>
      </w:r>
      <w:r w:rsidR="00722F04">
        <w:t>.</w:t>
      </w:r>
      <w:r w:rsidR="00C11B61">
        <w:t xml:space="preserve"> A CU is tiled into two TUs, one TU has residual</w:t>
      </w:r>
      <w:r w:rsidR="00DA69DA">
        <w:t xml:space="preserve"> (named residual TU)</w:t>
      </w:r>
      <w:r w:rsidR="00C11B61">
        <w:t xml:space="preserve"> and the other is inferred to be </w:t>
      </w:r>
      <w:r w:rsidR="002E054A">
        <w:t xml:space="preserve">of </w:t>
      </w:r>
      <w:r w:rsidR="00C11B61">
        <w:t>zero residual.</w:t>
      </w:r>
    </w:p>
    <w:p w14:paraId="6CEF909D" w14:textId="727801B8" w:rsidR="00271C76" w:rsidRPr="00FD5153" w:rsidRDefault="00271C76" w:rsidP="00271C76">
      <w:r w:rsidRPr="00FD5153">
        <w:t xml:space="preserve">When </w:t>
      </w:r>
      <w:r w:rsidR="00BD1A59">
        <w:t>the sub-block transform</w:t>
      </w:r>
      <w:r w:rsidRPr="00FD5153">
        <w:t xml:space="preserve"> is used for a CU, </w:t>
      </w:r>
      <w:r w:rsidR="006C1BA5">
        <w:t>the TU tiling method and the residual TU position</w:t>
      </w:r>
      <w:r w:rsidRPr="00FD5153">
        <w:t xml:space="preserve"> are further decoded from the </w:t>
      </w:r>
      <w:proofErr w:type="spellStart"/>
      <w:r w:rsidRPr="00FD5153">
        <w:t>bitstream</w:t>
      </w:r>
      <w:proofErr w:type="spellEnd"/>
      <w:r w:rsidRPr="00FD5153">
        <w:t>. There are two</w:t>
      </w:r>
      <w:r w:rsidR="004E166D">
        <w:t xml:space="preserve"> TU</w:t>
      </w:r>
      <w:r w:rsidRPr="00FD5153">
        <w:t xml:space="preserve"> </w:t>
      </w:r>
      <w:r w:rsidR="005E579C">
        <w:t>tiling types</w:t>
      </w:r>
      <w:r w:rsidR="00511173">
        <w:t xml:space="preserve"> (denoted as </w:t>
      </w:r>
      <w:r w:rsidR="00511173" w:rsidRPr="00FD5153">
        <w:t>SVT-V</w:t>
      </w:r>
      <w:r w:rsidR="00511173">
        <w:t xml:space="preserve"> and SVT-H)</w:t>
      </w:r>
      <w:r w:rsidR="005E579C">
        <w:t xml:space="preserve">, each with </w:t>
      </w:r>
      <w:r>
        <w:t>two</w:t>
      </w:r>
      <w:r w:rsidR="005E579C">
        <w:t xml:space="preserve"> residual TU</w:t>
      </w:r>
      <w:r w:rsidRPr="00FD5153">
        <w:t xml:space="preserve"> positions, as indicated in</w:t>
      </w:r>
      <w:r>
        <w:t xml:space="preserve"> </w:t>
      </w:r>
      <w:r>
        <w:fldChar w:fldCharType="begin"/>
      </w:r>
      <w:r>
        <w:instrText xml:space="preserve"> REF _Ref519597311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 w:rsidRPr="00FD5153">
        <w:t>. For SVT-V (or SVT-H), the</w:t>
      </w:r>
      <w:r w:rsidR="00DA69DA">
        <w:t xml:space="preserve"> residual</w:t>
      </w:r>
      <w:r w:rsidRPr="00FD5153">
        <w:t xml:space="preserve"> TU width (or </w:t>
      </w:r>
      <w:proofErr w:type="gramStart"/>
      <w:r w:rsidRPr="00FD5153">
        <w:t>height</w:t>
      </w:r>
      <w:proofErr w:type="gramEnd"/>
      <w:r w:rsidRPr="00FD5153">
        <w:t>) equals to half of the CU width (or height)</w:t>
      </w:r>
      <w:r>
        <w:t xml:space="preserve"> or 1/4 of the CU width (or height), signaled by another flag. If one side of CU is 8, </w:t>
      </w:r>
      <w:r w:rsidR="00800B9E">
        <w:t xml:space="preserve">TU tiling with </w:t>
      </w:r>
      <w:r>
        <w:t>1/4 of the side is not allowed.</w:t>
      </w:r>
      <w:r w:rsidRPr="00FD5153">
        <w:t xml:space="preserve"> </w:t>
      </w:r>
      <w:r>
        <w:t xml:space="preserve">Hence, there are at most 8 </w:t>
      </w:r>
      <w:r w:rsidR="00131A2B">
        <w:t xml:space="preserve">sub-block </w:t>
      </w:r>
      <w:proofErr w:type="spellStart"/>
      <w:r w:rsidR="00131A2B">
        <w:t>transfom</w:t>
      </w:r>
      <w:proofErr w:type="spellEnd"/>
      <w:r>
        <w:t xml:space="preserve"> modes for a CU.</w:t>
      </w:r>
      <w:r w:rsidR="000843F1">
        <w:t xml:space="preserve"> </w:t>
      </w:r>
      <w:r w:rsidR="000843F1" w:rsidRPr="00FD5153">
        <w:t xml:space="preserve">Both TU and CU boundaries are </w:t>
      </w:r>
      <w:r w:rsidR="00C12186">
        <w:t>processed</w:t>
      </w:r>
      <w:r w:rsidR="000843F1" w:rsidRPr="00FD5153">
        <w:t xml:space="preserve"> in de-blocking</w:t>
      </w:r>
      <w:r w:rsidR="00C12186">
        <w:t xml:space="preserve"> filtering</w:t>
      </w:r>
      <w:r w:rsidR="000843F1" w:rsidRPr="00FD5153">
        <w:t>.</w:t>
      </w:r>
    </w:p>
    <w:p w14:paraId="3D8BC6FA" w14:textId="7C0E7B25" w:rsidR="00271C76" w:rsidRPr="00FD5153" w:rsidRDefault="00AB5781" w:rsidP="00271C76">
      <w:r>
        <w:t xml:space="preserve">The sub-block transform </w:t>
      </w:r>
      <w:r w:rsidR="00271C76" w:rsidRPr="00FD5153">
        <w:t xml:space="preserve">is allowed when CU width </w:t>
      </w:r>
      <w:r w:rsidR="00BB21EE">
        <w:t>and</w:t>
      </w:r>
      <w:r w:rsidR="00271C76" w:rsidRPr="00FD5153">
        <w:t xml:space="preserve"> height</w:t>
      </w:r>
      <w:r w:rsidR="00BB21EE">
        <w:t xml:space="preserve"> are </w:t>
      </w:r>
      <w:r w:rsidR="00FA2FC2">
        <w:t>no</w:t>
      </w:r>
      <w:r w:rsidR="00B6757F">
        <w:t>t</w:t>
      </w:r>
      <w:r w:rsidR="00FA2FC2">
        <w:t xml:space="preserve"> larger</w:t>
      </w:r>
      <w:r w:rsidR="00BB21EE">
        <w:t xml:space="preserve"> than</w:t>
      </w:r>
      <w:r w:rsidR="00271C76" w:rsidRPr="00FD5153">
        <w:t xml:space="preserve"> </w:t>
      </w:r>
      <w:proofErr w:type="spellStart"/>
      <w:r w:rsidR="00271C76">
        <w:t>maxSize</w:t>
      </w:r>
      <w:proofErr w:type="spellEnd"/>
      <w:r w:rsidR="00271C76" w:rsidRPr="00FD5153">
        <w:t xml:space="preserve">. </w:t>
      </w:r>
      <w:r w:rsidR="00271C76">
        <w:t xml:space="preserve">The </w:t>
      </w:r>
      <w:proofErr w:type="spellStart"/>
      <w:r w:rsidR="00271C76">
        <w:t>maxSize</w:t>
      </w:r>
      <w:proofErr w:type="spellEnd"/>
      <w:r w:rsidR="00271C76">
        <w:t xml:space="preserve"> is signaled in slice header. For HD and 4K sequences, </w:t>
      </w:r>
      <w:proofErr w:type="spellStart"/>
      <w:r w:rsidR="00271C76">
        <w:t>maxSize</w:t>
      </w:r>
      <w:proofErr w:type="spellEnd"/>
      <w:r w:rsidR="00271C76">
        <w:t xml:space="preserve"> is set as 64 for all slices; for other smaller resolution sequences, </w:t>
      </w:r>
      <w:proofErr w:type="spellStart"/>
      <w:r w:rsidR="00271C76">
        <w:t>maxSize</w:t>
      </w:r>
      <w:proofErr w:type="spellEnd"/>
      <w:r w:rsidR="00271C76">
        <w:t xml:space="preserve"> is set as 32 for all slices.</w:t>
      </w:r>
      <w:r w:rsidR="00B6757F">
        <w:t xml:space="preserve"> When one side of the TU is greater than 32, the corresponding transform is set as DCT-2, and thus the maximum non-DCT-2 transform size is </w:t>
      </w:r>
      <w:r w:rsidR="002E0596">
        <w:t>kept as</w:t>
      </w:r>
      <w:r w:rsidR="00B6757F">
        <w:t xml:space="preserve"> 32.</w:t>
      </w:r>
    </w:p>
    <w:p w14:paraId="365D4D0C" w14:textId="3EDD5A78" w:rsidR="00271C76" w:rsidRDefault="00271C76" w:rsidP="00271C76">
      <w:r w:rsidRPr="00FD5153">
        <w:t>Position-dependent co</w:t>
      </w:r>
      <w:r w:rsidR="002E3E2D">
        <w:t>re transform is applied</w:t>
      </w:r>
      <w:r w:rsidR="00C81C1B">
        <w:t xml:space="preserve"> to the residual TU</w:t>
      </w:r>
      <w:r w:rsidR="002E3E2D">
        <w:t xml:space="preserve">. </w:t>
      </w:r>
      <w:r w:rsidRPr="00FD5153">
        <w:t xml:space="preserve">More specifically, </w:t>
      </w:r>
      <w:r>
        <w:t xml:space="preserve">the horizontal and vertical transforms for each </w:t>
      </w:r>
      <w:r w:rsidR="00685DC7">
        <w:t>residual TU</w:t>
      </w:r>
      <w:r>
        <w:t xml:space="preserve"> position is specified in </w:t>
      </w:r>
      <w:r>
        <w:fldChar w:fldCharType="begin"/>
      </w:r>
      <w:r>
        <w:instrText xml:space="preserve"> REF _Ref519597311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 w:rsidRPr="00FD5153">
        <w:t>.</w:t>
      </w:r>
      <w:r w:rsidR="002E3E2D">
        <w:t xml:space="preserve"> </w:t>
      </w:r>
      <w:r>
        <w:t>For example, the horizontal and vertical transforms for SVT-V position 0 is DCT-8 and DST-7, respectively.</w:t>
      </w:r>
    </w:p>
    <w:p w14:paraId="1E33EF93" w14:textId="4A0A632C" w:rsidR="00271C76" w:rsidRDefault="00271C76" w:rsidP="00A8659F">
      <w:pPr>
        <w:rPr>
          <w:noProof/>
        </w:rPr>
      </w:pPr>
      <w:r>
        <w:rPr>
          <w:rFonts w:hint="eastAsia"/>
        </w:rPr>
        <w:t xml:space="preserve">A fast algorithm is designed for </w:t>
      </w:r>
      <w:r w:rsidR="00836E0D">
        <w:t xml:space="preserve">the sub-block </w:t>
      </w:r>
      <w:r w:rsidR="00440E03">
        <w:t>transform</w:t>
      </w:r>
      <w:r>
        <w:rPr>
          <w:rFonts w:hint="eastAsia"/>
        </w:rPr>
        <w:t xml:space="preserve">. </w:t>
      </w:r>
      <w:r>
        <w:t>For each mode, a RD cost is estimated based on the SSD of the residual-skipped part. A</w:t>
      </w:r>
      <w:r w:rsidR="00F77D1F">
        <w:t xml:space="preserve"> sub-block </w:t>
      </w:r>
      <w:r w:rsidR="00553DCE">
        <w:t>transform</w:t>
      </w:r>
      <w:r>
        <w:t xml:space="preserve"> mode is skipped in RDO if the estimated RD cost of the mode is larger than the actual RD cost of the best mode. In addition, only the best 4 modes in terms of the estimated RD cost are tried in RDO.</w:t>
      </w:r>
      <w:r w:rsidR="001011F8">
        <w:t xml:space="preserve"> </w:t>
      </w:r>
      <w:r w:rsidR="00553DCE">
        <w:t>Some</w:t>
      </w:r>
      <w:r w:rsidR="001011F8">
        <w:t xml:space="preserve"> </w:t>
      </w:r>
      <w:r w:rsidR="00553DCE">
        <w:t xml:space="preserve">sub-block transform modes </w:t>
      </w:r>
      <w:r w:rsidR="008216A0">
        <w:t>may be</w:t>
      </w:r>
      <w:r w:rsidR="00553DCE">
        <w:t xml:space="preserve"> skipped based on historical best sub-block transform mode of the residual.</w:t>
      </w:r>
    </w:p>
    <w:p w14:paraId="497AA3D5" w14:textId="77777777" w:rsidR="00271C76" w:rsidRDefault="00271C76" w:rsidP="00271C76">
      <w:pPr>
        <w:keepNext/>
        <w:jc w:val="center"/>
      </w:pPr>
      <w:r>
        <w:object w:dxaOrig="8820" w:dyaOrig="6390" w14:anchorId="7E67AA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5.25pt;height:279.4pt" o:ole="">
            <v:imagedata r:id="rId13" o:title=""/>
          </v:shape>
          <o:OLEObject Type="Embed" ProgID="Visio.Drawing.15" ShapeID="_x0000_i1025" DrawAspect="Content" ObjectID="_1599422030" r:id="rId14"/>
        </w:object>
      </w:r>
    </w:p>
    <w:p w14:paraId="185208F9" w14:textId="1154257F" w:rsidR="009C7FE8" w:rsidRDefault="00271C76" w:rsidP="00271C76">
      <w:pPr>
        <w:pStyle w:val="ad"/>
        <w:jc w:val="center"/>
      </w:pPr>
      <w:bookmarkStart w:id="0" w:name="_Ref519597311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0"/>
      <w:r>
        <w:t xml:space="preserve"> Illustration of </w:t>
      </w:r>
      <w:r w:rsidR="00E761AA">
        <w:t>sub-block transform</w:t>
      </w:r>
      <w:r>
        <w:t xml:space="preserve"> modes</w:t>
      </w:r>
    </w:p>
    <w:p w14:paraId="39DD8F7F" w14:textId="77777777" w:rsidR="009C7FE8" w:rsidRPr="005C72D4" w:rsidRDefault="009C7FE8" w:rsidP="009C7FE8">
      <w:pPr>
        <w:jc w:val="center"/>
        <w:rPr>
          <w:lang w:val="en-CA"/>
        </w:rPr>
      </w:pPr>
    </w:p>
    <w:p w14:paraId="6E976D89" w14:textId="6535EBB4" w:rsidR="001D0529" w:rsidRDefault="00515C29" w:rsidP="007642A3">
      <w:pPr>
        <w:rPr>
          <w:lang w:val="en-CA"/>
        </w:rPr>
      </w:pPr>
      <w:r>
        <w:rPr>
          <w:rFonts w:hint="eastAsia"/>
          <w:lang w:val="en-CA"/>
        </w:rPr>
        <w:t xml:space="preserve">Therefore, the sub-block transform </w:t>
      </w:r>
      <w:r>
        <w:rPr>
          <w:lang w:val="en-CA"/>
        </w:rPr>
        <w:t>jointly specifies</w:t>
      </w:r>
      <w:r>
        <w:rPr>
          <w:rFonts w:hint="eastAsia"/>
          <w:lang w:val="en-CA"/>
        </w:rPr>
        <w:t xml:space="preserve"> the TU tiling, cbf and </w:t>
      </w:r>
      <w:r>
        <w:rPr>
          <w:lang w:val="en-CA"/>
        </w:rPr>
        <w:t>core transform</w:t>
      </w:r>
      <w:r w:rsidR="00474F25">
        <w:rPr>
          <w:lang w:val="en-CA"/>
        </w:rPr>
        <w:t>s</w:t>
      </w:r>
      <w:r>
        <w:rPr>
          <w:lang w:val="en-CA"/>
        </w:rPr>
        <w:t xml:space="preserve"> </w:t>
      </w:r>
      <w:r w:rsidR="00474F25">
        <w:rPr>
          <w:lang w:val="en-CA"/>
        </w:rPr>
        <w:t>of</w:t>
      </w:r>
      <w:r>
        <w:rPr>
          <w:lang w:val="en-CA"/>
        </w:rPr>
        <w:t xml:space="preserve"> a residual block, and is optimized to the case that the major residual of a block concentrate at one side of the </w:t>
      </w:r>
      <w:r w:rsidR="00D62FDD">
        <w:rPr>
          <w:lang w:val="en-CA"/>
        </w:rPr>
        <w:t>block</w:t>
      </w:r>
      <w:r>
        <w:rPr>
          <w:lang w:val="en-CA"/>
        </w:rPr>
        <w:t>.</w:t>
      </w:r>
      <w:r w:rsidR="00B0517A">
        <w:rPr>
          <w:lang w:val="en-CA"/>
        </w:rPr>
        <w:t xml:space="preserve"> </w:t>
      </w:r>
      <w:r w:rsidR="00500D0F">
        <w:rPr>
          <w:lang w:val="en-CA"/>
        </w:rPr>
        <w:t>In this case, the sub-block transform is more efficient c</w:t>
      </w:r>
      <w:r w:rsidR="00B0517A">
        <w:rPr>
          <w:lang w:val="en-CA"/>
        </w:rPr>
        <w:t>ompared with splitting the CU into two or three sub-CUs.</w:t>
      </w:r>
    </w:p>
    <w:p w14:paraId="659CB428" w14:textId="087A5B13" w:rsidR="000268D1" w:rsidRPr="004E4F12" w:rsidRDefault="00F6639C" w:rsidP="007642A3">
      <w:pPr>
        <w:rPr>
          <w:lang w:val="en-CA"/>
        </w:rPr>
      </w:pPr>
      <w:r>
        <w:rPr>
          <w:rFonts w:hint="eastAsia"/>
          <w:lang w:val="en-CA"/>
        </w:rPr>
        <w:t>It is found that enabling</w:t>
      </w:r>
      <w:r>
        <w:rPr>
          <w:lang w:val="en-CA"/>
        </w:rPr>
        <w:t xml:space="preserve"> the sub-block transform for</w:t>
      </w:r>
      <w:r>
        <w:rPr>
          <w:rFonts w:hint="eastAsia"/>
          <w:lang w:val="en-CA"/>
        </w:rPr>
        <w:t xml:space="preserve"> </w:t>
      </w:r>
      <w:r>
        <w:rPr>
          <w:lang w:val="en-CA"/>
        </w:rPr>
        <w:t>some</w:t>
      </w:r>
      <w:r>
        <w:rPr>
          <w:rFonts w:hint="eastAsia"/>
          <w:lang w:val="en-CA"/>
        </w:rPr>
        <w:t xml:space="preserve"> inter-</w:t>
      </w:r>
      <w:r>
        <w:rPr>
          <w:lang w:val="en-CA"/>
        </w:rPr>
        <w:t>prediction modes (</w:t>
      </w:r>
      <w:r w:rsidR="00F3461E">
        <w:rPr>
          <w:lang w:val="en-CA"/>
        </w:rPr>
        <w:t>i.e.</w:t>
      </w:r>
      <w:r>
        <w:rPr>
          <w:lang w:val="en-CA"/>
        </w:rPr>
        <w:t xml:space="preserve">, merge idx &gt; 1 and imv &gt; 0) brings small gain. Therefore, to achieve a better trade-off between coding efficiency as well as increasing diversity between different </w:t>
      </w:r>
      <w:r w:rsidR="001D7203">
        <w:rPr>
          <w:lang w:val="en-CA"/>
        </w:rPr>
        <w:t xml:space="preserve">prediction </w:t>
      </w:r>
      <w:r>
        <w:rPr>
          <w:lang w:val="en-CA"/>
        </w:rPr>
        <w:t>modes, the sub-block transform can be disabled for those modes (e.g., by a sps flag)</w:t>
      </w:r>
      <w:r w:rsidR="00A73DB1">
        <w:rPr>
          <w:lang w:val="en-CA"/>
        </w:rPr>
        <w:t>, which is CE6.1.2-a</w:t>
      </w:r>
      <w:r>
        <w:rPr>
          <w:lang w:val="en-CA"/>
        </w:rPr>
        <w:t>.</w:t>
      </w:r>
      <w:r w:rsidR="00A73DB1">
        <w:rPr>
          <w:lang w:val="en-CA"/>
        </w:rPr>
        <w:t xml:space="preserve"> In another test CE6.1.2-b, the sub-block transform are allowed to all inter-prediction blocks.</w:t>
      </w:r>
    </w:p>
    <w:p w14:paraId="77ED83ED" w14:textId="77777777" w:rsidR="00862884" w:rsidRPr="00E65717" w:rsidRDefault="00862884" w:rsidP="00BE47BA">
      <w:pPr>
        <w:rPr>
          <w:lang w:val="en-CA"/>
        </w:rPr>
      </w:pPr>
    </w:p>
    <w:p w14:paraId="5DDDF860" w14:textId="06A13FAD" w:rsidR="008B26F0" w:rsidRDefault="008B26F0" w:rsidP="008B26F0">
      <w:pPr>
        <w:pStyle w:val="1"/>
        <w:rPr>
          <w:lang w:val="en-CA"/>
        </w:rPr>
      </w:pPr>
      <w:bookmarkStart w:id="1" w:name="_Ref518122674"/>
      <w:r>
        <w:rPr>
          <w:lang w:val="en-CA"/>
        </w:rPr>
        <w:t>Simulation results</w:t>
      </w:r>
    </w:p>
    <w:p w14:paraId="1D4E2EA7" w14:textId="1E0F2DA9" w:rsidR="007D38C8" w:rsidRDefault="008B26F0" w:rsidP="00ED1648">
      <w:pPr>
        <w:rPr>
          <w:lang w:val="en-CA" w:eastAsia="zh-TW"/>
        </w:rPr>
      </w:pPr>
      <w:r>
        <w:rPr>
          <w:lang w:val="en-CA" w:eastAsia="zh-TW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lang w:eastAsia="zh-TW"/>
        </w:rPr>
        <w:t xml:space="preserve">proposed </w:t>
      </w:r>
      <w:r>
        <w:rPr>
          <w:rFonts w:hint="eastAsia"/>
          <w:lang w:eastAsia="zh-TW"/>
        </w:rPr>
        <w:t>method</w:t>
      </w:r>
      <w:r w:rsidR="00FD2515">
        <w:rPr>
          <w:lang w:eastAsia="zh-TW"/>
        </w:rPr>
        <w:t>s</w:t>
      </w:r>
      <w:r>
        <w:rPr>
          <w:rFonts w:eastAsia="Malgun Gothic"/>
          <w:lang w:eastAsia="ko-KR"/>
        </w:rPr>
        <w:t xml:space="preserve"> </w:t>
      </w:r>
      <w:r w:rsidR="00FD2515">
        <w:rPr>
          <w:rFonts w:hint="eastAsia"/>
          <w:lang w:eastAsia="zh-TW"/>
        </w:rPr>
        <w:t>were</w:t>
      </w:r>
      <w:r>
        <w:rPr>
          <w:rFonts w:hint="eastAsia"/>
          <w:lang w:eastAsia="zh-TW"/>
        </w:rPr>
        <w:t xml:space="preserve"> </w:t>
      </w:r>
      <w:r w:rsidRPr="00D454F0">
        <w:rPr>
          <w:rFonts w:eastAsia="Malgun Gothic"/>
          <w:szCs w:val="22"/>
          <w:lang w:val="en-GB" w:eastAsia="ko-KR"/>
        </w:rPr>
        <w:t>integrated</w:t>
      </w:r>
      <w:r>
        <w:rPr>
          <w:rFonts w:hint="eastAsia"/>
          <w:lang w:eastAsia="zh-TW"/>
        </w:rPr>
        <w:t xml:space="preserve"> into the </w:t>
      </w:r>
      <w:r w:rsidR="008906AC">
        <w:rPr>
          <w:lang w:eastAsia="zh-TW"/>
        </w:rPr>
        <w:t>BMS</w:t>
      </w:r>
      <w:r>
        <w:rPr>
          <w:lang w:eastAsia="zh-TW"/>
        </w:rPr>
        <w:t xml:space="preserve"> 2.0.1</w:t>
      </w:r>
      <w:r>
        <w:rPr>
          <w:rFonts w:hint="eastAsia"/>
          <w:lang w:eastAsia="zh-TW"/>
        </w:rPr>
        <w:t xml:space="preserve"> reference software</w:t>
      </w:r>
      <w:r w:rsidR="00ED33E6">
        <w:rPr>
          <w:lang w:eastAsia="zh-TW"/>
        </w:rPr>
        <w:t xml:space="preserve">, and are tested in </w:t>
      </w:r>
      <w:r w:rsidR="0003390B">
        <w:rPr>
          <w:lang w:eastAsia="zh-TW"/>
        </w:rPr>
        <w:t xml:space="preserve">three configurations: </w:t>
      </w:r>
      <w:r w:rsidR="00ED33E6">
        <w:rPr>
          <w:lang w:eastAsia="zh-TW"/>
        </w:rPr>
        <w:t xml:space="preserve">VTM, </w:t>
      </w:r>
      <w:r w:rsidR="00E97047">
        <w:rPr>
          <w:lang w:eastAsia="zh-TW"/>
        </w:rPr>
        <w:t>VTM plus inter MTS</w:t>
      </w:r>
      <w:r w:rsidR="00ED33E6">
        <w:rPr>
          <w:lang w:eastAsia="zh-TW"/>
        </w:rPr>
        <w:t>, and BMS configurations</w:t>
      </w:r>
      <w:r w:rsidR="00672AD5">
        <w:rPr>
          <w:lang w:eastAsia="zh-TW"/>
        </w:rPr>
        <w:t xml:space="preserve">. </w:t>
      </w:r>
      <w:r w:rsidRPr="00B21B9E">
        <w:rPr>
          <w:rFonts w:hint="eastAsia"/>
          <w:lang w:val="en-CA" w:eastAsia="zh-TW"/>
        </w:rPr>
        <w:t xml:space="preserve">Table </w:t>
      </w:r>
      <w:r w:rsidR="00497267">
        <w:rPr>
          <w:lang w:val="en-CA" w:eastAsia="zh-TW"/>
        </w:rPr>
        <w:t>1</w:t>
      </w:r>
      <w:r w:rsidR="00543589">
        <w:rPr>
          <w:lang w:val="en-CA" w:eastAsia="zh-TW"/>
        </w:rPr>
        <w:t xml:space="preserve"> </w:t>
      </w:r>
      <w:r w:rsidRPr="00543589">
        <w:rPr>
          <w:rFonts w:hint="eastAsia"/>
          <w:lang w:val="en-CA" w:eastAsia="zh-TW"/>
        </w:rPr>
        <w:t>s</w:t>
      </w:r>
      <w:r>
        <w:rPr>
          <w:rFonts w:hint="eastAsia"/>
          <w:lang w:val="en-CA" w:eastAsia="zh-TW"/>
        </w:rPr>
        <w:t>ummarize</w:t>
      </w:r>
      <w:r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the simulation results </w:t>
      </w:r>
      <w:r w:rsidR="00652646">
        <w:rPr>
          <w:lang w:val="en-CA" w:eastAsia="zh-TW"/>
        </w:rPr>
        <w:t>of</w:t>
      </w:r>
      <w:r>
        <w:rPr>
          <w:rFonts w:hint="eastAsia"/>
          <w:lang w:val="en-CA" w:eastAsia="zh-TW"/>
        </w:rPr>
        <w:t xml:space="preserve"> the </w:t>
      </w:r>
      <w:r w:rsidR="007343B7">
        <w:rPr>
          <w:lang w:val="en-CA" w:eastAsia="zh-TW"/>
        </w:rPr>
        <w:t>tests</w:t>
      </w:r>
      <w:r w:rsidR="00DD3F34">
        <w:rPr>
          <w:lang w:val="en-CA" w:eastAsia="zh-TW"/>
        </w:rPr>
        <w:t>.</w:t>
      </w:r>
      <w:r w:rsidR="009B2556">
        <w:rPr>
          <w:lang w:val="en-CA" w:eastAsia="zh-TW"/>
        </w:rPr>
        <w:t xml:space="preserve"> </w:t>
      </w:r>
      <w:r w:rsidR="00F739F6">
        <w:rPr>
          <w:lang w:val="en-CA" w:eastAsia="zh-TW"/>
        </w:rPr>
        <w:t>D</w:t>
      </w:r>
      <w:r w:rsidR="00B21D13">
        <w:rPr>
          <w:lang w:val="en-CA" w:eastAsia="zh-TW"/>
        </w:rPr>
        <w:t>etailed results can be found in the attached excel sheets.</w:t>
      </w:r>
    </w:p>
    <w:p w14:paraId="5B0058D9" w14:textId="77777777" w:rsidR="00555C23" w:rsidRDefault="00555C23" w:rsidP="00ED1648">
      <w:pPr>
        <w:rPr>
          <w:lang w:val="en-CA" w:eastAsia="zh-TW"/>
        </w:rPr>
      </w:pPr>
    </w:p>
    <w:p w14:paraId="0056BA66" w14:textId="3006216A" w:rsidR="003E009E" w:rsidRDefault="003E009E" w:rsidP="003E009E">
      <w:pPr>
        <w:pStyle w:val="ad"/>
        <w:keepNext/>
        <w:jc w:val="center"/>
      </w:pPr>
      <w:r>
        <w:t xml:space="preserve">Table </w:t>
      </w:r>
      <w:r w:rsidR="00DD5C2A">
        <w:rPr>
          <w:noProof/>
        </w:rPr>
        <w:fldChar w:fldCharType="begin"/>
      </w:r>
      <w:r w:rsidR="00DD5C2A">
        <w:rPr>
          <w:noProof/>
        </w:rPr>
        <w:instrText xml:space="preserve"> SEQ Table \* ARABIC </w:instrText>
      </w:r>
      <w:r w:rsidR="00DD5C2A">
        <w:rPr>
          <w:noProof/>
        </w:rPr>
        <w:fldChar w:fldCharType="separate"/>
      </w:r>
      <w:r>
        <w:rPr>
          <w:noProof/>
        </w:rPr>
        <w:t>1</w:t>
      </w:r>
      <w:r w:rsidR="00DD5C2A">
        <w:rPr>
          <w:noProof/>
        </w:rPr>
        <w:fldChar w:fldCharType="end"/>
      </w:r>
      <w:r w:rsidR="00A60E83">
        <w:t xml:space="preserve"> Simulation results of </w:t>
      </w:r>
      <w:r w:rsidR="0094075B">
        <w:t xml:space="preserve">the </w:t>
      </w:r>
      <w:r w:rsidR="00F6639C">
        <w:t>two tests</w:t>
      </w:r>
    </w:p>
    <w:tbl>
      <w:tblPr>
        <w:tblW w:w="9100" w:type="dxa"/>
        <w:tblInd w:w="-5" w:type="dxa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gridCol w:w="1300"/>
        <w:gridCol w:w="1300"/>
        <w:gridCol w:w="1300"/>
      </w:tblGrid>
      <w:tr w:rsidR="00ED33E6" w:rsidRPr="00ED33E6" w14:paraId="3F3E1C13" w14:textId="77777777" w:rsidTr="00ED33E6">
        <w:trPr>
          <w:trHeight w:val="255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4713D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8EC5B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02592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E0298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64FAB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B33C7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E3F46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D33E6" w:rsidRPr="00ED33E6" w14:paraId="28578C1D" w14:textId="77777777" w:rsidTr="00ED33E6">
        <w:trPr>
          <w:trHeight w:val="255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7CEDB" w14:textId="58CDA16E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Over VTM </w:t>
            </w:r>
            <w:r w:rsidR="00FB3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2.0.1</w:t>
            </w:r>
          </w:p>
        </w:tc>
      </w:tr>
      <w:tr w:rsidR="00ED33E6" w:rsidRPr="00ED33E6" w14:paraId="149B92BD" w14:textId="77777777" w:rsidTr="00ED33E6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7053C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CE6.1.2-a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09A53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D3F97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D4ABC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9080E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6E14A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DDCC7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D33E6" w:rsidRPr="00ED33E6" w14:paraId="30805425" w14:textId="77777777" w:rsidTr="00ED33E6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92B56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05172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135AA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49DE3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9F337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47899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34378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D33E6" w:rsidRPr="00ED33E6" w14:paraId="52574A39" w14:textId="77777777" w:rsidTr="00ED33E6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8EB87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CE6.1.2-b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07CF3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64721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37017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FF78D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8AF5B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C110F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D33E6" w:rsidRPr="00ED33E6" w14:paraId="050FA0F3" w14:textId="77777777" w:rsidTr="00ED33E6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73FB9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A64C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CA8D2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559D3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3F62E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8065F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9452C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D33E6" w:rsidRPr="00ED33E6" w14:paraId="279A3376" w14:textId="77777777" w:rsidTr="00ED33E6">
        <w:trPr>
          <w:trHeight w:val="255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E3669" w14:textId="34968CA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Over VTM</w:t>
            </w:r>
            <w:r w:rsidR="00C044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 2.0.1</w:t>
            </w: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 + Inter MTS</w:t>
            </w:r>
          </w:p>
        </w:tc>
      </w:tr>
      <w:tr w:rsidR="00ED33E6" w:rsidRPr="00ED33E6" w14:paraId="6494A4B1" w14:textId="77777777" w:rsidTr="00ED33E6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4FD1F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CE6.1.2-a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F847F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AEE1B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D3FEC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A30D4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004AA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FCAD1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D33E6" w:rsidRPr="00ED33E6" w14:paraId="649A11A3" w14:textId="77777777" w:rsidTr="00ED33E6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F0261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B022D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F685E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3A6D4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3F433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C12A1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39CFA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D33E6" w:rsidRPr="00ED33E6" w14:paraId="6520FE43" w14:textId="77777777" w:rsidTr="00ED33E6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38CEF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CE6.1.2-b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263D2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C5591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B7344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1DE81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1DCCB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0412C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D33E6" w:rsidRPr="00ED33E6" w14:paraId="187FBDE2" w14:textId="77777777" w:rsidTr="00ED33E6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742E8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E8DB5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F20E8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E6169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BE005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E08B6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139B5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D33E6" w:rsidRPr="00ED33E6" w14:paraId="717F3BE9" w14:textId="77777777" w:rsidTr="00ED33E6">
        <w:trPr>
          <w:trHeight w:val="240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43481" w14:textId="30EC79E4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Over BMS</w:t>
            </w:r>
            <w:r w:rsidR="006F76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 2.0.1</w:t>
            </w:r>
          </w:p>
        </w:tc>
      </w:tr>
      <w:tr w:rsidR="00ED33E6" w:rsidRPr="00ED33E6" w14:paraId="710B8982" w14:textId="77777777" w:rsidTr="00ED33E6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A4E02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CE6.1.2-a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F8004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ED266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A6EB2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55BC2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E0B0C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AC8F1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D33E6" w:rsidRPr="00ED33E6" w14:paraId="0A1A15DD" w14:textId="77777777" w:rsidTr="00ED33E6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736C3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CBE77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3BD16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9D75F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84462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43A85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5CEC4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D33E6" w:rsidRPr="00ED33E6" w14:paraId="0490D25B" w14:textId="77777777" w:rsidTr="00ED33E6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57EE7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CE6.1.2-b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21F90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1A143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49242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BBED4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47E1E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71A18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D33E6" w:rsidRPr="00ED33E6" w14:paraId="3491C93A" w14:textId="77777777" w:rsidTr="00ED33E6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2930C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010B9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E4920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801C8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90F20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624AE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9E9F8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13F39F35" w14:textId="4867A79E" w:rsidR="009C214C" w:rsidRDefault="00E54659" w:rsidP="008B26F0">
      <w:pPr>
        <w:rPr>
          <w:rFonts w:eastAsia="PMingLiU"/>
          <w:lang w:val="en-CA" w:eastAsia="zh-TW"/>
        </w:rPr>
      </w:pPr>
      <w:r>
        <w:rPr>
          <w:rFonts w:eastAsia="PMingLiU" w:hint="eastAsia"/>
          <w:lang w:val="en-CA" w:eastAsia="zh-TW"/>
        </w:rPr>
        <w:t>It is noted that</w:t>
      </w:r>
      <w:r>
        <w:rPr>
          <w:rFonts w:eastAsia="PMingLiU"/>
          <w:lang w:val="en-CA" w:eastAsia="zh-TW"/>
        </w:rPr>
        <w:t xml:space="preserve"> proposed</w:t>
      </w:r>
      <w:r>
        <w:rPr>
          <w:rFonts w:eastAsia="PMingLiU" w:hint="eastAsia"/>
          <w:lang w:val="en-CA" w:eastAsia="zh-TW"/>
        </w:rPr>
        <w:t xml:space="preserve"> sub-block tran</w:t>
      </w:r>
      <w:r>
        <w:rPr>
          <w:rFonts w:eastAsia="PMingLiU"/>
          <w:lang w:val="en-CA" w:eastAsia="zh-TW"/>
        </w:rPr>
        <w:t>s</w:t>
      </w:r>
      <w:r>
        <w:rPr>
          <w:rFonts w:eastAsia="PMingLiU" w:hint="eastAsia"/>
          <w:lang w:val="en-CA" w:eastAsia="zh-TW"/>
        </w:rPr>
        <w:t xml:space="preserve">form achieves higher </w:t>
      </w:r>
      <w:r>
        <w:rPr>
          <w:rFonts w:eastAsia="PMingLiU"/>
          <w:lang w:val="en-CA" w:eastAsia="zh-TW"/>
        </w:rPr>
        <w:t xml:space="preserve">coding </w:t>
      </w:r>
      <w:r>
        <w:rPr>
          <w:rFonts w:eastAsia="PMingLiU" w:hint="eastAsia"/>
          <w:lang w:val="en-CA" w:eastAsia="zh-TW"/>
        </w:rPr>
        <w:t>gain</w:t>
      </w:r>
      <w:r>
        <w:rPr>
          <w:rFonts w:eastAsia="PMingLiU"/>
          <w:lang w:val="en-CA" w:eastAsia="zh-TW"/>
        </w:rPr>
        <w:t xml:space="preserve"> with low encoding complexity</w:t>
      </w:r>
      <w:r>
        <w:rPr>
          <w:rFonts w:eastAsia="PMingLiU" w:hint="eastAsia"/>
          <w:lang w:val="en-CA" w:eastAsia="zh-TW"/>
        </w:rPr>
        <w:t xml:space="preserve"> than Inter MTS</w:t>
      </w:r>
      <w:r>
        <w:rPr>
          <w:rFonts w:eastAsia="PMingLiU"/>
          <w:lang w:val="en-CA" w:eastAsia="zh-TW"/>
        </w:rPr>
        <w:t xml:space="preserve"> (-0.36% and -0.59% in RA and LB, with EncT 126% and 131%)</w:t>
      </w:r>
      <w:r>
        <w:rPr>
          <w:rFonts w:eastAsia="PMingLiU" w:hint="eastAsia"/>
          <w:lang w:val="en-CA" w:eastAsia="zh-TW"/>
        </w:rPr>
        <w:t xml:space="preserve">. </w:t>
      </w:r>
      <w:r w:rsidR="009C214C">
        <w:rPr>
          <w:rFonts w:eastAsia="PMingLiU"/>
          <w:lang w:val="en-CA" w:eastAsia="zh-TW"/>
        </w:rPr>
        <w:t xml:space="preserve">The lower complexity version drops </w:t>
      </w:r>
      <w:r w:rsidR="009C5073">
        <w:rPr>
          <w:rFonts w:eastAsia="PMingLiU"/>
          <w:lang w:val="en-CA" w:eastAsia="zh-TW"/>
        </w:rPr>
        <w:t xml:space="preserve">around </w:t>
      </w:r>
      <w:r w:rsidR="009C214C">
        <w:rPr>
          <w:rFonts w:eastAsia="PMingLiU"/>
          <w:lang w:val="en-CA" w:eastAsia="zh-TW"/>
        </w:rPr>
        <w:t xml:space="preserve">0.1% BD-rate </w:t>
      </w:r>
      <w:r w:rsidR="009C5073">
        <w:rPr>
          <w:rFonts w:eastAsia="PMingLiU"/>
          <w:lang w:val="en-CA" w:eastAsia="zh-TW"/>
        </w:rPr>
        <w:t>while</w:t>
      </w:r>
      <w:r w:rsidR="009C214C">
        <w:rPr>
          <w:rFonts w:eastAsia="PMingLiU"/>
          <w:lang w:val="en-CA" w:eastAsia="zh-TW"/>
        </w:rPr>
        <w:t xml:space="preserve"> reduces the additional EncT by </w:t>
      </w:r>
      <w:r w:rsidR="003D1ACF">
        <w:rPr>
          <w:rFonts w:eastAsia="PMingLiU"/>
          <w:lang w:val="en-CA" w:eastAsia="zh-TW"/>
        </w:rPr>
        <w:t>1/3</w:t>
      </w:r>
      <w:r w:rsidR="009C214C">
        <w:rPr>
          <w:rFonts w:eastAsia="PMingLiU"/>
          <w:lang w:val="en-CA" w:eastAsia="zh-TW"/>
        </w:rPr>
        <w:t>.</w:t>
      </w:r>
    </w:p>
    <w:p w14:paraId="4C7A8CFB" w14:textId="042F6CFB" w:rsidR="00F30593" w:rsidRDefault="00E43F29" w:rsidP="008B26F0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On top of Inter MTS, the gain </w:t>
      </w:r>
      <w:r w:rsidR="007E6C35">
        <w:rPr>
          <w:rFonts w:eastAsia="PMingLiU"/>
          <w:lang w:val="en-CA" w:eastAsia="zh-TW"/>
        </w:rPr>
        <w:t xml:space="preserve">from </w:t>
      </w:r>
      <w:r>
        <w:rPr>
          <w:rFonts w:eastAsia="PMingLiU"/>
          <w:lang w:val="en-CA" w:eastAsia="zh-TW"/>
        </w:rPr>
        <w:t>the proposed method reduces by 0.16% and 0.37% in RA and LB</w:t>
      </w:r>
      <w:r w:rsidR="008F67CA">
        <w:rPr>
          <w:rFonts w:eastAsia="PMingLiU"/>
          <w:lang w:val="en-CA" w:eastAsia="zh-TW"/>
        </w:rPr>
        <w:t>, respectively</w:t>
      </w:r>
      <w:r>
        <w:rPr>
          <w:rFonts w:eastAsia="PMingLiU"/>
          <w:lang w:val="en-CA" w:eastAsia="zh-TW"/>
        </w:rPr>
        <w:t>. In another point of view, on top of the proposed method, inter MTS achieve</w:t>
      </w:r>
      <w:r w:rsidR="003D5361">
        <w:rPr>
          <w:rFonts w:eastAsia="PMingLiU"/>
          <w:lang w:val="en-CA" w:eastAsia="zh-TW"/>
        </w:rPr>
        <w:t>s</w:t>
      </w:r>
      <w:r>
        <w:rPr>
          <w:rFonts w:eastAsia="PMingLiU"/>
          <w:lang w:val="en-CA" w:eastAsia="zh-TW"/>
        </w:rPr>
        <w:t xml:space="preserve"> around 0.2% coding gain with over 20% EncT increase.</w:t>
      </w:r>
    </w:p>
    <w:p w14:paraId="5D13BF6E" w14:textId="347AD56B" w:rsidR="00F17979" w:rsidRDefault="00F30593" w:rsidP="008B26F0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The decoder complexity is not increased</w:t>
      </w:r>
      <w:r w:rsidR="00C91054">
        <w:rPr>
          <w:rFonts w:eastAsia="PMingLiU"/>
          <w:lang w:val="en-CA" w:eastAsia="zh-TW"/>
        </w:rPr>
        <w:t>,</w:t>
      </w:r>
      <w:r w:rsidR="007F783D">
        <w:rPr>
          <w:rFonts w:eastAsia="PMingLiU"/>
          <w:lang w:val="en-CA" w:eastAsia="zh-TW"/>
        </w:rPr>
        <w:t xml:space="preserve"> since </w:t>
      </w:r>
      <w:r w:rsidR="00C91054">
        <w:rPr>
          <w:rFonts w:eastAsia="PMingLiU"/>
          <w:lang w:val="en-CA" w:eastAsia="zh-TW"/>
        </w:rPr>
        <w:t>the</w:t>
      </w:r>
      <w:r w:rsidR="007F783D">
        <w:rPr>
          <w:rFonts w:eastAsia="PMingLiU"/>
          <w:lang w:val="en-CA" w:eastAsia="zh-TW"/>
        </w:rPr>
        <w:t xml:space="preserve"> sub-block transform just couples </w:t>
      </w:r>
      <w:r w:rsidR="00B8371C">
        <w:rPr>
          <w:rFonts w:eastAsia="PMingLiU"/>
          <w:lang w:val="en-CA" w:eastAsia="zh-TW"/>
        </w:rPr>
        <w:t xml:space="preserve">existing </w:t>
      </w:r>
      <w:r w:rsidR="007F783D">
        <w:rPr>
          <w:rFonts w:eastAsia="PMingLiU"/>
          <w:lang w:val="en-CA" w:eastAsia="zh-TW"/>
        </w:rPr>
        <w:t xml:space="preserve">TU tiling </w:t>
      </w:r>
      <w:r w:rsidR="00A02CAB">
        <w:rPr>
          <w:rFonts w:eastAsia="PMingLiU"/>
          <w:lang w:val="en-CA" w:eastAsia="zh-TW"/>
        </w:rPr>
        <w:t>and</w:t>
      </w:r>
      <w:r w:rsidR="007F783D">
        <w:rPr>
          <w:rFonts w:eastAsia="PMingLiU"/>
          <w:lang w:val="en-CA" w:eastAsia="zh-TW"/>
        </w:rPr>
        <w:t xml:space="preserve"> core transforms in VTM.</w:t>
      </w:r>
      <w:r>
        <w:rPr>
          <w:rFonts w:eastAsia="PMingLiU"/>
          <w:lang w:val="en-CA" w:eastAsia="zh-TW"/>
        </w:rPr>
        <w:t xml:space="preserve"> </w:t>
      </w:r>
      <w:r w:rsidR="007F783D">
        <w:rPr>
          <w:rFonts w:eastAsia="PMingLiU"/>
          <w:lang w:val="en-CA" w:eastAsia="zh-TW"/>
        </w:rPr>
        <w:t>T</w:t>
      </w:r>
      <w:r>
        <w:rPr>
          <w:rFonts w:eastAsia="PMingLiU"/>
          <w:lang w:val="en-CA" w:eastAsia="zh-TW"/>
        </w:rPr>
        <w:t xml:space="preserve">he DecT increase </w:t>
      </w:r>
      <w:r w:rsidR="0037357F">
        <w:rPr>
          <w:rFonts w:eastAsia="PMingLiU"/>
          <w:lang w:val="en-CA" w:eastAsia="zh-TW"/>
        </w:rPr>
        <w:t>is due to the using of non-</w:t>
      </w:r>
      <w:r>
        <w:rPr>
          <w:rFonts w:eastAsia="PMingLiU"/>
          <w:lang w:val="en-CA" w:eastAsia="zh-TW"/>
        </w:rPr>
        <w:t>DCT-2 transform</w:t>
      </w:r>
      <w:r w:rsidR="0005621C">
        <w:rPr>
          <w:rFonts w:eastAsia="PMingLiU"/>
          <w:lang w:val="en-CA" w:eastAsia="zh-TW"/>
        </w:rPr>
        <w:t xml:space="preserve"> for inter blocks</w:t>
      </w:r>
      <w:r>
        <w:rPr>
          <w:rFonts w:eastAsia="PMingLiU"/>
          <w:lang w:val="en-CA" w:eastAsia="zh-TW"/>
        </w:rPr>
        <w:t>.</w:t>
      </w:r>
    </w:p>
    <w:p w14:paraId="0772A629" w14:textId="77777777" w:rsidR="00E54659" w:rsidRPr="00E54659" w:rsidRDefault="00E54659" w:rsidP="008B26F0">
      <w:pPr>
        <w:rPr>
          <w:rFonts w:eastAsia="PMingLiU"/>
          <w:lang w:val="en-CA" w:eastAsia="zh-TW"/>
        </w:rPr>
      </w:pPr>
    </w:p>
    <w:p w14:paraId="58FF6464" w14:textId="77777777" w:rsidR="00DE1BC4" w:rsidRDefault="00DE1BC4" w:rsidP="00F8423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Conclusions</w:t>
      </w:r>
    </w:p>
    <w:p w14:paraId="0FB786A3" w14:textId="44B1DDCB" w:rsidR="00A02D3F" w:rsidRDefault="00DE1BC4" w:rsidP="00A02D3F">
      <w:pPr>
        <w:rPr>
          <w:lang w:val="en-CA"/>
        </w:rPr>
      </w:pPr>
      <w:r>
        <w:rPr>
          <w:rFonts w:hint="eastAsia"/>
          <w:szCs w:val="22"/>
          <w:lang w:val="en-CA"/>
        </w:rPr>
        <w:t xml:space="preserve">This </w:t>
      </w:r>
      <w:r>
        <w:rPr>
          <w:szCs w:val="22"/>
          <w:lang w:val="en-CA"/>
        </w:rPr>
        <w:t xml:space="preserve">contribution </w:t>
      </w:r>
      <w:bookmarkEnd w:id="1"/>
      <w:r w:rsidR="00E43F29">
        <w:rPr>
          <w:szCs w:val="22"/>
          <w:lang w:val="en-CA"/>
        </w:rPr>
        <w:t>reports the performance of a sub-block transform method</w:t>
      </w:r>
      <w:r w:rsidR="00026E64">
        <w:rPr>
          <w:szCs w:val="22"/>
          <w:lang w:val="en-CA"/>
        </w:rPr>
        <w:t>.</w:t>
      </w:r>
      <w:r w:rsidR="007D05DD">
        <w:rPr>
          <w:szCs w:val="22"/>
          <w:lang w:val="en-CA"/>
        </w:rPr>
        <w:t xml:space="preserve"> </w:t>
      </w:r>
      <w:r w:rsidR="00E43F29">
        <w:rPr>
          <w:szCs w:val="22"/>
          <w:lang w:val="en-CA"/>
        </w:rPr>
        <w:t xml:space="preserve">-0.61% and -1.02% </w:t>
      </w:r>
      <w:r w:rsidR="006036D4">
        <w:rPr>
          <w:szCs w:val="22"/>
          <w:lang w:val="en-CA"/>
        </w:rPr>
        <w:t xml:space="preserve">BD-rates </w:t>
      </w:r>
      <w:bookmarkStart w:id="2" w:name="_GoBack"/>
      <w:bookmarkEnd w:id="2"/>
      <w:r w:rsidR="006036D4">
        <w:rPr>
          <w:szCs w:val="22"/>
          <w:lang w:val="en-CA"/>
        </w:rPr>
        <w:t>are</w:t>
      </w:r>
      <w:r w:rsidR="00E43F29">
        <w:rPr>
          <w:szCs w:val="22"/>
          <w:lang w:val="en-CA"/>
        </w:rPr>
        <w:t xml:space="preserve"> achieved from the proposed method in RA and LB configuration.</w:t>
      </w:r>
    </w:p>
    <w:p w14:paraId="3BB74871" w14:textId="1A923446" w:rsidR="00415430" w:rsidRDefault="00415430" w:rsidP="00A02D3F">
      <w:pPr>
        <w:rPr>
          <w:lang w:val="en-CA"/>
        </w:rPr>
      </w:pPr>
      <w:r>
        <w:rPr>
          <w:lang w:val="en-CA"/>
        </w:rPr>
        <w:t xml:space="preserve">It is recommended to </w:t>
      </w:r>
      <w:r w:rsidR="00E0426C">
        <w:rPr>
          <w:lang w:val="en-CA"/>
        </w:rPr>
        <w:t>adopt</w:t>
      </w:r>
      <w:r w:rsidR="002C3A43">
        <w:rPr>
          <w:lang w:val="en-CA"/>
        </w:rPr>
        <w:t xml:space="preserve"> the sub-block transform</w:t>
      </w:r>
      <w:r w:rsidR="00E0426C">
        <w:rPr>
          <w:lang w:val="en-CA"/>
        </w:rPr>
        <w:t xml:space="preserve"> method</w:t>
      </w:r>
      <w:r w:rsidR="002C3A43">
        <w:rPr>
          <w:lang w:val="en-CA"/>
        </w:rPr>
        <w:t xml:space="preserve"> </w:t>
      </w:r>
      <w:r w:rsidR="00E0426C">
        <w:rPr>
          <w:lang w:val="en-CA"/>
        </w:rPr>
        <w:t>into VTM</w:t>
      </w:r>
      <w:r>
        <w:rPr>
          <w:lang w:val="en-CA"/>
        </w:rPr>
        <w:t>.</w:t>
      </w:r>
    </w:p>
    <w:p w14:paraId="3258A399" w14:textId="77777777" w:rsidR="002B0364" w:rsidRDefault="002B0364" w:rsidP="00A02D3F">
      <w:pPr>
        <w:rPr>
          <w:lang w:val="en-CA"/>
        </w:rPr>
      </w:pPr>
    </w:p>
    <w:p w14:paraId="0D88DFEE" w14:textId="53B88EA1" w:rsidR="002B0364" w:rsidRPr="002B0364" w:rsidRDefault="002B0364" w:rsidP="002B036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2B0364">
        <w:t>Acknowledgement</w:t>
      </w:r>
    </w:p>
    <w:p w14:paraId="7872C9D0" w14:textId="1D19B489" w:rsidR="00A02D3F" w:rsidRDefault="002B0364" w:rsidP="00A02D3F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We would </w:t>
      </w:r>
      <w:r>
        <w:rPr>
          <w:szCs w:val="22"/>
          <w:lang w:val="en-CA"/>
        </w:rPr>
        <w:t>like</w:t>
      </w:r>
      <w:r>
        <w:rPr>
          <w:rFonts w:hint="eastAsia"/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to thank </w:t>
      </w:r>
      <w:r w:rsidR="00DC7F09">
        <w:rPr>
          <w:szCs w:val="22"/>
          <w:lang w:val="en-CA"/>
        </w:rPr>
        <w:t>Qualcomm and Sony</w:t>
      </w:r>
      <w:r>
        <w:rPr>
          <w:szCs w:val="22"/>
          <w:lang w:val="en-CA"/>
        </w:rPr>
        <w:t xml:space="preserve"> for cross-check</w:t>
      </w:r>
      <w:r w:rsidR="00FE162D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this proposal.</w:t>
      </w:r>
    </w:p>
    <w:p w14:paraId="05A9C733" w14:textId="77777777" w:rsidR="002B0364" w:rsidRDefault="002B0364" w:rsidP="00A02D3F">
      <w:pPr>
        <w:rPr>
          <w:szCs w:val="22"/>
          <w:lang w:val="en-CA"/>
        </w:rPr>
      </w:pPr>
    </w:p>
    <w:p w14:paraId="5F0CF8E4" w14:textId="77777777" w:rsidR="001F2594" w:rsidRPr="005B217D" w:rsidRDefault="001F2594" w:rsidP="00F8423B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A48C289" w14:textId="5B2DC6CA" w:rsidR="000A1847" w:rsidRPr="002F5FAD" w:rsidRDefault="00035629" w:rsidP="009234A5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</w:t>
      </w:r>
      <w:r w:rsidR="002F5FAD">
        <w:rPr>
          <w:b/>
          <w:szCs w:val="22"/>
          <w:lang w:val="en-CA"/>
        </w:rPr>
        <w:t>may</w:t>
      </w:r>
      <w:r w:rsidR="009018CE">
        <w:rPr>
          <w:b/>
          <w:szCs w:val="22"/>
          <w:lang w:val="en-CA"/>
        </w:rPr>
        <w:t xml:space="preserve"> have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927331" w:rsidRDefault="007F1F8B" w:rsidP="009234A5">
      <w:pPr>
        <w:rPr>
          <w:szCs w:val="22"/>
          <w:lang w:val="en-CA"/>
        </w:rPr>
      </w:pPr>
    </w:p>
    <w:sectPr w:rsidR="007F1F8B" w:rsidRPr="00927331" w:rsidSect="00BA5940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028D98" w14:textId="77777777" w:rsidR="009F544E" w:rsidRDefault="009F544E">
      <w:r>
        <w:separator/>
      </w:r>
    </w:p>
  </w:endnote>
  <w:endnote w:type="continuationSeparator" w:id="0">
    <w:p w14:paraId="53264F7B" w14:textId="77777777" w:rsidR="009F544E" w:rsidRDefault="009F5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E750DD0" w:rsidR="004D66E7" w:rsidRPr="00C00DDE" w:rsidRDefault="004D66E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036D4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761AA">
      <w:rPr>
        <w:rStyle w:val="a5"/>
        <w:noProof/>
      </w:rPr>
      <w:t>2018-09-25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9F78C6" w14:textId="77777777" w:rsidR="009F544E" w:rsidRDefault="009F544E">
      <w:r>
        <w:separator/>
      </w:r>
    </w:p>
  </w:footnote>
  <w:footnote w:type="continuationSeparator" w:id="0">
    <w:p w14:paraId="58FC1423" w14:textId="77777777" w:rsidR="009F544E" w:rsidRDefault="009F5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C6A73"/>
    <w:multiLevelType w:val="hybridMultilevel"/>
    <w:tmpl w:val="1C2C463A"/>
    <w:lvl w:ilvl="0" w:tplc="14E2A0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304C41"/>
    <w:multiLevelType w:val="hybridMultilevel"/>
    <w:tmpl w:val="44409E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6"/>
  </w:num>
  <w:num w:numId="13">
    <w:abstractNumId w:val="6"/>
  </w:num>
  <w:num w:numId="14">
    <w:abstractNumId w:val="7"/>
  </w:num>
  <w:num w:numId="15">
    <w:abstractNumId w:val="3"/>
  </w:num>
  <w:num w:numId="16">
    <w:abstractNumId w:val="14"/>
  </w:num>
  <w:num w:numId="17">
    <w:abstractNumId w:val="5"/>
  </w:num>
  <w:num w:numId="18">
    <w:abstractNumId w:val="5"/>
    <w:lvlOverride w:ilvl="0">
      <w:startOverride w:val="5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95"/>
    <w:rsid w:val="00010D28"/>
    <w:rsid w:val="000111EE"/>
    <w:rsid w:val="000137DE"/>
    <w:rsid w:val="00015629"/>
    <w:rsid w:val="00020435"/>
    <w:rsid w:val="00020F2F"/>
    <w:rsid w:val="00025AF5"/>
    <w:rsid w:val="00026621"/>
    <w:rsid w:val="000268D1"/>
    <w:rsid w:val="00026E64"/>
    <w:rsid w:val="000308A3"/>
    <w:rsid w:val="00030DEF"/>
    <w:rsid w:val="0003390B"/>
    <w:rsid w:val="00035629"/>
    <w:rsid w:val="000458BC"/>
    <w:rsid w:val="00045C41"/>
    <w:rsid w:val="00046C03"/>
    <w:rsid w:val="00046F3C"/>
    <w:rsid w:val="0005056C"/>
    <w:rsid w:val="00055884"/>
    <w:rsid w:val="0005621C"/>
    <w:rsid w:val="00065039"/>
    <w:rsid w:val="00074212"/>
    <w:rsid w:val="0007614F"/>
    <w:rsid w:val="00076EF9"/>
    <w:rsid w:val="00080134"/>
    <w:rsid w:val="000843F1"/>
    <w:rsid w:val="000914B2"/>
    <w:rsid w:val="000917AD"/>
    <w:rsid w:val="000A0C56"/>
    <w:rsid w:val="000A1847"/>
    <w:rsid w:val="000A2A16"/>
    <w:rsid w:val="000A3016"/>
    <w:rsid w:val="000A33C6"/>
    <w:rsid w:val="000B0C0F"/>
    <w:rsid w:val="000B1C6B"/>
    <w:rsid w:val="000B4FF9"/>
    <w:rsid w:val="000C09AC"/>
    <w:rsid w:val="000C2222"/>
    <w:rsid w:val="000C3E8E"/>
    <w:rsid w:val="000C5760"/>
    <w:rsid w:val="000C77C8"/>
    <w:rsid w:val="000D1228"/>
    <w:rsid w:val="000D45E8"/>
    <w:rsid w:val="000D57CE"/>
    <w:rsid w:val="000D738F"/>
    <w:rsid w:val="000D7A15"/>
    <w:rsid w:val="000E00F3"/>
    <w:rsid w:val="000E1002"/>
    <w:rsid w:val="000E5134"/>
    <w:rsid w:val="000E6078"/>
    <w:rsid w:val="000E7964"/>
    <w:rsid w:val="000F158C"/>
    <w:rsid w:val="000F2556"/>
    <w:rsid w:val="000F270F"/>
    <w:rsid w:val="000F3BE4"/>
    <w:rsid w:val="000F4D8B"/>
    <w:rsid w:val="000F671D"/>
    <w:rsid w:val="000F7110"/>
    <w:rsid w:val="000F77FB"/>
    <w:rsid w:val="001011F8"/>
    <w:rsid w:val="001022A5"/>
    <w:rsid w:val="00102F3D"/>
    <w:rsid w:val="00105863"/>
    <w:rsid w:val="00106307"/>
    <w:rsid w:val="00117C47"/>
    <w:rsid w:val="001209D8"/>
    <w:rsid w:val="00123A98"/>
    <w:rsid w:val="001249E2"/>
    <w:rsid w:val="00124E38"/>
    <w:rsid w:val="0012580B"/>
    <w:rsid w:val="00131A2B"/>
    <w:rsid w:val="00131BEB"/>
    <w:rsid w:val="00131F90"/>
    <w:rsid w:val="00133704"/>
    <w:rsid w:val="0013458C"/>
    <w:rsid w:val="0013489A"/>
    <w:rsid w:val="0013526E"/>
    <w:rsid w:val="00135A43"/>
    <w:rsid w:val="001364D0"/>
    <w:rsid w:val="001370CF"/>
    <w:rsid w:val="00140C76"/>
    <w:rsid w:val="00144896"/>
    <w:rsid w:val="00145A07"/>
    <w:rsid w:val="00146152"/>
    <w:rsid w:val="001470DB"/>
    <w:rsid w:val="001515D3"/>
    <w:rsid w:val="001523D7"/>
    <w:rsid w:val="00155526"/>
    <w:rsid w:val="00155C82"/>
    <w:rsid w:val="001578E0"/>
    <w:rsid w:val="00170DF3"/>
    <w:rsid w:val="00171371"/>
    <w:rsid w:val="00171F32"/>
    <w:rsid w:val="001729FC"/>
    <w:rsid w:val="00175A24"/>
    <w:rsid w:val="00182E89"/>
    <w:rsid w:val="00184650"/>
    <w:rsid w:val="00185941"/>
    <w:rsid w:val="00187E58"/>
    <w:rsid w:val="0019785F"/>
    <w:rsid w:val="001A1E63"/>
    <w:rsid w:val="001A297E"/>
    <w:rsid w:val="001A368E"/>
    <w:rsid w:val="001A3FB0"/>
    <w:rsid w:val="001A7329"/>
    <w:rsid w:val="001A792F"/>
    <w:rsid w:val="001A7F05"/>
    <w:rsid w:val="001B0520"/>
    <w:rsid w:val="001B4E28"/>
    <w:rsid w:val="001B6C00"/>
    <w:rsid w:val="001C3525"/>
    <w:rsid w:val="001C3AFB"/>
    <w:rsid w:val="001C6914"/>
    <w:rsid w:val="001C69EA"/>
    <w:rsid w:val="001D00D9"/>
    <w:rsid w:val="001D03BE"/>
    <w:rsid w:val="001D0529"/>
    <w:rsid w:val="001D1241"/>
    <w:rsid w:val="001D1BD2"/>
    <w:rsid w:val="001D257F"/>
    <w:rsid w:val="001D3866"/>
    <w:rsid w:val="001D3926"/>
    <w:rsid w:val="001D488F"/>
    <w:rsid w:val="001D7203"/>
    <w:rsid w:val="001E0248"/>
    <w:rsid w:val="001E02BE"/>
    <w:rsid w:val="001E0A14"/>
    <w:rsid w:val="001E22A4"/>
    <w:rsid w:val="001E3B37"/>
    <w:rsid w:val="001E54F5"/>
    <w:rsid w:val="001E6FF4"/>
    <w:rsid w:val="001E7564"/>
    <w:rsid w:val="001E7959"/>
    <w:rsid w:val="001F190C"/>
    <w:rsid w:val="001F2594"/>
    <w:rsid w:val="001F2A15"/>
    <w:rsid w:val="001F545E"/>
    <w:rsid w:val="001F5741"/>
    <w:rsid w:val="002055A6"/>
    <w:rsid w:val="00206460"/>
    <w:rsid w:val="0020664E"/>
    <w:rsid w:val="002069B4"/>
    <w:rsid w:val="00211734"/>
    <w:rsid w:val="00215DFC"/>
    <w:rsid w:val="002168E4"/>
    <w:rsid w:val="002212DF"/>
    <w:rsid w:val="0022271D"/>
    <w:rsid w:val="00222CD4"/>
    <w:rsid w:val="002247DE"/>
    <w:rsid w:val="00224F6E"/>
    <w:rsid w:val="00225016"/>
    <w:rsid w:val="002254F1"/>
    <w:rsid w:val="002264A6"/>
    <w:rsid w:val="00226CD1"/>
    <w:rsid w:val="00227BA7"/>
    <w:rsid w:val="0023011C"/>
    <w:rsid w:val="00232E15"/>
    <w:rsid w:val="002336A4"/>
    <w:rsid w:val="00234152"/>
    <w:rsid w:val="002375C1"/>
    <w:rsid w:val="0024183C"/>
    <w:rsid w:val="0024244D"/>
    <w:rsid w:val="002434A5"/>
    <w:rsid w:val="00250E33"/>
    <w:rsid w:val="00257F66"/>
    <w:rsid w:val="00260DB1"/>
    <w:rsid w:val="002622A3"/>
    <w:rsid w:val="00263398"/>
    <w:rsid w:val="00264ACF"/>
    <w:rsid w:val="00266F06"/>
    <w:rsid w:val="00267391"/>
    <w:rsid w:val="002701F0"/>
    <w:rsid w:val="00270B2E"/>
    <w:rsid w:val="00271C76"/>
    <w:rsid w:val="00272AA4"/>
    <w:rsid w:val="00274E19"/>
    <w:rsid w:val="00275BCF"/>
    <w:rsid w:val="002824BF"/>
    <w:rsid w:val="002834B8"/>
    <w:rsid w:val="00285956"/>
    <w:rsid w:val="00287ACB"/>
    <w:rsid w:val="00290CFF"/>
    <w:rsid w:val="00291E36"/>
    <w:rsid w:val="00292257"/>
    <w:rsid w:val="00293442"/>
    <w:rsid w:val="002966D6"/>
    <w:rsid w:val="002A45BB"/>
    <w:rsid w:val="002A54E0"/>
    <w:rsid w:val="002B0364"/>
    <w:rsid w:val="002B1595"/>
    <w:rsid w:val="002B191D"/>
    <w:rsid w:val="002B31F9"/>
    <w:rsid w:val="002B5775"/>
    <w:rsid w:val="002C3A43"/>
    <w:rsid w:val="002C6110"/>
    <w:rsid w:val="002C7AFF"/>
    <w:rsid w:val="002D0AF6"/>
    <w:rsid w:val="002D3204"/>
    <w:rsid w:val="002D4F59"/>
    <w:rsid w:val="002D5ED2"/>
    <w:rsid w:val="002D72F3"/>
    <w:rsid w:val="002E054A"/>
    <w:rsid w:val="002E0596"/>
    <w:rsid w:val="002E31B1"/>
    <w:rsid w:val="002E3E2D"/>
    <w:rsid w:val="002F0365"/>
    <w:rsid w:val="002F164D"/>
    <w:rsid w:val="002F5FAD"/>
    <w:rsid w:val="002F63C8"/>
    <w:rsid w:val="002F755A"/>
    <w:rsid w:val="002F7AED"/>
    <w:rsid w:val="002F7FE2"/>
    <w:rsid w:val="003021BC"/>
    <w:rsid w:val="00302F7E"/>
    <w:rsid w:val="00306206"/>
    <w:rsid w:val="00313702"/>
    <w:rsid w:val="00313EE5"/>
    <w:rsid w:val="00317D85"/>
    <w:rsid w:val="00320A09"/>
    <w:rsid w:val="0032271F"/>
    <w:rsid w:val="00324C48"/>
    <w:rsid w:val="00326015"/>
    <w:rsid w:val="00327945"/>
    <w:rsid w:val="00327C56"/>
    <w:rsid w:val="003315A1"/>
    <w:rsid w:val="003373EC"/>
    <w:rsid w:val="0034209C"/>
    <w:rsid w:val="00342BED"/>
    <w:rsid w:val="00342FF4"/>
    <w:rsid w:val="00343AC2"/>
    <w:rsid w:val="00343EFE"/>
    <w:rsid w:val="00344D35"/>
    <w:rsid w:val="00346148"/>
    <w:rsid w:val="00347A82"/>
    <w:rsid w:val="0035139A"/>
    <w:rsid w:val="0035434D"/>
    <w:rsid w:val="003544CC"/>
    <w:rsid w:val="00354F1B"/>
    <w:rsid w:val="0035570A"/>
    <w:rsid w:val="00356317"/>
    <w:rsid w:val="0035633C"/>
    <w:rsid w:val="003669EA"/>
    <w:rsid w:val="003706CC"/>
    <w:rsid w:val="00370A18"/>
    <w:rsid w:val="00370D7D"/>
    <w:rsid w:val="0037357F"/>
    <w:rsid w:val="00374A7E"/>
    <w:rsid w:val="00374BC0"/>
    <w:rsid w:val="003774C5"/>
    <w:rsid w:val="00377710"/>
    <w:rsid w:val="003871B2"/>
    <w:rsid w:val="00387670"/>
    <w:rsid w:val="0039425B"/>
    <w:rsid w:val="0039499E"/>
    <w:rsid w:val="00396E90"/>
    <w:rsid w:val="00397D0D"/>
    <w:rsid w:val="003A2D8E"/>
    <w:rsid w:val="003A32BE"/>
    <w:rsid w:val="003A3F6C"/>
    <w:rsid w:val="003A670B"/>
    <w:rsid w:val="003A7CE6"/>
    <w:rsid w:val="003B1B58"/>
    <w:rsid w:val="003B2A5D"/>
    <w:rsid w:val="003B3C46"/>
    <w:rsid w:val="003B7D62"/>
    <w:rsid w:val="003C0DF2"/>
    <w:rsid w:val="003C1273"/>
    <w:rsid w:val="003C144C"/>
    <w:rsid w:val="003C20E4"/>
    <w:rsid w:val="003C4C39"/>
    <w:rsid w:val="003D1ACF"/>
    <w:rsid w:val="003D3280"/>
    <w:rsid w:val="003D3503"/>
    <w:rsid w:val="003D5361"/>
    <w:rsid w:val="003D6342"/>
    <w:rsid w:val="003E009E"/>
    <w:rsid w:val="003E6F90"/>
    <w:rsid w:val="003E73ED"/>
    <w:rsid w:val="003F1733"/>
    <w:rsid w:val="003F1744"/>
    <w:rsid w:val="003F1CE4"/>
    <w:rsid w:val="003F5D0F"/>
    <w:rsid w:val="00400D00"/>
    <w:rsid w:val="00401830"/>
    <w:rsid w:val="004049FA"/>
    <w:rsid w:val="00407CC1"/>
    <w:rsid w:val="00410F30"/>
    <w:rsid w:val="004112B8"/>
    <w:rsid w:val="00414101"/>
    <w:rsid w:val="00415430"/>
    <w:rsid w:val="00420226"/>
    <w:rsid w:val="004219CF"/>
    <w:rsid w:val="004234F0"/>
    <w:rsid w:val="004254AC"/>
    <w:rsid w:val="00425C2C"/>
    <w:rsid w:val="00427C83"/>
    <w:rsid w:val="0043180C"/>
    <w:rsid w:val="00433DDB"/>
    <w:rsid w:val="004353B2"/>
    <w:rsid w:val="00435A29"/>
    <w:rsid w:val="00435C95"/>
    <w:rsid w:val="00437619"/>
    <w:rsid w:val="00440465"/>
    <w:rsid w:val="00440E03"/>
    <w:rsid w:val="0044162A"/>
    <w:rsid w:val="00441E32"/>
    <w:rsid w:val="004478D5"/>
    <w:rsid w:val="004516EE"/>
    <w:rsid w:val="004534D9"/>
    <w:rsid w:val="0046416C"/>
    <w:rsid w:val="004653CF"/>
    <w:rsid w:val="00465A1E"/>
    <w:rsid w:val="00470936"/>
    <w:rsid w:val="00474F25"/>
    <w:rsid w:val="004763F9"/>
    <w:rsid w:val="00482E70"/>
    <w:rsid w:val="004836B4"/>
    <w:rsid w:val="00483E84"/>
    <w:rsid w:val="00483EA5"/>
    <w:rsid w:val="00484AD5"/>
    <w:rsid w:val="00485C51"/>
    <w:rsid w:val="00487111"/>
    <w:rsid w:val="00492E90"/>
    <w:rsid w:val="00496A4B"/>
    <w:rsid w:val="00497267"/>
    <w:rsid w:val="004A2A63"/>
    <w:rsid w:val="004A4CE2"/>
    <w:rsid w:val="004A4D09"/>
    <w:rsid w:val="004A553E"/>
    <w:rsid w:val="004A77C9"/>
    <w:rsid w:val="004B1F53"/>
    <w:rsid w:val="004B210C"/>
    <w:rsid w:val="004B2A0B"/>
    <w:rsid w:val="004B4BD4"/>
    <w:rsid w:val="004C4102"/>
    <w:rsid w:val="004D1FFB"/>
    <w:rsid w:val="004D244B"/>
    <w:rsid w:val="004D405F"/>
    <w:rsid w:val="004D4504"/>
    <w:rsid w:val="004D5D94"/>
    <w:rsid w:val="004D66E7"/>
    <w:rsid w:val="004E166D"/>
    <w:rsid w:val="004E334C"/>
    <w:rsid w:val="004E45B1"/>
    <w:rsid w:val="004E4F12"/>
    <w:rsid w:val="004E4F4F"/>
    <w:rsid w:val="004E4FAF"/>
    <w:rsid w:val="004E6789"/>
    <w:rsid w:val="004E7F94"/>
    <w:rsid w:val="004F0E88"/>
    <w:rsid w:val="004F1D07"/>
    <w:rsid w:val="004F522E"/>
    <w:rsid w:val="004F5E16"/>
    <w:rsid w:val="004F61E3"/>
    <w:rsid w:val="004F677E"/>
    <w:rsid w:val="004F796D"/>
    <w:rsid w:val="00500D0F"/>
    <w:rsid w:val="00502D10"/>
    <w:rsid w:val="00502E10"/>
    <w:rsid w:val="00503F37"/>
    <w:rsid w:val="00504FAD"/>
    <w:rsid w:val="00505DD8"/>
    <w:rsid w:val="00506A3E"/>
    <w:rsid w:val="0051015C"/>
    <w:rsid w:val="00511173"/>
    <w:rsid w:val="00512F8E"/>
    <w:rsid w:val="00515C29"/>
    <w:rsid w:val="005163BD"/>
    <w:rsid w:val="00516CF1"/>
    <w:rsid w:val="005175E6"/>
    <w:rsid w:val="005178DC"/>
    <w:rsid w:val="00520AFF"/>
    <w:rsid w:val="00520D43"/>
    <w:rsid w:val="00521E83"/>
    <w:rsid w:val="00523E6B"/>
    <w:rsid w:val="00527340"/>
    <w:rsid w:val="00527441"/>
    <w:rsid w:val="00531AE9"/>
    <w:rsid w:val="00534960"/>
    <w:rsid w:val="00534FC8"/>
    <w:rsid w:val="0053664D"/>
    <w:rsid w:val="00537FEA"/>
    <w:rsid w:val="00542350"/>
    <w:rsid w:val="005430F3"/>
    <w:rsid w:val="005432E7"/>
    <w:rsid w:val="00543589"/>
    <w:rsid w:val="00550031"/>
    <w:rsid w:val="00550A66"/>
    <w:rsid w:val="00553D53"/>
    <w:rsid w:val="00553DCE"/>
    <w:rsid w:val="00553E6D"/>
    <w:rsid w:val="00555C23"/>
    <w:rsid w:val="00561F7D"/>
    <w:rsid w:val="00567EC7"/>
    <w:rsid w:val="00570013"/>
    <w:rsid w:val="00570FD7"/>
    <w:rsid w:val="00574BC8"/>
    <w:rsid w:val="005768CD"/>
    <w:rsid w:val="005801A2"/>
    <w:rsid w:val="005835D5"/>
    <w:rsid w:val="00583A60"/>
    <w:rsid w:val="00587C60"/>
    <w:rsid w:val="005903F2"/>
    <w:rsid w:val="00592C61"/>
    <w:rsid w:val="005952A5"/>
    <w:rsid w:val="005963F9"/>
    <w:rsid w:val="00596F1D"/>
    <w:rsid w:val="00596F44"/>
    <w:rsid w:val="005A09A1"/>
    <w:rsid w:val="005A33A1"/>
    <w:rsid w:val="005A53DB"/>
    <w:rsid w:val="005A709E"/>
    <w:rsid w:val="005B0C1C"/>
    <w:rsid w:val="005B1F16"/>
    <w:rsid w:val="005B217D"/>
    <w:rsid w:val="005B2436"/>
    <w:rsid w:val="005C385F"/>
    <w:rsid w:val="005C560B"/>
    <w:rsid w:val="005C64F8"/>
    <w:rsid w:val="005C72D4"/>
    <w:rsid w:val="005D2D21"/>
    <w:rsid w:val="005E1AC6"/>
    <w:rsid w:val="005E2164"/>
    <w:rsid w:val="005E2902"/>
    <w:rsid w:val="005E2A4F"/>
    <w:rsid w:val="005E579C"/>
    <w:rsid w:val="005F4C9F"/>
    <w:rsid w:val="005F5FC4"/>
    <w:rsid w:val="005F6F1B"/>
    <w:rsid w:val="006010CA"/>
    <w:rsid w:val="006036D4"/>
    <w:rsid w:val="00615995"/>
    <w:rsid w:val="00616155"/>
    <w:rsid w:val="00622095"/>
    <w:rsid w:val="00624B33"/>
    <w:rsid w:val="0062565C"/>
    <w:rsid w:val="0063041A"/>
    <w:rsid w:val="00630538"/>
    <w:rsid w:val="00630AA2"/>
    <w:rsid w:val="00636F25"/>
    <w:rsid w:val="0063706A"/>
    <w:rsid w:val="00646707"/>
    <w:rsid w:val="00652646"/>
    <w:rsid w:val="00653527"/>
    <w:rsid w:val="00657F7E"/>
    <w:rsid w:val="006612F3"/>
    <w:rsid w:val="00662C3D"/>
    <w:rsid w:val="00662E58"/>
    <w:rsid w:val="006637F2"/>
    <w:rsid w:val="00663E88"/>
    <w:rsid w:val="006642A5"/>
    <w:rsid w:val="00664DCF"/>
    <w:rsid w:val="006654F7"/>
    <w:rsid w:val="00665F52"/>
    <w:rsid w:val="00667069"/>
    <w:rsid w:val="00672AD5"/>
    <w:rsid w:val="006733CC"/>
    <w:rsid w:val="006771CE"/>
    <w:rsid w:val="00681197"/>
    <w:rsid w:val="006824BA"/>
    <w:rsid w:val="006850A5"/>
    <w:rsid w:val="00685DC7"/>
    <w:rsid w:val="00691F2B"/>
    <w:rsid w:val="00692E28"/>
    <w:rsid w:val="00693AA8"/>
    <w:rsid w:val="00697779"/>
    <w:rsid w:val="00697EAD"/>
    <w:rsid w:val="006A04BB"/>
    <w:rsid w:val="006A22D8"/>
    <w:rsid w:val="006A5106"/>
    <w:rsid w:val="006B3262"/>
    <w:rsid w:val="006B594F"/>
    <w:rsid w:val="006B5A09"/>
    <w:rsid w:val="006B6AE7"/>
    <w:rsid w:val="006C181E"/>
    <w:rsid w:val="006C1BA5"/>
    <w:rsid w:val="006C5D39"/>
    <w:rsid w:val="006C619C"/>
    <w:rsid w:val="006C61AF"/>
    <w:rsid w:val="006C64C9"/>
    <w:rsid w:val="006D019C"/>
    <w:rsid w:val="006D0BC1"/>
    <w:rsid w:val="006D580D"/>
    <w:rsid w:val="006D68FC"/>
    <w:rsid w:val="006D6D9B"/>
    <w:rsid w:val="006E076A"/>
    <w:rsid w:val="006E13CA"/>
    <w:rsid w:val="006E1FED"/>
    <w:rsid w:val="006E2810"/>
    <w:rsid w:val="006E5417"/>
    <w:rsid w:val="006E6928"/>
    <w:rsid w:val="006F0794"/>
    <w:rsid w:val="006F2B10"/>
    <w:rsid w:val="006F7678"/>
    <w:rsid w:val="007023DE"/>
    <w:rsid w:val="00703C60"/>
    <w:rsid w:val="00706D93"/>
    <w:rsid w:val="007118E9"/>
    <w:rsid w:val="00712A56"/>
    <w:rsid w:val="00712F60"/>
    <w:rsid w:val="007168CC"/>
    <w:rsid w:val="007168EB"/>
    <w:rsid w:val="007208E3"/>
    <w:rsid w:val="00720E3B"/>
    <w:rsid w:val="00722A22"/>
    <w:rsid w:val="00722F04"/>
    <w:rsid w:val="007235CA"/>
    <w:rsid w:val="00725D27"/>
    <w:rsid w:val="00730C70"/>
    <w:rsid w:val="00733ABE"/>
    <w:rsid w:val="00734214"/>
    <w:rsid w:val="007343B7"/>
    <w:rsid w:val="0073595F"/>
    <w:rsid w:val="007362B9"/>
    <w:rsid w:val="0074393F"/>
    <w:rsid w:val="00743D52"/>
    <w:rsid w:val="00745F6B"/>
    <w:rsid w:val="00746190"/>
    <w:rsid w:val="0074782C"/>
    <w:rsid w:val="00751CBC"/>
    <w:rsid w:val="0075585E"/>
    <w:rsid w:val="007642A3"/>
    <w:rsid w:val="007648B6"/>
    <w:rsid w:val="00765B03"/>
    <w:rsid w:val="0077030F"/>
    <w:rsid w:val="00770571"/>
    <w:rsid w:val="00770645"/>
    <w:rsid w:val="00772BEC"/>
    <w:rsid w:val="00774A7C"/>
    <w:rsid w:val="007768FF"/>
    <w:rsid w:val="00777DE1"/>
    <w:rsid w:val="007824D3"/>
    <w:rsid w:val="00782E3C"/>
    <w:rsid w:val="00786F83"/>
    <w:rsid w:val="00787B53"/>
    <w:rsid w:val="00794FC4"/>
    <w:rsid w:val="007953B0"/>
    <w:rsid w:val="00796EE3"/>
    <w:rsid w:val="007A5F5F"/>
    <w:rsid w:val="007A68C9"/>
    <w:rsid w:val="007A7D29"/>
    <w:rsid w:val="007B0C60"/>
    <w:rsid w:val="007B1F2F"/>
    <w:rsid w:val="007B24A8"/>
    <w:rsid w:val="007B2BFB"/>
    <w:rsid w:val="007B403B"/>
    <w:rsid w:val="007B4AB8"/>
    <w:rsid w:val="007B6835"/>
    <w:rsid w:val="007C3BC9"/>
    <w:rsid w:val="007C6A7D"/>
    <w:rsid w:val="007D05DD"/>
    <w:rsid w:val="007D1181"/>
    <w:rsid w:val="007D22F2"/>
    <w:rsid w:val="007D38C8"/>
    <w:rsid w:val="007D57A5"/>
    <w:rsid w:val="007D6897"/>
    <w:rsid w:val="007D79CD"/>
    <w:rsid w:val="007E01A3"/>
    <w:rsid w:val="007E6C35"/>
    <w:rsid w:val="007E712B"/>
    <w:rsid w:val="007F1F24"/>
    <w:rsid w:val="007F1F8B"/>
    <w:rsid w:val="007F55B1"/>
    <w:rsid w:val="007F67A1"/>
    <w:rsid w:val="007F783D"/>
    <w:rsid w:val="007F7FB7"/>
    <w:rsid w:val="00800B9E"/>
    <w:rsid w:val="00801B26"/>
    <w:rsid w:val="00801D88"/>
    <w:rsid w:val="00802ECF"/>
    <w:rsid w:val="008043DB"/>
    <w:rsid w:val="00805AED"/>
    <w:rsid w:val="00805F6C"/>
    <w:rsid w:val="00811B65"/>
    <w:rsid w:val="00811C05"/>
    <w:rsid w:val="008140D4"/>
    <w:rsid w:val="008149E8"/>
    <w:rsid w:val="00815552"/>
    <w:rsid w:val="00815CEB"/>
    <w:rsid w:val="008206C8"/>
    <w:rsid w:val="0082094A"/>
    <w:rsid w:val="008216A0"/>
    <w:rsid w:val="008274E7"/>
    <w:rsid w:val="008315B9"/>
    <w:rsid w:val="0083165E"/>
    <w:rsid w:val="008318F2"/>
    <w:rsid w:val="00834ADA"/>
    <w:rsid w:val="00835EA8"/>
    <w:rsid w:val="00836E0D"/>
    <w:rsid w:val="008374E7"/>
    <w:rsid w:val="00840FD5"/>
    <w:rsid w:val="0084407E"/>
    <w:rsid w:val="0084624C"/>
    <w:rsid w:val="00847E21"/>
    <w:rsid w:val="00855312"/>
    <w:rsid w:val="008566C9"/>
    <w:rsid w:val="00856772"/>
    <w:rsid w:val="0085732C"/>
    <w:rsid w:val="0086248E"/>
    <w:rsid w:val="00862884"/>
    <w:rsid w:val="0086387C"/>
    <w:rsid w:val="00863C9F"/>
    <w:rsid w:val="00865273"/>
    <w:rsid w:val="008666BE"/>
    <w:rsid w:val="008672A0"/>
    <w:rsid w:val="00867E04"/>
    <w:rsid w:val="00874A6C"/>
    <w:rsid w:val="0087593E"/>
    <w:rsid w:val="00876339"/>
    <w:rsid w:val="00876C65"/>
    <w:rsid w:val="00876CA8"/>
    <w:rsid w:val="00882118"/>
    <w:rsid w:val="00886CB6"/>
    <w:rsid w:val="008906AC"/>
    <w:rsid w:val="00893AF2"/>
    <w:rsid w:val="008954D5"/>
    <w:rsid w:val="008A18CE"/>
    <w:rsid w:val="008A4B4C"/>
    <w:rsid w:val="008A68EE"/>
    <w:rsid w:val="008A70E0"/>
    <w:rsid w:val="008B0586"/>
    <w:rsid w:val="008B26F0"/>
    <w:rsid w:val="008B29AF"/>
    <w:rsid w:val="008B3628"/>
    <w:rsid w:val="008C0E88"/>
    <w:rsid w:val="008C11C9"/>
    <w:rsid w:val="008C239F"/>
    <w:rsid w:val="008C4884"/>
    <w:rsid w:val="008E1905"/>
    <w:rsid w:val="008E1B2D"/>
    <w:rsid w:val="008E3952"/>
    <w:rsid w:val="008E480C"/>
    <w:rsid w:val="008E5456"/>
    <w:rsid w:val="008F0323"/>
    <w:rsid w:val="008F38D1"/>
    <w:rsid w:val="008F3E1F"/>
    <w:rsid w:val="008F51B1"/>
    <w:rsid w:val="008F67CA"/>
    <w:rsid w:val="009018CE"/>
    <w:rsid w:val="00907757"/>
    <w:rsid w:val="0091092F"/>
    <w:rsid w:val="0091097B"/>
    <w:rsid w:val="00912923"/>
    <w:rsid w:val="009154B6"/>
    <w:rsid w:val="00916F73"/>
    <w:rsid w:val="00917943"/>
    <w:rsid w:val="009212B0"/>
    <w:rsid w:val="009212FB"/>
    <w:rsid w:val="00921FA1"/>
    <w:rsid w:val="009234A5"/>
    <w:rsid w:val="00924E97"/>
    <w:rsid w:val="0092598F"/>
    <w:rsid w:val="00927331"/>
    <w:rsid w:val="00927C2D"/>
    <w:rsid w:val="0093025E"/>
    <w:rsid w:val="0093046E"/>
    <w:rsid w:val="00931A84"/>
    <w:rsid w:val="00932049"/>
    <w:rsid w:val="00933453"/>
    <w:rsid w:val="009336F7"/>
    <w:rsid w:val="0093636C"/>
    <w:rsid w:val="009374A7"/>
    <w:rsid w:val="0094075B"/>
    <w:rsid w:val="00950E72"/>
    <w:rsid w:val="0095306B"/>
    <w:rsid w:val="00955F6D"/>
    <w:rsid w:val="009600C4"/>
    <w:rsid w:val="009602B2"/>
    <w:rsid w:val="00962112"/>
    <w:rsid w:val="009626E7"/>
    <w:rsid w:val="009642CE"/>
    <w:rsid w:val="009648D8"/>
    <w:rsid w:val="00965411"/>
    <w:rsid w:val="00970014"/>
    <w:rsid w:val="00976008"/>
    <w:rsid w:val="00977800"/>
    <w:rsid w:val="00977C16"/>
    <w:rsid w:val="0098429E"/>
    <w:rsid w:val="0098551D"/>
    <w:rsid w:val="00985C0F"/>
    <w:rsid w:val="00991C5D"/>
    <w:rsid w:val="0099518F"/>
    <w:rsid w:val="009A02AE"/>
    <w:rsid w:val="009A0737"/>
    <w:rsid w:val="009A0B5B"/>
    <w:rsid w:val="009A472B"/>
    <w:rsid w:val="009A523D"/>
    <w:rsid w:val="009A59A2"/>
    <w:rsid w:val="009A7F06"/>
    <w:rsid w:val="009B02A1"/>
    <w:rsid w:val="009B2556"/>
    <w:rsid w:val="009B2DD6"/>
    <w:rsid w:val="009B336F"/>
    <w:rsid w:val="009B7C79"/>
    <w:rsid w:val="009C132B"/>
    <w:rsid w:val="009C150F"/>
    <w:rsid w:val="009C214C"/>
    <w:rsid w:val="009C47EB"/>
    <w:rsid w:val="009C5073"/>
    <w:rsid w:val="009C5C99"/>
    <w:rsid w:val="009C7439"/>
    <w:rsid w:val="009C7FE8"/>
    <w:rsid w:val="009D0689"/>
    <w:rsid w:val="009D76E5"/>
    <w:rsid w:val="009D7CE6"/>
    <w:rsid w:val="009E08F9"/>
    <w:rsid w:val="009E5B64"/>
    <w:rsid w:val="009E7FA8"/>
    <w:rsid w:val="009F16F6"/>
    <w:rsid w:val="009F358A"/>
    <w:rsid w:val="009F496B"/>
    <w:rsid w:val="009F4EDF"/>
    <w:rsid w:val="009F544E"/>
    <w:rsid w:val="009F7579"/>
    <w:rsid w:val="00A000E7"/>
    <w:rsid w:val="00A01439"/>
    <w:rsid w:val="00A01FD3"/>
    <w:rsid w:val="00A02CAB"/>
    <w:rsid w:val="00A02D3F"/>
    <w:rsid w:val="00A02E61"/>
    <w:rsid w:val="00A04721"/>
    <w:rsid w:val="00A04826"/>
    <w:rsid w:val="00A0542A"/>
    <w:rsid w:val="00A05CFF"/>
    <w:rsid w:val="00A0671F"/>
    <w:rsid w:val="00A06803"/>
    <w:rsid w:val="00A07F5B"/>
    <w:rsid w:val="00A12D4A"/>
    <w:rsid w:val="00A12D51"/>
    <w:rsid w:val="00A13048"/>
    <w:rsid w:val="00A138A6"/>
    <w:rsid w:val="00A16351"/>
    <w:rsid w:val="00A24410"/>
    <w:rsid w:val="00A24B86"/>
    <w:rsid w:val="00A24FEF"/>
    <w:rsid w:val="00A257FB"/>
    <w:rsid w:val="00A30817"/>
    <w:rsid w:val="00A32A10"/>
    <w:rsid w:val="00A348C7"/>
    <w:rsid w:val="00A36006"/>
    <w:rsid w:val="00A403BC"/>
    <w:rsid w:val="00A45A29"/>
    <w:rsid w:val="00A46843"/>
    <w:rsid w:val="00A4723C"/>
    <w:rsid w:val="00A50EE8"/>
    <w:rsid w:val="00A52665"/>
    <w:rsid w:val="00A539ED"/>
    <w:rsid w:val="00A54D34"/>
    <w:rsid w:val="00A54D74"/>
    <w:rsid w:val="00A5508A"/>
    <w:rsid w:val="00A55F09"/>
    <w:rsid w:val="00A56B97"/>
    <w:rsid w:val="00A6093D"/>
    <w:rsid w:val="00A60E83"/>
    <w:rsid w:val="00A6248B"/>
    <w:rsid w:val="00A6641C"/>
    <w:rsid w:val="00A67836"/>
    <w:rsid w:val="00A71530"/>
    <w:rsid w:val="00A73DB1"/>
    <w:rsid w:val="00A75ADA"/>
    <w:rsid w:val="00A767DC"/>
    <w:rsid w:val="00A76A6D"/>
    <w:rsid w:val="00A83253"/>
    <w:rsid w:val="00A8659F"/>
    <w:rsid w:val="00A878FE"/>
    <w:rsid w:val="00A87BE1"/>
    <w:rsid w:val="00A90D5C"/>
    <w:rsid w:val="00A94E15"/>
    <w:rsid w:val="00A95B53"/>
    <w:rsid w:val="00A97351"/>
    <w:rsid w:val="00AA0D58"/>
    <w:rsid w:val="00AA2D98"/>
    <w:rsid w:val="00AA60E9"/>
    <w:rsid w:val="00AA6E84"/>
    <w:rsid w:val="00AA73AB"/>
    <w:rsid w:val="00AB1A1C"/>
    <w:rsid w:val="00AB2433"/>
    <w:rsid w:val="00AB2C14"/>
    <w:rsid w:val="00AB2E55"/>
    <w:rsid w:val="00AB5781"/>
    <w:rsid w:val="00AC3319"/>
    <w:rsid w:val="00AC556A"/>
    <w:rsid w:val="00AD05A8"/>
    <w:rsid w:val="00AD16E7"/>
    <w:rsid w:val="00AD2E35"/>
    <w:rsid w:val="00AD461E"/>
    <w:rsid w:val="00AD7005"/>
    <w:rsid w:val="00AE1272"/>
    <w:rsid w:val="00AE341B"/>
    <w:rsid w:val="00AE5966"/>
    <w:rsid w:val="00AE6221"/>
    <w:rsid w:val="00AE6E94"/>
    <w:rsid w:val="00AF233E"/>
    <w:rsid w:val="00AF64F3"/>
    <w:rsid w:val="00B01905"/>
    <w:rsid w:val="00B022D7"/>
    <w:rsid w:val="00B02390"/>
    <w:rsid w:val="00B04C0E"/>
    <w:rsid w:val="00B04D01"/>
    <w:rsid w:val="00B0517A"/>
    <w:rsid w:val="00B07564"/>
    <w:rsid w:val="00B07CA7"/>
    <w:rsid w:val="00B10765"/>
    <w:rsid w:val="00B1279A"/>
    <w:rsid w:val="00B1353A"/>
    <w:rsid w:val="00B145AE"/>
    <w:rsid w:val="00B14654"/>
    <w:rsid w:val="00B15D86"/>
    <w:rsid w:val="00B16E39"/>
    <w:rsid w:val="00B20CE2"/>
    <w:rsid w:val="00B21D13"/>
    <w:rsid w:val="00B2347C"/>
    <w:rsid w:val="00B32176"/>
    <w:rsid w:val="00B4153B"/>
    <w:rsid w:val="00B4194A"/>
    <w:rsid w:val="00B437E8"/>
    <w:rsid w:val="00B43F03"/>
    <w:rsid w:val="00B51AE5"/>
    <w:rsid w:val="00B5222E"/>
    <w:rsid w:val="00B53179"/>
    <w:rsid w:val="00B573E0"/>
    <w:rsid w:val="00B57A23"/>
    <w:rsid w:val="00B600CD"/>
    <w:rsid w:val="00B6085B"/>
    <w:rsid w:val="00B610D9"/>
    <w:rsid w:val="00B61C96"/>
    <w:rsid w:val="00B62C2F"/>
    <w:rsid w:val="00B63F7B"/>
    <w:rsid w:val="00B65788"/>
    <w:rsid w:val="00B66325"/>
    <w:rsid w:val="00B6670B"/>
    <w:rsid w:val="00B66DF2"/>
    <w:rsid w:val="00B6757F"/>
    <w:rsid w:val="00B73A2A"/>
    <w:rsid w:val="00B75533"/>
    <w:rsid w:val="00B75A51"/>
    <w:rsid w:val="00B76E5C"/>
    <w:rsid w:val="00B80628"/>
    <w:rsid w:val="00B80760"/>
    <w:rsid w:val="00B80827"/>
    <w:rsid w:val="00B808DA"/>
    <w:rsid w:val="00B827C6"/>
    <w:rsid w:val="00B8371C"/>
    <w:rsid w:val="00B87319"/>
    <w:rsid w:val="00B87485"/>
    <w:rsid w:val="00B94B06"/>
    <w:rsid w:val="00B94C28"/>
    <w:rsid w:val="00BA0F32"/>
    <w:rsid w:val="00BA18AC"/>
    <w:rsid w:val="00BA20B8"/>
    <w:rsid w:val="00BA3AA6"/>
    <w:rsid w:val="00BA4264"/>
    <w:rsid w:val="00BA5940"/>
    <w:rsid w:val="00BB21EE"/>
    <w:rsid w:val="00BB4268"/>
    <w:rsid w:val="00BB46CF"/>
    <w:rsid w:val="00BC10BA"/>
    <w:rsid w:val="00BC5AFD"/>
    <w:rsid w:val="00BC6CBC"/>
    <w:rsid w:val="00BD1A59"/>
    <w:rsid w:val="00BD4501"/>
    <w:rsid w:val="00BE24A1"/>
    <w:rsid w:val="00BE47BA"/>
    <w:rsid w:val="00BE7A8F"/>
    <w:rsid w:val="00C00DDE"/>
    <w:rsid w:val="00C01578"/>
    <w:rsid w:val="00C04458"/>
    <w:rsid w:val="00C04F43"/>
    <w:rsid w:val="00C05509"/>
    <w:rsid w:val="00C0609D"/>
    <w:rsid w:val="00C115AB"/>
    <w:rsid w:val="00C11B61"/>
    <w:rsid w:val="00C12186"/>
    <w:rsid w:val="00C150E4"/>
    <w:rsid w:val="00C150F6"/>
    <w:rsid w:val="00C15E6E"/>
    <w:rsid w:val="00C218EC"/>
    <w:rsid w:val="00C21D00"/>
    <w:rsid w:val="00C22A79"/>
    <w:rsid w:val="00C26CCB"/>
    <w:rsid w:val="00C26D7A"/>
    <w:rsid w:val="00C3004F"/>
    <w:rsid w:val="00C30249"/>
    <w:rsid w:val="00C30683"/>
    <w:rsid w:val="00C32901"/>
    <w:rsid w:val="00C33654"/>
    <w:rsid w:val="00C33951"/>
    <w:rsid w:val="00C3677D"/>
    <w:rsid w:val="00C3723B"/>
    <w:rsid w:val="00C40D80"/>
    <w:rsid w:val="00C42466"/>
    <w:rsid w:val="00C43666"/>
    <w:rsid w:val="00C44C42"/>
    <w:rsid w:val="00C52EFB"/>
    <w:rsid w:val="00C5386B"/>
    <w:rsid w:val="00C55319"/>
    <w:rsid w:val="00C56057"/>
    <w:rsid w:val="00C6066A"/>
    <w:rsid w:val="00C606C9"/>
    <w:rsid w:val="00C6691F"/>
    <w:rsid w:val="00C73E66"/>
    <w:rsid w:val="00C74269"/>
    <w:rsid w:val="00C80288"/>
    <w:rsid w:val="00C81C1B"/>
    <w:rsid w:val="00C84003"/>
    <w:rsid w:val="00C86BEC"/>
    <w:rsid w:val="00C90650"/>
    <w:rsid w:val="00C90B75"/>
    <w:rsid w:val="00C91054"/>
    <w:rsid w:val="00C92FE0"/>
    <w:rsid w:val="00C94385"/>
    <w:rsid w:val="00C950E0"/>
    <w:rsid w:val="00C97D78"/>
    <w:rsid w:val="00CA16C1"/>
    <w:rsid w:val="00CA62D0"/>
    <w:rsid w:val="00CB3CE4"/>
    <w:rsid w:val="00CC1AB9"/>
    <w:rsid w:val="00CC2AAE"/>
    <w:rsid w:val="00CC415C"/>
    <w:rsid w:val="00CC57E2"/>
    <w:rsid w:val="00CC5A42"/>
    <w:rsid w:val="00CD0EAB"/>
    <w:rsid w:val="00CD4610"/>
    <w:rsid w:val="00CE01D5"/>
    <w:rsid w:val="00CE1FDB"/>
    <w:rsid w:val="00CE5E02"/>
    <w:rsid w:val="00CF0E45"/>
    <w:rsid w:val="00CF1E04"/>
    <w:rsid w:val="00CF34DB"/>
    <w:rsid w:val="00CF558F"/>
    <w:rsid w:val="00D010C0"/>
    <w:rsid w:val="00D01A41"/>
    <w:rsid w:val="00D01D5C"/>
    <w:rsid w:val="00D0267D"/>
    <w:rsid w:val="00D03920"/>
    <w:rsid w:val="00D03F34"/>
    <w:rsid w:val="00D073E2"/>
    <w:rsid w:val="00D14752"/>
    <w:rsid w:val="00D16C06"/>
    <w:rsid w:val="00D243E0"/>
    <w:rsid w:val="00D26C13"/>
    <w:rsid w:val="00D279E5"/>
    <w:rsid w:val="00D30ED8"/>
    <w:rsid w:val="00D330AD"/>
    <w:rsid w:val="00D359A1"/>
    <w:rsid w:val="00D42CFC"/>
    <w:rsid w:val="00D446EC"/>
    <w:rsid w:val="00D47A3D"/>
    <w:rsid w:val="00D51BF0"/>
    <w:rsid w:val="00D5288D"/>
    <w:rsid w:val="00D531DB"/>
    <w:rsid w:val="00D5340C"/>
    <w:rsid w:val="00D54D31"/>
    <w:rsid w:val="00D55942"/>
    <w:rsid w:val="00D55E85"/>
    <w:rsid w:val="00D624EE"/>
    <w:rsid w:val="00D62FDD"/>
    <w:rsid w:val="00D63C32"/>
    <w:rsid w:val="00D64217"/>
    <w:rsid w:val="00D72288"/>
    <w:rsid w:val="00D725EF"/>
    <w:rsid w:val="00D807BF"/>
    <w:rsid w:val="00D80DC7"/>
    <w:rsid w:val="00D814C0"/>
    <w:rsid w:val="00D82FCC"/>
    <w:rsid w:val="00D84CF1"/>
    <w:rsid w:val="00D850E8"/>
    <w:rsid w:val="00D901B0"/>
    <w:rsid w:val="00D97E15"/>
    <w:rsid w:val="00DA17FC"/>
    <w:rsid w:val="00DA56F1"/>
    <w:rsid w:val="00DA69DA"/>
    <w:rsid w:val="00DA751C"/>
    <w:rsid w:val="00DA7887"/>
    <w:rsid w:val="00DB2C26"/>
    <w:rsid w:val="00DB3792"/>
    <w:rsid w:val="00DB78C0"/>
    <w:rsid w:val="00DC06C6"/>
    <w:rsid w:val="00DC1175"/>
    <w:rsid w:val="00DC2AA9"/>
    <w:rsid w:val="00DC46B7"/>
    <w:rsid w:val="00DC73AA"/>
    <w:rsid w:val="00DC7F09"/>
    <w:rsid w:val="00DD02F4"/>
    <w:rsid w:val="00DD386A"/>
    <w:rsid w:val="00DD3F34"/>
    <w:rsid w:val="00DD400F"/>
    <w:rsid w:val="00DD5C2A"/>
    <w:rsid w:val="00DD6622"/>
    <w:rsid w:val="00DE11BF"/>
    <w:rsid w:val="00DE1BC4"/>
    <w:rsid w:val="00DE1C7C"/>
    <w:rsid w:val="00DE4952"/>
    <w:rsid w:val="00DE6B43"/>
    <w:rsid w:val="00DF1D44"/>
    <w:rsid w:val="00DF49CB"/>
    <w:rsid w:val="00E0176E"/>
    <w:rsid w:val="00E03B93"/>
    <w:rsid w:val="00E03E2F"/>
    <w:rsid w:val="00E0426C"/>
    <w:rsid w:val="00E11923"/>
    <w:rsid w:val="00E12D48"/>
    <w:rsid w:val="00E13844"/>
    <w:rsid w:val="00E16BCD"/>
    <w:rsid w:val="00E20BAE"/>
    <w:rsid w:val="00E23D11"/>
    <w:rsid w:val="00E262D4"/>
    <w:rsid w:val="00E26772"/>
    <w:rsid w:val="00E36250"/>
    <w:rsid w:val="00E41BAB"/>
    <w:rsid w:val="00E439DF"/>
    <w:rsid w:val="00E43F29"/>
    <w:rsid w:val="00E444A6"/>
    <w:rsid w:val="00E44F7C"/>
    <w:rsid w:val="00E46B76"/>
    <w:rsid w:val="00E47F2D"/>
    <w:rsid w:val="00E510CF"/>
    <w:rsid w:val="00E54511"/>
    <w:rsid w:val="00E54659"/>
    <w:rsid w:val="00E61DAC"/>
    <w:rsid w:val="00E624AB"/>
    <w:rsid w:val="00E63D47"/>
    <w:rsid w:val="00E65717"/>
    <w:rsid w:val="00E7086E"/>
    <w:rsid w:val="00E72B80"/>
    <w:rsid w:val="00E75FE3"/>
    <w:rsid w:val="00E761AA"/>
    <w:rsid w:val="00E808A5"/>
    <w:rsid w:val="00E866DC"/>
    <w:rsid w:val="00E868EA"/>
    <w:rsid w:val="00E86C4C"/>
    <w:rsid w:val="00E907A3"/>
    <w:rsid w:val="00E90C4D"/>
    <w:rsid w:val="00E90D74"/>
    <w:rsid w:val="00E92AAD"/>
    <w:rsid w:val="00E95DD7"/>
    <w:rsid w:val="00E97047"/>
    <w:rsid w:val="00EA1C45"/>
    <w:rsid w:val="00EA2478"/>
    <w:rsid w:val="00EA2835"/>
    <w:rsid w:val="00EA4B47"/>
    <w:rsid w:val="00EA5AE0"/>
    <w:rsid w:val="00EA631C"/>
    <w:rsid w:val="00EA6720"/>
    <w:rsid w:val="00EA67D2"/>
    <w:rsid w:val="00EA76D5"/>
    <w:rsid w:val="00EB1C84"/>
    <w:rsid w:val="00EB2DE6"/>
    <w:rsid w:val="00EB56E1"/>
    <w:rsid w:val="00EB7AB1"/>
    <w:rsid w:val="00EB7BDB"/>
    <w:rsid w:val="00EC1BD6"/>
    <w:rsid w:val="00EC7786"/>
    <w:rsid w:val="00EC7965"/>
    <w:rsid w:val="00ED0F4F"/>
    <w:rsid w:val="00ED1648"/>
    <w:rsid w:val="00ED180E"/>
    <w:rsid w:val="00ED2BB7"/>
    <w:rsid w:val="00ED33E6"/>
    <w:rsid w:val="00ED5190"/>
    <w:rsid w:val="00ED64BE"/>
    <w:rsid w:val="00ED7416"/>
    <w:rsid w:val="00ED74CE"/>
    <w:rsid w:val="00EE1964"/>
    <w:rsid w:val="00EE47FF"/>
    <w:rsid w:val="00EE7CD8"/>
    <w:rsid w:val="00EF0158"/>
    <w:rsid w:val="00EF48CC"/>
    <w:rsid w:val="00F00801"/>
    <w:rsid w:val="00F008F6"/>
    <w:rsid w:val="00F02102"/>
    <w:rsid w:val="00F05598"/>
    <w:rsid w:val="00F15FD9"/>
    <w:rsid w:val="00F17979"/>
    <w:rsid w:val="00F17CCB"/>
    <w:rsid w:val="00F17EB5"/>
    <w:rsid w:val="00F20D26"/>
    <w:rsid w:val="00F2488D"/>
    <w:rsid w:val="00F263D6"/>
    <w:rsid w:val="00F30593"/>
    <w:rsid w:val="00F310BA"/>
    <w:rsid w:val="00F32CF4"/>
    <w:rsid w:val="00F3461E"/>
    <w:rsid w:val="00F44911"/>
    <w:rsid w:val="00F45040"/>
    <w:rsid w:val="00F47D2B"/>
    <w:rsid w:val="00F505AC"/>
    <w:rsid w:val="00F50D97"/>
    <w:rsid w:val="00F53384"/>
    <w:rsid w:val="00F601A0"/>
    <w:rsid w:val="00F655AD"/>
    <w:rsid w:val="00F6639C"/>
    <w:rsid w:val="00F712E9"/>
    <w:rsid w:val="00F73032"/>
    <w:rsid w:val="00F73108"/>
    <w:rsid w:val="00F736EB"/>
    <w:rsid w:val="00F739F6"/>
    <w:rsid w:val="00F77D1F"/>
    <w:rsid w:val="00F820BC"/>
    <w:rsid w:val="00F83622"/>
    <w:rsid w:val="00F8423B"/>
    <w:rsid w:val="00F848FC"/>
    <w:rsid w:val="00F85BCF"/>
    <w:rsid w:val="00F906F6"/>
    <w:rsid w:val="00F9282A"/>
    <w:rsid w:val="00F92BA9"/>
    <w:rsid w:val="00F94423"/>
    <w:rsid w:val="00F96BAD"/>
    <w:rsid w:val="00FA139D"/>
    <w:rsid w:val="00FA2FC2"/>
    <w:rsid w:val="00FA5720"/>
    <w:rsid w:val="00FA6C93"/>
    <w:rsid w:val="00FB0206"/>
    <w:rsid w:val="00FB0E84"/>
    <w:rsid w:val="00FB3D49"/>
    <w:rsid w:val="00FC02A2"/>
    <w:rsid w:val="00FC1CD9"/>
    <w:rsid w:val="00FC2405"/>
    <w:rsid w:val="00FD01C2"/>
    <w:rsid w:val="00FD2515"/>
    <w:rsid w:val="00FD2C39"/>
    <w:rsid w:val="00FD66CF"/>
    <w:rsid w:val="00FE162D"/>
    <w:rsid w:val="00FE3B69"/>
    <w:rsid w:val="00FE595C"/>
    <w:rsid w:val="00FF0CE3"/>
    <w:rsid w:val="00FF0ED7"/>
    <w:rsid w:val="00FF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6010CA"/>
    <w:rPr>
      <w:rFonts w:asciiTheme="majorHAnsi" w:eastAsia="黑体" w:hAnsiTheme="majorHAnsi" w:cstheme="majorBidi"/>
      <w:sz w:val="20"/>
    </w:rPr>
  </w:style>
  <w:style w:type="character" w:customStyle="1" w:styleId="Char1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d"/>
    <w:locked/>
    <w:rsid w:val="005F5FC4"/>
    <w:rPr>
      <w:rFonts w:asciiTheme="majorHAnsi" w:eastAsia="黑体" w:hAnsiTheme="majorHAnsi" w:cstheme="majorBidi"/>
    </w:rPr>
  </w:style>
  <w:style w:type="character" w:styleId="ae">
    <w:name w:val="annotation reference"/>
    <w:basedOn w:val="a0"/>
    <w:unhideWhenUsed/>
    <w:rsid w:val="005F5FC4"/>
    <w:rPr>
      <w:sz w:val="21"/>
      <w:szCs w:val="21"/>
    </w:rPr>
  </w:style>
  <w:style w:type="paragraph" w:styleId="af">
    <w:name w:val="annotation text"/>
    <w:basedOn w:val="a"/>
    <w:link w:val="Char2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jc w:val="left"/>
      <w:textAlignment w:val="auto"/>
    </w:pPr>
    <w:rPr>
      <w:rFonts w:asciiTheme="minorHAnsi" w:eastAsia="宋体" w:hAnsiTheme="minorHAnsi" w:cstheme="minorBidi"/>
      <w:szCs w:val="22"/>
    </w:rPr>
  </w:style>
  <w:style w:type="character" w:customStyle="1" w:styleId="Char2">
    <w:name w:val="批注文字 Char"/>
    <w:basedOn w:val="a0"/>
    <w:link w:val="af"/>
    <w:rsid w:val="005F5FC4"/>
    <w:rPr>
      <w:rFonts w:asciiTheme="minorHAnsi" w:eastAsia="宋体" w:hAnsiTheme="minorHAnsi" w:cstheme="minorBidi"/>
      <w:sz w:val="22"/>
      <w:szCs w:val="22"/>
    </w:rPr>
  </w:style>
  <w:style w:type="paragraph" w:styleId="HTML">
    <w:name w:val="HTML Preformatted"/>
    <w:basedOn w:val="a"/>
    <w:link w:val="HTMLChar"/>
    <w:uiPriority w:val="99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HTMLChar">
    <w:name w:val="HTML 预设格式 Char"/>
    <w:basedOn w:val="a0"/>
    <w:link w:val="HTML"/>
    <w:uiPriority w:val="99"/>
    <w:rsid w:val="005F5FC4"/>
    <w:rPr>
      <w:rFonts w:ascii="宋体" w:eastAsia="宋体" w:hAnsi="宋体" w:cs="宋体"/>
      <w:sz w:val="24"/>
      <w:szCs w:val="24"/>
      <w:lang w:eastAsia="zh-CN"/>
    </w:rPr>
  </w:style>
  <w:style w:type="paragraph" w:styleId="af0">
    <w:name w:val="annotation subject"/>
    <w:basedOn w:val="af"/>
    <w:next w:val="af"/>
    <w:link w:val="Char3"/>
    <w:rsid w:val="00802EC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Theme="minorEastAsia" w:hAnsi="Times New Roman" w:cs="Times New Roman"/>
      <w:b/>
      <w:bCs/>
      <w:sz w:val="20"/>
      <w:szCs w:val="20"/>
    </w:rPr>
  </w:style>
  <w:style w:type="character" w:customStyle="1" w:styleId="Char3">
    <w:name w:val="批注主题 Char"/>
    <w:basedOn w:val="Char2"/>
    <w:link w:val="af0"/>
    <w:rsid w:val="00802ECF"/>
    <w:rPr>
      <w:rFonts w:asciiTheme="minorHAnsi" w:eastAsia="宋体" w:hAnsiTheme="minorHAnsi" w:cstheme="minorBidi"/>
      <w:b/>
      <w:bCs/>
      <w:sz w:val="22"/>
      <w:szCs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4E7F9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in.zhao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E13C9-1766-458B-A8E8-D2CB2C1D1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Pages>3</Pages>
  <Words>975</Words>
  <Characters>5561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zhaoyin (Yin)</cp:lastModifiedBy>
  <cp:revision>484</cp:revision>
  <cp:lastPrinted>1900-01-01T08:00:00Z</cp:lastPrinted>
  <dcterms:created xsi:type="dcterms:W3CDTF">2018-09-21T11:16:00Z</dcterms:created>
  <dcterms:modified xsi:type="dcterms:W3CDTF">2018-09-25T15:03:00Z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(3)J+w49NtrZ/lrj/zguf/OLNb32DxMtLKGcnWqQMhEkA/ArMSnn+s+Y4rlDsXlTVM6Y/Ng4VBJ
dUGZyjWsY6LtNJgYCW1pJN+obfUedX2d0O6+sAh+0HgdowLwnKgrwguQYFJb9ic2SYuGsQrI
ubTHUK71B1p/2deZ9Jzw+ftGRML8xWKA8TxzYqHU8iV2Q703BU+parTZqaGqisYsMZcxGcpu
LZzqXoOUXyMeOCJEdD</vt:lpwstr>
  </property>
  <property fmtid="{D5CDD505-2E9C-101B-9397-08002B2CF9AE}" pid="3" name="_2015_ms_pID_7253431">
    <vt:lpwstr>ZIgHZSsM0Axaj1d7+IZowWxqN1JERtAuS7D1t+mNnuGCwG7NuF5qKg
vp0nzQV8t0R7gxkhX+mJ23+Gvlb5tSCEpNN9c4XuQSZR7w7c7LNcJOGX73e7G4q81+DhjtRC
Ta/faa7/QTeG86r61VUTjbnI+pQLAShS26FCG6UGB7ypVFC8xsD3rAnim7H4V1w+Emor7p+v
qZEJAOdB2VKlpzd86TrqvKO59FavxnIT++x+</vt:lpwstr>
  </property>
  <property fmtid="{D5CDD505-2E9C-101B-9397-08002B2CF9AE}" pid="4" name="_2015_ms_pID_7253432">
    <vt:lpwstr>Dg==</vt:lpwstr>
  </property>
</Properties>
</file>