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08F68E62"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35ACD">
              <w:rPr>
                <w:lang w:val="en-CA"/>
              </w:rPr>
              <w:t>L</w:t>
            </w:r>
            <w:r w:rsidR="00F35ACD">
              <w:rPr>
                <w:lang w:val="en-CA"/>
              </w:rPr>
              <w:t>0311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7361594" w:rsidR="00E61DAC" w:rsidRPr="005B217D" w:rsidRDefault="00073505" w:rsidP="009D7CE6">
            <w:pPr>
              <w:spacing w:before="60" w:after="60"/>
              <w:rPr>
                <w:b/>
                <w:szCs w:val="22"/>
                <w:lang w:val="en-CA"/>
              </w:rPr>
            </w:pPr>
            <w:r w:rsidRPr="00073505">
              <w:rPr>
                <w:b/>
                <w:szCs w:val="22"/>
                <w:lang w:val="en-CA"/>
              </w:rPr>
              <w:t>CE9.1.7: Constrained Decoder Side Motion Vector Derivation</w:t>
            </w:r>
            <w:bookmarkStart w:id="0" w:name="_GoBack"/>
            <w:bookmarkEnd w:id="0"/>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9D00A1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2C8638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28F1AF6" w:rsidR="00E61DAC" w:rsidRPr="005B217D" w:rsidRDefault="00073505">
            <w:pPr>
              <w:spacing w:before="60" w:after="60"/>
              <w:rPr>
                <w:szCs w:val="22"/>
                <w:lang w:val="en-CA"/>
              </w:rPr>
            </w:pPr>
            <w:r w:rsidRPr="00073505">
              <w:rPr>
                <w:szCs w:val="22"/>
                <w:lang w:val="en-CA"/>
              </w:rPr>
              <w:t>Meng Xu, Xiang Li, Shan Liu</w:t>
            </w:r>
          </w:p>
        </w:tc>
        <w:tc>
          <w:tcPr>
            <w:tcW w:w="900" w:type="dxa"/>
          </w:tcPr>
          <w:p w14:paraId="0140ECA2" w14:textId="43353BD1"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1F25E08D" w:rsidR="00E61DAC" w:rsidRPr="005B217D" w:rsidRDefault="00073505" w:rsidP="00053BE9">
            <w:pPr>
              <w:spacing w:before="60" w:after="60"/>
              <w:jc w:val="left"/>
              <w:rPr>
                <w:szCs w:val="22"/>
                <w:lang w:val="en-CA"/>
              </w:rPr>
            </w:pPr>
            <w:r w:rsidRPr="00073505">
              <w:rPr>
                <w:szCs w:val="22"/>
                <w:lang w:val="en-CA"/>
              </w:rPr>
              <w:t>{mengxxu, xlxiangli, shanl}@tencent.com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A93F688" w:rsidR="00E61DAC" w:rsidRPr="005B217D" w:rsidRDefault="00053BE9">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73B4EDD" w14:textId="23B1D14A" w:rsidR="000A40A4" w:rsidRPr="005B217D" w:rsidRDefault="0016612B" w:rsidP="009234A5">
      <w:pPr>
        <w:rPr>
          <w:szCs w:val="22"/>
          <w:lang w:val="en-CA"/>
        </w:rPr>
      </w:pPr>
      <w:r>
        <w:rPr>
          <w:szCs w:val="22"/>
          <w:lang w:val="en-CA"/>
        </w:rPr>
        <w:t>In CE9.1.7,</w:t>
      </w:r>
      <w:r w:rsidR="00D86DC1">
        <w:rPr>
          <w:szCs w:val="22"/>
          <w:lang w:val="en-CA"/>
        </w:rPr>
        <w:t xml:space="preserve"> </w:t>
      </w:r>
      <w:r w:rsidR="00D86DC1">
        <w:rPr>
          <w:rFonts w:hint="eastAsia"/>
          <w:szCs w:val="22"/>
          <w:lang w:val="en-CA" w:eastAsia="zh-CN"/>
        </w:rPr>
        <w:t>i</w:t>
      </w:r>
      <w:r w:rsidR="000A40A4" w:rsidRPr="004F381B">
        <w:rPr>
          <w:szCs w:val="22"/>
          <w:lang w:val="en-CA"/>
        </w:rPr>
        <w:t xml:space="preserve">t is </w:t>
      </w:r>
      <w:r w:rsidR="00D86DC1">
        <w:rPr>
          <w:rFonts w:hint="eastAsia"/>
          <w:szCs w:val="22"/>
          <w:lang w:val="en-CA" w:eastAsia="zh-CN"/>
        </w:rPr>
        <w:t>tested</w:t>
      </w:r>
      <w:r w:rsidR="000A40A4" w:rsidRPr="004F381B">
        <w:rPr>
          <w:szCs w:val="22"/>
          <w:lang w:val="en-CA"/>
        </w:rPr>
        <w:t xml:space="preserve"> </w:t>
      </w:r>
      <w:r w:rsidR="00B40ED1">
        <w:rPr>
          <w:szCs w:val="22"/>
          <w:lang w:val="en-CA"/>
        </w:rPr>
        <w:t>that</w:t>
      </w:r>
      <w:r w:rsidR="000A40A4" w:rsidRPr="004F381B">
        <w:rPr>
          <w:szCs w:val="22"/>
          <w:lang w:val="en-CA"/>
        </w:rPr>
        <w:t xml:space="preserve"> the refined MV from immediate previous CU cannot be used as MVP in current block, which is </w:t>
      </w:r>
      <w:r w:rsidR="000A40A4">
        <w:rPr>
          <w:szCs w:val="22"/>
          <w:lang w:val="en-CA"/>
        </w:rPr>
        <w:t>studied</w:t>
      </w:r>
      <w:r w:rsidR="000A40A4" w:rsidRPr="004F381B">
        <w:rPr>
          <w:szCs w:val="22"/>
          <w:lang w:val="en-CA"/>
        </w:rPr>
        <w:t xml:space="preserve"> in CE9. In addition, it is required</w:t>
      </w:r>
      <w:r w:rsidR="000A40A4">
        <w:rPr>
          <w:szCs w:val="22"/>
          <w:lang w:val="en-CA"/>
        </w:rPr>
        <w:t xml:space="preserve"> in CE9</w:t>
      </w:r>
      <w:r w:rsidR="000A40A4" w:rsidRPr="004F381B">
        <w:rPr>
          <w:szCs w:val="22"/>
          <w:lang w:val="en-CA"/>
        </w:rPr>
        <w:t xml:space="preserve"> that the refined MV from left CTU and top-right CTU cannot be used as MVP in current block.</w:t>
      </w:r>
      <w:r w:rsidR="000A40A4">
        <w:rPr>
          <w:szCs w:val="22"/>
          <w:lang w:val="en-CA"/>
        </w:rPr>
        <w:t xml:space="preserve"> In this contribution, </w:t>
      </w:r>
      <w:r w:rsidR="002D4552">
        <w:rPr>
          <w:szCs w:val="22"/>
          <w:lang w:val="en-CA"/>
        </w:rPr>
        <w:t xml:space="preserve">a constraint region is </w:t>
      </w:r>
      <w:r w:rsidR="00A13CDD">
        <w:rPr>
          <w:szCs w:val="22"/>
          <w:lang w:val="en-CA"/>
        </w:rPr>
        <w:t xml:space="preserve">signaled </w:t>
      </w:r>
      <w:r w:rsidR="002D4552">
        <w:rPr>
          <w:szCs w:val="22"/>
          <w:lang w:val="en-CA"/>
        </w:rPr>
        <w:t xml:space="preserve">to include the current CTU, the left CTU, </w:t>
      </w:r>
      <w:r w:rsidR="00A13CDD">
        <w:rPr>
          <w:szCs w:val="22"/>
          <w:lang w:val="en-CA"/>
        </w:rPr>
        <w:t xml:space="preserve">and </w:t>
      </w:r>
      <w:r w:rsidR="002D4552">
        <w:rPr>
          <w:szCs w:val="22"/>
          <w:lang w:val="en-CA"/>
        </w:rPr>
        <w:t>the top-right CTU.</w:t>
      </w:r>
      <w:r w:rsidR="00ED69BD">
        <w:rPr>
          <w:szCs w:val="22"/>
          <w:lang w:val="en-CA"/>
        </w:rPr>
        <w:t xml:space="preserve"> </w:t>
      </w:r>
      <w:r w:rsidR="00ED69BD">
        <w:rPr>
          <w:rFonts w:hint="eastAsia"/>
          <w:szCs w:val="22"/>
          <w:lang w:val="en-CA" w:eastAsia="zh-CN"/>
        </w:rPr>
        <w:t>When</w:t>
      </w:r>
      <w:r w:rsidR="00ED69BD">
        <w:rPr>
          <w:szCs w:val="22"/>
          <w:lang w:eastAsia="zh-CN"/>
        </w:rPr>
        <w:t xml:space="preserve"> the MVP comes from the constraint region, </w:t>
      </w:r>
      <w:r w:rsidR="00CA4787">
        <w:rPr>
          <w:szCs w:val="22"/>
          <w:lang w:val="en-CA"/>
        </w:rPr>
        <w:t>the refined MV cannot be used as MVP for current CU. Otherwise, the refined MV can be used as MVP for current block.</w:t>
      </w:r>
      <w:r w:rsidR="00A13CDD">
        <w:rPr>
          <w:szCs w:val="22"/>
          <w:lang w:val="en-CA"/>
        </w:rPr>
        <w:t xml:space="preserve"> In addition, the refined MV in previous CU cannot be used as MV</w:t>
      </w:r>
      <w:r w:rsidR="00807E2E">
        <w:rPr>
          <w:szCs w:val="22"/>
          <w:lang w:val="en-CA"/>
        </w:rPr>
        <w:t>P</w:t>
      </w:r>
      <w:r w:rsidR="00A13CDD">
        <w:rPr>
          <w:szCs w:val="22"/>
          <w:lang w:val="en-CA"/>
        </w:rPr>
        <w:t>.</w:t>
      </w:r>
      <w:r w:rsidR="00CA4787">
        <w:rPr>
          <w:szCs w:val="22"/>
          <w:lang w:val="en-CA"/>
        </w:rPr>
        <w:t xml:space="preserve"> It is reported the proposed method achieves -1.80% and -0.</w:t>
      </w:r>
      <w:r w:rsidR="00346C82">
        <w:rPr>
          <w:szCs w:val="22"/>
          <w:lang w:val="en-CA"/>
        </w:rPr>
        <w:t>90</w:t>
      </w:r>
      <w:r w:rsidR="00CA4787">
        <w:rPr>
          <w:szCs w:val="22"/>
          <w:lang w:val="en-CA"/>
        </w:rPr>
        <w:t xml:space="preserve">% average </w:t>
      </w:r>
      <w:proofErr w:type="spellStart"/>
      <w:r w:rsidR="00CA4787">
        <w:rPr>
          <w:szCs w:val="22"/>
          <w:lang w:val="en-CA"/>
        </w:rPr>
        <w:t>luma</w:t>
      </w:r>
      <w:proofErr w:type="spellEnd"/>
      <w:r w:rsidR="00CA4787">
        <w:rPr>
          <w:szCs w:val="22"/>
          <w:lang w:val="en-CA"/>
        </w:rPr>
        <w:t xml:space="preserve"> BD-rate change with the MV in previous CU marked as available and unavailable, respectively.</w:t>
      </w:r>
    </w:p>
    <w:p w14:paraId="7D2AC1F0" w14:textId="57DC292C" w:rsidR="00745F6B" w:rsidRPr="005B217D" w:rsidRDefault="00053BE9" w:rsidP="00E11923">
      <w:pPr>
        <w:pStyle w:val="Heading1"/>
        <w:rPr>
          <w:lang w:val="en-CA"/>
        </w:rPr>
      </w:pPr>
      <w:r>
        <w:rPr>
          <w:lang w:val="en-CA"/>
        </w:rPr>
        <w:t>Introduction</w:t>
      </w:r>
    </w:p>
    <w:p w14:paraId="1539A21D" w14:textId="77B6BC00" w:rsidR="001F2594" w:rsidRDefault="00053BE9" w:rsidP="009234A5">
      <w:pPr>
        <w:rPr>
          <w:szCs w:val="22"/>
          <w:lang w:val="en-CA"/>
        </w:rPr>
      </w:pPr>
      <w:r w:rsidRPr="00053BE9">
        <w:rPr>
          <w:szCs w:val="22"/>
          <w:lang w:val="en-CA"/>
        </w:rPr>
        <w:t>Decoder side motion vector derivation (DMVD) techniques were proposed to derive motion information at decoder side after parsing stage so that a lot of bits can be saved for motion vector</w:t>
      </w:r>
      <w:r w:rsidR="00563B4B">
        <w:rPr>
          <w:szCs w:val="22"/>
          <w:lang w:val="en-CA"/>
        </w:rPr>
        <w:t>s</w:t>
      </w:r>
      <w:r w:rsidRPr="00053BE9">
        <w:rPr>
          <w:szCs w:val="22"/>
          <w:lang w:val="en-CA"/>
        </w:rPr>
        <w:t xml:space="preserve"> (MV). These methods, such as FRUC and DMVR, showed good coding performance and were studied in CE-9 [2]. Such methods introduce dependency between the initial MV of the current block and the final MV of previous</w:t>
      </w:r>
      <w:r w:rsidR="00563B4B">
        <w:rPr>
          <w:szCs w:val="22"/>
          <w:lang w:val="en-CA"/>
        </w:rPr>
        <w:t>ly coded</w:t>
      </w:r>
      <w:r w:rsidRPr="00053BE9">
        <w:rPr>
          <w:szCs w:val="22"/>
          <w:lang w:val="en-CA"/>
        </w:rPr>
        <w:t xml:space="preserve"> block</w:t>
      </w:r>
      <w:r w:rsidR="00563B4B">
        <w:rPr>
          <w:szCs w:val="22"/>
          <w:lang w:val="en-CA"/>
        </w:rPr>
        <w:t>s</w:t>
      </w:r>
      <w:r w:rsidRPr="00053BE9">
        <w:rPr>
          <w:szCs w:val="22"/>
          <w:lang w:val="en-CA"/>
        </w:rPr>
        <w:t>, which leads to pipeline latency issue in hardware design. In BMS-2.1-rc1 [5], such dependency was removed by prohibiting using the refined MVP from spatial neighbors. However, such constraint may degrade the coding performance.</w:t>
      </w:r>
    </w:p>
    <w:p w14:paraId="0AA7B4F4" w14:textId="77777777" w:rsidR="00053BE9" w:rsidRDefault="00053BE9" w:rsidP="00053BE9">
      <w:pPr>
        <w:pStyle w:val="Heading1"/>
        <w:rPr>
          <w:lang w:val="en-CA"/>
        </w:rPr>
      </w:pPr>
      <w:r>
        <w:rPr>
          <w:lang w:val="en-CA"/>
        </w:rPr>
        <w:t>Proposed method</w:t>
      </w:r>
    </w:p>
    <w:p w14:paraId="5ED5B381" w14:textId="3FD2C12C" w:rsidR="00053BE9" w:rsidRPr="004F381B" w:rsidRDefault="00053BE9" w:rsidP="00053BE9">
      <w:pPr>
        <w:rPr>
          <w:szCs w:val="22"/>
          <w:lang w:val="en-CA"/>
        </w:rPr>
      </w:pPr>
      <w:r w:rsidRPr="004F381B">
        <w:rPr>
          <w:szCs w:val="22"/>
          <w:lang w:val="en-CA"/>
        </w:rPr>
        <w:t xml:space="preserve">It is proposed in JVET-K0295 </w:t>
      </w:r>
      <w:r w:rsidRPr="004F381B">
        <w:rPr>
          <w:szCs w:val="22"/>
          <w:lang w:val="en-CA"/>
        </w:rPr>
        <w:fldChar w:fldCharType="begin"/>
      </w:r>
      <w:r w:rsidRPr="004F381B">
        <w:rPr>
          <w:szCs w:val="22"/>
          <w:lang w:val="en-CA"/>
        </w:rPr>
        <w:instrText xml:space="preserve"> REF _Ref525314290 \r \h </w:instrText>
      </w:r>
      <w:r>
        <w:rPr>
          <w:szCs w:val="22"/>
          <w:lang w:val="en-CA"/>
        </w:rPr>
        <w:instrText xml:space="preserve"> \* MERGEFORMAT </w:instrText>
      </w:r>
      <w:r w:rsidRPr="004F381B">
        <w:rPr>
          <w:szCs w:val="22"/>
          <w:lang w:val="en-CA"/>
        </w:rPr>
      </w:r>
      <w:r w:rsidRPr="004F381B">
        <w:rPr>
          <w:szCs w:val="22"/>
          <w:lang w:val="en-CA"/>
        </w:rPr>
        <w:fldChar w:fldCharType="separate"/>
      </w:r>
      <w:r w:rsidRPr="004F381B">
        <w:rPr>
          <w:szCs w:val="22"/>
          <w:lang w:val="en-CA"/>
        </w:rPr>
        <w:t>[3]</w:t>
      </w:r>
      <w:r w:rsidRPr="004F381B">
        <w:rPr>
          <w:szCs w:val="22"/>
          <w:lang w:val="en-CA"/>
        </w:rPr>
        <w:fldChar w:fldCharType="end"/>
      </w:r>
      <w:r w:rsidRPr="004F381B">
        <w:rPr>
          <w:szCs w:val="22"/>
          <w:lang w:val="en-CA"/>
        </w:rPr>
        <w:t xml:space="preserve"> the refined MV from immediate previous CU cannot be used as MVP in current block, which is </w:t>
      </w:r>
      <w:r>
        <w:rPr>
          <w:szCs w:val="22"/>
          <w:lang w:val="en-CA"/>
        </w:rPr>
        <w:t>studied</w:t>
      </w:r>
      <w:r w:rsidRPr="004F381B">
        <w:rPr>
          <w:szCs w:val="22"/>
          <w:lang w:val="en-CA"/>
        </w:rPr>
        <w:t xml:space="preserve"> in CE9. In addition, it is required</w:t>
      </w:r>
      <w:r w:rsidR="000A40A4">
        <w:rPr>
          <w:szCs w:val="22"/>
          <w:lang w:val="en-CA"/>
        </w:rPr>
        <w:t xml:space="preserve"> in CE9</w:t>
      </w:r>
      <w:r w:rsidRPr="004F381B">
        <w:rPr>
          <w:szCs w:val="22"/>
          <w:lang w:val="en-CA"/>
        </w:rPr>
        <w:t xml:space="preserve"> that the refined MV from left CTU and top-right CTU cannot be used as MVP in current block.</w:t>
      </w:r>
    </w:p>
    <w:p w14:paraId="475444EA" w14:textId="264E7D30" w:rsidR="00053BE9" w:rsidRPr="00BF24AB" w:rsidRDefault="000A40A4" w:rsidP="00CA4787">
      <w:pPr>
        <w:rPr>
          <w:szCs w:val="22"/>
        </w:rPr>
      </w:pPr>
      <w:r>
        <w:rPr>
          <w:lang w:val="en-CA"/>
        </w:rPr>
        <w:t>Conforming to the CE9 requirement</w:t>
      </w:r>
      <w:r w:rsidR="009E03B7">
        <w:rPr>
          <w:lang w:val="en-CA"/>
        </w:rPr>
        <w:t>s</w:t>
      </w:r>
      <w:r>
        <w:rPr>
          <w:lang w:val="en-CA"/>
        </w:rPr>
        <w:t xml:space="preserve">, a constraint region is </w:t>
      </w:r>
      <w:r w:rsidR="00A87254">
        <w:rPr>
          <w:lang w:val="en-CA"/>
        </w:rPr>
        <w:t>signaled</w:t>
      </w:r>
      <w:r w:rsidR="004E266C">
        <w:rPr>
          <w:lang w:val="en-CA"/>
        </w:rPr>
        <w:t>. The refined MV in the constraint region cannot be used as spatial MVP for the neighboring blocks. The refined MV outside of the constraint region may be used as spatial MVP.</w:t>
      </w:r>
      <w:r w:rsidR="00A87254">
        <w:rPr>
          <w:lang w:val="en-CA"/>
        </w:rPr>
        <w:t xml:space="preserve"> </w:t>
      </w:r>
      <w:r w:rsidR="004E266C">
        <w:rPr>
          <w:lang w:val="en-CA"/>
        </w:rPr>
        <w:t>In this contribution, the constraint region</w:t>
      </w:r>
      <w:r>
        <w:rPr>
          <w:lang w:val="en-CA"/>
        </w:rPr>
        <w:t xml:space="preserve"> includes the current CTU, the left CTU, and the top-right CTU. </w:t>
      </w:r>
      <w:r w:rsidR="00053BE9">
        <w:rPr>
          <w:lang w:val="en-CA"/>
        </w:rPr>
        <w:t>In addition, the</w:t>
      </w:r>
      <w:r w:rsidR="00053BE9" w:rsidRPr="004F381B">
        <w:rPr>
          <w:szCs w:val="22"/>
          <w:lang w:val="en-CA"/>
        </w:rPr>
        <w:t xml:space="preserve"> refined MV from immediate previous CU cannot be used as MVP in current block</w:t>
      </w:r>
      <w:r w:rsidR="00053BE9">
        <w:rPr>
          <w:szCs w:val="22"/>
          <w:lang w:val="en-CA"/>
        </w:rPr>
        <w:t>.</w:t>
      </w:r>
      <w:r w:rsidR="00053BE9">
        <w:rPr>
          <w:szCs w:val="22"/>
        </w:rPr>
        <w:t xml:space="preserve"> It is either marked as unavailable or the unrefined MV (</w:t>
      </w:r>
      <w:proofErr w:type="spellStart"/>
      <w:r w:rsidR="00053BE9">
        <w:rPr>
          <w:szCs w:val="22"/>
        </w:rPr>
        <w:t>MV_init</w:t>
      </w:r>
      <w:proofErr w:type="spellEnd"/>
      <w:r w:rsidR="00053BE9">
        <w:rPr>
          <w:szCs w:val="22"/>
        </w:rPr>
        <w:t>) is used as MVP for the current block.</w:t>
      </w:r>
    </w:p>
    <w:p w14:paraId="06E491D0" w14:textId="2C255CC0" w:rsidR="00053BE9" w:rsidRPr="004F381B" w:rsidRDefault="00053BE9" w:rsidP="00053BE9">
      <w:pPr>
        <w:rPr>
          <w:szCs w:val="22"/>
        </w:rPr>
      </w:pPr>
      <w:r w:rsidRPr="004F381B">
        <w:rPr>
          <w:szCs w:val="22"/>
        </w:rPr>
        <w:t xml:space="preserve">In BMS-2.1-rc1, DMVR mode is a special merge candidate and there is no specific signaling for DMVR. Moreover, it is possible that the final MV of a block is unchanged after MV refinement. Unfortunately, it is difficult to distinguish whether </w:t>
      </w:r>
      <w:proofErr w:type="spellStart"/>
      <w:r w:rsidRPr="004F381B">
        <w:rPr>
          <w:szCs w:val="22"/>
        </w:rPr>
        <w:t>MV_final</w:t>
      </w:r>
      <w:proofErr w:type="spellEnd"/>
      <w:r w:rsidRPr="004F381B">
        <w:rPr>
          <w:szCs w:val="22"/>
        </w:rPr>
        <w:t xml:space="preserve"> would be different from </w:t>
      </w:r>
      <w:proofErr w:type="spellStart"/>
      <w:r w:rsidRPr="004F381B">
        <w:rPr>
          <w:szCs w:val="22"/>
        </w:rPr>
        <w:t>MV_init</w:t>
      </w:r>
      <w:proofErr w:type="spellEnd"/>
      <w:r w:rsidRPr="004F381B">
        <w:rPr>
          <w:szCs w:val="22"/>
        </w:rPr>
        <w:t xml:space="preserve"> without actual MV refinement. Therefore,</w:t>
      </w:r>
      <w:r w:rsidR="004E266C">
        <w:rPr>
          <w:szCs w:val="22"/>
        </w:rPr>
        <w:t xml:space="preserve"> a neighboring block</w:t>
      </w:r>
      <w:r w:rsidRPr="004F381B">
        <w:rPr>
          <w:szCs w:val="22"/>
        </w:rPr>
        <w:t xml:space="preserve"> </w:t>
      </w:r>
      <w:proofErr w:type="spellStart"/>
      <w:r w:rsidRPr="004F381B">
        <w:rPr>
          <w:szCs w:val="22"/>
        </w:rPr>
        <w:t>CU_</w:t>
      </w:r>
      <w:r w:rsidR="004E266C">
        <w:rPr>
          <w:szCs w:val="22"/>
        </w:rPr>
        <w:t>neib</w:t>
      </w:r>
      <w:proofErr w:type="spellEnd"/>
      <w:r w:rsidR="004E266C" w:rsidRPr="004F381B">
        <w:rPr>
          <w:szCs w:val="22"/>
        </w:rPr>
        <w:t xml:space="preserve"> </w:t>
      </w:r>
      <w:r w:rsidRPr="004F381B">
        <w:rPr>
          <w:szCs w:val="22"/>
        </w:rPr>
        <w:t>is regarded as in DMVD mode if all the following conditions are true in the current implementation.</w:t>
      </w:r>
    </w:p>
    <w:p w14:paraId="09BA9303" w14:textId="30640213" w:rsidR="00053BE9" w:rsidRPr="0031756E" w:rsidRDefault="00053BE9" w:rsidP="00053BE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roofErr w:type="spellStart"/>
      <w:r w:rsidRPr="0031756E">
        <w:rPr>
          <w:szCs w:val="22"/>
          <w:lang w:val="en-CA"/>
        </w:rPr>
        <w:t>CU_</w:t>
      </w:r>
      <w:r w:rsidR="004E266C">
        <w:rPr>
          <w:szCs w:val="22"/>
          <w:lang w:val="en-CA"/>
        </w:rPr>
        <w:t>neib</w:t>
      </w:r>
      <w:proofErr w:type="spellEnd"/>
      <w:r w:rsidR="004E266C" w:rsidRPr="0031756E">
        <w:rPr>
          <w:szCs w:val="22"/>
          <w:lang w:val="en-CA"/>
        </w:rPr>
        <w:t xml:space="preserve"> </w:t>
      </w:r>
      <w:r w:rsidRPr="0031756E">
        <w:rPr>
          <w:szCs w:val="22"/>
          <w:lang w:val="en-CA"/>
        </w:rPr>
        <w:t>is in merge mode</w:t>
      </w:r>
    </w:p>
    <w:p w14:paraId="55A68147" w14:textId="07B061F5" w:rsidR="00053BE9" w:rsidRPr="0031756E" w:rsidRDefault="00053BE9" w:rsidP="00053BE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roofErr w:type="spellStart"/>
      <w:r w:rsidRPr="0031756E">
        <w:rPr>
          <w:szCs w:val="22"/>
          <w:lang w:val="en-CA"/>
        </w:rPr>
        <w:t>CU_</w:t>
      </w:r>
      <w:r w:rsidR="004E266C">
        <w:rPr>
          <w:szCs w:val="22"/>
          <w:lang w:val="en-CA"/>
        </w:rPr>
        <w:t>neib</w:t>
      </w:r>
      <w:proofErr w:type="spellEnd"/>
      <w:r w:rsidR="004E266C" w:rsidRPr="0031756E">
        <w:rPr>
          <w:szCs w:val="22"/>
          <w:lang w:val="en-CA"/>
        </w:rPr>
        <w:t xml:space="preserve"> </w:t>
      </w:r>
      <w:r w:rsidRPr="0031756E">
        <w:rPr>
          <w:szCs w:val="22"/>
          <w:lang w:val="en-CA"/>
        </w:rPr>
        <w:t>is not affine</w:t>
      </w:r>
    </w:p>
    <w:p w14:paraId="6FBA5A8E" w14:textId="14AA9952" w:rsidR="00053BE9" w:rsidRPr="0031756E" w:rsidRDefault="00053BE9" w:rsidP="00053BE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roofErr w:type="spellStart"/>
      <w:r w:rsidRPr="0031756E">
        <w:rPr>
          <w:szCs w:val="22"/>
          <w:lang w:val="en-CA"/>
        </w:rPr>
        <w:lastRenderedPageBreak/>
        <w:t>CU_</w:t>
      </w:r>
      <w:r w:rsidR="004E266C">
        <w:rPr>
          <w:szCs w:val="22"/>
          <w:lang w:val="en-CA"/>
        </w:rPr>
        <w:t>neib</w:t>
      </w:r>
      <w:proofErr w:type="spellEnd"/>
      <w:r w:rsidR="004E266C" w:rsidRPr="0031756E">
        <w:rPr>
          <w:szCs w:val="22"/>
          <w:lang w:val="en-CA"/>
        </w:rPr>
        <w:t xml:space="preserve"> </w:t>
      </w:r>
      <w:r w:rsidRPr="0031756E">
        <w:rPr>
          <w:szCs w:val="22"/>
          <w:lang w:val="en-CA"/>
        </w:rPr>
        <w:t>has two valid but different reference frames</w:t>
      </w:r>
    </w:p>
    <w:p w14:paraId="5B30EAA7" w14:textId="77777777" w:rsidR="00053BE9" w:rsidRDefault="00053BE9" w:rsidP="00053BE9">
      <w:pPr>
        <w:pStyle w:val="Heading1"/>
        <w:rPr>
          <w:lang w:val="en-CA"/>
        </w:rPr>
      </w:pPr>
      <w:r>
        <w:rPr>
          <w:lang w:val="en-CA"/>
        </w:rPr>
        <w:t>Simulation results</w:t>
      </w:r>
    </w:p>
    <w:p w14:paraId="7EA6E640" w14:textId="77777777" w:rsidR="00053BE9" w:rsidRPr="0031756E" w:rsidRDefault="00053BE9" w:rsidP="00053BE9">
      <w:pPr>
        <w:rPr>
          <w:szCs w:val="22"/>
          <w:lang w:val="en-CA"/>
        </w:rPr>
      </w:pPr>
      <w:r w:rsidRPr="0031756E">
        <w:rPr>
          <w:szCs w:val="22"/>
          <w:lang w:val="en-CA"/>
        </w:rPr>
        <w:t>The proposed method is implemented on top of BMS-2.1-rc1, using VTM configurations with DMVR tool on.</w:t>
      </w:r>
    </w:p>
    <w:p w14:paraId="07103E68" w14:textId="71401AAC" w:rsidR="00053BE9" w:rsidRDefault="00053BE9" w:rsidP="00053BE9">
      <w:pPr>
        <w:pStyle w:val="Heading2"/>
        <w:rPr>
          <w:lang w:val="en-CA"/>
        </w:rPr>
      </w:pPr>
      <w:r>
        <w:rPr>
          <w:lang w:val="en-CA"/>
        </w:rPr>
        <w:t xml:space="preserve">Test with </w:t>
      </w:r>
      <w:r w:rsidRPr="004F381B">
        <w:rPr>
          <w:lang w:val="en-CA"/>
        </w:rPr>
        <w:t>MV in previous CU not marked as unavailable</w:t>
      </w:r>
    </w:p>
    <w:p w14:paraId="13AE6D2B" w14:textId="40C110D5" w:rsidR="00346C82" w:rsidRDefault="00053BE9" w:rsidP="00346C82">
      <w:pPr>
        <w:rPr>
          <w:lang w:val="en-CA"/>
        </w:rPr>
      </w:pPr>
      <w:r w:rsidRPr="0031756E">
        <w:rPr>
          <w:szCs w:val="22"/>
          <w:lang w:val="en-CA"/>
        </w:rPr>
        <w:t xml:space="preserve">First reference: BMS-2.1-rc1 </w:t>
      </w:r>
      <w:r w:rsidR="00346C82">
        <w:rPr>
          <w:szCs w:val="22"/>
          <w:lang w:val="en-CA"/>
        </w:rPr>
        <w:t>(</w:t>
      </w:r>
      <w:r w:rsidRPr="0031756E">
        <w:rPr>
          <w:szCs w:val="22"/>
          <w:lang w:val="en-CA"/>
        </w:rPr>
        <w:t>VTM configuration</w:t>
      </w:r>
      <w:r w:rsidR="00346C82">
        <w:rPr>
          <w:lang w:val="en-CA"/>
        </w:rPr>
        <w:t>)</w:t>
      </w:r>
    </w:p>
    <w:p w14:paraId="1536CB24" w14:textId="579725EC" w:rsidR="00053BE9" w:rsidRPr="00346C82" w:rsidRDefault="00346C82" w:rsidP="00053BE9">
      <w:pPr>
        <w:rPr>
          <w:lang w:val="en-CA"/>
        </w:rPr>
      </w:pPr>
      <w:r>
        <w:rPr>
          <w:lang w:val="en-CA"/>
        </w:rPr>
        <w:t>Second reference: BMS-2.1-rc1 (VTM configuration) + DMVR</w:t>
      </w:r>
    </w:p>
    <w:p w14:paraId="721BCFC2" w14:textId="49AFA2A1" w:rsidR="00053BE9" w:rsidRPr="0031756E" w:rsidRDefault="00053BE9" w:rsidP="00053BE9">
      <w:pPr>
        <w:rPr>
          <w:szCs w:val="22"/>
          <w:lang w:val="en-CA"/>
        </w:rPr>
      </w:pPr>
      <w:r w:rsidRPr="0031756E">
        <w:rPr>
          <w:szCs w:val="22"/>
          <w:lang w:val="en-CA"/>
        </w:rPr>
        <w:t>Test: BMS-2.1-rc</w:t>
      </w:r>
      <w:r w:rsidR="00346C82">
        <w:rPr>
          <w:szCs w:val="22"/>
          <w:lang w:val="en-CA"/>
        </w:rPr>
        <w:t>1</w:t>
      </w:r>
      <w:r w:rsidRPr="0031756E">
        <w:rPr>
          <w:szCs w:val="22"/>
          <w:lang w:val="en-CA"/>
        </w:rPr>
        <w:t xml:space="preserve"> </w:t>
      </w:r>
      <w:r w:rsidR="00346C82">
        <w:rPr>
          <w:szCs w:val="22"/>
          <w:lang w:val="en-CA"/>
        </w:rPr>
        <w:t>(</w:t>
      </w:r>
      <w:r w:rsidRPr="0031756E">
        <w:rPr>
          <w:szCs w:val="22"/>
          <w:lang w:val="en-CA"/>
        </w:rPr>
        <w:t>VTM configuration</w:t>
      </w:r>
      <w:r w:rsidR="00346C82">
        <w:rPr>
          <w:szCs w:val="22"/>
          <w:lang w:val="en-CA"/>
        </w:rPr>
        <w:t>)</w:t>
      </w:r>
      <w:r w:rsidRPr="0031756E">
        <w:rPr>
          <w:szCs w:val="22"/>
          <w:lang w:val="en-CA"/>
        </w:rPr>
        <w:t xml:space="preserve"> + DMVR + MV in previous CU not marked as unavailable</w:t>
      </w:r>
    </w:p>
    <w:p w14:paraId="222DDD41" w14:textId="71FEDFDD" w:rsidR="009F3DC8" w:rsidRDefault="007C572A" w:rsidP="00053BE9">
      <w:pPr>
        <w:rPr>
          <w:noProof/>
          <w:szCs w:val="22"/>
        </w:rPr>
      </w:pPr>
      <w:r w:rsidRPr="007C572A">
        <w:rPr>
          <w:noProof/>
          <w:szCs w:val="22"/>
        </w:rPr>
        <w:drawing>
          <wp:inline distT="0" distB="0" distL="0" distR="0" wp14:anchorId="2B334AD7" wp14:editId="5C6B25CA">
            <wp:extent cx="5943600" cy="1289685"/>
            <wp:effectExtent l="0" t="0" r="0" b="571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1289685"/>
                    </a:xfrm>
                    <a:prstGeom prst="rect">
                      <a:avLst/>
                    </a:prstGeom>
                  </pic:spPr>
                </pic:pic>
              </a:graphicData>
            </a:graphic>
          </wp:inline>
        </w:drawing>
      </w:r>
    </w:p>
    <w:p w14:paraId="5DC9297D" w14:textId="0C284843" w:rsidR="00053BE9" w:rsidRPr="0031756E" w:rsidRDefault="00053BE9" w:rsidP="00053BE9">
      <w:pPr>
        <w:rPr>
          <w:szCs w:val="22"/>
          <w:lang w:val="en-CA"/>
        </w:rPr>
      </w:pPr>
      <w:r w:rsidRPr="0031756E">
        <w:rPr>
          <w:noProof/>
          <w:szCs w:val="22"/>
        </w:rPr>
        <w:t>When the MV in previous CU is not marked as unavailabe, it is observed from the results that the proposed method shows -1.</w:t>
      </w:r>
      <w:r w:rsidR="00CA4787">
        <w:rPr>
          <w:noProof/>
          <w:szCs w:val="22"/>
        </w:rPr>
        <w:t>80</w:t>
      </w:r>
      <w:r w:rsidRPr="0031756E">
        <w:rPr>
          <w:noProof/>
          <w:szCs w:val="22"/>
        </w:rPr>
        <w:t>% average luma BD-rate difference compared with BMS-2.1-rc1 with VTM configurations</w:t>
      </w:r>
      <w:r w:rsidR="00346C82">
        <w:rPr>
          <w:noProof/>
          <w:szCs w:val="22"/>
        </w:rPr>
        <w:t>, and -0.17% difference compared with the BMS-2.1-rc1 with VTM configuration and DMVR tool on</w:t>
      </w:r>
      <w:r w:rsidRPr="0031756E">
        <w:rPr>
          <w:noProof/>
          <w:szCs w:val="22"/>
        </w:rPr>
        <w:t>.</w:t>
      </w:r>
      <w:r w:rsidR="009E03B7">
        <w:rPr>
          <w:noProof/>
          <w:szCs w:val="22"/>
        </w:rPr>
        <w:t xml:space="preserve"> The gain over BMS-2.1-rc1 with DMVR comes from using the refined MV from outside of the constraint region.</w:t>
      </w:r>
    </w:p>
    <w:p w14:paraId="09499201" w14:textId="4241CC1C" w:rsidR="00053BE9" w:rsidRDefault="004F4008" w:rsidP="00053BE9">
      <w:pPr>
        <w:pStyle w:val="Heading2"/>
        <w:rPr>
          <w:lang w:val="en-CA"/>
        </w:rPr>
      </w:pPr>
      <w:r>
        <w:rPr>
          <w:lang w:val="en-CA"/>
        </w:rPr>
        <w:t xml:space="preserve">Test with </w:t>
      </w:r>
      <w:r w:rsidRPr="004F381B">
        <w:rPr>
          <w:lang w:val="en-CA"/>
        </w:rPr>
        <w:t>MV in previous CU marked as unavailable</w:t>
      </w:r>
    </w:p>
    <w:p w14:paraId="497A688B" w14:textId="1F569EA7" w:rsidR="00346C82" w:rsidRDefault="00053BE9" w:rsidP="00346C82">
      <w:pPr>
        <w:rPr>
          <w:lang w:val="en-CA"/>
        </w:rPr>
      </w:pPr>
      <w:r w:rsidRPr="0031756E">
        <w:rPr>
          <w:szCs w:val="22"/>
          <w:lang w:val="en-CA"/>
        </w:rPr>
        <w:t xml:space="preserve">First reference: BMS-2.1-rc1 </w:t>
      </w:r>
      <w:r w:rsidR="00346C82">
        <w:rPr>
          <w:szCs w:val="22"/>
          <w:lang w:val="en-CA"/>
        </w:rPr>
        <w:t>(</w:t>
      </w:r>
      <w:r w:rsidRPr="0031756E">
        <w:rPr>
          <w:szCs w:val="22"/>
          <w:lang w:val="en-CA"/>
        </w:rPr>
        <w:t>VTM configuration</w:t>
      </w:r>
      <w:r w:rsidR="00346C82">
        <w:rPr>
          <w:szCs w:val="22"/>
          <w:lang w:val="en-CA"/>
        </w:rPr>
        <w:t>)</w:t>
      </w:r>
    </w:p>
    <w:p w14:paraId="6672F1EC" w14:textId="59C9828B" w:rsidR="00053BE9" w:rsidRPr="00346C82" w:rsidRDefault="00346C82" w:rsidP="00053BE9">
      <w:pPr>
        <w:rPr>
          <w:lang w:val="en-CA"/>
        </w:rPr>
      </w:pPr>
      <w:r>
        <w:rPr>
          <w:lang w:val="en-CA"/>
        </w:rPr>
        <w:t>Second reference: BMS-2.1-rc1 (VTM configuration) + DMVR</w:t>
      </w:r>
    </w:p>
    <w:p w14:paraId="62B7E876" w14:textId="59112F6E" w:rsidR="00053BE9" w:rsidRPr="0031756E" w:rsidRDefault="00053BE9" w:rsidP="00053BE9">
      <w:pPr>
        <w:rPr>
          <w:szCs w:val="22"/>
          <w:lang w:val="en-CA"/>
        </w:rPr>
      </w:pPr>
      <w:r w:rsidRPr="0031756E">
        <w:rPr>
          <w:szCs w:val="22"/>
          <w:lang w:val="en-CA"/>
        </w:rPr>
        <w:t>Test: BMS-2.1-rc</w:t>
      </w:r>
      <w:r w:rsidR="00346C82">
        <w:rPr>
          <w:szCs w:val="22"/>
          <w:lang w:val="en-CA"/>
        </w:rPr>
        <w:t>1</w:t>
      </w:r>
      <w:r w:rsidRPr="0031756E">
        <w:rPr>
          <w:szCs w:val="22"/>
          <w:lang w:val="en-CA"/>
        </w:rPr>
        <w:t xml:space="preserve"> </w:t>
      </w:r>
      <w:r w:rsidR="00346C82">
        <w:rPr>
          <w:szCs w:val="22"/>
          <w:lang w:val="en-CA"/>
        </w:rPr>
        <w:t>(</w:t>
      </w:r>
      <w:r w:rsidRPr="0031756E">
        <w:rPr>
          <w:szCs w:val="22"/>
          <w:lang w:val="en-CA"/>
        </w:rPr>
        <w:t>VTM configuration</w:t>
      </w:r>
      <w:r w:rsidR="00346C82">
        <w:rPr>
          <w:szCs w:val="22"/>
          <w:lang w:val="en-CA"/>
        </w:rPr>
        <w:t>)</w:t>
      </w:r>
      <w:r w:rsidRPr="0031756E">
        <w:rPr>
          <w:szCs w:val="22"/>
          <w:lang w:val="en-CA"/>
        </w:rPr>
        <w:t xml:space="preserve"> + DMVR + MV in previous CU is marked as unavailable</w:t>
      </w:r>
    </w:p>
    <w:p w14:paraId="10941EFD" w14:textId="035562BC" w:rsidR="009F3DC8" w:rsidRDefault="00346C82" w:rsidP="00053BE9">
      <w:pPr>
        <w:rPr>
          <w:noProof/>
          <w:szCs w:val="22"/>
        </w:rPr>
      </w:pPr>
      <w:r w:rsidRPr="00346C82">
        <w:rPr>
          <w:noProof/>
          <w:szCs w:val="22"/>
        </w:rPr>
        <w:drawing>
          <wp:inline distT="0" distB="0" distL="0" distR="0" wp14:anchorId="0348ABE6" wp14:editId="7C289AAA">
            <wp:extent cx="5943600" cy="1289685"/>
            <wp:effectExtent l="0" t="0" r="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1289685"/>
                    </a:xfrm>
                    <a:prstGeom prst="rect">
                      <a:avLst/>
                    </a:prstGeom>
                  </pic:spPr>
                </pic:pic>
              </a:graphicData>
            </a:graphic>
          </wp:inline>
        </w:drawing>
      </w:r>
    </w:p>
    <w:p w14:paraId="3C4F7B02" w14:textId="7F40AE1C" w:rsidR="00053BE9" w:rsidRPr="0031756E" w:rsidRDefault="00053BE9" w:rsidP="00053BE9">
      <w:pPr>
        <w:rPr>
          <w:szCs w:val="22"/>
          <w:lang w:val="en-CA"/>
        </w:rPr>
      </w:pPr>
      <w:r w:rsidRPr="0031756E">
        <w:rPr>
          <w:noProof/>
          <w:szCs w:val="22"/>
        </w:rPr>
        <w:t>When the MV in previous CU is marked as unavailabe, it is observed from the results that the proposed method shows -0.</w:t>
      </w:r>
      <w:r w:rsidR="00346C82">
        <w:rPr>
          <w:noProof/>
          <w:szCs w:val="22"/>
        </w:rPr>
        <w:t>87</w:t>
      </w:r>
      <w:r w:rsidRPr="0031756E">
        <w:rPr>
          <w:noProof/>
          <w:szCs w:val="22"/>
        </w:rPr>
        <w:t>% average luma BD-rate difference compared with BMS-2.1-rc1 with VTM configurations</w:t>
      </w:r>
      <w:r w:rsidR="00346C82">
        <w:rPr>
          <w:noProof/>
          <w:szCs w:val="22"/>
        </w:rPr>
        <w:t>, and 0.77% difference compared with the BMS-2.1-rc1 with VTM configuration and DMVR tool on</w:t>
      </w:r>
      <w:r w:rsidRPr="0031756E">
        <w:rPr>
          <w:noProof/>
          <w:szCs w:val="22"/>
        </w:rPr>
        <w:t>.</w:t>
      </w:r>
    </w:p>
    <w:p w14:paraId="502EC920" w14:textId="77777777" w:rsidR="00053BE9" w:rsidRDefault="00053BE9" w:rsidP="00053BE9">
      <w:pPr>
        <w:pStyle w:val="Heading1"/>
        <w:rPr>
          <w:lang w:val="en-CA"/>
        </w:rPr>
      </w:pPr>
      <w:r>
        <w:rPr>
          <w:lang w:val="en-CA"/>
        </w:rPr>
        <w:t>Conclusions</w:t>
      </w:r>
    </w:p>
    <w:p w14:paraId="63D7C85C" w14:textId="09FE9F14" w:rsidR="00CA4787" w:rsidRPr="0031756E" w:rsidRDefault="00CA4787" w:rsidP="00053BE9">
      <w:pPr>
        <w:rPr>
          <w:szCs w:val="22"/>
          <w:lang w:val="en-CA"/>
        </w:rPr>
      </w:pPr>
      <w:r>
        <w:rPr>
          <w:szCs w:val="22"/>
          <w:lang w:val="en-CA"/>
        </w:rPr>
        <w:t xml:space="preserve">A constraint region is defined as conforming to CE9 requirement. The availability of the refined MV depends on whether it is within the constraint region. In addition, </w:t>
      </w:r>
      <w:r>
        <w:rPr>
          <w:lang w:val="en-CA"/>
        </w:rPr>
        <w:t>the</w:t>
      </w:r>
      <w:r w:rsidRPr="004F381B">
        <w:rPr>
          <w:szCs w:val="22"/>
          <w:lang w:val="en-CA"/>
        </w:rPr>
        <w:t xml:space="preserve"> refined MV from immediate previous CU cannot be used as MVP in current block</w:t>
      </w:r>
      <w:r>
        <w:rPr>
          <w:szCs w:val="22"/>
          <w:lang w:val="en-CA"/>
        </w:rPr>
        <w:t>.</w:t>
      </w:r>
      <w:r w:rsidRPr="00CA4787">
        <w:rPr>
          <w:szCs w:val="22"/>
          <w:lang w:val="en-CA"/>
        </w:rPr>
        <w:t xml:space="preserve"> </w:t>
      </w:r>
      <w:r>
        <w:rPr>
          <w:szCs w:val="22"/>
          <w:lang w:val="en-CA"/>
        </w:rPr>
        <w:t xml:space="preserve">It is reported </w:t>
      </w:r>
      <w:r w:rsidR="000959C7">
        <w:rPr>
          <w:szCs w:val="22"/>
          <w:lang w:val="en-CA"/>
        </w:rPr>
        <w:t xml:space="preserve">that </w:t>
      </w:r>
      <w:r>
        <w:rPr>
          <w:szCs w:val="22"/>
          <w:lang w:val="en-CA"/>
        </w:rPr>
        <w:t>the proposed method achieves -1.80% and -0.</w:t>
      </w:r>
      <w:r w:rsidR="00346C82">
        <w:rPr>
          <w:szCs w:val="22"/>
          <w:lang w:val="en-CA"/>
        </w:rPr>
        <w:t>90</w:t>
      </w:r>
      <w:r>
        <w:rPr>
          <w:szCs w:val="22"/>
          <w:lang w:val="en-CA"/>
        </w:rPr>
        <w:t xml:space="preserve">% average </w:t>
      </w:r>
      <w:proofErr w:type="spellStart"/>
      <w:r>
        <w:rPr>
          <w:szCs w:val="22"/>
          <w:lang w:val="en-CA"/>
        </w:rPr>
        <w:t>luma</w:t>
      </w:r>
      <w:proofErr w:type="spellEnd"/>
      <w:r>
        <w:rPr>
          <w:szCs w:val="22"/>
          <w:lang w:val="en-CA"/>
        </w:rPr>
        <w:t xml:space="preserve"> BD-rate change with the MV in previous CU marked as available and unavailable, </w:t>
      </w:r>
      <w:r>
        <w:rPr>
          <w:szCs w:val="22"/>
          <w:lang w:val="en-CA"/>
        </w:rPr>
        <w:lastRenderedPageBreak/>
        <w:t xml:space="preserve">respectively. </w:t>
      </w:r>
      <w:r w:rsidR="002C3E57">
        <w:rPr>
          <w:szCs w:val="22"/>
          <w:lang w:val="en-CA"/>
        </w:rPr>
        <w:t xml:space="preserve">Moreover, the signaling of constrained region </w:t>
      </w:r>
      <w:r w:rsidR="002C3E57">
        <w:rPr>
          <w:rFonts w:hint="eastAsia"/>
          <w:szCs w:val="22"/>
          <w:lang w:val="en-CA" w:eastAsia="zh-CN"/>
        </w:rPr>
        <w:t>provide</w:t>
      </w:r>
      <w:r w:rsidR="002C3E57">
        <w:rPr>
          <w:szCs w:val="22"/>
        </w:rPr>
        <w:t xml:space="preserve">s more flexibility and higher coding efficiency. </w:t>
      </w:r>
      <w:r>
        <w:rPr>
          <w:szCs w:val="22"/>
          <w:lang w:val="en-CA"/>
        </w:rPr>
        <w:t xml:space="preserve">It is proposed to adopt </w:t>
      </w:r>
      <w:r w:rsidR="00346C82">
        <w:rPr>
          <w:szCs w:val="22"/>
          <w:lang w:val="en-CA"/>
        </w:rPr>
        <w:t xml:space="preserve">the </w:t>
      </w:r>
      <w:r>
        <w:rPr>
          <w:szCs w:val="22"/>
          <w:lang w:val="en-CA"/>
        </w:rPr>
        <w:t>method</w:t>
      </w:r>
      <w:r w:rsidR="00346C82">
        <w:rPr>
          <w:szCs w:val="22"/>
          <w:lang w:val="en-CA"/>
        </w:rPr>
        <w:t xml:space="preserve"> with the MV in previous CU not marked as unavailable</w:t>
      </w:r>
      <w:r>
        <w:rPr>
          <w:szCs w:val="22"/>
          <w:lang w:val="en-CA"/>
        </w:rPr>
        <w:t>.</w:t>
      </w:r>
    </w:p>
    <w:p w14:paraId="08CC9EE0" w14:textId="77777777" w:rsidR="00053BE9" w:rsidRPr="005B217D" w:rsidRDefault="00053BE9" w:rsidP="00053BE9">
      <w:pPr>
        <w:pStyle w:val="Heading1"/>
        <w:rPr>
          <w:lang w:val="en-CA"/>
        </w:rPr>
      </w:pPr>
      <w:r w:rsidRPr="005B217D">
        <w:rPr>
          <w:lang w:val="en-CA"/>
        </w:rPr>
        <w:t>Patent rights declaration(s)</w:t>
      </w:r>
    </w:p>
    <w:p w14:paraId="2CF7ADC6" w14:textId="77777777" w:rsidR="00053BE9" w:rsidRPr="0031756E" w:rsidRDefault="00053BE9" w:rsidP="00053BE9">
      <w:pPr>
        <w:rPr>
          <w:b/>
          <w:szCs w:val="22"/>
          <w:lang w:val="en-CA"/>
        </w:rPr>
      </w:pPr>
      <w:r w:rsidRPr="0031756E">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4D259D3" w14:textId="77777777" w:rsidR="00053BE9" w:rsidRDefault="00053BE9" w:rsidP="00053BE9">
      <w:pPr>
        <w:pStyle w:val="Heading1"/>
        <w:rPr>
          <w:lang w:val="en-CA"/>
        </w:rPr>
      </w:pPr>
      <w:r>
        <w:rPr>
          <w:lang w:val="en-CA"/>
        </w:rPr>
        <w:t>References</w:t>
      </w:r>
    </w:p>
    <w:p w14:paraId="04CCC5C7" w14:textId="77777777" w:rsidR="00053BE9" w:rsidRPr="0031756E" w:rsidRDefault="00053BE9" w:rsidP="00053BE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bookmarkStart w:id="1" w:name="_Ref507762919"/>
      <w:r w:rsidRPr="0031756E">
        <w:rPr>
          <w:szCs w:val="22"/>
          <w:lang w:val="en-CA"/>
        </w:rPr>
        <w:t xml:space="preserve">“JVET common test conditions and software reference configurations for SDR video,” F. Bossen, J. Boyce, X. Li, V. Seregin, K. </w:t>
      </w:r>
      <w:proofErr w:type="spellStart"/>
      <w:r w:rsidRPr="0031756E">
        <w:rPr>
          <w:szCs w:val="22"/>
          <w:lang w:val="en-CA"/>
        </w:rPr>
        <w:t>Sühring</w:t>
      </w:r>
      <w:proofErr w:type="spellEnd"/>
      <w:r w:rsidRPr="0031756E">
        <w:rPr>
          <w:szCs w:val="22"/>
          <w:lang w:val="en-CA"/>
        </w:rPr>
        <w:t>, JVET-K1010.</w:t>
      </w:r>
    </w:p>
    <w:p w14:paraId="3ECC19C4" w14:textId="77777777" w:rsidR="00053BE9" w:rsidRPr="0031756E" w:rsidRDefault="00053BE9" w:rsidP="00053BE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bookmarkStart w:id="2" w:name="_Ref525313253"/>
      <w:r w:rsidRPr="0031756E">
        <w:rPr>
          <w:szCs w:val="22"/>
          <w:lang w:val="en-CA"/>
        </w:rPr>
        <w:t>“Description of Core Experiment 9 (CE9): Decoder Side Motion Vector Derivation,” S. Esenlik, Y.-W. Chen, F. Chen, JVET-K1029.</w:t>
      </w:r>
      <w:bookmarkEnd w:id="2"/>
    </w:p>
    <w:p w14:paraId="37055011" w14:textId="77777777" w:rsidR="00053BE9" w:rsidRPr="0031756E" w:rsidRDefault="00053BE9" w:rsidP="00053BE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bookmarkStart w:id="3" w:name="_Ref525314290"/>
      <w:r w:rsidRPr="0031756E">
        <w:rPr>
          <w:szCs w:val="22"/>
          <w:lang w:val="en-CA"/>
        </w:rPr>
        <w:t>“CE9-related: Constrained Decoder Side Motion Vector Derivation,” M. Xu, X. Li, S. Liu, JVET-K0295.</w:t>
      </w:r>
      <w:bookmarkEnd w:id="3"/>
    </w:p>
    <w:p w14:paraId="61DD6A2D" w14:textId="77777777" w:rsidR="00053BE9" w:rsidRPr="0031756E" w:rsidRDefault="00053BE9" w:rsidP="00053BE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sidRPr="0031756E">
        <w:rPr>
          <w:szCs w:val="22"/>
          <w:lang w:val="en-CA"/>
        </w:rPr>
        <w:t xml:space="preserve">“Versatile Video Coding (Draft 2)”, B. </w:t>
      </w:r>
      <w:proofErr w:type="spellStart"/>
      <w:r w:rsidRPr="0031756E">
        <w:rPr>
          <w:szCs w:val="22"/>
          <w:lang w:val="en-CA"/>
        </w:rPr>
        <w:t>Bross</w:t>
      </w:r>
      <w:proofErr w:type="spellEnd"/>
      <w:r w:rsidRPr="0031756E">
        <w:rPr>
          <w:szCs w:val="22"/>
          <w:lang w:val="en-CA"/>
        </w:rPr>
        <w:t>, J. Chen, S. Liu, JVET-K1001.</w:t>
      </w:r>
    </w:p>
    <w:p w14:paraId="32EAF635" w14:textId="4CD72183" w:rsidR="007F1F8B" w:rsidRPr="005B217D" w:rsidRDefault="00143D17" w:rsidP="00053BE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hyperlink r:id="rId12" w:history="1">
        <w:bookmarkStart w:id="4" w:name="_Ref525127606"/>
        <w:r w:rsidR="00053BE9" w:rsidRPr="0031756E">
          <w:rPr>
            <w:rStyle w:val="Hyperlink"/>
            <w:szCs w:val="22"/>
            <w:lang w:val="en-CA"/>
          </w:rPr>
          <w:t>https://vcgit.hhi.fraunhofer.de/jvet/VVCSoftware_BMS</w:t>
        </w:r>
        <w:bookmarkEnd w:id="4"/>
      </w:hyperlink>
      <w:bookmarkEnd w:id="1"/>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774B1" w14:textId="77777777" w:rsidR="00143D17" w:rsidRDefault="00143D17">
      <w:r>
        <w:separator/>
      </w:r>
    </w:p>
  </w:endnote>
  <w:endnote w:type="continuationSeparator" w:id="0">
    <w:p w14:paraId="6E7DA85E" w14:textId="77777777" w:rsidR="00143D17" w:rsidRDefault="00143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92A867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81398">
      <w:rPr>
        <w:rStyle w:val="PageNumber"/>
        <w:noProof/>
      </w:rPr>
      <w:t>2</w:t>
    </w:r>
    <w:r w:rsidRPr="00C00DDE">
      <w:rPr>
        <w:rStyle w:val="PageNumber"/>
      </w:rPr>
      <w:fldChar w:fldCharType="end"/>
    </w:r>
    <w:r w:rsidRPr="00C00DDE">
      <w:rPr>
        <w:rStyle w:val="PageNumber"/>
      </w:rPr>
      <w:tab/>
      <w:t xml:space="preserve">Date Saved: </w:t>
    </w:r>
    <w:r w:rsidR="002225BE">
      <w:rPr>
        <w:rStyle w:val="PageNumber"/>
      </w:rPr>
      <w:fldChar w:fldCharType="begin"/>
    </w:r>
    <w:r w:rsidR="002225BE">
      <w:rPr>
        <w:rStyle w:val="PageNumber"/>
      </w:rPr>
      <w:instrText xml:space="preserve"> DATE \@ "yyyy-MM-dd" </w:instrText>
    </w:r>
    <w:r w:rsidR="002225BE">
      <w:rPr>
        <w:rStyle w:val="PageNumber"/>
      </w:rPr>
      <w:fldChar w:fldCharType="separate"/>
    </w:r>
    <w:r w:rsidR="00F35ACD">
      <w:rPr>
        <w:rStyle w:val="PageNumber"/>
        <w:noProof/>
      </w:rPr>
      <w:t>2018-09-24</w:t>
    </w:r>
    <w:r w:rsidR="002225B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E914B" w14:textId="77777777" w:rsidR="00143D17" w:rsidRDefault="00143D17">
      <w:r>
        <w:separator/>
      </w:r>
    </w:p>
  </w:footnote>
  <w:footnote w:type="continuationSeparator" w:id="0">
    <w:p w14:paraId="10796EB1" w14:textId="77777777" w:rsidR="00143D17" w:rsidRDefault="00143D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20C3FF2"/>
    <w:multiLevelType w:val="hybridMultilevel"/>
    <w:tmpl w:val="E8BE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0681604"/>
    <w:multiLevelType w:val="hybridMultilevel"/>
    <w:tmpl w:val="F78A09FA"/>
    <w:lvl w:ilvl="0" w:tplc="55CE4FE2">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3BE9"/>
    <w:rsid w:val="00065039"/>
    <w:rsid w:val="00073505"/>
    <w:rsid w:val="0007614F"/>
    <w:rsid w:val="00081398"/>
    <w:rsid w:val="00094479"/>
    <w:rsid w:val="000959C7"/>
    <w:rsid w:val="000A40A4"/>
    <w:rsid w:val="000B0C0F"/>
    <w:rsid w:val="000B1C6B"/>
    <w:rsid w:val="000B4FF9"/>
    <w:rsid w:val="000C09AC"/>
    <w:rsid w:val="000E00F3"/>
    <w:rsid w:val="000F158C"/>
    <w:rsid w:val="00102F3D"/>
    <w:rsid w:val="00124E38"/>
    <w:rsid w:val="0012580B"/>
    <w:rsid w:val="00131F90"/>
    <w:rsid w:val="0013458C"/>
    <w:rsid w:val="0013526E"/>
    <w:rsid w:val="00143D17"/>
    <w:rsid w:val="00146152"/>
    <w:rsid w:val="00155526"/>
    <w:rsid w:val="0016612B"/>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5BE"/>
    <w:rsid w:val="00222CD4"/>
    <w:rsid w:val="00225016"/>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C3E57"/>
    <w:rsid w:val="002D0AF6"/>
    <w:rsid w:val="002D4552"/>
    <w:rsid w:val="002F164D"/>
    <w:rsid w:val="003021BC"/>
    <w:rsid w:val="00306206"/>
    <w:rsid w:val="00317D85"/>
    <w:rsid w:val="00327C56"/>
    <w:rsid w:val="003315A1"/>
    <w:rsid w:val="003373EC"/>
    <w:rsid w:val="00342FF4"/>
    <w:rsid w:val="00344E5A"/>
    <w:rsid w:val="00346148"/>
    <w:rsid w:val="00346C82"/>
    <w:rsid w:val="00351FB5"/>
    <w:rsid w:val="003669EA"/>
    <w:rsid w:val="003706CC"/>
    <w:rsid w:val="00377710"/>
    <w:rsid w:val="003A2D8E"/>
    <w:rsid w:val="003A7CE6"/>
    <w:rsid w:val="003C20E4"/>
    <w:rsid w:val="003D6342"/>
    <w:rsid w:val="003E6F90"/>
    <w:rsid w:val="003E73ED"/>
    <w:rsid w:val="003F5D0F"/>
    <w:rsid w:val="00404A22"/>
    <w:rsid w:val="00414101"/>
    <w:rsid w:val="004219CF"/>
    <w:rsid w:val="004234F0"/>
    <w:rsid w:val="00433DDB"/>
    <w:rsid w:val="00435A29"/>
    <w:rsid w:val="00437619"/>
    <w:rsid w:val="00465A1E"/>
    <w:rsid w:val="0049445A"/>
    <w:rsid w:val="004A2A63"/>
    <w:rsid w:val="004B210C"/>
    <w:rsid w:val="004D405F"/>
    <w:rsid w:val="004E266C"/>
    <w:rsid w:val="004E4F4F"/>
    <w:rsid w:val="004E6789"/>
    <w:rsid w:val="004F4008"/>
    <w:rsid w:val="004F61E3"/>
    <w:rsid w:val="00502E10"/>
    <w:rsid w:val="0051015C"/>
    <w:rsid w:val="00516CF1"/>
    <w:rsid w:val="00531AE9"/>
    <w:rsid w:val="00550A66"/>
    <w:rsid w:val="00563B4B"/>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7023DE"/>
    <w:rsid w:val="00712F60"/>
    <w:rsid w:val="00720E3B"/>
    <w:rsid w:val="0074393F"/>
    <w:rsid w:val="00745F6B"/>
    <w:rsid w:val="0075585E"/>
    <w:rsid w:val="00770571"/>
    <w:rsid w:val="007768FF"/>
    <w:rsid w:val="007824D3"/>
    <w:rsid w:val="00796EE3"/>
    <w:rsid w:val="007A7D29"/>
    <w:rsid w:val="007B4AB8"/>
    <w:rsid w:val="007C572A"/>
    <w:rsid w:val="007D1181"/>
    <w:rsid w:val="007E01A3"/>
    <w:rsid w:val="007F1F8B"/>
    <w:rsid w:val="007F67A1"/>
    <w:rsid w:val="00807E2E"/>
    <w:rsid w:val="00811C05"/>
    <w:rsid w:val="008206C8"/>
    <w:rsid w:val="0086387C"/>
    <w:rsid w:val="00874A6C"/>
    <w:rsid w:val="00876C65"/>
    <w:rsid w:val="008A4B4C"/>
    <w:rsid w:val="008C239F"/>
    <w:rsid w:val="008E480C"/>
    <w:rsid w:val="008E746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C5042"/>
    <w:rsid w:val="009D7CE6"/>
    <w:rsid w:val="009E03B7"/>
    <w:rsid w:val="009F3DC8"/>
    <w:rsid w:val="009F496B"/>
    <w:rsid w:val="00A01439"/>
    <w:rsid w:val="00A02E61"/>
    <w:rsid w:val="00A05CFF"/>
    <w:rsid w:val="00A13048"/>
    <w:rsid w:val="00A13CDD"/>
    <w:rsid w:val="00A46843"/>
    <w:rsid w:val="00A56B97"/>
    <w:rsid w:val="00A6093D"/>
    <w:rsid w:val="00A767DC"/>
    <w:rsid w:val="00A76A6D"/>
    <w:rsid w:val="00A83253"/>
    <w:rsid w:val="00A87254"/>
    <w:rsid w:val="00AA6E84"/>
    <w:rsid w:val="00AB1A1C"/>
    <w:rsid w:val="00AC649D"/>
    <w:rsid w:val="00AD05A8"/>
    <w:rsid w:val="00AE341B"/>
    <w:rsid w:val="00B01905"/>
    <w:rsid w:val="00B07CA7"/>
    <w:rsid w:val="00B1279A"/>
    <w:rsid w:val="00B40ED1"/>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2BA0"/>
    <w:rsid w:val="00C04F43"/>
    <w:rsid w:val="00C0609D"/>
    <w:rsid w:val="00C115AB"/>
    <w:rsid w:val="00C26CCB"/>
    <w:rsid w:val="00C27C68"/>
    <w:rsid w:val="00C30249"/>
    <w:rsid w:val="00C3723B"/>
    <w:rsid w:val="00C42466"/>
    <w:rsid w:val="00C606C9"/>
    <w:rsid w:val="00C80288"/>
    <w:rsid w:val="00C84003"/>
    <w:rsid w:val="00C90650"/>
    <w:rsid w:val="00C97D78"/>
    <w:rsid w:val="00CA4787"/>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86DC1"/>
    <w:rsid w:val="00DA17FC"/>
    <w:rsid w:val="00DA7887"/>
    <w:rsid w:val="00DB2C26"/>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D3735"/>
    <w:rsid w:val="00ED69BD"/>
    <w:rsid w:val="00EE2FDF"/>
    <w:rsid w:val="00EE7CD8"/>
    <w:rsid w:val="00EF37F6"/>
    <w:rsid w:val="00EF48CC"/>
    <w:rsid w:val="00F00801"/>
    <w:rsid w:val="00F2488D"/>
    <w:rsid w:val="00F35ACD"/>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563B4B"/>
    <w:rPr>
      <w:sz w:val="16"/>
      <w:szCs w:val="16"/>
    </w:rPr>
  </w:style>
  <w:style w:type="paragraph" w:styleId="CommentText">
    <w:name w:val="annotation text"/>
    <w:basedOn w:val="Normal"/>
    <w:link w:val="CommentTextChar"/>
    <w:rsid w:val="00563B4B"/>
    <w:rPr>
      <w:sz w:val="20"/>
    </w:rPr>
  </w:style>
  <w:style w:type="character" w:customStyle="1" w:styleId="CommentTextChar">
    <w:name w:val="Comment Text Char"/>
    <w:basedOn w:val="DefaultParagraphFont"/>
    <w:link w:val="CommentText"/>
    <w:rsid w:val="00563B4B"/>
  </w:style>
  <w:style w:type="paragraph" w:styleId="CommentSubject">
    <w:name w:val="annotation subject"/>
    <w:basedOn w:val="CommentText"/>
    <w:next w:val="CommentText"/>
    <w:link w:val="CommentSubjectChar"/>
    <w:rsid w:val="00563B4B"/>
    <w:rPr>
      <w:b/>
      <w:bCs/>
    </w:rPr>
  </w:style>
  <w:style w:type="character" w:customStyle="1" w:styleId="CommentSubjectChar">
    <w:name w:val="Comment Subject Char"/>
    <w:basedOn w:val="CommentTextChar"/>
    <w:link w:val="CommentSubject"/>
    <w:rsid w:val="00563B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jvet/VVCSoftware_BM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7361B-8428-B942-80D9-9A4EFA71C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935</Words>
  <Characters>5332</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Meng Xu</cp:lastModifiedBy>
  <cp:revision>3</cp:revision>
  <cp:lastPrinted>1900-01-01T08:00:00Z</cp:lastPrinted>
  <dcterms:created xsi:type="dcterms:W3CDTF">2018-09-24T23:12:00Z</dcterms:created>
  <dcterms:modified xsi:type="dcterms:W3CDTF">2018-09-24T23:12:00Z</dcterms:modified>
</cp:coreProperties>
</file>