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D250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717A6A6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30402" w:rsidRPr="00630402">
              <w:rPr>
                <w:lang w:val="en-CA"/>
              </w:rPr>
              <w:t>JVET-L0229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E4BA3A" w:rsidR="00E61DAC" w:rsidRPr="005B217D" w:rsidRDefault="005057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CE13: </w:t>
            </w:r>
            <w:r w:rsidR="00B91E90" w:rsidRPr="00B91E90">
              <w:rPr>
                <w:b/>
                <w:szCs w:val="22"/>
                <w:lang w:val="en-CA"/>
              </w:rPr>
              <w:t>Intra prediction disabled across face discontinuities</w:t>
            </w:r>
            <w:r w:rsidR="00B739E8" w:rsidRPr="00B739E8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(Test</w:t>
            </w:r>
            <w:r w:rsidR="00FD23A1">
              <w:rPr>
                <w:b/>
                <w:szCs w:val="22"/>
                <w:lang w:val="en-CA"/>
              </w:rPr>
              <w:t xml:space="preserve"> </w:t>
            </w:r>
            <w:r w:rsidR="00B91E90">
              <w:rPr>
                <w:b/>
                <w:szCs w:val="22"/>
                <w:lang w:val="en-CA"/>
              </w:rPr>
              <w:t>2.1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1FF8C34" w14:textId="77777777" w:rsidR="00E61DAC" w:rsidRDefault="005057FF">
            <w:pPr>
              <w:spacing w:before="60" w:after="60"/>
              <w:rPr>
                <w:szCs w:val="22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  <w:p w14:paraId="543E271E" w14:textId="77777777" w:rsidR="00DC2CCF" w:rsidRDefault="00DC2CCF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9D81240" w14:textId="4136E09F" w:rsidR="00DC2CCF" w:rsidRPr="005B217D" w:rsidRDefault="00DC2CCF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 w:eastAsia="zh-CN"/>
              </w:rPr>
              <w:t>Cheng-Hsuan Shih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="00223A5C">
              <w:rPr>
                <w:szCs w:val="22"/>
              </w:rPr>
              <w:t>Jian-Liang Lin</w:t>
            </w:r>
            <w:r>
              <w:rPr>
                <w:szCs w:val="22"/>
                <w:lang w:val="en-CA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Chi-Cheng Ju</w:t>
            </w:r>
            <w:r w:rsidRPr="001F5134">
              <w:rPr>
                <w:sz w:val="20"/>
                <w:szCs w:val="22"/>
                <w:lang w:val="en-CA"/>
              </w:rPr>
              <w:br/>
            </w: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EE48FC6" w14:textId="77777777" w:rsidR="00E61DAC" w:rsidRDefault="00E61DAC" w:rsidP="005952A5">
            <w:pPr>
              <w:spacing w:before="60" w:after="60"/>
              <w:rPr>
                <w:rStyle w:val="Hyperlink"/>
                <w:sz w:val="20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  <w:p w14:paraId="32C2ABFD" w14:textId="5959CFD1" w:rsidR="00DC2CCF" w:rsidRPr="005B217D" w:rsidRDefault="0017376C" w:rsidP="00DC2CC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Pr="00BF34DE">
                <w:rPr>
                  <w:rStyle w:val="Hyperlink"/>
                  <w:sz w:val="20"/>
                  <w:szCs w:val="22"/>
                  <w:lang w:val="en-CA"/>
                </w:rPr>
                <w:t>ch.shih@mediatek.com</w:t>
              </w:r>
            </w:hyperlink>
            <w:r w:rsidR="00DC2CCF" w:rsidRPr="001F5134">
              <w:rPr>
                <w:sz w:val="20"/>
                <w:szCs w:val="22"/>
                <w:lang w:val="en-CA"/>
              </w:rPr>
              <w:br/>
            </w:r>
            <w:hyperlink r:id="rId13" w:history="1">
              <w:r w:rsidR="00DC2CCF" w:rsidRPr="00630402">
                <w:rPr>
                  <w:rStyle w:val="Hyperlink"/>
                  <w:sz w:val="20"/>
                </w:rPr>
                <w:t>jl.lin@</w:t>
              </w:r>
              <w:r w:rsidR="00DC2CCF" w:rsidRPr="00630402">
                <w:rPr>
                  <w:rStyle w:val="Hyperlink"/>
                  <w:sz w:val="20"/>
                  <w:lang w:val="en-CA"/>
                </w:rPr>
                <w:t>mediatek.com</w:t>
              </w:r>
            </w:hyperlink>
            <w:r w:rsidR="00DC2CCF" w:rsidRPr="00630402">
              <w:rPr>
                <w:rStyle w:val="Hyperlink"/>
              </w:rPr>
              <w:br/>
            </w:r>
            <w:hyperlink r:id="rId14" w:history="1">
              <w:r w:rsidR="00DC2CCF" w:rsidRPr="00630402">
                <w:rPr>
                  <w:rStyle w:val="Hyperlink"/>
                  <w:sz w:val="20"/>
                  <w:lang w:val="en-CA"/>
                </w:rPr>
                <w:t>cc.ju</w:t>
              </w:r>
              <w:r w:rsidR="00DC2CCF" w:rsidRPr="00630402">
                <w:rPr>
                  <w:rStyle w:val="Hyperlink"/>
                  <w:sz w:val="20"/>
                </w:rPr>
                <w:t>@</w:t>
              </w:r>
              <w:r w:rsidR="00DC2CCF" w:rsidRPr="00630402">
                <w:rPr>
                  <w:rStyle w:val="Hyperlink"/>
                  <w:sz w:val="20"/>
                  <w:lang w:val="en-CA"/>
                </w:rPr>
                <w:t>mediatek.com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F6EA3A1" w14:textId="77777777" w:rsidR="00E61DAC" w:rsidRDefault="005057F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InterDigital Communications, Inc.</w:t>
            </w:r>
          </w:p>
          <w:p w14:paraId="643E6B85" w14:textId="1FB4ECD5" w:rsidR="00223A5C" w:rsidRPr="005B217D" w:rsidRDefault="00223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7250B8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 xml:space="preserve">simulation results of CE13 test </w:t>
      </w:r>
      <w:r w:rsidR="00B91E90">
        <w:rPr>
          <w:lang w:val="en-CA"/>
        </w:rPr>
        <w:t>2.1</w:t>
      </w:r>
      <w:r>
        <w:rPr>
          <w:lang w:val="en-CA"/>
        </w:rPr>
        <w:t xml:space="preserve">. </w:t>
      </w:r>
      <w:r w:rsidR="00B91E90">
        <w:t xml:space="preserve">For intra prediction (DC, planar, and angular modes, as well as cross-component linear model), only those available reference </w:t>
      </w:r>
      <w:r w:rsidR="00B91E90" w:rsidRPr="00E772D9">
        <w:t xml:space="preserve">samples that are located on the </w:t>
      </w:r>
      <w:r w:rsidR="00B91E90">
        <w:t xml:space="preserve">same </w:t>
      </w:r>
      <w:r w:rsidR="00B91E90" w:rsidRPr="00E772D9">
        <w:t xml:space="preserve">side of the face discontinuity to which the current </w:t>
      </w:r>
      <w:r w:rsidR="00B91E90">
        <w:t>CU</w:t>
      </w:r>
      <w:r w:rsidR="00B91E90" w:rsidRPr="00E772D9">
        <w:t xml:space="preserve"> belongs</w:t>
      </w:r>
      <w:r w:rsidR="00B91E90">
        <w:t xml:space="preserve"> are used in intra prediction</w:t>
      </w:r>
      <w:r w:rsidR="00FD23A1">
        <w:rPr>
          <w:lang w:val="en-CA"/>
        </w:rPr>
        <w:t>.</w:t>
      </w:r>
      <w:r w:rsidR="00C06826">
        <w:rPr>
          <w:lang w:val="en-CA"/>
        </w:rPr>
        <w:t xml:space="preserve"> </w:t>
      </w:r>
      <w:r w:rsidR="00B91E90">
        <w:t>F</w:t>
      </w:r>
      <w:r w:rsidR="00B91E90" w:rsidRPr="00E4631E">
        <w:t>or most probable mode</w:t>
      </w:r>
      <w:r w:rsidR="00B91E90">
        <w:t>s (MPM)</w:t>
      </w:r>
      <w:r w:rsidR="00B91E90" w:rsidRPr="00E4631E">
        <w:t xml:space="preserve"> in intra prediction,</w:t>
      </w:r>
      <w:r w:rsidR="00B91E90">
        <w:t xml:space="preserve"> only the available frame packed neighbors that are also spherical neighbors are used to build the MPM list.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FD23A1">
        <w:rPr>
          <w:lang w:val="en-CA"/>
        </w:rPr>
        <w:t xml:space="preserve">HEC with </w:t>
      </w:r>
      <w:r w:rsidR="00B91E90">
        <w:rPr>
          <w:lang w:val="en-CA"/>
        </w:rPr>
        <w:t>i</w:t>
      </w:r>
      <w:r w:rsidR="00B91E90" w:rsidRPr="00B91E90">
        <w:rPr>
          <w:lang w:val="en-CA"/>
        </w:rPr>
        <w:t xml:space="preserve">ntra prediction disabled across face discontinuities </w:t>
      </w:r>
      <w:r w:rsidR="00C06826">
        <w:rPr>
          <w:lang w:val="en-CA"/>
        </w:rPr>
        <w:t xml:space="preserve">provides </w:t>
      </w:r>
      <w:r w:rsidR="00183578">
        <w:rPr>
          <w:lang w:val="en-CA"/>
        </w:rPr>
        <w:t>{Y, U, V}</w:t>
      </w:r>
      <w:r>
        <w:rPr>
          <w:lang w:val="en-CA"/>
        </w:rPr>
        <w:t xml:space="preserve"> BD-rate </w:t>
      </w:r>
      <w:r w:rsidR="000A3045">
        <w:rPr>
          <w:lang w:val="en-CA"/>
        </w:rPr>
        <w:t xml:space="preserve">savings </w:t>
      </w:r>
      <w:r>
        <w:rPr>
          <w:lang w:val="en-CA"/>
        </w:rPr>
        <w:t xml:space="preserve">of </w:t>
      </w:r>
      <w:r w:rsidR="00183578">
        <w:rPr>
          <w:szCs w:val="22"/>
          <w:lang w:val="en-CA"/>
        </w:rPr>
        <w:t>{</w:t>
      </w:r>
      <w:r w:rsidR="00183578" w:rsidRPr="00183578">
        <w:t>-0.33%</w:t>
      </w:r>
      <w:r w:rsidR="00183578">
        <w:t xml:space="preserve">, 0.30%, </w:t>
      </w:r>
      <w:r w:rsidR="00183578" w:rsidRPr="00183578">
        <w:t>0.49%</w:t>
      </w:r>
      <w:r w:rsidR="00183578">
        <w:t>}</w:t>
      </w:r>
      <w:r w:rsidR="00183578">
        <w:rPr>
          <w:szCs w:val="22"/>
          <w:lang w:val="en-CA"/>
        </w:rPr>
        <w:t xml:space="preserve"> and </w:t>
      </w:r>
      <w:r w:rsidR="00183578">
        <w:t>{</w:t>
      </w:r>
      <w:r w:rsidR="00183578" w:rsidRPr="00183578">
        <w:t>-0.01%</w:t>
      </w:r>
      <w:r w:rsidR="00183578">
        <w:t xml:space="preserve">, </w:t>
      </w:r>
      <w:r w:rsidR="00183578" w:rsidRPr="00183578">
        <w:t>-0.16%</w:t>
      </w:r>
      <w:r w:rsidR="00183578">
        <w:t xml:space="preserve">, </w:t>
      </w:r>
      <w:r w:rsidR="00183578" w:rsidRPr="00183578">
        <w:t>-0.12%</w:t>
      </w:r>
      <w:r w:rsidR="00183578">
        <w:t>}</w:t>
      </w:r>
      <w:r>
        <w:rPr>
          <w:lang w:val="en-CA"/>
        </w:rPr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 xml:space="preserve">for VTM </w:t>
      </w:r>
      <w:r w:rsidR="00FD23A1">
        <w:rPr>
          <w:lang w:val="en-CA"/>
        </w:rPr>
        <w:t>configuration</w:t>
      </w:r>
      <w:r>
        <w:rPr>
          <w:lang w:val="en-CA"/>
        </w:rPr>
        <w:t>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41D96E6C" w:rsidR="000A3045" w:rsidRDefault="002E33A8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>. One of the</w:t>
      </w:r>
      <w:r w:rsidR="00B91E90">
        <w:rPr>
          <w:szCs w:val="22"/>
          <w:lang w:val="en-CA"/>
        </w:rPr>
        <w:t xml:space="preserve"> goal</w:t>
      </w:r>
      <w:r>
        <w:rPr>
          <w:szCs w:val="22"/>
          <w:lang w:val="en-CA"/>
        </w:rPr>
        <w:t>s</w:t>
      </w:r>
      <w:r w:rsidR="00B91E90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CE13</w:t>
      </w:r>
      <w:r w:rsidR="00B91E90">
        <w:rPr>
          <w:szCs w:val="22"/>
          <w:lang w:val="en-CA"/>
        </w:rPr>
        <w:t xml:space="preserve"> is to </w:t>
      </w:r>
      <w:r w:rsidR="00B91E90">
        <w:rPr>
          <w:lang w:val="en-CA"/>
        </w:rPr>
        <w:t>study removing subjective artifacts at face boundaries</w:t>
      </w:r>
      <w:r>
        <w:rPr>
          <w:lang w:val="en-CA"/>
        </w:rPr>
        <w:t xml:space="preserve"> using </w:t>
      </w:r>
      <w:r w:rsidR="00B91E90">
        <w:rPr>
          <w:lang w:val="en-CA"/>
        </w:rPr>
        <w:t xml:space="preserve">normative decoding tools. The tested coding tools include modifications to intra and inter prediction, as well as in-loop filtering and projection format adaptation. </w:t>
      </w:r>
      <w:r w:rsidR="00B91E90">
        <w:rPr>
          <w:szCs w:val="22"/>
          <w:lang w:val="en-CA"/>
        </w:rPr>
        <w:t>T</w:t>
      </w:r>
      <w:r w:rsidR="00BA6900">
        <w:rPr>
          <w:szCs w:val="22"/>
          <w:lang w:val="en-CA"/>
        </w:rPr>
        <w:t xml:space="preserve">his contribution reports the coding performance of </w:t>
      </w:r>
      <w:r w:rsidR="00B91E90">
        <w:rPr>
          <w:lang w:val="en-CA"/>
        </w:rPr>
        <w:t>HEC with i</w:t>
      </w:r>
      <w:r w:rsidR="00B91E90" w:rsidRPr="00B91E90">
        <w:rPr>
          <w:lang w:val="en-CA"/>
        </w:rPr>
        <w:t>ntra prediction disabled across face discontinuities</w:t>
      </w:r>
      <w:r w:rsidR="00B91E90">
        <w:rPr>
          <w:lang w:val="en-CA"/>
        </w:rPr>
        <w:t>, a</w:t>
      </w:r>
      <w:r w:rsidR="00B91E90">
        <w:rPr>
          <w:szCs w:val="22"/>
          <w:lang w:val="en-CA"/>
        </w:rPr>
        <w:t xml:space="preserve">s studied in CE13 test 2.1 </w:t>
      </w:r>
      <w:r w:rsidR="00B91E90">
        <w:rPr>
          <w:szCs w:val="22"/>
          <w:lang w:val="en-CA"/>
        </w:rPr>
        <w:fldChar w:fldCharType="begin"/>
      </w:r>
      <w:r w:rsidR="00B91E90">
        <w:rPr>
          <w:szCs w:val="22"/>
          <w:lang w:val="en-CA"/>
        </w:rPr>
        <w:instrText xml:space="preserve"> REF _Ref518039731 \r \h </w:instrText>
      </w:r>
      <w:r w:rsidR="00B91E90">
        <w:rPr>
          <w:szCs w:val="22"/>
          <w:lang w:val="en-CA"/>
        </w:rPr>
      </w:r>
      <w:r w:rsidR="00B91E90">
        <w:rPr>
          <w:szCs w:val="22"/>
          <w:lang w:val="en-CA"/>
        </w:rPr>
        <w:fldChar w:fldCharType="separate"/>
      </w:r>
      <w:r w:rsidR="00B91E90">
        <w:rPr>
          <w:szCs w:val="22"/>
          <w:lang w:val="en-CA"/>
        </w:rPr>
        <w:t>[1]</w:t>
      </w:r>
      <w:r w:rsidR="00B91E90">
        <w:rPr>
          <w:szCs w:val="22"/>
          <w:lang w:val="en-CA"/>
        </w:rPr>
        <w:fldChar w:fldCharType="end"/>
      </w:r>
      <w:r w:rsidR="00BA6900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6619497C" w14:textId="77777777" w:rsidR="00B91E90" w:rsidRDefault="00B91E90" w:rsidP="00B91E90">
      <w:r>
        <w:t>For intra prediction (DC, planar, and angular modes, as well as cross-component linear model), the use of reference samples is modified as follows. If a CU does not cross a face discontinuity, then it is determined whether each of the available reference samples is located on the same side of the face discontinuity</w:t>
      </w:r>
      <w:r w:rsidRPr="00BC6C7D">
        <w:t xml:space="preserve"> </w:t>
      </w:r>
      <w:r w:rsidRPr="00E772D9">
        <w:t xml:space="preserve">to which the current </w:t>
      </w:r>
      <w:r>
        <w:t>CU</w:t>
      </w:r>
      <w:r w:rsidRPr="00E772D9">
        <w:t xml:space="preserve"> belongs</w:t>
      </w:r>
      <w:r>
        <w:t xml:space="preserve">, and only those available reference </w:t>
      </w:r>
      <w:r w:rsidRPr="00E772D9">
        <w:t xml:space="preserve">samples that are located on the </w:t>
      </w:r>
      <w:r>
        <w:t xml:space="preserve">same </w:t>
      </w:r>
      <w:r w:rsidRPr="00E772D9">
        <w:t xml:space="preserve">side of the face discontinuity </w:t>
      </w:r>
      <w:r>
        <w:t>are used in intra prediction.</w:t>
      </w:r>
    </w:p>
    <w:p w14:paraId="494E0ED4" w14:textId="6029B250" w:rsidR="00FA684B" w:rsidRPr="00B91E90" w:rsidRDefault="00B91E90" w:rsidP="005057FF">
      <w:r>
        <w:t>F</w:t>
      </w:r>
      <w:r w:rsidRPr="00E4631E">
        <w:t>or most probable mode</w:t>
      </w:r>
      <w:r>
        <w:t>s (MPM)</w:t>
      </w:r>
      <w:r w:rsidRPr="00E4631E">
        <w:t xml:space="preserve"> in intra prediction,</w:t>
      </w:r>
      <w:r>
        <w:t xml:space="preserve"> the construction of the MPM list is modified as follows. If a CU does not cross a face discontinuity, then it is determined if each available spatial neighbor in the frame packed picture is also a spherical neighbor, and only the available frame packed neighbors that are also spherical neighbors are used to build the MPM list.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6A9E4120" w14:textId="7FEA0F6B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630402" w:rsidRPr="00630402">
        <w:rPr>
          <w:szCs w:val="22"/>
          <w:lang w:val="en-CA"/>
        </w:rPr>
        <w:t xml:space="preserve">accompanying </w:t>
      </w:r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  <w:bookmarkStart w:id="0" w:name="_GoBack"/>
      <w:bookmarkEnd w:id="0"/>
    </w:p>
    <w:p w14:paraId="7EAEF486" w14:textId="36359B5A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305728">
        <w:rPr>
          <w:lang w:val="en-CA"/>
        </w:rPr>
        <w:t>HEC with i</w:t>
      </w:r>
      <w:r w:rsidR="00305728" w:rsidRPr="00B91E90">
        <w:rPr>
          <w:lang w:val="en-CA"/>
        </w:rPr>
        <w:t>ntra prediction disabled across face discontinuities</w:t>
      </w:r>
      <w:r>
        <w:rPr>
          <w:szCs w:val="22"/>
          <w:lang w:val="en-CA"/>
        </w:rPr>
        <w:t xml:space="preserve"> over </w:t>
      </w:r>
      <w:r w:rsidR="00FD23A1">
        <w:rPr>
          <w:szCs w:val="22"/>
          <w:lang w:val="en-CA"/>
        </w:rPr>
        <w:t>PHEC</w:t>
      </w:r>
      <w:r>
        <w:rPr>
          <w:szCs w:val="22"/>
          <w:lang w:val="en-CA"/>
        </w:rPr>
        <w:t xml:space="preserve"> and </w:t>
      </w:r>
      <w:r w:rsidR="00FD23A1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13922" w:rsidRPr="001E11F3">
        <w:rPr>
          <w:szCs w:val="22"/>
        </w:rPr>
        <w:t xml:space="preserve">Table </w:t>
      </w:r>
      <w:r w:rsidR="00413922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12868A1A" w:rsidR="00B823F1" w:rsidRPr="004C69B4" w:rsidRDefault="00B823F1" w:rsidP="00B823F1">
      <w:pPr>
        <w:jc w:val="center"/>
      </w:pPr>
      <w:bookmarkStart w:id="1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41392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>
        <w:t xml:space="preserve">BD-rate for </w:t>
      </w:r>
      <w:r w:rsidR="00305728">
        <w:rPr>
          <w:lang w:val="en-CA"/>
        </w:rPr>
        <w:t>HEC with i</w:t>
      </w:r>
      <w:r w:rsidR="00305728" w:rsidRPr="00B91E90">
        <w:rPr>
          <w:lang w:val="en-CA"/>
        </w:rPr>
        <w:t>ntra prediction disabled across face discontinuities</w:t>
      </w:r>
      <w:r>
        <w:t xml:space="preserve"> 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183578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6C8AD550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2526470A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4880108A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28ECDE9D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0.10%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22250381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0.02%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010436DF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-0.21%</w:t>
            </w:r>
          </w:p>
        </w:tc>
      </w:tr>
      <w:tr w:rsidR="00183578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74076A0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5B7B7DF6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2B9C241B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-0.13%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19B9B5AC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-0.09%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047B44DB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-0.49%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080D3B79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-0.41%</w:t>
            </w:r>
          </w:p>
        </w:tc>
      </w:tr>
      <w:tr w:rsidR="00183578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2021DC34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4E0979CD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5C928F2D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7EAF4BBC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0.00%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25F96B64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-0.01%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6C998F67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-0.14%</w:t>
            </w:r>
          </w:p>
        </w:tc>
      </w:tr>
      <w:tr w:rsidR="00183578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7D8BAC2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72584934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3FFD459A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2.01%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5A1F4579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7CB911E3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-0.44%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62F036FC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0.14%</w:t>
            </w:r>
          </w:p>
        </w:tc>
      </w:tr>
      <w:tr w:rsidR="00183578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72640C92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03431EE6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410519B9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-0.24%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347A55C3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-0.04%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5438E91D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-0.34%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2653DE1F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-0.32%</w:t>
            </w:r>
          </w:p>
        </w:tc>
      </w:tr>
      <w:tr w:rsidR="00183578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7BB8A293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7541E679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7C33A092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0.28%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7A7D03E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-0.06%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290BC169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-0.26%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4307A2CD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-0.19%</w:t>
            </w:r>
          </w:p>
        </w:tc>
      </w:tr>
      <w:tr w:rsidR="00183578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63A4018A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25DBF8C1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02E2D3FE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0.44%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16FD5B28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109EC85A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3678EEBA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-0.02%</w:t>
            </w:r>
          </w:p>
        </w:tc>
      </w:tr>
      <w:tr w:rsidR="00183578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52EB5C83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2A48F1FF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4B789D67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0.74%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586B1ABA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-0.03%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1FED4483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0.49%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6C6A217D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0.18%</w:t>
            </w:r>
          </w:p>
        </w:tc>
      </w:tr>
      <w:tr w:rsidR="00183578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6D3B431E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158AD9C6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0AD14EC9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0.84%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3E93B8B0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44211094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-0.10%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4385D309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0.00%</w:t>
            </w:r>
          </w:p>
        </w:tc>
      </w:tr>
      <w:tr w:rsidR="00183578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1AC81DEF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FF4FBF"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0A31140C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17DAC902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FF4FBF">
              <w:t>-0.25%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7FFDCEDE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B42FF6">
              <w:t>-0.02%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46F6093E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-0.09%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67CD6D42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B42FF6">
              <w:t>-0.22%</w:t>
            </w:r>
          </w:p>
        </w:tc>
      </w:tr>
      <w:tr w:rsidR="00183578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183578" w:rsidRPr="00337DD1" w:rsidRDefault="00183578" w:rsidP="00183578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717727A1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E360F"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03384600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20E220E1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5E4AF634" w:rsidR="00183578" w:rsidRPr="00337DD1" w:rsidRDefault="00183578" w:rsidP="0018357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0264CB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7CD406EC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6D1A8A5C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-0.19%</w:t>
            </w:r>
          </w:p>
        </w:tc>
      </w:tr>
      <w:tr w:rsidR="00183578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183578" w:rsidRPr="00337DD1" w:rsidRDefault="00183578" w:rsidP="00183578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1E141808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03EAAF8B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5D5D29A8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0.44%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2E3AEABA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254BAC6D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632296AE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-0.02%</w:t>
            </w:r>
          </w:p>
        </w:tc>
      </w:tr>
      <w:tr w:rsidR="00183578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183578" w:rsidRPr="00337DD1" w:rsidRDefault="00183578" w:rsidP="00183578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5A13FAC8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4B88A1F3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53B9B234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9E360F">
              <w:t>0.49%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40FB7D2F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0AFE441A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57874C9F" w:rsidR="00183578" w:rsidRPr="00337DD1" w:rsidRDefault="00183578" w:rsidP="00183578">
            <w:pPr>
              <w:spacing w:before="0"/>
              <w:jc w:val="right"/>
              <w:rPr>
                <w:color w:val="000000"/>
                <w:sz w:val="20"/>
              </w:rPr>
            </w:pPr>
            <w:r w:rsidRPr="000264CB">
              <w:t>-0.12%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286680CC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F5F6893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4DA1748D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98%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7B128114" w:rsidR="00B823F1" w:rsidRPr="00337DD1" w:rsidRDefault="00183578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99%</w:t>
            </w:r>
          </w:p>
        </w:tc>
      </w:tr>
    </w:tbl>
    <w:p w14:paraId="2CE18E3F" w14:textId="4F8AE2CF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BD-rate savings over </w:t>
      </w:r>
      <w:r w:rsidR="00183578">
        <w:rPr>
          <w:szCs w:val="22"/>
          <w:lang w:val="en-CA"/>
        </w:rPr>
        <w:t>PHEC</w:t>
      </w:r>
      <w:r w:rsidR="00647B9B">
        <w:rPr>
          <w:szCs w:val="22"/>
          <w:lang w:val="en-CA"/>
        </w:rPr>
        <w:t xml:space="preserve"> and </w:t>
      </w:r>
      <w:r w:rsidR="00183578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around </w:t>
      </w:r>
      <w:r w:rsidR="00183578">
        <w:rPr>
          <w:szCs w:val="22"/>
          <w:lang w:val="en-CA"/>
        </w:rPr>
        <w:t>{</w:t>
      </w:r>
      <w:r w:rsidR="00183578" w:rsidRPr="00183578">
        <w:t>-0.33%</w:t>
      </w:r>
      <w:r w:rsidR="00183578">
        <w:t xml:space="preserve">, 0.30%, </w:t>
      </w:r>
      <w:r w:rsidR="00183578" w:rsidRPr="00183578">
        <w:t>0.49%</w:t>
      </w:r>
      <w:r w:rsidR="00183578">
        <w:t>}</w:t>
      </w:r>
      <w:r w:rsidR="00647B9B">
        <w:rPr>
          <w:szCs w:val="22"/>
          <w:lang w:val="en-CA"/>
        </w:rPr>
        <w:t xml:space="preserve"> and </w:t>
      </w:r>
      <w:r w:rsidR="00183578">
        <w:t>{</w:t>
      </w:r>
      <w:r w:rsidR="00183578" w:rsidRPr="00183578">
        <w:t>-0.01%</w:t>
      </w:r>
      <w:r w:rsidR="00183578">
        <w:t xml:space="preserve">, </w:t>
      </w:r>
      <w:r w:rsidR="00183578" w:rsidRPr="00183578">
        <w:t>-0.16%</w:t>
      </w:r>
      <w:r w:rsidR="00183578">
        <w:t xml:space="preserve">, </w:t>
      </w:r>
      <w:r w:rsidR="00183578" w:rsidRPr="00183578">
        <w:t>-0.12%</w:t>
      </w:r>
      <w:r w:rsidR="00183578">
        <w:t>}</w:t>
      </w:r>
      <w:r>
        <w:rPr>
          <w:szCs w:val="22"/>
          <w:lang w:val="en-CA"/>
        </w:rPr>
        <w:t xml:space="preserve">, respectively. </w:t>
      </w:r>
      <w:r w:rsidR="00E979CD">
        <w:rPr>
          <w:szCs w:val="22"/>
          <w:lang w:val="en-CA"/>
        </w:rPr>
        <w:t xml:space="preserve">The complexity of </w:t>
      </w:r>
      <w:r w:rsidR="00E979CD">
        <w:rPr>
          <w:lang w:val="en-CA"/>
        </w:rPr>
        <w:t>HEC with i</w:t>
      </w:r>
      <w:r w:rsidR="00E979CD" w:rsidRPr="00B91E90">
        <w:rPr>
          <w:lang w:val="en-CA"/>
        </w:rPr>
        <w:t>ntra prediction disabled across face discontinuities</w:t>
      </w:r>
      <w:r w:rsidR="00E979CD">
        <w:t xml:space="preserve"> </w:t>
      </w:r>
      <w:r w:rsidR="00E979CD">
        <w:rPr>
          <w:szCs w:val="22"/>
          <w:lang w:val="en-CA"/>
        </w:rPr>
        <w:t xml:space="preserve">is similar to that of </w:t>
      </w:r>
      <w:r w:rsidR="00E979CD">
        <w:t>PHEC and HEC</w:t>
      </w:r>
      <w:r w:rsidR="00647B9B">
        <w:rPr>
          <w:szCs w:val="22"/>
          <w:lang w:val="en-CA"/>
        </w:rPr>
        <w:t>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5511EF2A" w:rsidR="00B823F1" w:rsidRDefault="007C35F1" w:rsidP="005057FF">
      <w:pPr>
        <w:rPr>
          <w:lang w:val="en-CA"/>
        </w:rPr>
      </w:pPr>
      <w:r>
        <w:rPr>
          <w:lang w:val="en-CA"/>
        </w:rPr>
        <w:t>This contribution reports</w:t>
      </w:r>
      <w:r w:rsidR="00FD23A1">
        <w:rPr>
          <w:lang w:val="en-CA"/>
        </w:rPr>
        <w:t xml:space="preserve"> simulation result of CE13 test </w:t>
      </w:r>
      <w:r w:rsidR="00183578">
        <w:rPr>
          <w:lang w:val="en-CA"/>
        </w:rPr>
        <w:t>2.1</w:t>
      </w:r>
      <w:r>
        <w:rPr>
          <w:lang w:val="en-CA"/>
        </w:rPr>
        <w:t xml:space="preserve">, which evaluates </w:t>
      </w:r>
      <w:r w:rsidR="00E66211">
        <w:rPr>
          <w:lang w:val="en-CA"/>
        </w:rPr>
        <w:t>H</w:t>
      </w:r>
      <w:r w:rsidR="00FD23A1">
        <w:rPr>
          <w:lang w:val="en-CA"/>
        </w:rPr>
        <w:t>EC</w:t>
      </w:r>
      <w:r>
        <w:rPr>
          <w:lang w:val="en-CA"/>
        </w:rPr>
        <w:t xml:space="preserve"> </w:t>
      </w:r>
      <w:r w:rsidR="00183578">
        <w:rPr>
          <w:lang w:val="en-CA"/>
        </w:rPr>
        <w:t>with i</w:t>
      </w:r>
      <w:r w:rsidR="00183578" w:rsidRPr="00B91E90">
        <w:rPr>
          <w:lang w:val="en-CA"/>
        </w:rPr>
        <w:t>ntra prediction disabled across face discontinuities</w:t>
      </w:r>
      <w:r>
        <w:rPr>
          <w:lang w:val="en-CA"/>
        </w:rPr>
        <w:t xml:space="preserve">. The results show BD-rate savings of </w:t>
      </w:r>
      <w:r w:rsidR="00183578">
        <w:rPr>
          <w:szCs w:val="22"/>
          <w:lang w:val="en-CA"/>
        </w:rPr>
        <w:t>{</w:t>
      </w:r>
      <w:r w:rsidR="00183578" w:rsidRPr="00183578">
        <w:t>-0.33%</w:t>
      </w:r>
      <w:r w:rsidR="00183578">
        <w:t xml:space="preserve">, 0.30%, </w:t>
      </w:r>
      <w:r w:rsidR="00183578" w:rsidRPr="00183578">
        <w:t>0.49%</w:t>
      </w:r>
      <w:r w:rsidR="00183578">
        <w:t>}</w:t>
      </w:r>
      <w:r w:rsidR="00183578">
        <w:rPr>
          <w:szCs w:val="22"/>
          <w:lang w:val="en-CA"/>
        </w:rPr>
        <w:t xml:space="preserve"> and </w:t>
      </w:r>
      <w:r w:rsidR="00183578">
        <w:t>{</w:t>
      </w:r>
      <w:r w:rsidR="00183578" w:rsidRPr="00183578">
        <w:t>-0.01%</w:t>
      </w:r>
      <w:r w:rsidR="00183578">
        <w:t xml:space="preserve">, </w:t>
      </w:r>
      <w:r w:rsidR="00183578" w:rsidRPr="00183578">
        <w:t>-0.16%</w:t>
      </w:r>
      <w:r w:rsidR="00183578">
        <w:t xml:space="preserve">, </w:t>
      </w:r>
      <w:r w:rsidR="00183578" w:rsidRPr="00183578">
        <w:t>-0.12%</w:t>
      </w:r>
      <w:r w:rsidR="00183578">
        <w:t xml:space="preserve">}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>for VTM configuration</w:t>
      </w:r>
      <w:r w:rsidR="00FD23A1"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782C21F8" w:rsidR="005057FF" w:rsidRPr="002B486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18039731"/>
      <w:bookmarkStart w:id="3" w:name="_Ref494987124"/>
      <w:bookmarkStart w:id="4" w:name="_Ref470871796"/>
      <w:bookmarkStart w:id="5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>, C. Pujara</w:t>
      </w:r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2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6" w:name="_Ref517971822"/>
      <w:bookmarkEnd w:id="3"/>
      <w:bookmarkEnd w:id="4"/>
      <w:bookmarkEnd w:id="5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C3F186" w:rsidR="007F1F8B" w:rsidRDefault="005057FF" w:rsidP="009234A5">
      <w:pPr>
        <w:rPr>
          <w:b/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5199160" w14:textId="79B1D534" w:rsidR="007C5D14" w:rsidRPr="005B217D" w:rsidRDefault="00223A5C" w:rsidP="007C5D14">
      <w:pPr>
        <w:rPr>
          <w:szCs w:val="22"/>
          <w:lang w:val="en-CA"/>
        </w:rPr>
      </w:pPr>
      <w:r w:rsidRPr="00223A5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>.</w:t>
      </w:r>
      <w:r w:rsidRPr="00223A5C">
        <w:rPr>
          <w:b/>
          <w:szCs w:val="22"/>
          <w:lang w:val="en-CA"/>
        </w:rPr>
        <w:t xml:space="preserve"> </w:t>
      </w:r>
      <w:r w:rsidR="007C5D14"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</w:t>
      </w:r>
      <w:r w:rsidR="007C5D14"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sectPr w:rsidR="007C5D14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8E74F" w14:textId="77777777" w:rsidR="007D250B" w:rsidRDefault="007D250B">
      <w:r>
        <w:separator/>
      </w:r>
    </w:p>
  </w:endnote>
  <w:endnote w:type="continuationSeparator" w:id="0">
    <w:p w14:paraId="4619651B" w14:textId="77777777" w:rsidR="007D250B" w:rsidRDefault="007D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DEF4CB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3040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0402">
      <w:rPr>
        <w:rStyle w:val="PageNumber"/>
        <w:noProof/>
      </w:rPr>
      <w:t>2018-09-20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099C7" w14:textId="77777777" w:rsidR="007D250B" w:rsidRDefault="007D250B">
      <w:r>
        <w:separator/>
      </w:r>
    </w:p>
  </w:footnote>
  <w:footnote w:type="continuationSeparator" w:id="0">
    <w:p w14:paraId="51432BDD" w14:textId="77777777" w:rsidR="007D250B" w:rsidRDefault="007D2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A3045"/>
    <w:rsid w:val="000A5011"/>
    <w:rsid w:val="000B0C0F"/>
    <w:rsid w:val="000B1C6B"/>
    <w:rsid w:val="000B4FF9"/>
    <w:rsid w:val="000C09AC"/>
    <w:rsid w:val="000D792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76C"/>
    <w:rsid w:val="00175A24"/>
    <w:rsid w:val="00176DA6"/>
    <w:rsid w:val="00182F97"/>
    <w:rsid w:val="00183578"/>
    <w:rsid w:val="00187E58"/>
    <w:rsid w:val="00197AA3"/>
    <w:rsid w:val="001A297E"/>
    <w:rsid w:val="001A368E"/>
    <w:rsid w:val="001A7329"/>
    <w:rsid w:val="001A792F"/>
    <w:rsid w:val="001B4E28"/>
    <w:rsid w:val="001C3525"/>
    <w:rsid w:val="001C3AFB"/>
    <w:rsid w:val="001C521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A5C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E6F90"/>
    <w:rsid w:val="003E73ED"/>
    <w:rsid w:val="003F5D0F"/>
    <w:rsid w:val="00413922"/>
    <w:rsid w:val="00414101"/>
    <w:rsid w:val="004219CF"/>
    <w:rsid w:val="004234F0"/>
    <w:rsid w:val="00433DDB"/>
    <w:rsid w:val="00435A29"/>
    <w:rsid w:val="00437619"/>
    <w:rsid w:val="00447222"/>
    <w:rsid w:val="004643EF"/>
    <w:rsid w:val="00465A1E"/>
    <w:rsid w:val="004A2A63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67EC7"/>
    <w:rsid w:val="00570013"/>
    <w:rsid w:val="005801A2"/>
    <w:rsid w:val="005952A5"/>
    <w:rsid w:val="005A33A1"/>
    <w:rsid w:val="005B217D"/>
    <w:rsid w:val="005B2BC0"/>
    <w:rsid w:val="005C385F"/>
    <w:rsid w:val="005E1AC6"/>
    <w:rsid w:val="005F6F1B"/>
    <w:rsid w:val="00615995"/>
    <w:rsid w:val="00616155"/>
    <w:rsid w:val="00624B33"/>
    <w:rsid w:val="00630402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D62A3"/>
    <w:rsid w:val="006D6D9B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C5D14"/>
    <w:rsid w:val="007D1181"/>
    <w:rsid w:val="007D250B"/>
    <w:rsid w:val="007E01A3"/>
    <w:rsid w:val="007E7A32"/>
    <w:rsid w:val="007F1F8B"/>
    <w:rsid w:val="007F67A1"/>
    <w:rsid w:val="00811C05"/>
    <w:rsid w:val="008206C8"/>
    <w:rsid w:val="008255B3"/>
    <w:rsid w:val="008330A8"/>
    <w:rsid w:val="00833F82"/>
    <w:rsid w:val="00835F67"/>
    <w:rsid w:val="0086387C"/>
    <w:rsid w:val="00874A6C"/>
    <w:rsid w:val="00876C65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9518F"/>
    <w:rsid w:val="009A523D"/>
    <w:rsid w:val="009B02A1"/>
    <w:rsid w:val="009D7CE6"/>
    <w:rsid w:val="009E70D1"/>
    <w:rsid w:val="009F496B"/>
    <w:rsid w:val="00A01439"/>
    <w:rsid w:val="00A02E61"/>
    <w:rsid w:val="00A05CFF"/>
    <w:rsid w:val="00A13048"/>
    <w:rsid w:val="00A46843"/>
    <w:rsid w:val="00A56B97"/>
    <w:rsid w:val="00A6093D"/>
    <w:rsid w:val="00A62230"/>
    <w:rsid w:val="00A767DC"/>
    <w:rsid w:val="00A76A6D"/>
    <w:rsid w:val="00A83253"/>
    <w:rsid w:val="00A941D3"/>
    <w:rsid w:val="00A968F0"/>
    <w:rsid w:val="00AA5FDC"/>
    <w:rsid w:val="00AA6E84"/>
    <w:rsid w:val="00AB1A1C"/>
    <w:rsid w:val="00AD05A8"/>
    <w:rsid w:val="00AE341B"/>
    <w:rsid w:val="00B01905"/>
    <w:rsid w:val="00B03F4F"/>
    <w:rsid w:val="00B07CA7"/>
    <w:rsid w:val="00B1279A"/>
    <w:rsid w:val="00B2117B"/>
    <w:rsid w:val="00B27F9C"/>
    <w:rsid w:val="00B345DF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53C95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C2CCF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l.lin@mediate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ch.shih@mediate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openxmlformats.org/officeDocument/2006/relationships/hyperlink" Target="mailto:cc.ju@mediate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10</cp:revision>
  <cp:lastPrinted>1900-01-01T08:00:00Z</cp:lastPrinted>
  <dcterms:created xsi:type="dcterms:W3CDTF">2018-09-19T22:06:00Z</dcterms:created>
  <dcterms:modified xsi:type="dcterms:W3CDTF">2018-09-24T23:46:00Z</dcterms:modified>
</cp:coreProperties>
</file>