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E8E191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9928D9">
              <w:rPr>
                <w:lang w:val="en-CA"/>
              </w:rPr>
              <w:t>L</w:t>
            </w:r>
            <w:r w:rsidR="009928D9" w:rsidRPr="009928D9">
              <w:rPr>
                <w:lang w:val="en-CA"/>
              </w:rPr>
              <w:t>0204</w:t>
            </w:r>
            <w:r w:rsidR="00E47F2D" w:rsidRPr="009928D9">
              <w:rPr>
                <w:lang w:val="en-CA"/>
              </w:rPr>
              <w:t>-</w:t>
            </w:r>
            <w:r w:rsidR="00E47F2D" w:rsidRPr="00E47F2D">
              <w:rPr>
                <w:lang w:val="en-CA"/>
              </w:rPr>
              <w:t>v1</w:t>
            </w:r>
          </w:p>
        </w:tc>
      </w:tr>
    </w:tbl>
    <w:p w14:paraId="79DBA597" w14:textId="77777777" w:rsidR="00E61DAC" w:rsidRPr="005B217D" w:rsidRDefault="00E61DAC" w:rsidP="00531AE9">
      <w:pPr>
        <w:spacing w:before="0"/>
        <w:rPr>
          <w:lang w:val="en-CA"/>
        </w:rPr>
      </w:pPr>
      <w:bookmarkStart w:id="0" w:name="_GoBack"/>
      <w:bookmarkEnd w:id="0"/>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E761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DC66F7" w:rsidR="00E61DAC" w:rsidRPr="005B217D" w:rsidRDefault="008E761D" w:rsidP="009D7CE6">
            <w:pPr>
              <w:spacing w:before="60" w:after="60"/>
              <w:rPr>
                <w:b/>
                <w:szCs w:val="22"/>
                <w:lang w:val="en-CA"/>
              </w:rPr>
            </w:pPr>
            <w:r>
              <w:rPr>
                <w:b/>
                <w:szCs w:val="22"/>
                <w:lang w:val="en-CA"/>
              </w:rPr>
              <w:t>CE3-related: disabling PDPC based on availability of reference samples</w:t>
            </w:r>
          </w:p>
        </w:tc>
      </w:tr>
      <w:tr w:rsidR="00E61DAC" w:rsidRPr="005B217D" w14:paraId="3D8B01B2" w14:textId="77777777" w:rsidTr="008E761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7CDED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8E761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9896E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E761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3C58A75D" w:rsidR="00E61DAC" w:rsidRPr="005B217D" w:rsidRDefault="008E761D">
            <w:pPr>
              <w:spacing w:before="60" w:after="60"/>
              <w:rPr>
                <w:szCs w:val="22"/>
                <w:lang w:val="en-CA"/>
              </w:rPr>
            </w:pPr>
            <w:r>
              <w:rPr>
                <w:szCs w:val="22"/>
                <w:lang w:val="en-CA"/>
              </w:rPr>
              <w:t>Virginie Drugeon</w:t>
            </w:r>
            <w:r w:rsidR="00E61DAC" w:rsidRPr="005B217D">
              <w:rPr>
                <w:szCs w:val="22"/>
                <w:lang w:val="en-CA"/>
              </w:rPr>
              <w:br/>
            </w:r>
            <w:proofErr w:type="spellStart"/>
            <w:r>
              <w:rPr>
                <w:szCs w:val="22"/>
                <w:lang w:val="en-CA"/>
              </w:rPr>
              <w:t>Monzastr</w:t>
            </w:r>
            <w:proofErr w:type="spellEnd"/>
            <w:r>
              <w:rPr>
                <w:szCs w:val="22"/>
                <w:lang w:val="en-CA"/>
              </w:rPr>
              <w:t>. 4c</w:t>
            </w:r>
            <w:r w:rsidR="00E61DAC" w:rsidRPr="005B217D">
              <w:rPr>
                <w:szCs w:val="22"/>
                <w:lang w:val="en-CA"/>
              </w:rPr>
              <w:br/>
            </w:r>
            <w:r>
              <w:rPr>
                <w:szCs w:val="22"/>
                <w:lang w:val="en-CA"/>
              </w:rPr>
              <w:t xml:space="preserve">63225 </w:t>
            </w:r>
            <w:proofErr w:type="spellStart"/>
            <w:r>
              <w:rPr>
                <w:szCs w:val="22"/>
                <w:lang w:val="en-CA"/>
              </w:rPr>
              <w:t>Langen</w:t>
            </w:r>
            <w:proofErr w:type="spellEnd"/>
            <w:r w:rsidR="00E61DAC" w:rsidRPr="005B217D">
              <w:rPr>
                <w:szCs w:val="22"/>
                <w:lang w:val="en-CA"/>
              </w:rPr>
              <w:br/>
            </w:r>
            <w:r>
              <w:rPr>
                <w:szCs w:val="22"/>
                <w:lang w:val="en-CA"/>
              </w:rPr>
              <w:t>Germany</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32C2ABFD" w14:textId="1D84F4FF" w:rsidR="00E61DAC" w:rsidRPr="005B217D" w:rsidRDefault="00E61DAC" w:rsidP="005952A5">
            <w:pPr>
              <w:spacing w:before="60" w:after="60"/>
              <w:rPr>
                <w:szCs w:val="22"/>
                <w:lang w:val="en-CA"/>
              </w:rPr>
            </w:pPr>
            <w:r w:rsidRPr="005B217D">
              <w:rPr>
                <w:szCs w:val="22"/>
                <w:lang w:val="en-CA"/>
              </w:rPr>
              <w:br/>
            </w:r>
            <w:r w:rsidR="008E761D">
              <w:rPr>
                <w:szCs w:val="22"/>
                <w:lang w:val="en-CA"/>
              </w:rPr>
              <w:t>+49-6103-766240</w:t>
            </w:r>
            <w:r w:rsidRPr="005B217D">
              <w:rPr>
                <w:szCs w:val="22"/>
                <w:lang w:val="en-CA"/>
              </w:rPr>
              <w:br/>
            </w:r>
            <w:hyperlink r:id="rId9" w:history="1">
              <w:r w:rsidR="008E761D" w:rsidRPr="00C00CFE">
                <w:rPr>
                  <w:rStyle w:val="Hyperlink"/>
                  <w:szCs w:val="22"/>
                  <w:lang w:val="en-CA"/>
                </w:rPr>
                <w:t>virginie.drugeon@eu.panasonic.com</w:t>
              </w:r>
            </w:hyperlink>
            <w:r w:rsidR="008E761D">
              <w:rPr>
                <w:szCs w:val="22"/>
                <w:lang w:val="en-CA"/>
              </w:rPr>
              <w:t xml:space="preserve"> </w:t>
            </w:r>
          </w:p>
        </w:tc>
      </w:tr>
      <w:tr w:rsidR="00E61DAC" w:rsidRPr="005B217D" w14:paraId="49AFAA61" w14:textId="77777777" w:rsidTr="008E761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83940AA" w:rsidR="00E61DAC" w:rsidRPr="005B217D" w:rsidRDefault="008E761D">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4D466B" w14:textId="4780BFAC" w:rsidR="002F159A" w:rsidRPr="00EE713F" w:rsidRDefault="002F159A" w:rsidP="00C97D78">
      <w:pPr>
        <w:rPr>
          <w:sz w:val="24"/>
          <w:lang w:val="en-CA"/>
        </w:rPr>
      </w:pPr>
      <w:r w:rsidRPr="00EE713F">
        <w:rPr>
          <w:sz w:val="24"/>
          <w:lang w:val="en-CA"/>
        </w:rPr>
        <w:t>This contribution proposes to disable PDPC for certain intra blocks based on the availability of reference samples around the block. The results show tiny gains in both complexity and coding efficiency. Although the benefit is very small, the author believes that this is a logical modification of the PDPC process that could be especially beneficial for low resolution sequences and test conditions that differ from the CTC.</w:t>
      </w:r>
    </w:p>
    <w:p w14:paraId="7D2AC1F0" w14:textId="656E9A46" w:rsidR="00745F6B" w:rsidRPr="005B217D" w:rsidRDefault="00745F6B" w:rsidP="00E11923">
      <w:pPr>
        <w:pStyle w:val="Heading1"/>
        <w:rPr>
          <w:lang w:val="en-CA"/>
        </w:rPr>
      </w:pPr>
      <w:r w:rsidRPr="005B217D">
        <w:rPr>
          <w:lang w:val="en-CA"/>
        </w:rPr>
        <w:t xml:space="preserve">Introduction </w:t>
      </w:r>
    </w:p>
    <w:p w14:paraId="6C5F0B19" w14:textId="41945404" w:rsidR="00E61DAC" w:rsidRPr="00EE713F" w:rsidRDefault="00C2124E" w:rsidP="004234F0">
      <w:pPr>
        <w:rPr>
          <w:sz w:val="24"/>
          <w:szCs w:val="22"/>
          <w:lang w:val="en-CA"/>
        </w:rPr>
      </w:pPr>
      <w:r w:rsidRPr="00EE713F">
        <w:rPr>
          <w:sz w:val="24"/>
          <w:szCs w:val="22"/>
          <w:lang w:val="en-CA"/>
        </w:rPr>
        <w:t>The contribution proposes to disable PDPC automatically based on the availability of reference samples around the block.</w:t>
      </w:r>
    </w:p>
    <w:p w14:paraId="1ADFBA67" w14:textId="796EAED3" w:rsidR="00C2124E" w:rsidRDefault="00C2124E" w:rsidP="00E11923">
      <w:pPr>
        <w:pStyle w:val="Heading1"/>
        <w:rPr>
          <w:lang w:val="en-CA"/>
        </w:rPr>
      </w:pPr>
      <w:r>
        <w:rPr>
          <w:lang w:val="en-CA"/>
        </w:rPr>
        <w:t>Disable PDPC based on availability of reference samples</w:t>
      </w:r>
    </w:p>
    <w:p w14:paraId="37C2EE6F" w14:textId="49ABFDBC" w:rsidR="005C5F33" w:rsidRDefault="00C2124E" w:rsidP="00C2124E">
      <w:pPr>
        <w:pStyle w:val="BodyText"/>
        <w:jc w:val="both"/>
      </w:pPr>
      <w:r w:rsidRPr="003E069D">
        <w:t xml:space="preserve">PDPC is applied on top of the standard angular, DC or planar intra prediction. It consists in filtering the preliminary prediction signal obtained with angular, DC or Planar intra prediction with some of the reference samples depending on the position of the pixel in the prediction signal. The weights applied to the reference samples are position dependent, such that the weights are higher for pixels located close to the reference samples (i.e. at the upper or left border of the block) and gradually fall to zero for pixels located far from the reference samples (for example the pixels in the bottom right corner of the block). </w:t>
      </w:r>
      <w:r w:rsidR="005C5F33">
        <w:t>PDPC therefore share</w:t>
      </w:r>
      <w:r w:rsidR="00EE713F">
        <w:t>s</w:t>
      </w:r>
      <w:r w:rsidR="005C5F33">
        <w:t xml:space="preserve"> some similarities with edge filtering.</w:t>
      </w:r>
    </w:p>
    <w:p w14:paraId="2F489090" w14:textId="0F506FEA" w:rsidR="00C2124E" w:rsidRPr="008926E2" w:rsidRDefault="00C2124E" w:rsidP="00C2124E">
      <w:pPr>
        <w:pStyle w:val="BodyText"/>
        <w:jc w:val="both"/>
        <w:rPr>
          <w:lang w:val="de-DE"/>
        </w:rPr>
      </w:pPr>
      <w:r>
        <w:t xml:space="preserve">It is proposed to disable automatically PDPC </w:t>
      </w:r>
      <w:r w:rsidRPr="008926E2">
        <w:rPr>
          <w:rFonts w:hint="eastAsia"/>
          <w:lang w:val="de-DE"/>
        </w:rPr>
        <w:t xml:space="preserve">for one block when some reference samples are not available for that block. The reference samples that are considered depend on the intra prediction mode. </w:t>
      </w:r>
      <w:r w:rsidR="005C5F33" w:rsidRPr="008926E2">
        <w:rPr>
          <w:rFonts w:hint="eastAsia"/>
          <w:lang w:val="de-DE"/>
        </w:rPr>
        <w:t xml:space="preserve">Typically, the reference samples that are likely to be the most relevant for improving the quality of the prediction signal </w:t>
      </w:r>
      <w:r w:rsidR="005C5F33">
        <w:rPr>
          <w:lang w:val="de-DE"/>
        </w:rPr>
        <w:t>are</w:t>
      </w:r>
      <w:r w:rsidR="005C5F33" w:rsidRPr="008926E2">
        <w:rPr>
          <w:rFonts w:hint="eastAsia"/>
          <w:lang w:val="de-DE"/>
        </w:rPr>
        <w:t xml:space="preserve"> checked for availability to determine if PDPC is disabled or not for the block.</w:t>
      </w:r>
    </w:p>
    <w:p w14:paraId="0DDEA355" w14:textId="56CDC17E" w:rsidR="00C2124E" w:rsidRPr="008434CE" w:rsidRDefault="00C2124E" w:rsidP="00C2124E">
      <w:pPr>
        <w:pStyle w:val="BodyText"/>
        <w:jc w:val="both"/>
        <w:rPr>
          <w:lang w:val="de-DE"/>
        </w:rPr>
      </w:pPr>
      <w:r w:rsidRPr="008434CE">
        <w:rPr>
          <w:rFonts w:hint="eastAsia"/>
          <w:lang w:val="de-DE"/>
        </w:rPr>
        <w:t xml:space="preserve">Specifically, when the planar or DC intra prediction mode is used, </w:t>
      </w:r>
      <w:r>
        <w:rPr>
          <w:lang w:val="de-DE"/>
        </w:rPr>
        <w:t>the availability of</w:t>
      </w:r>
      <w:r w:rsidRPr="008434CE">
        <w:rPr>
          <w:rFonts w:hint="eastAsia"/>
          <w:lang w:val="de-DE"/>
        </w:rPr>
        <w:t xml:space="preserve"> the reference samples located above and left of the block </w:t>
      </w:r>
      <w:r>
        <w:rPr>
          <w:lang w:val="de-DE"/>
        </w:rPr>
        <w:t>is checked</w:t>
      </w:r>
      <w:r w:rsidRPr="008434CE">
        <w:rPr>
          <w:rFonts w:hint="eastAsia"/>
          <w:lang w:val="de-DE"/>
        </w:rPr>
        <w:t xml:space="preserve">. If any of them </w:t>
      </w:r>
      <w:r>
        <w:rPr>
          <w:lang w:val="de-DE"/>
        </w:rPr>
        <w:t>is</w:t>
      </w:r>
      <w:r w:rsidRPr="008434CE">
        <w:rPr>
          <w:rFonts w:hint="eastAsia"/>
          <w:lang w:val="de-DE"/>
        </w:rPr>
        <w:t xml:space="preserve"> available, then PDPC </w:t>
      </w:r>
      <w:r>
        <w:rPr>
          <w:lang w:val="de-DE"/>
        </w:rPr>
        <w:t>is</w:t>
      </w:r>
      <w:r w:rsidRPr="008434CE">
        <w:rPr>
          <w:rFonts w:hint="eastAsia"/>
          <w:lang w:val="de-DE"/>
        </w:rPr>
        <w:t xml:space="preserve"> applied, as usual. </w:t>
      </w:r>
      <w:r>
        <w:rPr>
          <w:lang w:val="de-DE"/>
        </w:rPr>
        <w:t>Otherwise</w:t>
      </w:r>
      <w:r w:rsidRPr="008434CE">
        <w:rPr>
          <w:rFonts w:hint="eastAsia"/>
          <w:lang w:val="de-DE"/>
        </w:rPr>
        <w:t xml:space="preserve"> PDPC </w:t>
      </w:r>
      <w:r>
        <w:rPr>
          <w:lang w:val="de-DE"/>
        </w:rPr>
        <w:t>is</w:t>
      </w:r>
      <w:r w:rsidRPr="008434CE">
        <w:rPr>
          <w:rFonts w:hint="eastAsia"/>
          <w:lang w:val="de-DE"/>
        </w:rPr>
        <w:t xml:space="preserve"> disabled for the block.</w:t>
      </w:r>
    </w:p>
    <w:p w14:paraId="312C9E24" w14:textId="62535723" w:rsidR="00C2124E" w:rsidRDefault="00C2124E" w:rsidP="00C2124E">
      <w:pPr>
        <w:pStyle w:val="BodyText"/>
        <w:jc w:val="both"/>
        <w:rPr>
          <w:lang w:val="en-US"/>
        </w:rPr>
      </w:pPr>
      <w:r w:rsidRPr="008434CE">
        <w:rPr>
          <w:rFonts w:hint="eastAsia"/>
          <w:lang w:val="de-DE"/>
        </w:rPr>
        <w:t xml:space="preserve">When vertical intra prediction modes are used, i.e prediction modes with an index higher than </w:t>
      </w:r>
      <w:r>
        <w:rPr>
          <w:lang w:val="de-DE"/>
        </w:rPr>
        <w:t>34</w:t>
      </w:r>
      <w:r w:rsidRPr="008434CE">
        <w:rPr>
          <w:rFonts w:hint="eastAsia"/>
          <w:lang w:val="en-US"/>
        </w:rPr>
        <w:t xml:space="preserve">, then </w:t>
      </w:r>
      <w:r>
        <w:rPr>
          <w:lang w:val="en-US"/>
        </w:rPr>
        <w:t>the availability of</w:t>
      </w:r>
      <w:r w:rsidRPr="008434CE">
        <w:rPr>
          <w:rFonts w:hint="eastAsia"/>
          <w:lang w:val="en-US"/>
        </w:rPr>
        <w:t xml:space="preserve"> the reference samples located left of the block (as illustrated in </w:t>
      </w:r>
      <w:r>
        <w:rPr>
          <w:lang w:val="en-US"/>
        </w:rPr>
        <w:fldChar w:fldCharType="begin"/>
      </w:r>
      <w:r>
        <w:rPr>
          <w:lang w:val="en-US"/>
        </w:rPr>
        <w:instrText xml:space="preserve"> </w:instrText>
      </w:r>
      <w:r>
        <w:rPr>
          <w:rFonts w:hint="eastAsia"/>
          <w:lang w:val="en-US"/>
        </w:rPr>
        <w:instrText>REF _Ref524529232 \h</w:instrText>
      </w:r>
      <w:r>
        <w:rPr>
          <w:lang w:val="en-US"/>
        </w:rPr>
        <w:instrText xml:space="preserve"> </w:instrText>
      </w:r>
      <w:r>
        <w:rPr>
          <w:lang w:val="en-US"/>
        </w:rPr>
      </w:r>
      <w:r>
        <w:rPr>
          <w:lang w:val="en-US"/>
        </w:rPr>
        <w:fldChar w:fldCharType="separate"/>
      </w:r>
      <w:r w:rsidR="00555DEB">
        <w:t xml:space="preserve">Figure </w:t>
      </w:r>
      <w:r w:rsidR="00555DEB">
        <w:rPr>
          <w:noProof/>
        </w:rPr>
        <w:t>1</w:t>
      </w:r>
      <w:r>
        <w:rPr>
          <w:lang w:val="en-US"/>
        </w:rPr>
        <w:fldChar w:fldCharType="end"/>
      </w:r>
      <w:r w:rsidRPr="008434CE">
        <w:rPr>
          <w:rFonts w:hint="eastAsia"/>
          <w:lang w:val="en-US"/>
        </w:rPr>
        <w:t>)</w:t>
      </w:r>
      <w:r>
        <w:rPr>
          <w:lang w:val="en-US"/>
        </w:rPr>
        <w:t xml:space="preserve"> is checked</w:t>
      </w:r>
      <w:r w:rsidRPr="008434CE">
        <w:rPr>
          <w:rFonts w:hint="eastAsia"/>
          <w:lang w:val="en-US"/>
        </w:rPr>
        <w:t>.</w:t>
      </w:r>
      <w:r w:rsidR="00640CCB">
        <w:rPr>
          <w:lang w:val="en-US"/>
        </w:rPr>
        <w:t xml:space="preserve"> Indeed, </w:t>
      </w:r>
      <w:r w:rsidR="0052333C">
        <w:rPr>
          <w:lang w:val="en-US"/>
        </w:rPr>
        <w:t xml:space="preserve">since the prediction signal itself is calculated using mostly the reference samples located above the block, the reference samples left of the block are more likely to have an impact </w:t>
      </w:r>
      <w:r w:rsidR="0052333C">
        <w:rPr>
          <w:lang w:val="en-US"/>
        </w:rPr>
        <w:lastRenderedPageBreak/>
        <w:t>to improve the quality of the prediction when using PDPC.</w:t>
      </w:r>
      <w:r w:rsidRPr="008434CE">
        <w:rPr>
          <w:rFonts w:hint="eastAsia"/>
          <w:lang w:val="en-US"/>
        </w:rPr>
        <w:t xml:space="preserve"> </w:t>
      </w:r>
      <w:r w:rsidR="0052333C">
        <w:rPr>
          <w:lang w:val="en-US"/>
        </w:rPr>
        <w:t>Therefore, i</w:t>
      </w:r>
      <w:r w:rsidRPr="008434CE">
        <w:rPr>
          <w:rFonts w:hint="eastAsia"/>
          <w:lang w:val="en-US"/>
        </w:rPr>
        <w:t xml:space="preserve">f these reference samples </w:t>
      </w:r>
      <w:r>
        <w:rPr>
          <w:lang w:val="en-US"/>
        </w:rPr>
        <w:t>are not available</w:t>
      </w:r>
      <w:r w:rsidRPr="008434CE">
        <w:rPr>
          <w:rFonts w:hint="eastAsia"/>
          <w:lang w:val="en-US"/>
        </w:rPr>
        <w:t xml:space="preserve">, then PDPC </w:t>
      </w:r>
      <w:r>
        <w:rPr>
          <w:lang w:val="en-US"/>
        </w:rPr>
        <w:t>is</w:t>
      </w:r>
      <w:r w:rsidRPr="008434CE">
        <w:rPr>
          <w:rFonts w:hint="eastAsia"/>
          <w:lang w:val="en-US"/>
        </w:rPr>
        <w:t xml:space="preserve"> disabled for the block.</w:t>
      </w:r>
    </w:p>
    <w:p w14:paraId="17BB8FA4" w14:textId="77777777" w:rsidR="00C2124E" w:rsidRDefault="00C2124E" w:rsidP="00C2124E">
      <w:pPr>
        <w:pStyle w:val="BodyText"/>
        <w:keepNext/>
        <w:jc w:val="center"/>
      </w:pPr>
      <w:r>
        <w:rPr>
          <w:noProof/>
          <w:lang w:val="de-DE"/>
        </w:rPr>
        <w:drawing>
          <wp:inline distT="0" distB="0" distL="0" distR="0" wp14:anchorId="1477FD23" wp14:editId="5A36E754">
            <wp:extent cx="2334895" cy="25908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4895" cy="2590800"/>
                    </a:xfrm>
                    <a:prstGeom prst="rect">
                      <a:avLst/>
                    </a:prstGeom>
                    <a:noFill/>
                  </pic:spPr>
                </pic:pic>
              </a:graphicData>
            </a:graphic>
          </wp:inline>
        </w:drawing>
      </w:r>
    </w:p>
    <w:p w14:paraId="118241C6" w14:textId="32891FF4" w:rsidR="00C2124E" w:rsidRPr="00EE713F" w:rsidRDefault="00C2124E" w:rsidP="00C2124E">
      <w:pPr>
        <w:pStyle w:val="Caption"/>
        <w:jc w:val="center"/>
        <w:rPr>
          <w:sz w:val="28"/>
          <w:lang w:val="de-DE"/>
        </w:rPr>
      </w:pPr>
      <w:bookmarkStart w:id="1" w:name="_Ref52452923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BA2D74" w:rsidRPr="00EE713F">
        <w:rPr>
          <w:noProof/>
          <w:sz w:val="22"/>
        </w:rPr>
        <w:t>1</w:t>
      </w:r>
      <w:r w:rsidRPr="00EE713F">
        <w:rPr>
          <w:sz w:val="22"/>
        </w:rPr>
        <w:fldChar w:fldCharType="end"/>
      </w:r>
      <w:bookmarkEnd w:id="1"/>
      <w:r w:rsidRPr="00EE713F">
        <w:rPr>
          <w:sz w:val="22"/>
        </w:rPr>
        <w:t>: Checking the availability of reference samples left of the block for vertical prediction directions</w:t>
      </w:r>
    </w:p>
    <w:p w14:paraId="4D220F70" w14:textId="1746479D" w:rsidR="00C2124E" w:rsidRDefault="00C2124E" w:rsidP="00C2124E">
      <w:pPr>
        <w:pStyle w:val="BodyText"/>
        <w:jc w:val="both"/>
        <w:rPr>
          <w:lang w:val="en-US"/>
        </w:rPr>
      </w:pPr>
      <w:r w:rsidRPr="008434CE">
        <w:rPr>
          <w:rFonts w:hint="eastAsia"/>
          <w:lang w:val="de-DE"/>
        </w:rPr>
        <w:t xml:space="preserve">When horizontal intra prediction modes are used, i.e prediction modes with an index lower than </w:t>
      </w:r>
      <w:r w:rsidR="00555DEB">
        <w:rPr>
          <w:lang w:val="de-DE"/>
        </w:rPr>
        <w:t>34</w:t>
      </w:r>
      <w:r w:rsidRPr="008434CE">
        <w:rPr>
          <w:rFonts w:hint="eastAsia"/>
          <w:lang w:val="en-US"/>
        </w:rPr>
        <w:t xml:space="preserve">, then </w:t>
      </w:r>
      <w:r w:rsidR="00555DEB">
        <w:rPr>
          <w:lang w:val="en-US"/>
        </w:rPr>
        <w:t>the availability of</w:t>
      </w:r>
      <w:r w:rsidRPr="008434CE">
        <w:rPr>
          <w:rFonts w:hint="eastAsia"/>
          <w:lang w:val="en-US"/>
        </w:rPr>
        <w:t xml:space="preserve"> the reference samples located above the block (as illustrated in </w:t>
      </w:r>
      <w:r>
        <w:rPr>
          <w:lang w:val="en-US"/>
        </w:rPr>
        <w:fldChar w:fldCharType="begin"/>
      </w:r>
      <w:r>
        <w:rPr>
          <w:lang w:val="en-US"/>
        </w:rPr>
        <w:instrText xml:space="preserve"> </w:instrText>
      </w:r>
      <w:r>
        <w:rPr>
          <w:rFonts w:hint="eastAsia"/>
          <w:lang w:val="en-US"/>
        </w:rPr>
        <w:instrText>REF _Ref524529312 \h</w:instrText>
      </w:r>
      <w:r>
        <w:rPr>
          <w:lang w:val="en-US"/>
        </w:rPr>
        <w:instrText xml:space="preserve"> </w:instrText>
      </w:r>
      <w:r>
        <w:rPr>
          <w:lang w:val="en-US"/>
        </w:rPr>
      </w:r>
      <w:r>
        <w:rPr>
          <w:lang w:val="en-US"/>
        </w:rPr>
        <w:fldChar w:fldCharType="separate"/>
      </w:r>
      <w:r w:rsidR="00555DEB">
        <w:t xml:space="preserve">Figure </w:t>
      </w:r>
      <w:r w:rsidR="00555DEB">
        <w:rPr>
          <w:noProof/>
        </w:rPr>
        <w:t>2</w:t>
      </w:r>
      <w:r>
        <w:rPr>
          <w:lang w:val="en-US"/>
        </w:rPr>
        <w:fldChar w:fldCharType="end"/>
      </w:r>
      <w:r w:rsidRPr="008434CE">
        <w:rPr>
          <w:rFonts w:hint="eastAsia"/>
          <w:lang w:val="en-US"/>
        </w:rPr>
        <w:t>)</w:t>
      </w:r>
      <w:r w:rsidR="00555DEB">
        <w:rPr>
          <w:lang w:val="en-US"/>
        </w:rPr>
        <w:t xml:space="preserve"> is checked</w:t>
      </w:r>
      <w:r w:rsidRPr="008434CE">
        <w:rPr>
          <w:rFonts w:hint="eastAsia"/>
          <w:lang w:val="en-US"/>
        </w:rPr>
        <w:t>.</w:t>
      </w:r>
      <w:r w:rsidR="0052333C">
        <w:rPr>
          <w:lang w:val="en-US"/>
        </w:rPr>
        <w:t xml:space="preserve"> Indeed, since the prediction signal itself is calculated using mostly the reference samples located left of the block, the reference samples above the block are more likely to have an impact to improve the quality of the prediction when using PDPC. Therefore,</w:t>
      </w:r>
      <w:r w:rsidR="0052333C" w:rsidRPr="008434CE">
        <w:rPr>
          <w:rFonts w:hint="eastAsia"/>
          <w:lang w:val="en-US"/>
        </w:rPr>
        <w:t xml:space="preserve"> </w:t>
      </w:r>
      <w:r w:rsidR="0052333C">
        <w:rPr>
          <w:lang w:val="en-US"/>
        </w:rPr>
        <w:t>i</w:t>
      </w:r>
      <w:r w:rsidRPr="008434CE">
        <w:rPr>
          <w:rFonts w:hint="eastAsia"/>
          <w:lang w:val="en-US"/>
        </w:rPr>
        <w:t xml:space="preserve">f these reference samples </w:t>
      </w:r>
      <w:r w:rsidR="00555DEB">
        <w:rPr>
          <w:lang w:val="en-US"/>
        </w:rPr>
        <w:t>are not available</w:t>
      </w:r>
      <w:r w:rsidRPr="008434CE">
        <w:rPr>
          <w:rFonts w:hint="eastAsia"/>
          <w:lang w:val="en-US"/>
        </w:rPr>
        <w:t xml:space="preserve">, then PDPC </w:t>
      </w:r>
      <w:r w:rsidR="00555DEB">
        <w:rPr>
          <w:lang w:val="en-US"/>
        </w:rPr>
        <w:t>is</w:t>
      </w:r>
      <w:r w:rsidRPr="008434CE">
        <w:rPr>
          <w:rFonts w:hint="eastAsia"/>
          <w:lang w:val="en-US"/>
        </w:rPr>
        <w:t xml:space="preserve"> disabled for the block.</w:t>
      </w:r>
    </w:p>
    <w:p w14:paraId="2EB7129B" w14:textId="77777777" w:rsidR="00C2124E" w:rsidRDefault="00C2124E" w:rsidP="00C2124E">
      <w:pPr>
        <w:pStyle w:val="BodyText"/>
        <w:keepNext/>
        <w:jc w:val="center"/>
      </w:pPr>
      <w:r>
        <w:rPr>
          <w:noProof/>
          <w:lang w:val="de-DE"/>
        </w:rPr>
        <w:drawing>
          <wp:inline distT="0" distB="0" distL="0" distR="0" wp14:anchorId="07556387" wp14:editId="71D7D5A2">
            <wp:extent cx="2786380" cy="23837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6380" cy="2383790"/>
                    </a:xfrm>
                    <a:prstGeom prst="rect">
                      <a:avLst/>
                    </a:prstGeom>
                    <a:noFill/>
                  </pic:spPr>
                </pic:pic>
              </a:graphicData>
            </a:graphic>
          </wp:inline>
        </w:drawing>
      </w:r>
    </w:p>
    <w:p w14:paraId="2635CD97" w14:textId="516D0734" w:rsidR="00C2124E" w:rsidRPr="00EE713F" w:rsidRDefault="00C2124E" w:rsidP="005C5F33">
      <w:pPr>
        <w:pStyle w:val="Caption"/>
        <w:jc w:val="center"/>
        <w:rPr>
          <w:sz w:val="28"/>
          <w:lang w:val="de-DE"/>
        </w:rPr>
      </w:pPr>
      <w:bookmarkStart w:id="2" w:name="_Ref52452931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BA2D74" w:rsidRPr="00EE713F">
        <w:rPr>
          <w:noProof/>
          <w:sz w:val="22"/>
        </w:rPr>
        <w:t>2</w:t>
      </w:r>
      <w:r w:rsidRPr="00EE713F">
        <w:rPr>
          <w:sz w:val="22"/>
        </w:rPr>
        <w:fldChar w:fldCharType="end"/>
      </w:r>
      <w:bookmarkEnd w:id="2"/>
      <w:r w:rsidRPr="00EE713F">
        <w:rPr>
          <w:sz w:val="22"/>
        </w:rPr>
        <w:t>: Checking the availability of reference samples above the block for horizontal prediction directions</w:t>
      </w:r>
    </w:p>
    <w:p w14:paraId="23649350" w14:textId="6CD4F2FE" w:rsidR="00C2124E" w:rsidRDefault="00C2124E" w:rsidP="00E11923">
      <w:pPr>
        <w:pStyle w:val="Heading1"/>
        <w:rPr>
          <w:lang w:val="en-CA"/>
        </w:rPr>
      </w:pPr>
      <w:r>
        <w:rPr>
          <w:lang w:val="en-CA"/>
        </w:rPr>
        <w:t>Results in VTM-2.0.1</w:t>
      </w:r>
    </w:p>
    <w:p w14:paraId="407AE618" w14:textId="2949507F" w:rsidR="005C5F33" w:rsidRPr="00EE713F" w:rsidRDefault="005C5F33" w:rsidP="005C5F33">
      <w:pPr>
        <w:rPr>
          <w:sz w:val="24"/>
          <w:lang w:val="en-CA"/>
        </w:rPr>
      </w:pPr>
      <w:r w:rsidRPr="00EE713F">
        <w:rPr>
          <w:sz w:val="24"/>
          <w:lang w:val="en-CA"/>
        </w:rPr>
        <w:t>The results for all intra configuration for VTM-2.0.1 are presented below.</w:t>
      </w:r>
      <w:r w:rsidR="00B03CDD">
        <w:rPr>
          <w:sz w:val="24"/>
          <w:lang w:val="en-CA"/>
        </w:rPr>
        <w:t xml:space="preserve"> The anchor is the BMS-2.0.1 software using the VTM configuration files. The proposed modification to PDPC has been implemented in the VTM-2.0.1 software.</w:t>
      </w:r>
    </w:p>
    <w:p w14:paraId="18E0D159" w14:textId="77777777" w:rsidR="00BA2D74" w:rsidRDefault="00BA2D74" w:rsidP="00BA2D74">
      <w:pPr>
        <w:keepNext/>
        <w:jc w:val="center"/>
      </w:pPr>
      <w:r w:rsidRPr="00BA2D74">
        <w:rPr>
          <w:noProof/>
        </w:rPr>
        <w:lastRenderedPageBreak/>
        <w:drawing>
          <wp:inline distT="0" distB="0" distL="0" distR="0" wp14:anchorId="242FB6F3" wp14:editId="4F862CEE">
            <wp:extent cx="4413250" cy="15938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3250" cy="1593850"/>
                    </a:xfrm>
                    <a:prstGeom prst="rect">
                      <a:avLst/>
                    </a:prstGeom>
                    <a:noFill/>
                    <a:ln>
                      <a:noFill/>
                    </a:ln>
                  </pic:spPr>
                </pic:pic>
              </a:graphicData>
            </a:graphic>
          </wp:inline>
        </w:drawing>
      </w:r>
    </w:p>
    <w:p w14:paraId="503512AD" w14:textId="51CE0A6B" w:rsidR="00BA2D74" w:rsidRPr="00EE713F" w:rsidRDefault="00BA2D74" w:rsidP="00BA2D74">
      <w:pPr>
        <w:pStyle w:val="Caption"/>
        <w:jc w:val="center"/>
        <w:rPr>
          <w:sz w:val="22"/>
          <w:lang w:val="en-CA"/>
        </w:rPr>
      </w:pPr>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Pr="00EE713F">
        <w:rPr>
          <w:noProof/>
          <w:sz w:val="22"/>
        </w:rPr>
        <w:t>3</w:t>
      </w:r>
      <w:r w:rsidRPr="00EE713F">
        <w:rPr>
          <w:sz w:val="22"/>
        </w:rPr>
        <w:fldChar w:fldCharType="end"/>
      </w:r>
      <w:r w:rsidRPr="00EE713F">
        <w:rPr>
          <w:sz w:val="22"/>
        </w:rPr>
        <w:t>: Results for all intra configuration</w:t>
      </w:r>
    </w:p>
    <w:p w14:paraId="7CECF24F" w14:textId="53C8B8E7" w:rsidR="005C5F33" w:rsidRPr="00EE713F" w:rsidRDefault="005C5F33" w:rsidP="005C5F33">
      <w:pPr>
        <w:rPr>
          <w:sz w:val="24"/>
          <w:lang w:val="en-CA"/>
        </w:rPr>
      </w:pPr>
      <w:r w:rsidRPr="00EE713F">
        <w:rPr>
          <w:sz w:val="24"/>
          <w:lang w:val="en-CA"/>
        </w:rPr>
        <w:t>There is a small runtime reduction for both encoder and decoder together with a tiny gain in coding efficiency</w:t>
      </w:r>
      <w:r w:rsidR="001B093F">
        <w:rPr>
          <w:sz w:val="24"/>
          <w:lang w:val="en-CA"/>
        </w:rPr>
        <w:t xml:space="preserve"> for </w:t>
      </w:r>
      <w:proofErr w:type="spellStart"/>
      <w:r w:rsidR="001B093F">
        <w:rPr>
          <w:sz w:val="24"/>
          <w:lang w:val="en-CA"/>
        </w:rPr>
        <w:t>luma</w:t>
      </w:r>
      <w:proofErr w:type="spellEnd"/>
      <w:r w:rsidRPr="00EE713F">
        <w:rPr>
          <w:sz w:val="24"/>
          <w:lang w:val="en-CA"/>
        </w:rPr>
        <w:t xml:space="preserve">. The effect is very low for </w:t>
      </w:r>
      <w:r w:rsidR="002F159A" w:rsidRPr="00EE713F">
        <w:rPr>
          <w:sz w:val="24"/>
          <w:lang w:val="en-CA"/>
        </w:rPr>
        <w:t>high resolution</w:t>
      </w:r>
      <w:r w:rsidRPr="00EE713F">
        <w:rPr>
          <w:sz w:val="24"/>
          <w:lang w:val="en-CA"/>
        </w:rPr>
        <w:t xml:space="preserve"> sequences, because, with the CTC, there is a difference only for the blocks located at the upper and left borders of the picture. Therefore, the gain is more noticeable for low resolution sequences.</w:t>
      </w:r>
    </w:p>
    <w:p w14:paraId="1018D840" w14:textId="5A4A62F8" w:rsidR="002F159A" w:rsidRPr="00EE713F" w:rsidRDefault="005C5F33" w:rsidP="005C5F33">
      <w:pPr>
        <w:rPr>
          <w:sz w:val="24"/>
          <w:lang w:val="en-CA"/>
        </w:rPr>
      </w:pPr>
      <w:r w:rsidRPr="00EE713F">
        <w:rPr>
          <w:sz w:val="24"/>
          <w:lang w:val="en-CA"/>
        </w:rPr>
        <w:t>However, this idea is expected to have more benefit for use cases where small slices are relevant, such as for example using one slice per line of CTU for super low delay systems.</w:t>
      </w:r>
      <w:r w:rsidR="00EE713F" w:rsidRPr="00EE713F">
        <w:rPr>
          <w:sz w:val="24"/>
          <w:lang w:val="en-CA"/>
        </w:rPr>
        <w:t xml:space="preserve"> </w:t>
      </w:r>
      <w:r w:rsidR="002F159A" w:rsidRPr="00EE713F">
        <w:rPr>
          <w:sz w:val="24"/>
          <w:lang w:val="en-CA"/>
        </w:rPr>
        <w:t>There may also be some benefit for intra prediction in inter slices in a cyclic intra refresh scenario, or when constrained intra is used.</w:t>
      </w:r>
    </w:p>
    <w:p w14:paraId="44D1D77D" w14:textId="035F8E47" w:rsidR="002F159A" w:rsidRDefault="002F159A" w:rsidP="00E11923">
      <w:pPr>
        <w:pStyle w:val="Heading1"/>
        <w:rPr>
          <w:lang w:val="en-CA"/>
        </w:rPr>
      </w:pPr>
      <w:r>
        <w:rPr>
          <w:lang w:val="en-CA"/>
        </w:rPr>
        <w:t>Conclusion</w:t>
      </w:r>
    </w:p>
    <w:p w14:paraId="03E1D9F1" w14:textId="3D233979" w:rsidR="002F159A" w:rsidRPr="00EE713F" w:rsidRDefault="002F159A" w:rsidP="002F159A">
      <w:pPr>
        <w:rPr>
          <w:sz w:val="24"/>
          <w:lang w:val="en-CA"/>
        </w:rPr>
      </w:pPr>
      <w:r w:rsidRPr="00EE713F">
        <w:rPr>
          <w:sz w:val="24"/>
          <w:lang w:val="en-CA"/>
        </w:rPr>
        <w:t xml:space="preserve">A logical modification to the current PDPC approach is proposed that consists in disabling PDPC when the relevant reference samples are not available. </w:t>
      </w:r>
      <w:r w:rsidR="0096789F">
        <w:rPr>
          <w:sz w:val="24"/>
          <w:lang w:val="en-CA"/>
        </w:rPr>
        <w:t>The results show a tiny gain in coding efficiency together with a small decrease in runtime for low resolution sequences. It is expected to be of greater benefit for use cases different from the Common Test Conditions, for example using small slices. As it seems to be a logical complexity reducing modification, i</w:t>
      </w:r>
      <w:r w:rsidRPr="00EE713F">
        <w:rPr>
          <w:sz w:val="24"/>
          <w:lang w:val="en-CA"/>
        </w:rPr>
        <w:t xml:space="preserve">t is suggested to </w:t>
      </w:r>
      <w:r w:rsidR="0096789F">
        <w:rPr>
          <w:sz w:val="24"/>
          <w:lang w:val="en-CA"/>
        </w:rPr>
        <w:t>adopt it in VVC</w:t>
      </w:r>
      <w:r w:rsidRPr="00EE713F">
        <w:rPr>
          <w:sz w:val="24"/>
          <w:lang w:val="en-CA"/>
        </w:rPr>
        <w:t>.</w:t>
      </w:r>
    </w:p>
    <w:p w14:paraId="5F0CF8E4" w14:textId="0A06E02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6024AD" w:rsidR="00342FF4" w:rsidRPr="005B217D" w:rsidRDefault="00C2124E" w:rsidP="009234A5">
      <w:pPr>
        <w:rPr>
          <w:szCs w:val="22"/>
          <w:lang w:val="en-CA"/>
        </w:rPr>
      </w:pPr>
      <w:r w:rsidRPr="00C2124E">
        <w:rPr>
          <w:b/>
          <w:szCs w:val="22"/>
          <w:lang w:val="en-CA"/>
        </w:rPr>
        <w:t>Panasonic Corporation</w:t>
      </w:r>
      <w:r w:rsidR="001F2594" w:rsidRPr="00C2124E">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83E48" w14:textId="77777777" w:rsidR="00986007" w:rsidRDefault="00986007">
      <w:r>
        <w:separator/>
      </w:r>
    </w:p>
  </w:endnote>
  <w:endnote w:type="continuationSeparator" w:id="0">
    <w:p w14:paraId="703D34C0" w14:textId="77777777" w:rsidR="00986007" w:rsidRDefault="0098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84C2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28D9">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1397D" w14:textId="77777777" w:rsidR="00986007" w:rsidRDefault="00986007">
      <w:r>
        <w:separator/>
      </w:r>
    </w:p>
  </w:footnote>
  <w:footnote w:type="continuationSeparator" w:id="0">
    <w:p w14:paraId="51A5D6E0" w14:textId="77777777" w:rsidR="00986007" w:rsidRDefault="00986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93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F159A"/>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3447"/>
    <w:rsid w:val="0049445A"/>
    <w:rsid w:val="004A2A63"/>
    <w:rsid w:val="004B210C"/>
    <w:rsid w:val="004D405F"/>
    <w:rsid w:val="004E4F4F"/>
    <w:rsid w:val="004E6789"/>
    <w:rsid w:val="004F61E3"/>
    <w:rsid w:val="00502E10"/>
    <w:rsid w:val="0051015C"/>
    <w:rsid w:val="00516CF1"/>
    <w:rsid w:val="0052333C"/>
    <w:rsid w:val="00531AE9"/>
    <w:rsid w:val="00550A66"/>
    <w:rsid w:val="00555DEB"/>
    <w:rsid w:val="00567EC7"/>
    <w:rsid w:val="00570013"/>
    <w:rsid w:val="005801A2"/>
    <w:rsid w:val="005952A5"/>
    <w:rsid w:val="005A33A1"/>
    <w:rsid w:val="005B217D"/>
    <w:rsid w:val="005C385F"/>
    <w:rsid w:val="005C5F33"/>
    <w:rsid w:val="005E1AC6"/>
    <w:rsid w:val="005F6F1B"/>
    <w:rsid w:val="00614FF2"/>
    <w:rsid w:val="00615995"/>
    <w:rsid w:val="00616155"/>
    <w:rsid w:val="00624B33"/>
    <w:rsid w:val="0063041A"/>
    <w:rsid w:val="00630AA2"/>
    <w:rsid w:val="00640CCB"/>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E761D"/>
    <w:rsid w:val="00907757"/>
    <w:rsid w:val="009212B0"/>
    <w:rsid w:val="00921FA1"/>
    <w:rsid w:val="009234A5"/>
    <w:rsid w:val="00933453"/>
    <w:rsid w:val="009336F7"/>
    <w:rsid w:val="0093636C"/>
    <w:rsid w:val="009374A7"/>
    <w:rsid w:val="00955F6D"/>
    <w:rsid w:val="0096789F"/>
    <w:rsid w:val="00977C16"/>
    <w:rsid w:val="0098551D"/>
    <w:rsid w:val="00986007"/>
    <w:rsid w:val="009928D9"/>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3CDD"/>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A2D74"/>
    <w:rsid w:val="00BC10BA"/>
    <w:rsid w:val="00BC5AFD"/>
    <w:rsid w:val="00C00DDE"/>
    <w:rsid w:val="00C04F43"/>
    <w:rsid w:val="00C0609D"/>
    <w:rsid w:val="00C115AB"/>
    <w:rsid w:val="00C2124E"/>
    <w:rsid w:val="00C26CCB"/>
    <w:rsid w:val="00C30249"/>
    <w:rsid w:val="00C3723B"/>
    <w:rsid w:val="00C42466"/>
    <w:rsid w:val="00C606C9"/>
    <w:rsid w:val="00C80288"/>
    <w:rsid w:val="00C84003"/>
    <w:rsid w:val="00C90650"/>
    <w:rsid w:val="00C97D78"/>
    <w:rsid w:val="00CC2AAE"/>
    <w:rsid w:val="00CC5A42"/>
    <w:rsid w:val="00CD0EAB"/>
    <w:rsid w:val="00CE4814"/>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13F"/>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E761D"/>
    <w:rPr>
      <w:color w:val="605E5C"/>
      <w:shd w:val="clear" w:color="auto" w:fill="E1DFDD"/>
    </w:rPr>
  </w:style>
  <w:style w:type="paragraph" w:styleId="BodyText">
    <w:name w:val="Body Text"/>
    <w:basedOn w:val="Normal"/>
    <w:link w:val="BodyTextChar"/>
    <w:rsid w:val="00C212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C2124E"/>
    <w:rPr>
      <w:sz w:val="24"/>
      <w:szCs w:val="24"/>
      <w:lang w:val="en-GB" w:eastAsia="de-DE"/>
    </w:rPr>
  </w:style>
  <w:style w:type="paragraph" w:styleId="Caption">
    <w:name w:val="caption"/>
    <w:basedOn w:val="Normal"/>
    <w:next w:val="Normal"/>
    <w:qFormat/>
    <w:rsid w:val="00C212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b/>
      <w:bCs/>
      <w:sz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Drugeon, Virginie</cp:lastModifiedBy>
  <cp:revision>14</cp:revision>
  <cp:lastPrinted>1900-01-01T08:00:00Z</cp:lastPrinted>
  <dcterms:created xsi:type="dcterms:W3CDTF">2018-08-09T13:44:00Z</dcterms:created>
  <dcterms:modified xsi:type="dcterms:W3CDTF">2018-09-24T15:11:00Z</dcterms:modified>
</cp:coreProperties>
</file>