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65BB61A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FC79DA" w:rsidRPr="00FC79DA">
              <w:rPr>
                <w:lang w:val="en-CA"/>
              </w:rPr>
              <w:t>0193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987984" w14:paraId="188D2B50" w14:textId="77777777" w:rsidTr="0043069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1B6B99F" w:rsidR="00E61DAC" w:rsidRPr="00734C29" w:rsidRDefault="0074438E" w:rsidP="009D7CE6">
            <w:pPr>
              <w:spacing w:before="60" w:after="60"/>
              <w:rPr>
                <w:b/>
                <w:szCs w:val="22"/>
                <w:lang w:val="fr-FR"/>
              </w:rPr>
            </w:pPr>
            <w:r w:rsidRPr="00734C29">
              <w:rPr>
                <w:b/>
                <w:szCs w:val="22"/>
                <w:lang w:val="fr-FR"/>
              </w:rPr>
              <w:t>CE4-related: On Affine mode restriction</w:t>
            </w:r>
          </w:p>
        </w:tc>
      </w:tr>
      <w:tr w:rsidR="00E61DAC" w:rsidRPr="005B217D" w14:paraId="3D8B01B2" w14:textId="77777777" w:rsidTr="0043069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D24D261" w:rsidR="00E61DAC" w:rsidRPr="005B217D" w:rsidRDefault="0013458C" w:rsidP="004306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43069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E273236" w:rsidR="00E61DAC" w:rsidRPr="005B217D" w:rsidRDefault="00E61DAC" w:rsidP="0043069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430695" w:rsidRPr="005B217D" w14:paraId="714CD808" w14:textId="77777777" w:rsidTr="00430695">
        <w:tc>
          <w:tcPr>
            <w:tcW w:w="1458" w:type="dxa"/>
          </w:tcPr>
          <w:p w14:paraId="4DB59313" w14:textId="77777777" w:rsidR="00430695" w:rsidRPr="005B217D" w:rsidRDefault="00430695" w:rsidP="0043069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03352A3" w14:textId="77777777" w:rsidR="00430695" w:rsidRDefault="00430695" w:rsidP="00430695">
            <w:pPr>
              <w:spacing w:before="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t>Guillaume Laroche</w:t>
            </w:r>
          </w:p>
          <w:p w14:paraId="31341CC4" w14:textId="77777777" w:rsidR="00430695" w:rsidRDefault="00430695" w:rsidP="00430695">
            <w:pPr>
              <w:spacing w:before="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Christophe </w:t>
            </w:r>
            <w:proofErr w:type="spellStart"/>
            <w:r>
              <w:rPr>
                <w:szCs w:val="22"/>
                <w:lang w:val="fr-FR"/>
              </w:rPr>
              <w:t>Gisquet</w:t>
            </w:r>
            <w:proofErr w:type="spellEnd"/>
          </w:p>
          <w:p w14:paraId="374048A5" w14:textId="77777777" w:rsidR="00430695" w:rsidRDefault="00430695" w:rsidP="00430695">
            <w:pPr>
              <w:spacing w:before="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Patrice </w:t>
            </w:r>
            <w:proofErr w:type="spellStart"/>
            <w:r>
              <w:rPr>
                <w:szCs w:val="22"/>
                <w:lang w:val="fr-FR"/>
              </w:rPr>
              <w:t>Onno</w:t>
            </w:r>
            <w:proofErr w:type="spellEnd"/>
          </w:p>
          <w:p w14:paraId="5D777CDB" w14:textId="5FF01009" w:rsidR="00DB62B8" w:rsidRDefault="00DB62B8" w:rsidP="00430695">
            <w:pPr>
              <w:spacing w:before="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t>Jonathan Taquet</w:t>
            </w:r>
          </w:p>
          <w:p w14:paraId="49D81240" w14:textId="382FB9AF" w:rsidR="00430695" w:rsidRPr="00430695" w:rsidRDefault="00430695" w:rsidP="00430695">
            <w:pPr>
              <w:spacing w:before="60" w:after="6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 xml:space="preserve">Canon </w:t>
            </w:r>
            <w:proofErr w:type="spellStart"/>
            <w:r>
              <w:rPr>
                <w:lang w:val="fr-FR"/>
              </w:rPr>
              <w:t>Research</w:t>
            </w:r>
            <w:proofErr w:type="spellEnd"/>
            <w:r>
              <w:rPr>
                <w:lang w:val="fr-FR"/>
              </w:rPr>
              <w:t xml:space="preserve"> Centre France</w:t>
            </w:r>
            <w:r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>Rue de la Touche Lambert</w:t>
            </w:r>
            <w:r>
              <w:rPr>
                <w:lang w:val="fr-FR"/>
              </w:rPr>
              <w:br/>
              <w:t>35510 CESSON-SEVIGNE, FRANCE</w:t>
            </w:r>
          </w:p>
        </w:tc>
        <w:tc>
          <w:tcPr>
            <w:tcW w:w="900" w:type="dxa"/>
          </w:tcPr>
          <w:p w14:paraId="0140ECA2" w14:textId="23760FF8" w:rsidR="00430695" w:rsidRPr="005B217D" w:rsidRDefault="00430695" w:rsidP="00430695">
            <w:pPr>
              <w:spacing w:before="60" w:after="60"/>
              <w:rPr>
                <w:szCs w:val="22"/>
                <w:lang w:val="en-CA"/>
              </w:rPr>
            </w:pPr>
            <w:r w:rsidRPr="00C14BF6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74286A6" w:rsidR="00430695" w:rsidRPr="005B217D" w:rsidRDefault="00430695" w:rsidP="0043069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+33 299876800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>
                <w:rPr>
                  <w:rStyle w:val="Hyperlink"/>
                  <w:szCs w:val="22"/>
                </w:rPr>
                <w:t>guillaume.laroche@crf.canon.fr</w:t>
              </w:r>
            </w:hyperlink>
          </w:p>
        </w:tc>
      </w:tr>
      <w:tr w:rsidR="00430695" w:rsidRPr="005B217D" w14:paraId="49AFAA61" w14:textId="77777777" w:rsidTr="00430695">
        <w:tc>
          <w:tcPr>
            <w:tcW w:w="1458" w:type="dxa"/>
          </w:tcPr>
          <w:p w14:paraId="2C08AF6B" w14:textId="77777777" w:rsidR="00430695" w:rsidRPr="005B217D" w:rsidRDefault="00430695" w:rsidP="0043069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9B1F174" w:rsidR="00430695" w:rsidRPr="005B217D" w:rsidRDefault="00430695" w:rsidP="004306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Canon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EA8C00" w14:textId="6D9194B0" w:rsidR="005C4F58" w:rsidRDefault="00734C29" w:rsidP="00C97D78">
      <w:pPr>
        <w:rPr>
          <w:lang w:val="en-CA"/>
        </w:rPr>
      </w:pPr>
      <w:r>
        <w:rPr>
          <w:lang w:val="en-CA"/>
        </w:rPr>
        <w:t xml:space="preserve">This contribution </w:t>
      </w:r>
      <w:r w:rsidR="00A77DBA">
        <w:rPr>
          <w:lang w:val="en-CA"/>
        </w:rPr>
        <w:t xml:space="preserve">presents 2 modifications of the affine mode. The first one </w:t>
      </w:r>
      <w:r w:rsidR="0075104D">
        <w:rPr>
          <w:lang w:val="en-CA"/>
        </w:rPr>
        <w:t>avoids the affine mode for the Merge Skip. The second one change</w:t>
      </w:r>
      <w:r w:rsidR="004609CF">
        <w:rPr>
          <w:lang w:val="en-CA"/>
        </w:rPr>
        <w:t>s</w:t>
      </w:r>
      <w:r w:rsidR="0075104D">
        <w:rPr>
          <w:lang w:val="en-CA"/>
        </w:rPr>
        <w:t xml:space="preserve"> the </w:t>
      </w:r>
      <w:r w:rsidR="00153E70">
        <w:rPr>
          <w:lang w:val="en-CA"/>
        </w:rPr>
        <w:t xml:space="preserve">block </w:t>
      </w:r>
      <w:r w:rsidR="005C4F58">
        <w:rPr>
          <w:lang w:val="en-CA"/>
        </w:rPr>
        <w:t>position</w:t>
      </w:r>
      <w:r w:rsidR="00153E70">
        <w:rPr>
          <w:lang w:val="en-CA"/>
        </w:rPr>
        <w:t>s</w:t>
      </w:r>
      <w:r w:rsidR="005C4F58">
        <w:rPr>
          <w:lang w:val="en-CA"/>
        </w:rPr>
        <w:t xml:space="preserve"> </w:t>
      </w:r>
      <w:r w:rsidR="00153E70">
        <w:rPr>
          <w:lang w:val="en-CA"/>
        </w:rPr>
        <w:t xml:space="preserve">of the affine flag context derivation </w:t>
      </w:r>
      <w:r w:rsidR="005C4F58">
        <w:rPr>
          <w:lang w:val="en-CA"/>
        </w:rPr>
        <w:t>in order to have the same positions as those check</w:t>
      </w:r>
      <w:r w:rsidR="004609CF">
        <w:rPr>
          <w:lang w:val="en-CA"/>
        </w:rPr>
        <w:t>ed</w:t>
      </w:r>
      <w:r w:rsidR="005C4F58">
        <w:rPr>
          <w:lang w:val="en-CA"/>
        </w:rPr>
        <w:t xml:space="preserve"> to derive the </w:t>
      </w:r>
      <w:r w:rsidR="00153E70">
        <w:rPr>
          <w:lang w:val="en-CA"/>
        </w:rPr>
        <w:t>candidate of the affine Merge</w:t>
      </w:r>
      <w:r w:rsidR="005C4F58">
        <w:rPr>
          <w:lang w:val="en-CA"/>
        </w:rPr>
        <w:t xml:space="preserve">. </w:t>
      </w:r>
    </w:p>
    <w:p w14:paraId="00994AA3" w14:textId="56BC194E" w:rsidR="00B73F24" w:rsidRDefault="00B73F24" w:rsidP="0032656A">
      <w:pPr>
        <w:rPr>
          <w:lang w:val="en-CA"/>
        </w:rPr>
      </w:pPr>
      <w:r>
        <w:rPr>
          <w:lang w:val="en-CA"/>
        </w:rPr>
        <w:t xml:space="preserve">An </w:t>
      </w:r>
      <w:r w:rsidRPr="00444DF8">
        <w:rPr>
          <w:lang w:val="en-CA"/>
        </w:rPr>
        <w:t xml:space="preserve">average </w:t>
      </w:r>
      <w:proofErr w:type="spellStart"/>
      <w:r w:rsidRPr="00444DF8">
        <w:rPr>
          <w:lang w:val="en-CA"/>
        </w:rPr>
        <w:t>Luma</w:t>
      </w:r>
      <w:proofErr w:type="spellEnd"/>
      <w:r w:rsidRPr="00444DF8">
        <w:rPr>
          <w:lang w:val="en-CA"/>
        </w:rPr>
        <w:t xml:space="preserve"> BDR is reported compared to VTM2</w:t>
      </w:r>
      <w:r w:rsidR="004E297A" w:rsidRPr="00444DF8">
        <w:rPr>
          <w:lang w:val="en-CA"/>
        </w:rPr>
        <w:t>.1</w:t>
      </w:r>
      <w:r w:rsidRPr="00444DF8">
        <w:rPr>
          <w:lang w:val="en-CA"/>
        </w:rPr>
        <w:t xml:space="preserve"> </w:t>
      </w:r>
      <w:r w:rsidR="00444DF8">
        <w:rPr>
          <w:lang w:val="en-CA"/>
        </w:rPr>
        <w:t>of</w:t>
      </w:r>
      <w:r w:rsidRPr="00444DF8">
        <w:rPr>
          <w:lang w:val="en-CA"/>
        </w:rPr>
        <w:t xml:space="preserve"> </w:t>
      </w:r>
      <w:r w:rsidR="00153E70" w:rsidRPr="00444DF8">
        <w:rPr>
          <w:lang w:val="en-CA"/>
        </w:rPr>
        <w:t>0</w:t>
      </w:r>
      <w:r w:rsidRPr="00444DF8">
        <w:rPr>
          <w:lang w:val="en-CA"/>
        </w:rPr>
        <w:t xml:space="preserve">%, </w:t>
      </w:r>
      <w:r w:rsidR="00153E70" w:rsidRPr="00444DF8">
        <w:rPr>
          <w:lang w:val="en-CA"/>
        </w:rPr>
        <w:t xml:space="preserve">-0.08%, -0.16% </w:t>
      </w:r>
      <w:r w:rsidRPr="00444DF8">
        <w:rPr>
          <w:lang w:val="en-CA"/>
        </w:rPr>
        <w:t xml:space="preserve">for respectively </w:t>
      </w:r>
      <w:r w:rsidR="00153E70" w:rsidRPr="00444DF8">
        <w:rPr>
          <w:lang w:val="en-CA"/>
        </w:rPr>
        <w:t xml:space="preserve">RA, </w:t>
      </w:r>
      <w:r w:rsidR="004E297A" w:rsidRPr="00444DF8">
        <w:rPr>
          <w:lang w:val="en-CA"/>
        </w:rPr>
        <w:t>LD</w:t>
      </w:r>
      <w:r w:rsidR="00153E70" w:rsidRPr="00444DF8">
        <w:rPr>
          <w:lang w:val="en-CA"/>
        </w:rPr>
        <w:t xml:space="preserve"> and LDP</w:t>
      </w:r>
      <w:r w:rsidR="004E297A" w:rsidRPr="00444DF8">
        <w:rPr>
          <w:lang w:val="en-CA"/>
        </w:rPr>
        <w:t xml:space="preserve"> configuration</w:t>
      </w:r>
      <w:r w:rsidR="0032656A" w:rsidRPr="00444DF8">
        <w:rPr>
          <w:lang w:val="en-CA"/>
        </w:rPr>
        <w:t xml:space="preserve">s for the first modification. An average </w:t>
      </w:r>
      <w:proofErr w:type="spellStart"/>
      <w:r w:rsidR="0032656A" w:rsidRPr="00444DF8">
        <w:rPr>
          <w:lang w:val="en-CA"/>
        </w:rPr>
        <w:t>Luma</w:t>
      </w:r>
      <w:proofErr w:type="spellEnd"/>
      <w:r w:rsidR="0032656A" w:rsidRPr="00444DF8">
        <w:rPr>
          <w:lang w:val="en-CA"/>
        </w:rPr>
        <w:t xml:space="preserve"> BDR is reported compared to VTM2.1 </w:t>
      </w:r>
      <w:r w:rsidR="00444DF8">
        <w:rPr>
          <w:lang w:val="en-CA"/>
        </w:rPr>
        <w:t>of</w:t>
      </w:r>
      <w:r w:rsidR="0032656A" w:rsidRPr="00444DF8">
        <w:rPr>
          <w:lang w:val="en-CA"/>
        </w:rPr>
        <w:t xml:space="preserve"> </w:t>
      </w:r>
      <w:r w:rsidR="00153E70" w:rsidRPr="00444DF8">
        <w:rPr>
          <w:lang w:val="en-CA"/>
        </w:rPr>
        <w:t>0</w:t>
      </w:r>
      <w:r w:rsidR="0032656A" w:rsidRPr="00444DF8">
        <w:rPr>
          <w:lang w:val="en-CA"/>
        </w:rPr>
        <w:t xml:space="preserve">%, </w:t>
      </w:r>
      <w:r w:rsidR="00153E70" w:rsidRPr="00444DF8">
        <w:rPr>
          <w:lang w:val="en-CA"/>
        </w:rPr>
        <w:t>0.04</w:t>
      </w:r>
      <w:r w:rsidR="0032656A" w:rsidRPr="00444DF8">
        <w:rPr>
          <w:lang w:val="en-CA"/>
        </w:rPr>
        <w:t xml:space="preserve">%, </w:t>
      </w:r>
      <w:proofErr w:type="gramStart"/>
      <w:r w:rsidR="00153E70" w:rsidRPr="00444DF8">
        <w:rPr>
          <w:lang w:val="en-CA"/>
        </w:rPr>
        <w:t>0.01</w:t>
      </w:r>
      <w:proofErr w:type="gramEnd"/>
      <w:r w:rsidR="00153E70">
        <w:rPr>
          <w:lang w:val="en-CA"/>
        </w:rPr>
        <w:t xml:space="preserve">% </w:t>
      </w:r>
      <w:r w:rsidR="0032656A" w:rsidRPr="002B2A8A">
        <w:rPr>
          <w:lang w:val="en-CA"/>
        </w:rPr>
        <w:t>for respectively</w:t>
      </w:r>
      <w:r w:rsidR="0032656A">
        <w:rPr>
          <w:lang w:val="en-CA"/>
        </w:rPr>
        <w:t xml:space="preserve"> </w:t>
      </w:r>
      <w:r w:rsidR="00153E70">
        <w:rPr>
          <w:lang w:val="en-CA"/>
        </w:rPr>
        <w:t xml:space="preserve">RA, LD and LDP </w:t>
      </w:r>
      <w:r w:rsidR="0032656A">
        <w:rPr>
          <w:lang w:val="en-CA"/>
        </w:rPr>
        <w:t>configurations for the second modification.</w:t>
      </w:r>
      <w:r w:rsidR="00153E70">
        <w:rPr>
          <w:lang w:val="en-CA"/>
        </w:rPr>
        <w:t xml:space="preserve"> When both modifications are enabled the BDR results are </w:t>
      </w:r>
      <w:r w:rsidR="00153E70" w:rsidRPr="00153E70">
        <w:rPr>
          <w:lang w:val="en-CA"/>
        </w:rPr>
        <w:t>0%, -0.08</w:t>
      </w:r>
      <w:r w:rsidR="00153E70">
        <w:rPr>
          <w:lang w:val="en-CA"/>
        </w:rPr>
        <w:t>%, -0.18</w:t>
      </w:r>
      <w:r w:rsidR="00153E70" w:rsidRPr="00153E70">
        <w:rPr>
          <w:lang w:val="en-CA"/>
        </w:rPr>
        <w:t>%</w:t>
      </w:r>
      <w:r w:rsidR="00153E70">
        <w:rPr>
          <w:lang w:val="en-CA"/>
        </w:rPr>
        <w:t xml:space="preserve"> for these 3 Inter configurations.</w:t>
      </w:r>
    </w:p>
    <w:p w14:paraId="7D2AC1F0" w14:textId="6E98E152" w:rsidR="00745F6B" w:rsidRPr="005B217D" w:rsidRDefault="00EB1BD5" w:rsidP="00E11923">
      <w:pPr>
        <w:pStyle w:val="Heading1"/>
        <w:rPr>
          <w:lang w:val="en-CA"/>
        </w:rPr>
      </w:pPr>
      <w:r>
        <w:rPr>
          <w:lang w:val="en-CA"/>
        </w:rPr>
        <w:t xml:space="preserve">Problem Statement </w:t>
      </w:r>
    </w:p>
    <w:p w14:paraId="7CF8B8B2" w14:textId="0BCCD2A8" w:rsidR="00EB1BD5" w:rsidRDefault="00382556" w:rsidP="00FE21F6">
      <w:pPr>
        <w:pStyle w:val="Heading2"/>
        <w:rPr>
          <w:lang w:val="en-CA"/>
        </w:rPr>
      </w:pPr>
      <w:r>
        <w:rPr>
          <w:lang w:val="en-CA"/>
        </w:rPr>
        <w:t>Affine and Skip motion compensation</w:t>
      </w:r>
    </w:p>
    <w:p w14:paraId="05A92F34" w14:textId="20EAEE71" w:rsidR="00FE21F6" w:rsidRDefault="00EB1BD5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affine </w:t>
      </w:r>
      <w:r w:rsidR="00382556">
        <w:rPr>
          <w:szCs w:val="22"/>
          <w:lang w:val="en-CA"/>
        </w:rPr>
        <w:t>motion compensation prediction</w:t>
      </w:r>
      <w:r>
        <w:rPr>
          <w:szCs w:val="22"/>
          <w:lang w:val="en-CA"/>
        </w:rPr>
        <w:t xml:space="preserve"> is particularly efficient for complex motion like </w:t>
      </w:r>
      <w:r w:rsidR="00382556">
        <w:rPr>
          <w:szCs w:val="22"/>
          <w:lang w:val="en-CA"/>
        </w:rPr>
        <w:t xml:space="preserve">rotation, zoom in, zoom </w:t>
      </w:r>
      <w:r w:rsidR="009D7B53">
        <w:rPr>
          <w:szCs w:val="22"/>
          <w:lang w:val="en-CA"/>
        </w:rPr>
        <w:t xml:space="preserve">out </w:t>
      </w:r>
      <w:r w:rsidR="00382556">
        <w:rPr>
          <w:szCs w:val="22"/>
          <w:lang w:val="en-CA"/>
        </w:rPr>
        <w:t xml:space="preserve">and perspective motion. The Skip mode is efficient for static content or </w:t>
      </w:r>
      <w:r w:rsidR="00804104">
        <w:rPr>
          <w:szCs w:val="22"/>
          <w:lang w:val="en-CA"/>
        </w:rPr>
        <w:t>constant motion. I</w:t>
      </w:r>
      <w:r w:rsidR="00FE21F6">
        <w:rPr>
          <w:szCs w:val="22"/>
          <w:lang w:val="en-CA"/>
        </w:rPr>
        <w:t>t seems that these mode</w:t>
      </w:r>
      <w:r w:rsidR="004609CF">
        <w:rPr>
          <w:szCs w:val="22"/>
          <w:lang w:val="en-CA"/>
        </w:rPr>
        <w:t>s</w:t>
      </w:r>
      <w:r w:rsidR="00FE21F6">
        <w:rPr>
          <w:szCs w:val="22"/>
          <w:lang w:val="en-CA"/>
        </w:rPr>
        <w:t xml:space="preserve"> compensate different kind</w:t>
      </w:r>
      <w:r w:rsidR="004609CF">
        <w:rPr>
          <w:szCs w:val="22"/>
          <w:lang w:val="en-CA"/>
        </w:rPr>
        <w:t>s</w:t>
      </w:r>
      <w:r w:rsidR="009D7B53">
        <w:rPr>
          <w:szCs w:val="22"/>
          <w:lang w:val="en-CA"/>
        </w:rPr>
        <w:t xml:space="preserve"> of m</w:t>
      </w:r>
      <w:r w:rsidR="00FE21F6">
        <w:rPr>
          <w:szCs w:val="22"/>
          <w:lang w:val="en-CA"/>
        </w:rPr>
        <w:t>otion and are incompatible. The results of the first proposed modification which avoid the affine mode when</w:t>
      </w:r>
      <w:r w:rsidR="004609CF">
        <w:rPr>
          <w:szCs w:val="22"/>
          <w:lang w:val="en-CA"/>
        </w:rPr>
        <w:t xml:space="preserve"> the current CU is skipped show</w:t>
      </w:r>
      <w:r w:rsidR="00FE21F6">
        <w:rPr>
          <w:szCs w:val="22"/>
          <w:lang w:val="en-CA"/>
        </w:rPr>
        <w:t xml:space="preserve"> that the combination of both motion compensations have no sense. </w:t>
      </w:r>
    </w:p>
    <w:p w14:paraId="0F3B6E9E" w14:textId="1DE365FA" w:rsidR="00FE21F6" w:rsidRDefault="00FE21F6" w:rsidP="00FE21F6">
      <w:pPr>
        <w:pStyle w:val="Heading2"/>
        <w:rPr>
          <w:lang w:val="en-CA"/>
        </w:rPr>
      </w:pPr>
      <w:r>
        <w:rPr>
          <w:lang w:val="en-CA"/>
        </w:rPr>
        <w:t xml:space="preserve">Affine Merge candidate position and </w:t>
      </w:r>
      <w:r w:rsidR="00A9757E">
        <w:rPr>
          <w:lang w:val="en-CA"/>
        </w:rPr>
        <w:t>affine</w:t>
      </w:r>
      <w:r>
        <w:rPr>
          <w:lang w:val="en-CA"/>
        </w:rPr>
        <w:t xml:space="preserve"> flag</w:t>
      </w:r>
    </w:p>
    <w:p w14:paraId="099DCE22" w14:textId="0FA3E0F6" w:rsidR="00A7582D" w:rsidRDefault="004609CF" w:rsidP="0046752B">
      <w:pPr>
        <w:rPr>
          <w:lang w:val="en-CA"/>
        </w:rPr>
      </w:pPr>
      <w:r>
        <w:rPr>
          <w:lang w:val="en-CA"/>
        </w:rPr>
        <w:t>For the</w:t>
      </w:r>
      <w:r w:rsidR="00AC35DB">
        <w:rPr>
          <w:lang w:val="en-CA"/>
        </w:rPr>
        <w:t xml:space="preserve"> affine M</w:t>
      </w:r>
      <w:r w:rsidR="00590F0B">
        <w:rPr>
          <w:lang w:val="en-CA"/>
        </w:rPr>
        <w:t>erge and Merge S</w:t>
      </w:r>
      <w:r w:rsidR="005C5659">
        <w:rPr>
          <w:lang w:val="en-CA"/>
        </w:rPr>
        <w:t xml:space="preserve">kip only one candidate is derived. This candidate is the first candidate </w:t>
      </w:r>
      <w:r w:rsidR="00A7582D">
        <w:rPr>
          <w:lang w:val="en-CA"/>
        </w:rPr>
        <w:t>among the five block position</w:t>
      </w:r>
      <w:r>
        <w:rPr>
          <w:lang w:val="en-CA"/>
        </w:rPr>
        <w:t>s</w:t>
      </w:r>
      <w:r w:rsidR="00A7582D">
        <w:rPr>
          <w:lang w:val="en-CA"/>
        </w:rPr>
        <w:t xml:space="preserve"> A1, B1, B0, A0, and B2 </w:t>
      </w:r>
      <w:r w:rsidR="005C5659">
        <w:rPr>
          <w:lang w:val="en-CA"/>
        </w:rPr>
        <w:t xml:space="preserve">which is </w:t>
      </w:r>
      <w:r w:rsidR="00A7582D">
        <w:rPr>
          <w:lang w:val="en-CA"/>
        </w:rPr>
        <w:t xml:space="preserve">affine as depicted in </w:t>
      </w:r>
      <w:r w:rsidR="0046752B" w:rsidRPr="0046752B">
        <w:rPr>
          <w:lang w:val="en-CA"/>
        </w:rPr>
        <w:fldChar w:fldCharType="begin"/>
      </w:r>
      <w:r w:rsidR="0046752B" w:rsidRPr="0046752B">
        <w:rPr>
          <w:lang w:val="en-CA"/>
        </w:rPr>
        <w:instrText xml:space="preserve"> REF _Ref525417116 \h  \* MERGEFORMAT </w:instrText>
      </w:r>
      <w:r w:rsidR="0046752B" w:rsidRPr="0046752B">
        <w:rPr>
          <w:lang w:val="en-CA"/>
        </w:rPr>
      </w:r>
      <w:r w:rsidR="0046752B" w:rsidRPr="0046752B">
        <w:rPr>
          <w:lang w:val="en-CA"/>
        </w:rPr>
        <w:fldChar w:fldCharType="separate"/>
      </w:r>
      <w:r w:rsidR="0046752B" w:rsidRPr="0046752B">
        <w:rPr>
          <w:sz w:val="20"/>
        </w:rPr>
        <w:t xml:space="preserve">Figure </w:t>
      </w:r>
      <w:r w:rsidR="0046752B" w:rsidRPr="0046752B">
        <w:rPr>
          <w:noProof/>
          <w:sz w:val="20"/>
        </w:rPr>
        <w:t>1</w:t>
      </w:r>
      <w:r w:rsidR="0046752B" w:rsidRPr="0046752B">
        <w:rPr>
          <w:lang w:val="en-CA"/>
        </w:rPr>
        <w:fldChar w:fldCharType="end"/>
      </w:r>
      <w:r w:rsidR="0046752B">
        <w:rPr>
          <w:lang w:val="en-CA"/>
        </w:rPr>
        <w:t xml:space="preserve"> (a)</w:t>
      </w:r>
      <w:r w:rsidR="00A7582D">
        <w:rPr>
          <w:lang w:val="en-CA"/>
        </w:rPr>
        <w:t>.</w:t>
      </w:r>
    </w:p>
    <w:p w14:paraId="664F56FC" w14:textId="5A7D073F" w:rsidR="00A7582D" w:rsidRPr="00AC35DB" w:rsidRDefault="00A7582D" w:rsidP="0046752B">
      <w:pPr>
        <w:rPr>
          <w:szCs w:val="22"/>
          <w:lang w:val="en-CA"/>
        </w:rPr>
      </w:pPr>
      <w:r>
        <w:rPr>
          <w:lang w:val="en-CA"/>
        </w:rPr>
        <w:t xml:space="preserve">The affine flag is CABAC coded with a </w:t>
      </w:r>
      <w:r w:rsidRPr="00AC35DB">
        <w:rPr>
          <w:szCs w:val="22"/>
          <w:lang w:val="en-CA"/>
        </w:rPr>
        <w:t>context value. This context value is the sum of the affine flag of the 2 neighbouring block</w:t>
      </w:r>
      <w:r w:rsidR="004609CF" w:rsidRPr="00AC35DB">
        <w:rPr>
          <w:szCs w:val="22"/>
          <w:lang w:val="en-CA"/>
        </w:rPr>
        <w:t>s</w:t>
      </w:r>
      <w:r w:rsidRPr="00AC35DB">
        <w:rPr>
          <w:szCs w:val="22"/>
          <w:lang w:val="en-CA"/>
        </w:rPr>
        <w:t xml:space="preserve"> A2 and B3 as depicted in </w:t>
      </w:r>
      <w:r w:rsidRPr="00AC35DB">
        <w:rPr>
          <w:szCs w:val="22"/>
          <w:lang w:val="en-CA"/>
        </w:rPr>
        <w:fldChar w:fldCharType="begin"/>
      </w:r>
      <w:r w:rsidRPr="00AC35DB">
        <w:rPr>
          <w:szCs w:val="22"/>
          <w:lang w:val="en-CA"/>
        </w:rPr>
        <w:instrText xml:space="preserve"> REF _Ref525417116 \h  \* MERGEFORMAT </w:instrText>
      </w:r>
      <w:r w:rsidRPr="00AC35DB">
        <w:rPr>
          <w:szCs w:val="22"/>
          <w:lang w:val="en-CA"/>
        </w:rPr>
      </w:r>
      <w:r w:rsidRPr="00AC35DB">
        <w:rPr>
          <w:szCs w:val="22"/>
          <w:lang w:val="en-CA"/>
        </w:rPr>
        <w:fldChar w:fldCharType="separate"/>
      </w:r>
      <w:r w:rsidRPr="00AC35DB">
        <w:rPr>
          <w:szCs w:val="22"/>
        </w:rPr>
        <w:t xml:space="preserve">Figure </w:t>
      </w:r>
      <w:r w:rsidRPr="00AC35DB">
        <w:rPr>
          <w:noProof/>
          <w:szCs w:val="22"/>
        </w:rPr>
        <w:t>1</w:t>
      </w:r>
      <w:r w:rsidRPr="00AC35DB">
        <w:rPr>
          <w:szCs w:val="22"/>
          <w:lang w:val="en-CA"/>
        </w:rPr>
        <w:fldChar w:fldCharType="end"/>
      </w:r>
      <w:r w:rsidRPr="00AC35DB">
        <w:rPr>
          <w:szCs w:val="22"/>
          <w:lang w:val="en-CA"/>
        </w:rPr>
        <w:t xml:space="preserve"> (b). So this c</w:t>
      </w:r>
      <w:r w:rsidR="003B09D0" w:rsidRPr="00AC35DB">
        <w:rPr>
          <w:szCs w:val="22"/>
          <w:lang w:val="en-CA"/>
        </w:rPr>
        <w:t xml:space="preserve">ontext </w:t>
      </w:r>
      <w:proofErr w:type="spellStart"/>
      <w:r w:rsidR="003B09D0" w:rsidRPr="00AC35DB">
        <w:rPr>
          <w:szCs w:val="22"/>
          <w:lang w:val="en-CA"/>
        </w:rPr>
        <w:t>CtxI</w:t>
      </w:r>
      <w:r w:rsidRPr="00AC35DB">
        <w:rPr>
          <w:szCs w:val="22"/>
          <w:lang w:val="en-CA"/>
        </w:rPr>
        <w:t>dx</w:t>
      </w:r>
      <w:proofErr w:type="spellEnd"/>
      <w:r w:rsidRPr="00AC35DB">
        <w:rPr>
          <w:szCs w:val="22"/>
          <w:lang w:val="en-CA"/>
        </w:rPr>
        <w:t xml:space="preserve"> is given by the following formula:</w:t>
      </w:r>
    </w:p>
    <w:p w14:paraId="329D9C9F" w14:textId="3AC4FBC7" w:rsidR="0046752B" w:rsidRDefault="003B09D0" w:rsidP="00557F13">
      <w:pPr>
        <w:rPr>
          <w:lang w:val="en-CA"/>
        </w:rPr>
      </w:pPr>
      <w:proofErr w:type="spellStart"/>
      <w:r>
        <w:rPr>
          <w:lang w:val="en-CA"/>
        </w:rPr>
        <w:t>CtxI</w:t>
      </w:r>
      <w:r w:rsidR="00A7582D">
        <w:rPr>
          <w:lang w:val="en-CA"/>
        </w:rPr>
        <w:t>dx</w:t>
      </w:r>
      <w:proofErr w:type="spellEnd"/>
      <w:r w:rsidR="00A7582D">
        <w:rPr>
          <w:lang w:val="en-CA"/>
        </w:rPr>
        <w:t xml:space="preserve"> = </w:t>
      </w:r>
      <w:proofErr w:type="spellStart"/>
      <w:proofErr w:type="gramStart"/>
      <w:r w:rsidR="00A7582D">
        <w:rPr>
          <w:lang w:val="en-CA"/>
        </w:rPr>
        <w:t>IsAffine</w:t>
      </w:r>
      <w:proofErr w:type="spellEnd"/>
      <w:r w:rsidR="00A7582D">
        <w:rPr>
          <w:lang w:val="en-CA"/>
        </w:rPr>
        <w:t>(</w:t>
      </w:r>
      <w:proofErr w:type="gramEnd"/>
      <w:r w:rsidR="00A7582D">
        <w:rPr>
          <w:lang w:val="en-CA"/>
        </w:rPr>
        <w:t xml:space="preserve">A2) + </w:t>
      </w:r>
      <w:proofErr w:type="spellStart"/>
      <w:r w:rsidR="00A7582D">
        <w:rPr>
          <w:lang w:val="en-CA"/>
        </w:rPr>
        <w:t>IsAffine</w:t>
      </w:r>
      <w:proofErr w:type="spellEnd"/>
      <w:r w:rsidR="00A7582D">
        <w:rPr>
          <w:lang w:val="en-CA"/>
        </w:rPr>
        <w:t>(B3)</w:t>
      </w:r>
    </w:p>
    <w:p w14:paraId="5FC8D783" w14:textId="3FBB2E44" w:rsidR="002E437F" w:rsidRDefault="002E437F" w:rsidP="00557F13">
      <w:pPr>
        <w:rPr>
          <w:lang w:val="en-CA"/>
        </w:rPr>
      </w:pPr>
      <w:r>
        <w:rPr>
          <w:lang w:val="en-CA"/>
        </w:rPr>
        <w:t xml:space="preserve">Moreover, the </w:t>
      </w:r>
      <w:r w:rsidR="00AC35DB">
        <w:rPr>
          <w:lang w:val="en-CA"/>
        </w:rPr>
        <w:t xml:space="preserve">affine </w:t>
      </w:r>
      <w:r>
        <w:rPr>
          <w:lang w:val="en-CA"/>
        </w:rPr>
        <w:t>Merge or Merge Skip is enabled only when the affine Merge exists and if the CU is a square block.</w:t>
      </w:r>
    </w:p>
    <w:p w14:paraId="2381E6C2" w14:textId="68A1E06B" w:rsidR="004B1999" w:rsidRPr="0046752B" w:rsidRDefault="002E437F" w:rsidP="00557F13">
      <w:pPr>
        <w:rPr>
          <w:lang w:val="en-CA"/>
        </w:rPr>
      </w:pPr>
      <w:r>
        <w:rPr>
          <w:lang w:val="en-CA"/>
        </w:rPr>
        <w:t xml:space="preserve">Consequently, to decode or to parse a Merge or a Merge Skip 7 block positions need to be checked to decode the </w:t>
      </w:r>
      <w:r w:rsidR="00AC35DB">
        <w:rPr>
          <w:lang w:val="en-CA"/>
        </w:rPr>
        <w:t>affine</w:t>
      </w:r>
      <w:r>
        <w:rPr>
          <w:lang w:val="en-CA"/>
        </w:rPr>
        <w:t xml:space="preserve"> flag for the worst case. 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557F13" w14:paraId="0F5756CB" w14:textId="77777777" w:rsidTr="00557F13">
        <w:trPr>
          <w:jc w:val="center"/>
        </w:trPr>
        <w:tc>
          <w:tcPr>
            <w:tcW w:w="4675" w:type="dxa"/>
          </w:tcPr>
          <w:p w14:paraId="497F678A" w14:textId="1FB073FE" w:rsidR="00557F13" w:rsidRDefault="00557F13" w:rsidP="00557F13">
            <w:pPr>
              <w:jc w:val="center"/>
              <w:rPr>
                <w:lang w:val="en-CA"/>
              </w:rPr>
            </w:pPr>
            <w:r>
              <w:rPr>
                <w:noProof/>
                <w:lang w:val="fr-FR" w:eastAsia="fr-FR"/>
              </w:rPr>
              <w:lastRenderedPageBreak/>
              <w:drawing>
                <wp:inline distT="0" distB="0" distL="0" distR="0" wp14:anchorId="5A32BF5F" wp14:editId="6B723A97">
                  <wp:extent cx="2296872" cy="2112645"/>
                  <wp:effectExtent l="0" t="0" r="8255" b="1905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3057" cy="211833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37B3FF56" w14:textId="6EA9BE10" w:rsidR="00557F13" w:rsidRDefault="00557F13" w:rsidP="00557F13">
            <w:pPr>
              <w:jc w:val="center"/>
              <w:rPr>
                <w:lang w:val="en-CA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3E52179F" wp14:editId="0AF4B587">
                  <wp:extent cx="1836420" cy="168068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720" cy="169102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7F13" w14:paraId="652E689A" w14:textId="77777777" w:rsidTr="00557F13">
        <w:trPr>
          <w:jc w:val="center"/>
        </w:trPr>
        <w:tc>
          <w:tcPr>
            <w:tcW w:w="4675" w:type="dxa"/>
          </w:tcPr>
          <w:p w14:paraId="4B2D3653" w14:textId="0B536666" w:rsidR="00557F13" w:rsidRDefault="00557F13" w:rsidP="00557F13">
            <w:pPr>
              <w:jc w:val="center"/>
              <w:rPr>
                <w:noProof/>
              </w:rPr>
            </w:pPr>
            <w:r>
              <w:rPr>
                <w:noProof/>
              </w:rPr>
              <w:t>a</w:t>
            </w:r>
          </w:p>
        </w:tc>
        <w:tc>
          <w:tcPr>
            <w:tcW w:w="4675" w:type="dxa"/>
          </w:tcPr>
          <w:p w14:paraId="2089E54C" w14:textId="10935B3D" w:rsidR="00557F13" w:rsidRDefault="00557F13" w:rsidP="00557F13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b</w:t>
            </w:r>
          </w:p>
        </w:tc>
      </w:tr>
    </w:tbl>
    <w:p w14:paraId="0C546CAC" w14:textId="2BF36677" w:rsidR="00FE21F6" w:rsidRPr="00470BD0" w:rsidRDefault="00557F13" w:rsidP="00557F13">
      <w:pPr>
        <w:pStyle w:val="Caption"/>
        <w:jc w:val="center"/>
        <w:rPr>
          <w:b/>
          <w:i w:val="0"/>
          <w:color w:val="auto"/>
          <w:sz w:val="20"/>
          <w:lang w:val="en-CA"/>
        </w:rPr>
      </w:pPr>
      <w:bookmarkStart w:id="0" w:name="_Ref525417116"/>
      <w:r w:rsidRPr="00FE4580">
        <w:rPr>
          <w:b/>
          <w:i w:val="0"/>
          <w:color w:val="auto"/>
          <w:sz w:val="22"/>
          <w:lang w:val="fr-FR"/>
        </w:rPr>
        <w:t xml:space="preserve">Figure </w:t>
      </w:r>
      <w:r w:rsidRPr="00FE4580">
        <w:rPr>
          <w:b/>
          <w:i w:val="0"/>
          <w:color w:val="auto"/>
          <w:sz w:val="22"/>
        </w:rPr>
        <w:fldChar w:fldCharType="begin"/>
      </w:r>
      <w:r w:rsidRPr="00FE4580">
        <w:rPr>
          <w:b/>
          <w:i w:val="0"/>
          <w:color w:val="auto"/>
          <w:sz w:val="22"/>
          <w:lang w:val="fr-FR"/>
        </w:rPr>
        <w:instrText xml:space="preserve"> SEQ Figure \* ARABIC </w:instrText>
      </w:r>
      <w:r w:rsidRPr="00FE4580">
        <w:rPr>
          <w:b/>
          <w:i w:val="0"/>
          <w:color w:val="auto"/>
          <w:sz w:val="22"/>
        </w:rPr>
        <w:fldChar w:fldCharType="separate"/>
      </w:r>
      <w:r w:rsidR="003748DE" w:rsidRPr="00FE4580">
        <w:rPr>
          <w:b/>
          <w:i w:val="0"/>
          <w:noProof/>
          <w:color w:val="auto"/>
          <w:sz w:val="22"/>
          <w:lang w:val="fr-FR"/>
        </w:rPr>
        <w:t>1</w:t>
      </w:r>
      <w:r w:rsidRPr="00FE4580">
        <w:rPr>
          <w:b/>
          <w:i w:val="0"/>
          <w:color w:val="auto"/>
          <w:sz w:val="22"/>
        </w:rPr>
        <w:fldChar w:fldCharType="end"/>
      </w:r>
      <w:bookmarkEnd w:id="0"/>
      <w:r w:rsidRPr="00FE4580">
        <w:rPr>
          <w:b/>
          <w:i w:val="0"/>
          <w:color w:val="auto"/>
          <w:sz w:val="22"/>
          <w:lang w:val="fr-FR"/>
        </w:rPr>
        <w:t xml:space="preserve"> (a) Affine </w:t>
      </w:r>
      <w:proofErr w:type="spellStart"/>
      <w:r w:rsidRPr="00FE4580">
        <w:rPr>
          <w:b/>
          <w:i w:val="0"/>
          <w:color w:val="auto"/>
          <w:sz w:val="22"/>
          <w:lang w:val="fr-FR"/>
        </w:rPr>
        <w:t>Merge</w:t>
      </w:r>
      <w:proofErr w:type="spellEnd"/>
      <w:r w:rsidRPr="00FE4580">
        <w:rPr>
          <w:b/>
          <w:i w:val="0"/>
          <w:color w:val="auto"/>
          <w:sz w:val="22"/>
          <w:lang w:val="fr-FR"/>
        </w:rPr>
        <w:t xml:space="preserve"> mode candidates positions. </w:t>
      </w:r>
      <w:r w:rsidRPr="00FE4580">
        <w:rPr>
          <w:b/>
          <w:i w:val="0"/>
          <w:color w:val="auto"/>
          <w:sz w:val="22"/>
        </w:rPr>
        <w:t>(b) Block position for affine flag context</w:t>
      </w:r>
      <w:r w:rsidR="00C81E78" w:rsidRPr="00FE4580">
        <w:rPr>
          <w:b/>
          <w:i w:val="0"/>
          <w:color w:val="auto"/>
          <w:sz w:val="22"/>
        </w:rPr>
        <w:t xml:space="preserve"> derivation</w:t>
      </w:r>
      <w:r w:rsidRPr="00FE4580">
        <w:rPr>
          <w:b/>
          <w:i w:val="0"/>
          <w:color w:val="auto"/>
          <w:sz w:val="22"/>
        </w:rPr>
        <w:t>.</w:t>
      </w:r>
    </w:p>
    <w:p w14:paraId="56B217A6" w14:textId="6B144614" w:rsidR="00FE21F6" w:rsidRDefault="00FE21F6" w:rsidP="004234F0">
      <w:pPr>
        <w:rPr>
          <w:b/>
          <w:sz w:val="24"/>
          <w:szCs w:val="22"/>
          <w:lang w:val="en-CA"/>
        </w:rPr>
      </w:pPr>
    </w:p>
    <w:p w14:paraId="37D893DC" w14:textId="40A373F8" w:rsidR="00470BD0" w:rsidRDefault="00470BD0" w:rsidP="00470BD0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965ED0">
        <w:rPr>
          <w:lang w:val="en-CA"/>
        </w:rPr>
        <w:t>modifications</w:t>
      </w:r>
    </w:p>
    <w:p w14:paraId="4B6ED220" w14:textId="22202992" w:rsidR="00557F13" w:rsidRDefault="00470BD0" w:rsidP="00965ED0">
      <w:pPr>
        <w:pStyle w:val="Heading2"/>
        <w:rPr>
          <w:lang w:val="en-CA"/>
        </w:rPr>
      </w:pPr>
      <w:r>
        <w:rPr>
          <w:lang w:val="en-CA"/>
        </w:rPr>
        <w:t>Avoid Affine for Skip mode</w:t>
      </w:r>
    </w:p>
    <w:p w14:paraId="46E794F0" w14:textId="01472117" w:rsidR="00965ED0" w:rsidRDefault="00965ED0" w:rsidP="004234F0">
      <w:pPr>
        <w:rPr>
          <w:szCs w:val="22"/>
          <w:lang w:val="en-CA"/>
        </w:rPr>
      </w:pPr>
      <w:r>
        <w:rPr>
          <w:szCs w:val="22"/>
          <w:lang w:val="en-CA"/>
        </w:rPr>
        <w:t>The first proposed modification consist</w:t>
      </w:r>
      <w:r w:rsidR="004609CF">
        <w:rPr>
          <w:szCs w:val="22"/>
          <w:lang w:val="en-CA"/>
        </w:rPr>
        <w:t>s in</w:t>
      </w:r>
      <w:r>
        <w:rPr>
          <w:szCs w:val="22"/>
          <w:lang w:val="en-CA"/>
        </w:rPr>
        <w:t xml:space="preserve"> just avoiding the affine motion compensation for the Merge Skip mode as depicted i</w:t>
      </w:r>
      <w:r w:rsidRPr="00965ED0">
        <w:rPr>
          <w:szCs w:val="22"/>
          <w:lang w:val="en-CA"/>
        </w:rPr>
        <w:t xml:space="preserve">n </w:t>
      </w:r>
      <w:r w:rsidRPr="00965ED0">
        <w:rPr>
          <w:szCs w:val="22"/>
          <w:lang w:val="en-CA"/>
        </w:rPr>
        <w:fldChar w:fldCharType="begin"/>
      </w:r>
      <w:r w:rsidRPr="00965ED0">
        <w:rPr>
          <w:szCs w:val="22"/>
          <w:lang w:val="en-CA"/>
        </w:rPr>
        <w:instrText xml:space="preserve"> REF _Ref525420329 \h  \* MERGEFORMAT </w:instrText>
      </w:r>
      <w:r w:rsidRPr="00965ED0">
        <w:rPr>
          <w:szCs w:val="22"/>
          <w:lang w:val="en-CA"/>
        </w:rPr>
      </w:r>
      <w:r w:rsidRPr="00965ED0">
        <w:rPr>
          <w:szCs w:val="22"/>
          <w:lang w:val="en-CA"/>
        </w:rPr>
        <w:fldChar w:fldCharType="separate"/>
      </w:r>
      <w:r w:rsidRPr="00965ED0">
        <w:rPr>
          <w:sz w:val="20"/>
        </w:rPr>
        <w:t xml:space="preserve">Table </w:t>
      </w:r>
      <w:r w:rsidRPr="00965ED0">
        <w:rPr>
          <w:noProof/>
          <w:sz w:val="20"/>
        </w:rPr>
        <w:t>1</w:t>
      </w:r>
      <w:r w:rsidRPr="00965ED0">
        <w:rPr>
          <w:szCs w:val="22"/>
          <w:lang w:val="en-CA"/>
        </w:rPr>
        <w:fldChar w:fldCharType="end"/>
      </w:r>
      <w:r w:rsidRPr="00965ED0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</w:p>
    <w:p w14:paraId="67156C74" w14:textId="12756509" w:rsidR="00AC1444" w:rsidRDefault="00965ED0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This reduces the decoding and parsing complexity of the Merge Skip mode because all conditions to decode the affine flag (checking 7 </w:t>
      </w:r>
      <w:r w:rsidR="00AC1444">
        <w:rPr>
          <w:szCs w:val="22"/>
          <w:lang w:val="en-CA"/>
        </w:rPr>
        <w:t xml:space="preserve">block </w:t>
      </w:r>
      <w:r>
        <w:rPr>
          <w:szCs w:val="22"/>
          <w:lang w:val="en-CA"/>
        </w:rPr>
        <w:t>positions) are avoid</w:t>
      </w:r>
      <w:r w:rsidR="004609CF" w:rsidRPr="004609CF">
        <w:rPr>
          <w:szCs w:val="22"/>
          <w:lang w:val="en-CA"/>
        </w:rPr>
        <w:t>ed</w:t>
      </w:r>
      <w:r>
        <w:rPr>
          <w:szCs w:val="22"/>
          <w:lang w:val="en-CA"/>
        </w:rPr>
        <w:t xml:space="preserve">. This </w:t>
      </w:r>
      <w:r w:rsidR="004609CF">
        <w:rPr>
          <w:szCs w:val="22"/>
          <w:lang w:val="en-CA"/>
        </w:rPr>
        <w:t>doesn’t</w:t>
      </w:r>
      <w:r w:rsidR="004609CF" w:rsidRPr="004609CF">
        <w:rPr>
          <w:szCs w:val="22"/>
          <w:lang w:val="en-CA"/>
        </w:rPr>
        <w:t xml:space="preserve"> reduce</w:t>
      </w:r>
      <w:r>
        <w:rPr>
          <w:szCs w:val="22"/>
          <w:lang w:val="en-CA"/>
        </w:rPr>
        <w:t xml:space="preserve"> the worst case but it reduce</w:t>
      </w:r>
      <w:r w:rsidR="004609CF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the decoding complexity because the </w:t>
      </w:r>
      <w:r w:rsidR="00AC1444">
        <w:rPr>
          <w:szCs w:val="22"/>
          <w:lang w:val="en-CA"/>
        </w:rPr>
        <w:t xml:space="preserve">Merge </w:t>
      </w:r>
      <w:r>
        <w:rPr>
          <w:szCs w:val="22"/>
          <w:lang w:val="en-CA"/>
        </w:rPr>
        <w:t xml:space="preserve">Skip mode is </w:t>
      </w:r>
      <w:r w:rsidRPr="004609CF">
        <w:rPr>
          <w:szCs w:val="22"/>
          <w:lang w:val="en-CA"/>
        </w:rPr>
        <w:t xml:space="preserve">the </w:t>
      </w:r>
      <w:r w:rsidR="004609CF" w:rsidRPr="004609CF">
        <w:rPr>
          <w:szCs w:val="22"/>
          <w:lang w:val="en-CA"/>
        </w:rPr>
        <w:t xml:space="preserve">most </w:t>
      </w:r>
      <w:r w:rsidR="00643E33">
        <w:rPr>
          <w:szCs w:val="22"/>
          <w:lang w:val="en-CA"/>
        </w:rPr>
        <w:t xml:space="preserve">selected </w:t>
      </w:r>
      <w:r w:rsidR="004609CF">
        <w:rPr>
          <w:szCs w:val="22"/>
          <w:lang w:val="en-CA"/>
        </w:rPr>
        <w:t xml:space="preserve">mode </w:t>
      </w:r>
      <w:r w:rsidR="00643E33">
        <w:rPr>
          <w:szCs w:val="22"/>
          <w:lang w:val="en-CA"/>
        </w:rPr>
        <w:t xml:space="preserve">in Inter </w:t>
      </w:r>
      <w:r w:rsidR="004609CF">
        <w:rPr>
          <w:szCs w:val="22"/>
          <w:lang w:val="en-CA"/>
        </w:rPr>
        <w:t>slices</w:t>
      </w:r>
      <w:r w:rsidR="00643E33">
        <w:rPr>
          <w:szCs w:val="22"/>
          <w:lang w:val="en-CA"/>
        </w:rPr>
        <w:t>.</w:t>
      </w:r>
    </w:p>
    <w:p w14:paraId="24C2A61D" w14:textId="0B9DA4FB" w:rsidR="00965ED0" w:rsidRDefault="00643E33" w:rsidP="004234F0">
      <w:pPr>
        <w:rPr>
          <w:szCs w:val="22"/>
          <w:lang w:val="en-CA"/>
        </w:rPr>
      </w:pPr>
      <w:r>
        <w:rPr>
          <w:szCs w:val="22"/>
          <w:lang w:val="en-CA"/>
        </w:rPr>
        <w:t>Moreover this modification reduce</w:t>
      </w:r>
      <w:r w:rsidR="004609CF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the encod</w:t>
      </w:r>
      <w:r w:rsidR="00AC1444">
        <w:rPr>
          <w:szCs w:val="22"/>
          <w:lang w:val="en-CA"/>
        </w:rPr>
        <w:t>ing complexity by avoiding the c</w:t>
      </w:r>
      <w:r>
        <w:rPr>
          <w:szCs w:val="22"/>
          <w:lang w:val="en-CA"/>
        </w:rPr>
        <w:t>h</w:t>
      </w:r>
      <w:r w:rsidR="00AC1444">
        <w:rPr>
          <w:szCs w:val="22"/>
          <w:lang w:val="en-CA"/>
        </w:rPr>
        <w:t>eck of the Merge Skip mode for a</w:t>
      </w:r>
      <w:r>
        <w:rPr>
          <w:szCs w:val="22"/>
          <w:lang w:val="en-CA"/>
        </w:rPr>
        <w:t xml:space="preserve">ffine Merge. </w:t>
      </w:r>
    </w:p>
    <w:p w14:paraId="55C065BA" w14:textId="77777777" w:rsidR="00FE4580" w:rsidRPr="00965ED0" w:rsidRDefault="00FE4580" w:rsidP="004234F0">
      <w:pPr>
        <w:rPr>
          <w:szCs w:val="22"/>
          <w:lang w:val="en-CA"/>
        </w:rPr>
      </w:pPr>
    </w:p>
    <w:p w14:paraId="0E7DE6DF" w14:textId="2F243F43" w:rsidR="00965ED0" w:rsidRPr="00FE4580" w:rsidRDefault="00965ED0" w:rsidP="00965ED0">
      <w:pPr>
        <w:pStyle w:val="Caption"/>
        <w:keepNext/>
        <w:jc w:val="center"/>
        <w:rPr>
          <w:b/>
          <w:i w:val="0"/>
          <w:color w:val="auto"/>
          <w:sz w:val="22"/>
        </w:rPr>
      </w:pPr>
      <w:bookmarkStart w:id="1" w:name="_Ref525420329"/>
      <w:r w:rsidRPr="00FE4580">
        <w:rPr>
          <w:b/>
          <w:i w:val="0"/>
          <w:color w:val="auto"/>
          <w:sz w:val="22"/>
        </w:rPr>
        <w:t xml:space="preserve">Table </w:t>
      </w:r>
      <w:r w:rsidR="00D4481A">
        <w:rPr>
          <w:b/>
          <w:i w:val="0"/>
          <w:color w:val="auto"/>
          <w:sz w:val="22"/>
        </w:rPr>
        <w:fldChar w:fldCharType="begin"/>
      </w:r>
      <w:r w:rsidR="00D4481A">
        <w:rPr>
          <w:b/>
          <w:i w:val="0"/>
          <w:color w:val="auto"/>
          <w:sz w:val="22"/>
        </w:rPr>
        <w:instrText xml:space="preserve"> SEQ Table \* ARABIC </w:instrText>
      </w:r>
      <w:r w:rsidR="00D4481A">
        <w:rPr>
          <w:b/>
          <w:i w:val="0"/>
          <w:color w:val="auto"/>
          <w:sz w:val="22"/>
        </w:rPr>
        <w:fldChar w:fldCharType="separate"/>
      </w:r>
      <w:r w:rsidR="00D4481A">
        <w:rPr>
          <w:b/>
          <w:i w:val="0"/>
          <w:noProof/>
          <w:color w:val="auto"/>
          <w:sz w:val="22"/>
        </w:rPr>
        <w:t>1</w:t>
      </w:r>
      <w:r w:rsidR="00D4481A">
        <w:rPr>
          <w:b/>
          <w:i w:val="0"/>
          <w:color w:val="auto"/>
          <w:sz w:val="22"/>
        </w:rPr>
        <w:fldChar w:fldCharType="end"/>
      </w:r>
      <w:bookmarkEnd w:id="1"/>
      <w:r w:rsidRPr="00FE4580">
        <w:rPr>
          <w:b/>
          <w:i w:val="0"/>
          <w:color w:val="auto"/>
          <w:sz w:val="22"/>
        </w:rPr>
        <w:t xml:space="preserve"> Inter mode enabled for motion compensation type.</w:t>
      </w:r>
    </w:p>
    <w:tbl>
      <w:tblPr>
        <w:tblStyle w:val="GridTable5Dark"/>
        <w:tblW w:w="0" w:type="auto"/>
        <w:jc w:val="center"/>
        <w:tblLook w:val="04A0" w:firstRow="1" w:lastRow="0" w:firstColumn="1" w:lastColumn="0" w:noHBand="0" w:noVBand="1"/>
      </w:tblPr>
      <w:tblGrid>
        <w:gridCol w:w="2500"/>
        <w:gridCol w:w="2501"/>
        <w:gridCol w:w="2501"/>
      </w:tblGrid>
      <w:tr w:rsidR="00965ED0" w14:paraId="76CA35F9" w14:textId="77777777" w:rsidTr="00965E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dxa"/>
            <w:tcBorders>
              <w:right w:val="single" w:sz="4" w:space="0" w:color="FFFFFF" w:themeColor="background1"/>
            </w:tcBorders>
          </w:tcPr>
          <w:p w14:paraId="1FD9B7CE" w14:textId="4D7D97FF" w:rsidR="00965ED0" w:rsidRDefault="00965ED0" w:rsidP="00965ED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 modes</w:t>
            </w:r>
          </w:p>
        </w:tc>
        <w:tc>
          <w:tcPr>
            <w:tcW w:w="250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E6D2AAE" w14:textId="76F7F63C" w:rsidR="00965ED0" w:rsidRDefault="00965ED0" w:rsidP="00965E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Classical MC</w:t>
            </w:r>
          </w:p>
        </w:tc>
        <w:tc>
          <w:tcPr>
            <w:tcW w:w="2501" w:type="dxa"/>
            <w:tcBorders>
              <w:left w:val="single" w:sz="4" w:space="0" w:color="FFFFFF" w:themeColor="background1"/>
            </w:tcBorders>
          </w:tcPr>
          <w:p w14:paraId="3D0B550A" w14:textId="5DF00E41" w:rsidR="00965ED0" w:rsidRDefault="00965ED0" w:rsidP="00965E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Affine MC</w:t>
            </w:r>
          </w:p>
        </w:tc>
      </w:tr>
      <w:tr w:rsidR="00965ED0" w14:paraId="2B6F1420" w14:textId="77777777" w:rsidTr="00965E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dxa"/>
          </w:tcPr>
          <w:p w14:paraId="46858D63" w14:textId="0BB203B0" w:rsidR="00965ED0" w:rsidRDefault="00965ED0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MERGE SKIP</w:t>
            </w:r>
          </w:p>
        </w:tc>
        <w:tc>
          <w:tcPr>
            <w:tcW w:w="2501" w:type="dxa"/>
          </w:tcPr>
          <w:p w14:paraId="0C8DF997" w14:textId="5C430D0E" w:rsidR="00965ED0" w:rsidRDefault="00965ED0" w:rsidP="00965E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</w:t>
            </w:r>
          </w:p>
        </w:tc>
        <w:tc>
          <w:tcPr>
            <w:tcW w:w="2501" w:type="dxa"/>
          </w:tcPr>
          <w:p w14:paraId="3DACDB8A" w14:textId="77777777" w:rsidR="00965ED0" w:rsidRDefault="00965ED0" w:rsidP="00965E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val="en-CA"/>
              </w:rPr>
            </w:pPr>
          </w:p>
        </w:tc>
      </w:tr>
      <w:tr w:rsidR="00965ED0" w14:paraId="000446F7" w14:textId="77777777" w:rsidTr="00965ED0">
        <w:trPr>
          <w:trHeight w:val="41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dxa"/>
          </w:tcPr>
          <w:p w14:paraId="5F63E50B" w14:textId="6BB33047" w:rsidR="00965ED0" w:rsidRDefault="00965ED0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MERGE</w:t>
            </w:r>
          </w:p>
        </w:tc>
        <w:tc>
          <w:tcPr>
            <w:tcW w:w="2501" w:type="dxa"/>
          </w:tcPr>
          <w:p w14:paraId="1656B389" w14:textId="36EFF424" w:rsidR="00965ED0" w:rsidRDefault="00965ED0" w:rsidP="00965E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</w:t>
            </w:r>
          </w:p>
        </w:tc>
        <w:tc>
          <w:tcPr>
            <w:tcW w:w="2501" w:type="dxa"/>
          </w:tcPr>
          <w:p w14:paraId="17324EC3" w14:textId="7FB621C4" w:rsidR="00965ED0" w:rsidRDefault="00965ED0" w:rsidP="00965E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</w:t>
            </w:r>
          </w:p>
        </w:tc>
      </w:tr>
      <w:tr w:rsidR="00965ED0" w14:paraId="0224FAC9" w14:textId="77777777" w:rsidTr="00965E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dxa"/>
          </w:tcPr>
          <w:p w14:paraId="3F232714" w14:textId="4C2D1CCD" w:rsidR="00965ED0" w:rsidRDefault="00965ED0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AMVP</w:t>
            </w:r>
          </w:p>
        </w:tc>
        <w:tc>
          <w:tcPr>
            <w:tcW w:w="2501" w:type="dxa"/>
          </w:tcPr>
          <w:p w14:paraId="429F10B2" w14:textId="610D2CFC" w:rsidR="00965ED0" w:rsidRDefault="00965ED0" w:rsidP="00965E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</w:t>
            </w:r>
          </w:p>
        </w:tc>
        <w:tc>
          <w:tcPr>
            <w:tcW w:w="2501" w:type="dxa"/>
          </w:tcPr>
          <w:p w14:paraId="6B50499D" w14:textId="7C67A31F" w:rsidR="00965ED0" w:rsidRDefault="00965ED0" w:rsidP="00965E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</w:t>
            </w:r>
          </w:p>
        </w:tc>
      </w:tr>
    </w:tbl>
    <w:p w14:paraId="250746CA" w14:textId="33F57442" w:rsidR="00965ED0" w:rsidRDefault="00965ED0" w:rsidP="004234F0">
      <w:pPr>
        <w:rPr>
          <w:szCs w:val="22"/>
          <w:lang w:val="en-CA"/>
        </w:rPr>
      </w:pPr>
    </w:p>
    <w:p w14:paraId="694E8F17" w14:textId="07F01AC3" w:rsidR="00F7312C" w:rsidRDefault="00F7312C" w:rsidP="00965ED0">
      <w:pPr>
        <w:pStyle w:val="Heading2"/>
        <w:rPr>
          <w:lang w:val="en-CA"/>
        </w:rPr>
      </w:pPr>
      <w:r>
        <w:rPr>
          <w:lang w:val="en-CA"/>
        </w:rPr>
        <w:t xml:space="preserve">Align affine context block positions </w:t>
      </w:r>
      <w:r w:rsidR="00D97EAA">
        <w:rPr>
          <w:lang w:val="en-CA"/>
        </w:rPr>
        <w:t>with</w:t>
      </w:r>
      <w:r>
        <w:rPr>
          <w:lang w:val="en-CA"/>
        </w:rPr>
        <w:t xml:space="preserve"> the affine Merge candidate positions</w:t>
      </w:r>
    </w:p>
    <w:p w14:paraId="030CE85E" w14:textId="795631B4" w:rsidR="0071370F" w:rsidRDefault="0071370F" w:rsidP="0071370F">
      <w:pPr>
        <w:rPr>
          <w:lang w:val="en-CA"/>
        </w:rPr>
      </w:pPr>
      <w:r>
        <w:rPr>
          <w:lang w:val="en-CA"/>
        </w:rPr>
        <w:t>The second proposed modification align</w:t>
      </w:r>
      <w:r w:rsidR="00CA6F8C">
        <w:rPr>
          <w:lang w:val="en-CA"/>
        </w:rPr>
        <w:t>s</w:t>
      </w:r>
      <w:r>
        <w:rPr>
          <w:lang w:val="en-CA"/>
        </w:rPr>
        <w:t xml:space="preserve"> the block positions used </w:t>
      </w:r>
      <w:r w:rsidR="00CA6F8C">
        <w:rPr>
          <w:lang w:val="en-CA"/>
        </w:rPr>
        <w:t xml:space="preserve">to </w:t>
      </w:r>
      <w:r>
        <w:rPr>
          <w:lang w:val="en-CA"/>
        </w:rPr>
        <w:t xml:space="preserve">derive the affine flag context </w:t>
      </w:r>
      <w:r w:rsidR="00CA6F8C">
        <w:rPr>
          <w:lang w:val="en-CA"/>
        </w:rPr>
        <w:t>with</w:t>
      </w:r>
      <w:r>
        <w:rPr>
          <w:lang w:val="en-CA"/>
        </w:rPr>
        <w:t xml:space="preserve"> the Merge candidate positions. The proposed block positions for the affine flag context are A1 and B1 as depicte</w:t>
      </w:r>
      <w:r w:rsidRPr="0071370F">
        <w:rPr>
          <w:lang w:val="en-CA"/>
        </w:rPr>
        <w:t xml:space="preserve">d in </w:t>
      </w:r>
      <w:r w:rsidRPr="0071370F">
        <w:rPr>
          <w:lang w:val="en-CA"/>
        </w:rPr>
        <w:fldChar w:fldCharType="begin"/>
      </w:r>
      <w:r w:rsidRPr="0071370F">
        <w:rPr>
          <w:lang w:val="en-CA"/>
        </w:rPr>
        <w:instrText xml:space="preserve"> REF _Ref525421766 \h  \* MERGEFORMAT </w:instrText>
      </w:r>
      <w:r w:rsidRPr="0071370F">
        <w:rPr>
          <w:lang w:val="en-CA"/>
        </w:rPr>
      </w:r>
      <w:r w:rsidRPr="0071370F">
        <w:rPr>
          <w:lang w:val="en-CA"/>
        </w:rPr>
        <w:fldChar w:fldCharType="separate"/>
      </w:r>
      <w:r w:rsidR="00153E70" w:rsidRPr="00153E70">
        <w:t xml:space="preserve">Figure </w:t>
      </w:r>
      <w:r w:rsidR="00153E70" w:rsidRPr="00153E70">
        <w:rPr>
          <w:noProof/>
        </w:rPr>
        <w:t>2</w:t>
      </w:r>
      <w:r w:rsidRPr="0071370F">
        <w:rPr>
          <w:lang w:val="en-CA"/>
        </w:rPr>
        <w:fldChar w:fldCharType="end"/>
      </w:r>
      <w:r w:rsidR="004609CF">
        <w:rPr>
          <w:lang w:val="en-CA"/>
        </w:rPr>
        <w:t xml:space="preserve"> </w:t>
      </w:r>
      <w:r>
        <w:rPr>
          <w:lang w:val="en-CA"/>
        </w:rPr>
        <w:t xml:space="preserve">and </w:t>
      </w:r>
      <w:r w:rsidR="004609CF">
        <w:rPr>
          <w:lang w:val="en-CA"/>
        </w:rPr>
        <w:t xml:space="preserve">the </w:t>
      </w:r>
      <w:r>
        <w:rPr>
          <w:lang w:val="en-CA"/>
        </w:rPr>
        <w:t>context index formula is:</w:t>
      </w:r>
    </w:p>
    <w:p w14:paraId="2F0F2360" w14:textId="569C659B" w:rsidR="0071370F" w:rsidRDefault="0071370F" w:rsidP="0071370F">
      <w:pPr>
        <w:rPr>
          <w:lang w:val="en-CA"/>
        </w:rPr>
      </w:pPr>
      <w:proofErr w:type="spellStart"/>
      <w:r>
        <w:rPr>
          <w:lang w:val="en-CA"/>
        </w:rPr>
        <w:t>CtxIdx</w:t>
      </w:r>
      <w:proofErr w:type="spellEnd"/>
      <w:r>
        <w:rPr>
          <w:lang w:val="en-CA"/>
        </w:rPr>
        <w:t xml:space="preserve"> = </w:t>
      </w:r>
      <w:proofErr w:type="spellStart"/>
      <w:proofErr w:type="gramStart"/>
      <w:r>
        <w:rPr>
          <w:lang w:val="en-CA"/>
        </w:rPr>
        <w:t>IsAffine</w:t>
      </w:r>
      <w:proofErr w:type="spellEnd"/>
      <w:r>
        <w:rPr>
          <w:lang w:val="en-CA"/>
        </w:rPr>
        <w:t>(</w:t>
      </w:r>
      <w:proofErr w:type="gramEnd"/>
      <w:r>
        <w:rPr>
          <w:lang w:val="en-CA"/>
        </w:rPr>
        <w:t xml:space="preserve">A1) + </w:t>
      </w:r>
      <w:proofErr w:type="spellStart"/>
      <w:r>
        <w:rPr>
          <w:lang w:val="en-CA"/>
        </w:rPr>
        <w:t>IsAffine</w:t>
      </w:r>
      <w:proofErr w:type="spellEnd"/>
      <w:r>
        <w:rPr>
          <w:lang w:val="en-CA"/>
        </w:rPr>
        <w:t>(B1)</w:t>
      </w:r>
    </w:p>
    <w:p w14:paraId="4D612A35" w14:textId="68F3315E" w:rsidR="003748DE" w:rsidRPr="00763B34" w:rsidRDefault="0071370F" w:rsidP="004234F0">
      <w:pPr>
        <w:rPr>
          <w:lang w:val="en-CA"/>
        </w:rPr>
      </w:pPr>
      <w:r>
        <w:rPr>
          <w:lang w:val="en-CA"/>
        </w:rPr>
        <w:t>With this modification</w:t>
      </w:r>
      <w:r w:rsidR="004609CF">
        <w:rPr>
          <w:lang w:val="en-CA"/>
        </w:rPr>
        <w:t>,</w:t>
      </w:r>
      <w:r>
        <w:rPr>
          <w:lang w:val="en-CA"/>
        </w:rPr>
        <w:t xml:space="preserve"> only the affine flag value of 5 block positions need</w:t>
      </w:r>
      <w:r w:rsidR="004609CF">
        <w:rPr>
          <w:lang w:val="en-CA"/>
        </w:rPr>
        <w:t>s to be checked before decoding or parsing</w:t>
      </w:r>
      <w:r>
        <w:rPr>
          <w:lang w:val="en-CA"/>
        </w:rPr>
        <w:t xml:space="preserve"> an affine flag. </w:t>
      </w:r>
    </w:p>
    <w:p w14:paraId="5DB5A9CC" w14:textId="7FBE1220" w:rsidR="003748DE" w:rsidRDefault="001F4EE9" w:rsidP="003748DE">
      <w:pPr>
        <w:keepNext/>
        <w:jc w:val="center"/>
      </w:pPr>
      <w:r>
        <w:rPr>
          <w:noProof/>
          <w:lang w:val="fr-FR" w:eastAsia="fr-FR"/>
        </w:rPr>
        <w:lastRenderedPageBreak/>
        <w:drawing>
          <wp:inline distT="0" distB="0" distL="0" distR="0" wp14:anchorId="66741605" wp14:editId="7ED04B17">
            <wp:extent cx="1691640" cy="1552997"/>
            <wp:effectExtent l="0" t="0" r="3810" b="9525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2525" cy="1572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5AA04B" w14:textId="4F81558E" w:rsidR="00557F13" w:rsidRPr="00DE711A" w:rsidRDefault="003748DE" w:rsidP="003748DE">
      <w:pPr>
        <w:pStyle w:val="Caption"/>
        <w:jc w:val="center"/>
        <w:rPr>
          <w:b/>
          <w:i w:val="0"/>
          <w:color w:val="auto"/>
          <w:sz w:val="22"/>
          <w:szCs w:val="22"/>
          <w:lang w:val="en-CA"/>
        </w:rPr>
      </w:pPr>
      <w:bookmarkStart w:id="2" w:name="_Ref525421766"/>
      <w:r w:rsidRPr="00DE711A">
        <w:rPr>
          <w:b/>
          <w:i w:val="0"/>
          <w:color w:val="auto"/>
          <w:sz w:val="22"/>
        </w:rPr>
        <w:t xml:space="preserve">Figure </w:t>
      </w:r>
      <w:r w:rsidRPr="00DE711A">
        <w:rPr>
          <w:b/>
          <w:i w:val="0"/>
          <w:color w:val="auto"/>
          <w:sz w:val="22"/>
        </w:rPr>
        <w:fldChar w:fldCharType="begin"/>
      </w:r>
      <w:r w:rsidRPr="00DE711A">
        <w:rPr>
          <w:b/>
          <w:i w:val="0"/>
          <w:color w:val="auto"/>
          <w:sz w:val="22"/>
        </w:rPr>
        <w:instrText xml:space="preserve"> SEQ Figure \* ARABIC </w:instrText>
      </w:r>
      <w:r w:rsidRPr="00DE711A">
        <w:rPr>
          <w:b/>
          <w:i w:val="0"/>
          <w:color w:val="auto"/>
          <w:sz w:val="22"/>
        </w:rPr>
        <w:fldChar w:fldCharType="separate"/>
      </w:r>
      <w:r w:rsidR="00153E70" w:rsidRPr="00DE711A">
        <w:rPr>
          <w:b/>
          <w:i w:val="0"/>
          <w:noProof/>
          <w:color w:val="auto"/>
          <w:sz w:val="22"/>
        </w:rPr>
        <w:t>2</w:t>
      </w:r>
      <w:r w:rsidRPr="00DE711A">
        <w:rPr>
          <w:b/>
          <w:i w:val="0"/>
          <w:color w:val="auto"/>
          <w:sz w:val="22"/>
        </w:rPr>
        <w:fldChar w:fldCharType="end"/>
      </w:r>
      <w:bookmarkEnd w:id="2"/>
      <w:r w:rsidRPr="00DE711A">
        <w:rPr>
          <w:b/>
          <w:i w:val="0"/>
          <w:color w:val="auto"/>
          <w:sz w:val="22"/>
        </w:rPr>
        <w:t xml:space="preserve"> Proposed Block positions for Affine Flag Context.</w:t>
      </w:r>
    </w:p>
    <w:p w14:paraId="3D27911F" w14:textId="77777777" w:rsidR="00763B34" w:rsidRDefault="00763B34" w:rsidP="00763B3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539A21D" w14:textId="7F2B6D1C" w:rsidR="001F2594" w:rsidRDefault="00763B34" w:rsidP="00763B34">
      <w:pPr>
        <w:rPr>
          <w:lang w:val="en-CA"/>
        </w:rPr>
      </w:pPr>
      <w:r>
        <w:rPr>
          <w:lang w:val="en-CA"/>
        </w:rPr>
        <w:t>The proposed method is implemented on top of the VTM2.1 which includes bug fix</w:t>
      </w:r>
      <w:r w:rsidR="00274CA2">
        <w:rPr>
          <w:lang w:val="en-CA"/>
        </w:rPr>
        <w:t>es</w:t>
      </w:r>
      <w:r>
        <w:rPr>
          <w:lang w:val="en-CA"/>
        </w:rPr>
        <w:t xml:space="preserve"> of affine motion compensation. </w:t>
      </w:r>
    </w:p>
    <w:p w14:paraId="1205CFA4" w14:textId="7E656D2F" w:rsidR="00274CA2" w:rsidRDefault="00274CA2" w:rsidP="00274CA2">
      <w:pPr>
        <w:pStyle w:val="Heading2"/>
        <w:rPr>
          <w:lang w:val="en-CA"/>
        </w:rPr>
      </w:pPr>
      <w:r>
        <w:rPr>
          <w:lang w:val="en-CA"/>
        </w:rPr>
        <w:t>Modification</w:t>
      </w:r>
      <w:r w:rsidR="00BE79F4">
        <w:rPr>
          <w:lang w:val="en-CA"/>
        </w:rPr>
        <w:t xml:space="preserve"> </w:t>
      </w:r>
      <w:r>
        <w:rPr>
          <w:lang w:val="en-CA"/>
        </w:rPr>
        <w:t>1: Avoid Affine for Skip mode</w:t>
      </w:r>
    </w:p>
    <w:p w14:paraId="7CAE8996" w14:textId="0A63471B" w:rsidR="00D4481A" w:rsidRPr="00D4481A" w:rsidRDefault="00C84368" w:rsidP="00D4481A">
      <w:pPr>
        <w:rPr>
          <w:lang w:val="en-CA"/>
        </w:rPr>
      </w:pPr>
      <w:r w:rsidRPr="00C84368">
        <w:rPr>
          <w:lang w:val="en-CA"/>
        </w:rPr>
        <w:fldChar w:fldCharType="begin"/>
      </w:r>
      <w:r w:rsidRPr="00C84368">
        <w:rPr>
          <w:lang w:val="en-CA"/>
        </w:rPr>
        <w:instrText xml:space="preserve"> REF _Ref525553720 \h  \* MERGEFORMAT </w:instrText>
      </w:r>
      <w:r w:rsidRPr="00C84368">
        <w:rPr>
          <w:lang w:val="en-CA"/>
        </w:rPr>
      </w:r>
      <w:r w:rsidRPr="00C84368">
        <w:rPr>
          <w:lang w:val="en-CA"/>
        </w:rPr>
        <w:fldChar w:fldCharType="separate"/>
      </w:r>
      <w:r w:rsidRPr="00C84368">
        <w:t xml:space="preserve">Table </w:t>
      </w:r>
      <w:r w:rsidRPr="00C84368">
        <w:rPr>
          <w:noProof/>
        </w:rPr>
        <w:t>2</w:t>
      </w:r>
      <w:r w:rsidRPr="00C84368">
        <w:rPr>
          <w:lang w:val="en-CA"/>
        </w:rPr>
        <w:fldChar w:fldCharType="end"/>
      </w:r>
      <w:r w:rsidRPr="00C84368">
        <w:rPr>
          <w:lang w:val="en-CA"/>
        </w:rPr>
        <w:t xml:space="preserve"> gives</w:t>
      </w:r>
      <w:r>
        <w:rPr>
          <w:lang w:val="en-CA"/>
        </w:rPr>
        <w:t xml:space="preserve"> the results of avoiding affine for Merge Skip mode compared to VTM2.1. The proposed modification as no impact on coding efficiency for RA configurations. Yet an average coding gain</w:t>
      </w:r>
      <w:r w:rsidR="00EF78C8" w:rsidRPr="00EF78C8">
        <w:rPr>
          <w:lang w:val="en-CA"/>
        </w:rPr>
        <w:t xml:space="preserve"> </w:t>
      </w:r>
      <w:r w:rsidR="00EF78C8">
        <w:rPr>
          <w:lang w:val="en-CA"/>
        </w:rPr>
        <w:t>of -0.08%</w:t>
      </w:r>
      <w:r>
        <w:rPr>
          <w:lang w:val="en-CA"/>
        </w:rPr>
        <w:t xml:space="preserve"> i</w:t>
      </w:r>
      <w:r w:rsidR="00EF78C8">
        <w:rPr>
          <w:lang w:val="en-CA"/>
        </w:rPr>
        <w:t>s observed for LD configuration. This gain</w:t>
      </w:r>
      <w:r>
        <w:rPr>
          <w:lang w:val="en-CA"/>
        </w:rPr>
        <w:t xml:space="preserve"> increase</w:t>
      </w:r>
      <w:r w:rsidR="00EF78C8">
        <w:rPr>
          <w:lang w:val="en-CA"/>
        </w:rPr>
        <w:t>s</w:t>
      </w:r>
      <w:r>
        <w:rPr>
          <w:lang w:val="en-CA"/>
        </w:rPr>
        <w:t xml:space="preserve"> for LDP configuration with -0.16%</w:t>
      </w:r>
      <w:r w:rsidR="00EF78C8">
        <w:rPr>
          <w:lang w:val="en-CA"/>
        </w:rPr>
        <w:t xml:space="preserve"> average BDR</w:t>
      </w:r>
      <w:r>
        <w:rPr>
          <w:lang w:val="en-CA"/>
        </w:rPr>
        <w:t>. This proposed modification seems very efficient for Class E with an average coding gain of -0.41%</w:t>
      </w:r>
    </w:p>
    <w:p w14:paraId="6038CE52" w14:textId="785F38E6" w:rsidR="00D4481A" w:rsidRPr="00D4481A" w:rsidRDefault="00D4481A" w:rsidP="00D4481A">
      <w:pPr>
        <w:pStyle w:val="Caption"/>
        <w:keepNext/>
        <w:jc w:val="center"/>
        <w:rPr>
          <w:b/>
          <w:i w:val="0"/>
          <w:color w:val="auto"/>
          <w:sz w:val="22"/>
        </w:rPr>
      </w:pPr>
      <w:bookmarkStart w:id="3" w:name="_Ref525553720"/>
      <w:r w:rsidRPr="00D4481A">
        <w:rPr>
          <w:b/>
          <w:i w:val="0"/>
          <w:color w:val="auto"/>
          <w:sz w:val="22"/>
        </w:rPr>
        <w:t xml:space="preserve">Table </w:t>
      </w:r>
      <w:r w:rsidRPr="00D4481A">
        <w:rPr>
          <w:b/>
          <w:i w:val="0"/>
          <w:color w:val="auto"/>
          <w:sz w:val="22"/>
        </w:rPr>
        <w:fldChar w:fldCharType="begin"/>
      </w:r>
      <w:r w:rsidRPr="00D4481A">
        <w:rPr>
          <w:b/>
          <w:i w:val="0"/>
          <w:color w:val="auto"/>
          <w:sz w:val="22"/>
        </w:rPr>
        <w:instrText xml:space="preserve"> SEQ Table \* ARABIC </w:instrText>
      </w:r>
      <w:r w:rsidRPr="00D4481A">
        <w:rPr>
          <w:b/>
          <w:i w:val="0"/>
          <w:color w:val="auto"/>
          <w:sz w:val="22"/>
        </w:rPr>
        <w:fldChar w:fldCharType="separate"/>
      </w:r>
      <w:r w:rsidRPr="00D4481A">
        <w:rPr>
          <w:b/>
          <w:i w:val="0"/>
          <w:noProof/>
          <w:color w:val="auto"/>
          <w:sz w:val="22"/>
        </w:rPr>
        <w:t>2</w:t>
      </w:r>
      <w:r w:rsidRPr="00D4481A">
        <w:rPr>
          <w:b/>
          <w:i w:val="0"/>
          <w:color w:val="auto"/>
          <w:sz w:val="22"/>
        </w:rPr>
        <w:fldChar w:fldCharType="end"/>
      </w:r>
      <w:bookmarkEnd w:id="3"/>
      <w:r w:rsidR="00C84368">
        <w:rPr>
          <w:b/>
          <w:i w:val="0"/>
          <w:color w:val="auto"/>
          <w:sz w:val="22"/>
        </w:rPr>
        <w:t xml:space="preserve"> Results of Modification 1 compared to VTM2.1</w:t>
      </w:r>
      <w:r w:rsidR="00C84368" w:rsidRPr="00C84368">
        <w:rPr>
          <w:b/>
          <w:iCs w:val="0"/>
        </w:rPr>
        <w:t xml:space="preserve"> </w:t>
      </w:r>
      <w:r w:rsidR="00C84368" w:rsidRPr="00C84368">
        <w:rPr>
          <w:noProof/>
          <w:lang w:val="fr-FR" w:eastAsia="fr-FR"/>
        </w:rPr>
        <w:drawing>
          <wp:inline distT="0" distB="0" distL="0" distR="0" wp14:anchorId="23B3EEFC" wp14:editId="7EED5F3B">
            <wp:extent cx="3801227" cy="4875606"/>
            <wp:effectExtent l="0" t="0" r="8890" b="127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5469" cy="4893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4368" w:rsidRPr="00C84368">
        <w:t xml:space="preserve"> </w:t>
      </w:r>
    </w:p>
    <w:p w14:paraId="6D847017" w14:textId="0F466D37" w:rsidR="00D4481A" w:rsidRPr="00D4481A" w:rsidRDefault="00D4481A" w:rsidP="00D4481A">
      <w:pPr>
        <w:jc w:val="center"/>
        <w:rPr>
          <w:lang w:val="en-CA"/>
        </w:rPr>
      </w:pPr>
    </w:p>
    <w:p w14:paraId="60330C04" w14:textId="037D7105" w:rsidR="00274CA2" w:rsidRDefault="00274CA2" w:rsidP="00D4481A">
      <w:pPr>
        <w:pStyle w:val="Heading2"/>
        <w:rPr>
          <w:lang w:val="en-CA"/>
        </w:rPr>
      </w:pPr>
      <w:r>
        <w:rPr>
          <w:lang w:val="en-CA"/>
        </w:rPr>
        <w:lastRenderedPageBreak/>
        <w:t>Modification</w:t>
      </w:r>
      <w:r w:rsidR="00BE79F4">
        <w:rPr>
          <w:lang w:val="en-CA"/>
        </w:rPr>
        <w:t xml:space="preserve"> </w:t>
      </w:r>
      <w:r>
        <w:rPr>
          <w:lang w:val="en-CA"/>
        </w:rPr>
        <w:t>2: Align affine context block positions with the affine Merge candidate positions</w:t>
      </w:r>
    </w:p>
    <w:p w14:paraId="4BEBCF35" w14:textId="2200FF16" w:rsidR="004A3509" w:rsidRPr="004A3509" w:rsidRDefault="004A3509" w:rsidP="004A3509">
      <w:pPr>
        <w:rPr>
          <w:lang w:val="en-CA"/>
        </w:rPr>
      </w:pPr>
      <w:r w:rsidRPr="00735BB9">
        <w:rPr>
          <w:lang w:val="en-CA"/>
        </w:rPr>
        <w:fldChar w:fldCharType="begin"/>
      </w:r>
      <w:r w:rsidRPr="00735BB9">
        <w:rPr>
          <w:lang w:val="en-CA"/>
        </w:rPr>
        <w:instrText xml:space="preserve"> REF _Ref525555025 \h </w:instrText>
      </w:r>
      <w:r w:rsidR="00735BB9" w:rsidRPr="00735BB9">
        <w:rPr>
          <w:lang w:val="en-CA"/>
        </w:rPr>
        <w:instrText xml:space="preserve"> \* MERGEFORMAT </w:instrText>
      </w:r>
      <w:r w:rsidRPr="00735BB9">
        <w:rPr>
          <w:lang w:val="en-CA"/>
        </w:rPr>
      </w:r>
      <w:r w:rsidRPr="00735BB9">
        <w:rPr>
          <w:lang w:val="en-CA"/>
        </w:rPr>
        <w:fldChar w:fldCharType="separate"/>
      </w:r>
      <w:r w:rsidRPr="00735BB9">
        <w:t xml:space="preserve">Table </w:t>
      </w:r>
      <w:r w:rsidRPr="00735BB9">
        <w:rPr>
          <w:noProof/>
        </w:rPr>
        <w:t>3</w:t>
      </w:r>
      <w:r w:rsidRPr="00735BB9">
        <w:rPr>
          <w:lang w:val="en-CA"/>
        </w:rPr>
        <w:fldChar w:fldCharType="end"/>
      </w:r>
      <w:r w:rsidRPr="00735BB9">
        <w:rPr>
          <w:lang w:val="en-CA"/>
        </w:rPr>
        <w:t xml:space="preserve"> </w:t>
      </w:r>
      <w:r w:rsidRPr="00C84368">
        <w:rPr>
          <w:lang w:val="en-CA"/>
        </w:rPr>
        <w:t>gives</w:t>
      </w:r>
      <w:r>
        <w:rPr>
          <w:lang w:val="en-CA"/>
        </w:rPr>
        <w:t xml:space="preserve"> the results of the second modification. There is almost no change on coding efficienc</w:t>
      </w:r>
      <w:r w:rsidR="00871DC8">
        <w:rPr>
          <w:lang w:val="en-CA"/>
        </w:rPr>
        <w:t>y for RA</w:t>
      </w:r>
      <w:r>
        <w:rPr>
          <w:lang w:val="en-CA"/>
        </w:rPr>
        <w:t xml:space="preserve"> and LDP configurations. For LD configuration, a small BDR loss of 0.04% is observed. </w:t>
      </w:r>
    </w:p>
    <w:p w14:paraId="6FE4AA33" w14:textId="0ED2FEFA" w:rsidR="004A3509" w:rsidRPr="004A3509" w:rsidRDefault="004A3509" w:rsidP="004A3509">
      <w:pPr>
        <w:jc w:val="center"/>
        <w:rPr>
          <w:lang w:val="en-CA"/>
        </w:rPr>
      </w:pPr>
      <w:bookmarkStart w:id="4" w:name="_Ref525555025"/>
      <w:r w:rsidRPr="004A3509">
        <w:rPr>
          <w:b/>
        </w:rPr>
        <w:t xml:space="preserve">Table </w:t>
      </w:r>
      <w:r w:rsidRPr="004A3509">
        <w:rPr>
          <w:b/>
        </w:rPr>
        <w:fldChar w:fldCharType="begin"/>
      </w:r>
      <w:r w:rsidRPr="004A3509">
        <w:rPr>
          <w:b/>
        </w:rPr>
        <w:instrText xml:space="preserve"> SEQ Table \* ARABIC </w:instrText>
      </w:r>
      <w:r w:rsidRPr="004A3509">
        <w:rPr>
          <w:b/>
        </w:rPr>
        <w:fldChar w:fldCharType="separate"/>
      </w:r>
      <w:r w:rsidRPr="004A3509">
        <w:rPr>
          <w:b/>
          <w:noProof/>
        </w:rPr>
        <w:t>3</w:t>
      </w:r>
      <w:r w:rsidRPr="004A3509">
        <w:rPr>
          <w:b/>
        </w:rPr>
        <w:fldChar w:fldCharType="end"/>
      </w:r>
      <w:bookmarkEnd w:id="4"/>
      <w:r w:rsidRPr="004A3509">
        <w:rPr>
          <w:b/>
        </w:rPr>
        <w:t xml:space="preserve"> Results of </w:t>
      </w:r>
      <w:r>
        <w:rPr>
          <w:b/>
        </w:rPr>
        <w:t>Modification 2</w:t>
      </w:r>
      <w:r w:rsidRPr="004A3509">
        <w:rPr>
          <w:b/>
        </w:rPr>
        <w:t xml:space="preserve"> compared to VTM2.1</w:t>
      </w:r>
    </w:p>
    <w:p w14:paraId="06DB66E1" w14:textId="4D561074" w:rsidR="004A3509" w:rsidRPr="004A3509" w:rsidRDefault="004A3509" w:rsidP="004A3509">
      <w:pPr>
        <w:jc w:val="center"/>
        <w:rPr>
          <w:lang w:val="en-CA"/>
        </w:rPr>
      </w:pPr>
      <w:r w:rsidRPr="004A3509">
        <w:rPr>
          <w:noProof/>
          <w:lang w:val="fr-FR" w:eastAsia="fr-FR"/>
        </w:rPr>
        <w:drawing>
          <wp:inline distT="0" distB="0" distL="0" distR="0" wp14:anchorId="2EBD913B" wp14:editId="05462ACD">
            <wp:extent cx="3804298" cy="4879544"/>
            <wp:effectExtent l="0" t="0" r="571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6538" cy="4882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4B7DBA" w14:textId="0DE41EC7" w:rsidR="00274CA2" w:rsidRDefault="00274CA2" w:rsidP="00274CA2">
      <w:pPr>
        <w:pStyle w:val="Heading2"/>
        <w:rPr>
          <w:lang w:val="en-CA"/>
        </w:rPr>
      </w:pPr>
      <w:r>
        <w:rPr>
          <w:lang w:val="en-CA"/>
        </w:rPr>
        <w:t>M</w:t>
      </w:r>
      <w:r w:rsidR="004A3509">
        <w:rPr>
          <w:lang w:val="en-CA"/>
        </w:rPr>
        <w:t>odification</w:t>
      </w:r>
      <w:r w:rsidR="00BE79F4">
        <w:rPr>
          <w:lang w:val="en-CA"/>
        </w:rPr>
        <w:t xml:space="preserve"> </w:t>
      </w:r>
      <w:r w:rsidR="004A3509">
        <w:rPr>
          <w:lang w:val="en-CA"/>
        </w:rPr>
        <w:t>1 + Modification</w:t>
      </w:r>
      <w:r w:rsidR="00BE79F4">
        <w:rPr>
          <w:lang w:val="en-CA"/>
        </w:rPr>
        <w:t xml:space="preserve"> </w:t>
      </w:r>
      <w:r w:rsidR="004A3509">
        <w:rPr>
          <w:lang w:val="en-CA"/>
        </w:rPr>
        <w:t>2</w:t>
      </w:r>
    </w:p>
    <w:p w14:paraId="016E8D3A" w14:textId="464AD40A" w:rsidR="004A3509" w:rsidRPr="004A3509" w:rsidRDefault="003332BF" w:rsidP="004A3509">
      <w:pPr>
        <w:rPr>
          <w:lang w:val="en-CA"/>
        </w:rPr>
      </w:pPr>
      <w:r w:rsidRPr="003332BF">
        <w:rPr>
          <w:lang w:val="en-CA"/>
        </w:rPr>
        <w:fldChar w:fldCharType="begin"/>
      </w:r>
      <w:r w:rsidRPr="003332BF">
        <w:rPr>
          <w:lang w:val="en-CA"/>
        </w:rPr>
        <w:instrText xml:space="preserve"> REF _Ref525555217 \h  \* MERGEFORMAT </w:instrText>
      </w:r>
      <w:r w:rsidRPr="003332BF">
        <w:rPr>
          <w:lang w:val="en-CA"/>
        </w:rPr>
      </w:r>
      <w:r w:rsidRPr="003332BF">
        <w:rPr>
          <w:lang w:val="en-CA"/>
        </w:rPr>
        <w:fldChar w:fldCharType="separate"/>
      </w:r>
      <w:r w:rsidRPr="003332BF">
        <w:t xml:space="preserve">Table </w:t>
      </w:r>
      <w:r w:rsidRPr="003332BF">
        <w:rPr>
          <w:noProof/>
        </w:rPr>
        <w:t>4</w:t>
      </w:r>
      <w:r w:rsidRPr="003332BF">
        <w:rPr>
          <w:lang w:val="en-CA"/>
        </w:rPr>
        <w:fldChar w:fldCharType="end"/>
      </w:r>
      <w:r w:rsidRPr="003332BF">
        <w:rPr>
          <w:lang w:val="en-CA"/>
        </w:rPr>
        <w:t xml:space="preserve"> gives</w:t>
      </w:r>
      <w:r>
        <w:rPr>
          <w:lang w:val="en-CA"/>
        </w:rPr>
        <w:t xml:space="preserve"> the results of both modifications. The results are similar or little better than those obtained for modification 1 with respectively -0.08% and -0.18% BDR gain for LD and LDP configurations. As the previous results there is no impact of RA case. </w:t>
      </w:r>
    </w:p>
    <w:p w14:paraId="587B7E9B" w14:textId="68CBEDB7" w:rsidR="004A3509" w:rsidRPr="00D4481A" w:rsidRDefault="004A3509" w:rsidP="004A3509">
      <w:pPr>
        <w:pStyle w:val="Caption"/>
        <w:keepNext/>
        <w:jc w:val="center"/>
        <w:rPr>
          <w:b/>
          <w:i w:val="0"/>
          <w:color w:val="auto"/>
          <w:sz w:val="22"/>
        </w:rPr>
      </w:pPr>
      <w:bookmarkStart w:id="5" w:name="_Ref525555217"/>
      <w:r w:rsidRPr="00D4481A">
        <w:rPr>
          <w:b/>
          <w:i w:val="0"/>
          <w:color w:val="auto"/>
          <w:sz w:val="22"/>
        </w:rPr>
        <w:lastRenderedPageBreak/>
        <w:t xml:space="preserve">Table </w:t>
      </w:r>
      <w:r w:rsidRPr="00D4481A">
        <w:rPr>
          <w:b/>
          <w:i w:val="0"/>
          <w:color w:val="auto"/>
          <w:sz w:val="22"/>
        </w:rPr>
        <w:fldChar w:fldCharType="begin"/>
      </w:r>
      <w:r w:rsidRPr="00D4481A">
        <w:rPr>
          <w:b/>
          <w:i w:val="0"/>
          <w:color w:val="auto"/>
          <w:sz w:val="22"/>
        </w:rPr>
        <w:instrText xml:space="preserve"> SEQ Table \* ARABIC </w:instrText>
      </w:r>
      <w:r w:rsidRPr="00D4481A">
        <w:rPr>
          <w:b/>
          <w:i w:val="0"/>
          <w:color w:val="auto"/>
          <w:sz w:val="22"/>
        </w:rPr>
        <w:fldChar w:fldCharType="separate"/>
      </w:r>
      <w:r>
        <w:rPr>
          <w:b/>
          <w:i w:val="0"/>
          <w:noProof/>
          <w:color w:val="auto"/>
          <w:sz w:val="22"/>
        </w:rPr>
        <w:t>4</w:t>
      </w:r>
      <w:r w:rsidRPr="00D4481A">
        <w:rPr>
          <w:b/>
          <w:i w:val="0"/>
          <w:color w:val="auto"/>
          <w:sz w:val="22"/>
        </w:rPr>
        <w:fldChar w:fldCharType="end"/>
      </w:r>
      <w:bookmarkEnd w:id="5"/>
      <w:r>
        <w:rPr>
          <w:b/>
          <w:i w:val="0"/>
          <w:color w:val="auto"/>
          <w:sz w:val="22"/>
        </w:rPr>
        <w:t xml:space="preserve"> Results of Modification 1 </w:t>
      </w:r>
      <w:r w:rsidR="00BE79F4">
        <w:rPr>
          <w:b/>
          <w:i w:val="0"/>
          <w:color w:val="auto"/>
          <w:sz w:val="22"/>
        </w:rPr>
        <w:t>+ Modification 2</w:t>
      </w:r>
      <w:r>
        <w:rPr>
          <w:b/>
          <w:i w:val="0"/>
          <w:color w:val="auto"/>
          <w:sz w:val="22"/>
        </w:rPr>
        <w:t>compared to VTM2.1</w:t>
      </w:r>
      <w:r w:rsidRPr="00C84368">
        <w:rPr>
          <w:b/>
          <w:iCs w:val="0"/>
        </w:rPr>
        <w:t xml:space="preserve"> </w:t>
      </w:r>
      <w:r w:rsidR="005935CB" w:rsidRPr="005935CB">
        <w:rPr>
          <w:noProof/>
          <w:lang w:val="fr-FR" w:eastAsia="fr-FR"/>
        </w:rPr>
        <w:drawing>
          <wp:inline distT="0" distB="0" distL="0" distR="0" wp14:anchorId="4D80847F" wp14:editId="27873E78">
            <wp:extent cx="3906718" cy="5010912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2413" cy="5018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368">
        <w:t xml:space="preserve"> </w:t>
      </w:r>
    </w:p>
    <w:p w14:paraId="440CDE47" w14:textId="68AE6A9E" w:rsidR="00763B34" w:rsidRDefault="00763B34" w:rsidP="00763B34">
      <w:pPr>
        <w:rPr>
          <w:lang w:val="en-CA"/>
        </w:rPr>
      </w:pPr>
    </w:p>
    <w:p w14:paraId="063D1B60" w14:textId="3D60B77D" w:rsidR="00763B34" w:rsidRDefault="00763B34" w:rsidP="00763B34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26BFC78" w14:textId="376ED669" w:rsidR="00763B34" w:rsidRPr="00AA7F74" w:rsidRDefault="00763B34" w:rsidP="00763B34">
      <w:pPr>
        <w:rPr>
          <w:lang w:val="en-CA"/>
        </w:rPr>
      </w:pPr>
      <w:r>
        <w:rPr>
          <w:lang w:val="en-CA"/>
        </w:rPr>
        <w:t>In this contribution, 2 modification</w:t>
      </w:r>
      <w:r w:rsidR="00F71922">
        <w:rPr>
          <w:lang w:val="en-CA"/>
        </w:rPr>
        <w:t>s</w:t>
      </w:r>
      <w:r>
        <w:rPr>
          <w:lang w:val="en-CA"/>
        </w:rPr>
        <w:t xml:space="preserve"> of the affine mode are proposed. The first one avoid</w:t>
      </w:r>
      <w:r w:rsidR="004609CF">
        <w:rPr>
          <w:lang w:val="en-CA"/>
        </w:rPr>
        <w:t>s</w:t>
      </w:r>
      <w:r>
        <w:rPr>
          <w:lang w:val="en-CA"/>
        </w:rPr>
        <w:t xml:space="preserve"> the affine motion compensation for Merge Skip mode. This avoid</w:t>
      </w:r>
      <w:r w:rsidR="004609CF">
        <w:rPr>
          <w:lang w:val="en-CA"/>
        </w:rPr>
        <w:t>s</w:t>
      </w:r>
      <w:r>
        <w:rPr>
          <w:lang w:val="en-CA"/>
        </w:rPr>
        <w:t xml:space="preserve"> an incompatibility of 2 modes and gives a small coding efficiency improvement of </w:t>
      </w:r>
      <w:r w:rsidR="00AA7F74">
        <w:rPr>
          <w:lang w:val="en-CA"/>
        </w:rPr>
        <w:t>-</w:t>
      </w:r>
      <w:r w:rsidR="00AA7F74" w:rsidRPr="00AA7F74">
        <w:rPr>
          <w:lang w:val="en-CA"/>
        </w:rPr>
        <w:t>0.</w:t>
      </w:r>
      <w:r w:rsidR="00AA7F74">
        <w:rPr>
          <w:lang w:val="en-CA"/>
        </w:rPr>
        <w:t>8</w:t>
      </w:r>
      <w:r>
        <w:rPr>
          <w:lang w:val="en-CA"/>
        </w:rPr>
        <w:t xml:space="preserve">% </w:t>
      </w:r>
      <w:r w:rsidRPr="00AA7F74">
        <w:rPr>
          <w:lang w:val="en-CA"/>
        </w:rPr>
        <w:t xml:space="preserve">and </w:t>
      </w:r>
      <w:r w:rsidR="00AA7F74" w:rsidRPr="00AA7F74">
        <w:rPr>
          <w:lang w:val="en-CA"/>
        </w:rPr>
        <w:t>-0.16% for respectively LD and LDP</w:t>
      </w:r>
      <w:r w:rsidRPr="00AA7F74">
        <w:rPr>
          <w:lang w:val="en-CA"/>
        </w:rPr>
        <w:t xml:space="preserve"> configurations</w:t>
      </w:r>
      <w:r w:rsidR="00AA7F74" w:rsidRPr="00AA7F74">
        <w:rPr>
          <w:lang w:val="en-CA"/>
        </w:rPr>
        <w:t xml:space="preserve"> without impact on coding efficiency for RA case</w:t>
      </w:r>
      <w:r w:rsidRPr="00AA7F74">
        <w:rPr>
          <w:lang w:val="en-CA"/>
        </w:rPr>
        <w:t xml:space="preserve">. </w:t>
      </w:r>
      <w:r w:rsidR="00F71922" w:rsidRPr="00AA7F74">
        <w:rPr>
          <w:lang w:val="en-CA"/>
        </w:rPr>
        <w:t xml:space="preserve">This modification also reduces the decoding and parsing complexity by avoiding multiple </w:t>
      </w:r>
      <w:proofErr w:type="spellStart"/>
      <w:r w:rsidR="00F71922" w:rsidRPr="00AA7F74">
        <w:rPr>
          <w:lang w:val="en-CA"/>
        </w:rPr>
        <w:t>checkings</w:t>
      </w:r>
      <w:proofErr w:type="spellEnd"/>
      <w:r w:rsidR="00F71922" w:rsidRPr="00AA7F74">
        <w:rPr>
          <w:lang w:val="en-CA"/>
        </w:rPr>
        <w:t xml:space="preserve"> the neighboring blocks</w:t>
      </w:r>
      <w:r w:rsidR="00AA7F74" w:rsidRPr="00AA7F74">
        <w:rPr>
          <w:lang w:val="en-CA"/>
        </w:rPr>
        <w:t xml:space="preserve"> for the most selected mode</w:t>
      </w:r>
      <w:r w:rsidR="00F71922" w:rsidRPr="00AA7F74">
        <w:rPr>
          <w:lang w:val="en-CA"/>
        </w:rPr>
        <w:t xml:space="preserve"> in video coding. Moreover the encoding complexity is reduced </w:t>
      </w:r>
      <w:r w:rsidR="006F0DEC" w:rsidRPr="00AA7F74">
        <w:rPr>
          <w:lang w:val="en-CA"/>
        </w:rPr>
        <w:t>by avoiding affine Merge Skip evaluation.</w:t>
      </w:r>
    </w:p>
    <w:p w14:paraId="072A3205" w14:textId="20B4ADBC" w:rsidR="00763B34" w:rsidRPr="00AA7F74" w:rsidRDefault="006F0DEC" w:rsidP="00763B34">
      <w:pPr>
        <w:rPr>
          <w:lang w:val="en-CA"/>
        </w:rPr>
      </w:pPr>
      <w:r w:rsidRPr="00AA7F74">
        <w:rPr>
          <w:lang w:val="en-CA"/>
        </w:rPr>
        <w:t xml:space="preserve">The second modification aligns </w:t>
      </w:r>
      <w:r w:rsidR="00987984" w:rsidRPr="00AA7F74">
        <w:rPr>
          <w:lang w:val="en-CA"/>
        </w:rPr>
        <w:t xml:space="preserve">the affine context </w:t>
      </w:r>
      <w:r w:rsidR="00987984">
        <w:rPr>
          <w:lang w:val="en-CA"/>
        </w:rPr>
        <w:t xml:space="preserve">with </w:t>
      </w:r>
      <w:r w:rsidRPr="00AA7F74">
        <w:rPr>
          <w:lang w:val="en-CA"/>
        </w:rPr>
        <w:t>the affine merge block positions to reduce the worst case complexity of the affine flag</w:t>
      </w:r>
      <w:r w:rsidR="00AA7F74" w:rsidRPr="00AA7F74">
        <w:rPr>
          <w:lang w:val="en-CA"/>
        </w:rPr>
        <w:t xml:space="preserve"> checking to decode the affine M</w:t>
      </w:r>
      <w:r w:rsidRPr="00AA7F74">
        <w:rPr>
          <w:lang w:val="en-CA"/>
        </w:rPr>
        <w:t xml:space="preserve">erge flags from 7 to 5 checks without impact on the coding efficiency. </w:t>
      </w:r>
    </w:p>
    <w:p w14:paraId="292C3A9C" w14:textId="28766A35" w:rsidR="00AA7F74" w:rsidRDefault="00AA7F74" w:rsidP="00763B34">
      <w:pPr>
        <w:rPr>
          <w:lang w:val="en-CA"/>
        </w:rPr>
      </w:pPr>
      <w:r w:rsidRPr="00AA7F74">
        <w:rPr>
          <w:lang w:val="en-CA"/>
        </w:rPr>
        <w:t>When both modifications are enabled on to</w:t>
      </w:r>
      <w:r w:rsidR="00D2208A">
        <w:rPr>
          <w:lang w:val="en-CA"/>
        </w:rPr>
        <w:t>p</w:t>
      </w:r>
      <w:r w:rsidRPr="00AA7F74">
        <w:rPr>
          <w:lang w:val="en-CA"/>
        </w:rPr>
        <w:t xml:space="preserve"> of VTM</w:t>
      </w:r>
      <w:r w:rsidR="00D2208A">
        <w:rPr>
          <w:lang w:val="en-CA"/>
        </w:rPr>
        <w:t>-</w:t>
      </w:r>
      <w:r w:rsidRPr="00AA7F74">
        <w:rPr>
          <w:lang w:val="en-CA"/>
        </w:rPr>
        <w:t>2.1</w:t>
      </w:r>
      <w:r w:rsidR="00D2208A">
        <w:rPr>
          <w:lang w:val="en-CA"/>
        </w:rPr>
        <w:t>,</w:t>
      </w:r>
      <w:r w:rsidRPr="00AA7F74">
        <w:rPr>
          <w:lang w:val="en-CA"/>
        </w:rPr>
        <w:t xml:space="preserve"> which include bug fixes of affine motion compensation</w:t>
      </w:r>
      <w:r w:rsidR="00D2208A">
        <w:rPr>
          <w:lang w:val="en-CA"/>
        </w:rPr>
        <w:t xml:space="preserve">, </w:t>
      </w:r>
      <w:r w:rsidRPr="00AA7F74">
        <w:rPr>
          <w:lang w:val="en-CA"/>
        </w:rPr>
        <w:t>small coding efficiency improvement</w:t>
      </w:r>
      <w:r w:rsidR="00D2208A">
        <w:rPr>
          <w:lang w:val="en-CA"/>
        </w:rPr>
        <w:t>s</w:t>
      </w:r>
      <w:r w:rsidRPr="00AA7F74">
        <w:rPr>
          <w:lang w:val="en-CA"/>
        </w:rPr>
        <w:t xml:space="preserve"> of -0.8% and -0.18%</w:t>
      </w:r>
      <w:r>
        <w:rPr>
          <w:lang w:val="en-CA"/>
        </w:rPr>
        <w:t xml:space="preserve"> for respectively LD and LDP configurations </w:t>
      </w:r>
      <w:r w:rsidR="00D2208A">
        <w:rPr>
          <w:lang w:val="en-CA"/>
        </w:rPr>
        <w:t>are</w:t>
      </w:r>
      <w:r>
        <w:rPr>
          <w:lang w:val="en-CA"/>
        </w:rPr>
        <w:t xml:space="preserve"> obtained.</w:t>
      </w:r>
    </w:p>
    <w:p w14:paraId="50F92AF0" w14:textId="1739A5B8" w:rsidR="00763B34" w:rsidRDefault="006F0DEC" w:rsidP="00763B34">
      <w:pPr>
        <w:rPr>
          <w:lang w:val="en-CA"/>
        </w:rPr>
      </w:pPr>
      <w:r>
        <w:rPr>
          <w:lang w:val="en-CA"/>
        </w:rPr>
        <w:t>Accor</w:t>
      </w:r>
      <w:r w:rsidR="004609CF">
        <w:rPr>
          <w:lang w:val="en-CA"/>
        </w:rPr>
        <w:t>ding to this small modification</w:t>
      </w:r>
      <w:r>
        <w:rPr>
          <w:lang w:val="en-CA"/>
        </w:rPr>
        <w:t xml:space="preserve"> and </w:t>
      </w:r>
      <w:r w:rsidR="00D97EAA">
        <w:rPr>
          <w:lang w:val="en-CA"/>
        </w:rPr>
        <w:t xml:space="preserve">the </w:t>
      </w:r>
      <w:r w:rsidRPr="00D97EAA">
        <w:rPr>
          <w:lang w:val="en-CA"/>
        </w:rPr>
        <w:t>advantages o</w:t>
      </w:r>
      <w:r w:rsidR="00D97EAA" w:rsidRPr="00D97EAA">
        <w:rPr>
          <w:lang w:val="en-CA"/>
        </w:rPr>
        <w:t>ffered</w:t>
      </w:r>
      <w:r w:rsidR="004609CF">
        <w:rPr>
          <w:lang w:val="en-CA"/>
        </w:rPr>
        <w:t xml:space="preserve"> for complexity</w:t>
      </w:r>
      <w:r w:rsidR="00D97EAA">
        <w:rPr>
          <w:lang w:val="en-CA"/>
        </w:rPr>
        <w:t>,</w:t>
      </w:r>
      <w:r w:rsidR="004609CF">
        <w:rPr>
          <w:lang w:val="en-CA"/>
        </w:rPr>
        <w:t xml:space="preserve"> we propose</w:t>
      </w:r>
      <w:r>
        <w:rPr>
          <w:lang w:val="en-CA"/>
        </w:rPr>
        <w:t xml:space="preserve"> to adopt both modifications for the next VTM</w:t>
      </w:r>
      <w:bookmarkStart w:id="6" w:name="_GoBack"/>
      <w:bookmarkEnd w:id="6"/>
      <w:r>
        <w:rPr>
          <w:lang w:val="en-CA"/>
        </w:rPr>
        <w:t xml:space="preserve"> software. </w:t>
      </w:r>
    </w:p>
    <w:p w14:paraId="19973D9E" w14:textId="77777777" w:rsidR="0029555D" w:rsidRPr="0029555D" w:rsidRDefault="0029555D" w:rsidP="00763B34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6E409D9D" w:rsidR="00342FF4" w:rsidRPr="005B217D" w:rsidRDefault="00430695" w:rsidP="009234A5">
      <w:pPr>
        <w:rPr>
          <w:szCs w:val="22"/>
          <w:lang w:val="en-CA"/>
        </w:rPr>
      </w:pPr>
      <w:r w:rsidRPr="00680AE4">
        <w:rPr>
          <w:b/>
        </w:rPr>
        <w:t>Canon Research Centre France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B738F6" w14:textId="77777777" w:rsidR="00AA6087" w:rsidRDefault="00AA6087">
      <w:r>
        <w:separator/>
      </w:r>
    </w:p>
  </w:endnote>
  <w:endnote w:type="continuationSeparator" w:id="0">
    <w:p w14:paraId="6D789650" w14:textId="77777777" w:rsidR="00AA6087" w:rsidRDefault="00AA6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7D0C1D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2208A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87984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565D3C" w14:textId="77777777" w:rsidR="00AA6087" w:rsidRDefault="00AA6087">
      <w:r>
        <w:separator/>
      </w:r>
    </w:p>
  </w:footnote>
  <w:footnote w:type="continuationSeparator" w:id="0">
    <w:p w14:paraId="1D47DE94" w14:textId="77777777" w:rsidR="00AA6087" w:rsidRDefault="00AA60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67625"/>
    <w:rsid w:val="0007614F"/>
    <w:rsid w:val="00081398"/>
    <w:rsid w:val="00094479"/>
    <w:rsid w:val="000B0C0F"/>
    <w:rsid w:val="000B1C6B"/>
    <w:rsid w:val="000B4FF9"/>
    <w:rsid w:val="000C09AC"/>
    <w:rsid w:val="000E00F3"/>
    <w:rsid w:val="000E4CE8"/>
    <w:rsid w:val="000F158C"/>
    <w:rsid w:val="00102F3D"/>
    <w:rsid w:val="00124E38"/>
    <w:rsid w:val="0012580B"/>
    <w:rsid w:val="00131F90"/>
    <w:rsid w:val="0013458C"/>
    <w:rsid w:val="0013526E"/>
    <w:rsid w:val="00146152"/>
    <w:rsid w:val="00153E70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4EE9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4CA2"/>
    <w:rsid w:val="00275BCF"/>
    <w:rsid w:val="00291E36"/>
    <w:rsid w:val="00292257"/>
    <w:rsid w:val="0029555D"/>
    <w:rsid w:val="002A5109"/>
    <w:rsid w:val="002A54E0"/>
    <w:rsid w:val="002B1595"/>
    <w:rsid w:val="002B191D"/>
    <w:rsid w:val="002B2E83"/>
    <w:rsid w:val="002D0AF6"/>
    <w:rsid w:val="002E437F"/>
    <w:rsid w:val="002F164D"/>
    <w:rsid w:val="003021BC"/>
    <w:rsid w:val="00306206"/>
    <w:rsid w:val="00317D85"/>
    <w:rsid w:val="003213DF"/>
    <w:rsid w:val="0032656A"/>
    <w:rsid w:val="00327C56"/>
    <w:rsid w:val="003315A1"/>
    <w:rsid w:val="003332BF"/>
    <w:rsid w:val="003373EC"/>
    <w:rsid w:val="00342FF4"/>
    <w:rsid w:val="00344E5A"/>
    <w:rsid w:val="00346148"/>
    <w:rsid w:val="003669EA"/>
    <w:rsid w:val="003706CC"/>
    <w:rsid w:val="003748DE"/>
    <w:rsid w:val="00377534"/>
    <w:rsid w:val="00377710"/>
    <w:rsid w:val="00382556"/>
    <w:rsid w:val="003A2D8E"/>
    <w:rsid w:val="003A7CE6"/>
    <w:rsid w:val="003B09D0"/>
    <w:rsid w:val="003C20E4"/>
    <w:rsid w:val="003D6342"/>
    <w:rsid w:val="003D7CFA"/>
    <w:rsid w:val="003E6F90"/>
    <w:rsid w:val="003E73ED"/>
    <w:rsid w:val="003F5D0F"/>
    <w:rsid w:val="00414101"/>
    <w:rsid w:val="004155A0"/>
    <w:rsid w:val="004219CF"/>
    <w:rsid w:val="004234F0"/>
    <w:rsid w:val="004300F5"/>
    <w:rsid w:val="00430695"/>
    <w:rsid w:val="00433DDB"/>
    <w:rsid w:val="00435A29"/>
    <w:rsid w:val="00437619"/>
    <w:rsid w:val="00444DF8"/>
    <w:rsid w:val="004609CF"/>
    <w:rsid w:val="00465A1E"/>
    <w:rsid w:val="0046752B"/>
    <w:rsid w:val="00470BD0"/>
    <w:rsid w:val="0049445A"/>
    <w:rsid w:val="004A2A63"/>
    <w:rsid w:val="004A3509"/>
    <w:rsid w:val="004B1999"/>
    <w:rsid w:val="004B210C"/>
    <w:rsid w:val="004D405F"/>
    <w:rsid w:val="004E297A"/>
    <w:rsid w:val="004E4F4F"/>
    <w:rsid w:val="004E6789"/>
    <w:rsid w:val="004E6876"/>
    <w:rsid w:val="004F61E3"/>
    <w:rsid w:val="00502E10"/>
    <w:rsid w:val="0051015C"/>
    <w:rsid w:val="00516CF1"/>
    <w:rsid w:val="00522B8B"/>
    <w:rsid w:val="00531AE9"/>
    <w:rsid w:val="00550A66"/>
    <w:rsid w:val="00557F13"/>
    <w:rsid w:val="00567EC7"/>
    <w:rsid w:val="00570013"/>
    <w:rsid w:val="005801A2"/>
    <w:rsid w:val="00590F0B"/>
    <w:rsid w:val="005935CB"/>
    <w:rsid w:val="005952A5"/>
    <w:rsid w:val="005A33A1"/>
    <w:rsid w:val="005B217D"/>
    <w:rsid w:val="005B7145"/>
    <w:rsid w:val="005C385F"/>
    <w:rsid w:val="005C4F58"/>
    <w:rsid w:val="005C5659"/>
    <w:rsid w:val="005E1AC6"/>
    <w:rsid w:val="005F6F1B"/>
    <w:rsid w:val="00615995"/>
    <w:rsid w:val="00616155"/>
    <w:rsid w:val="00624B33"/>
    <w:rsid w:val="0063041A"/>
    <w:rsid w:val="00630AA2"/>
    <w:rsid w:val="00636D58"/>
    <w:rsid w:val="00643E33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0DEC"/>
    <w:rsid w:val="007023DE"/>
    <w:rsid w:val="00712F60"/>
    <w:rsid w:val="0071370F"/>
    <w:rsid w:val="00720E3B"/>
    <w:rsid w:val="00734C29"/>
    <w:rsid w:val="00735BB9"/>
    <w:rsid w:val="0074393F"/>
    <w:rsid w:val="0074438E"/>
    <w:rsid w:val="00745F6B"/>
    <w:rsid w:val="0075104D"/>
    <w:rsid w:val="0075585E"/>
    <w:rsid w:val="00763B34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4104"/>
    <w:rsid w:val="00811C05"/>
    <w:rsid w:val="008206C8"/>
    <w:rsid w:val="0086387C"/>
    <w:rsid w:val="00871DC8"/>
    <w:rsid w:val="00874A6C"/>
    <w:rsid w:val="00876C65"/>
    <w:rsid w:val="008A4B4C"/>
    <w:rsid w:val="008C239F"/>
    <w:rsid w:val="008E480C"/>
    <w:rsid w:val="0090252F"/>
    <w:rsid w:val="00907757"/>
    <w:rsid w:val="00913054"/>
    <w:rsid w:val="009212B0"/>
    <w:rsid w:val="00921FA1"/>
    <w:rsid w:val="009234A5"/>
    <w:rsid w:val="00933453"/>
    <w:rsid w:val="009336F7"/>
    <w:rsid w:val="0093636C"/>
    <w:rsid w:val="009374A7"/>
    <w:rsid w:val="00955F6D"/>
    <w:rsid w:val="00965ED0"/>
    <w:rsid w:val="00977C16"/>
    <w:rsid w:val="0098551D"/>
    <w:rsid w:val="00987984"/>
    <w:rsid w:val="0099518F"/>
    <w:rsid w:val="009A523D"/>
    <w:rsid w:val="009B02A1"/>
    <w:rsid w:val="009D7B53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582D"/>
    <w:rsid w:val="00A767DC"/>
    <w:rsid w:val="00A76A6D"/>
    <w:rsid w:val="00A77DBA"/>
    <w:rsid w:val="00A83253"/>
    <w:rsid w:val="00A9757E"/>
    <w:rsid w:val="00AA6087"/>
    <w:rsid w:val="00AA6E84"/>
    <w:rsid w:val="00AA7F74"/>
    <w:rsid w:val="00AB1A1C"/>
    <w:rsid w:val="00AC1444"/>
    <w:rsid w:val="00AC35DB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3F24"/>
    <w:rsid w:val="00B75A51"/>
    <w:rsid w:val="00B827C6"/>
    <w:rsid w:val="00B94B06"/>
    <w:rsid w:val="00B94C28"/>
    <w:rsid w:val="00BC10BA"/>
    <w:rsid w:val="00BC5AFD"/>
    <w:rsid w:val="00BE79F4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1E78"/>
    <w:rsid w:val="00C84003"/>
    <w:rsid w:val="00C84368"/>
    <w:rsid w:val="00C90650"/>
    <w:rsid w:val="00C97D78"/>
    <w:rsid w:val="00CA6F8C"/>
    <w:rsid w:val="00CC2AAE"/>
    <w:rsid w:val="00CC5A42"/>
    <w:rsid w:val="00CD0EAB"/>
    <w:rsid w:val="00CE5E02"/>
    <w:rsid w:val="00CF34DB"/>
    <w:rsid w:val="00CF558F"/>
    <w:rsid w:val="00D010C0"/>
    <w:rsid w:val="00D073E2"/>
    <w:rsid w:val="00D2208A"/>
    <w:rsid w:val="00D446EC"/>
    <w:rsid w:val="00D4481A"/>
    <w:rsid w:val="00D51BF0"/>
    <w:rsid w:val="00D531DB"/>
    <w:rsid w:val="00D55942"/>
    <w:rsid w:val="00D807BF"/>
    <w:rsid w:val="00D82FCC"/>
    <w:rsid w:val="00D97EAA"/>
    <w:rsid w:val="00DA17FC"/>
    <w:rsid w:val="00DA7887"/>
    <w:rsid w:val="00DB2C26"/>
    <w:rsid w:val="00DB62B8"/>
    <w:rsid w:val="00DD02F4"/>
    <w:rsid w:val="00DD6622"/>
    <w:rsid w:val="00DE1C7C"/>
    <w:rsid w:val="00DE6B43"/>
    <w:rsid w:val="00DE711A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1BD5"/>
    <w:rsid w:val="00EB331A"/>
    <w:rsid w:val="00EB56E1"/>
    <w:rsid w:val="00EB7AB1"/>
    <w:rsid w:val="00EE7CD8"/>
    <w:rsid w:val="00EF37F6"/>
    <w:rsid w:val="00EF48CC"/>
    <w:rsid w:val="00EF78C8"/>
    <w:rsid w:val="00F00801"/>
    <w:rsid w:val="00F2488D"/>
    <w:rsid w:val="00F50146"/>
    <w:rsid w:val="00F601A0"/>
    <w:rsid w:val="00F712E9"/>
    <w:rsid w:val="00F71922"/>
    <w:rsid w:val="00F73032"/>
    <w:rsid w:val="00F7312C"/>
    <w:rsid w:val="00F848FC"/>
    <w:rsid w:val="00F84C10"/>
    <w:rsid w:val="00F86429"/>
    <w:rsid w:val="00F906F6"/>
    <w:rsid w:val="00F9282A"/>
    <w:rsid w:val="00F9420D"/>
    <w:rsid w:val="00F96BAD"/>
    <w:rsid w:val="00FA139D"/>
    <w:rsid w:val="00FB0E84"/>
    <w:rsid w:val="00FC2405"/>
    <w:rsid w:val="00FC79DA"/>
    <w:rsid w:val="00FD01C2"/>
    <w:rsid w:val="00FE21F6"/>
    <w:rsid w:val="00FE4580"/>
    <w:rsid w:val="00FE595C"/>
    <w:rsid w:val="00FF0CE3"/>
    <w:rsid w:val="00FF4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557F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557F13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GridTable5Dark">
    <w:name w:val="Grid Table 5 Dark"/>
    <w:basedOn w:val="TableNormal"/>
    <w:uiPriority w:val="50"/>
    <w:rsid w:val="00965ED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6">
    <w:name w:val="Grid Table 5 Dark Accent 6"/>
    <w:basedOn w:val="TableNormal"/>
    <w:uiPriority w:val="50"/>
    <w:rsid w:val="00965ED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8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hyperlink" Target="mailto:guillaume.laroche@crf.canon.fr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BB3BA-6000-41D0-AB16-482258641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6</Pages>
  <Words>1156</Words>
  <Characters>6364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LAROCHE Guillaume</cp:lastModifiedBy>
  <cp:revision>73</cp:revision>
  <cp:lastPrinted>1900-01-01T08:00:00Z</cp:lastPrinted>
  <dcterms:created xsi:type="dcterms:W3CDTF">2018-08-09T13:44:00Z</dcterms:created>
  <dcterms:modified xsi:type="dcterms:W3CDTF">2018-09-24T15:39:00Z</dcterms:modified>
</cp:coreProperties>
</file>