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E2B3A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4DF5D48" w:rsidR="00E61DAC" w:rsidRPr="005B217D" w:rsidRDefault="00BD6BC4" w:rsidP="00B54434">
            <w:pPr>
              <w:tabs>
                <w:tab w:val="left" w:pos="7200"/>
              </w:tabs>
              <w:spacing w:before="0"/>
              <w:rPr>
                <w:b/>
                <w:szCs w:val="22"/>
                <w:lang w:val="en-CA"/>
              </w:rPr>
            </w:pPr>
            <w:r w:rsidRPr="00B54434">
              <w:rPr>
                <w:lang w:val="en-CA"/>
              </w:rPr>
              <w:t>7</w:t>
            </w:r>
            <w:r w:rsidR="00835FEA" w:rsidRPr="00B54434">
              <w:rPr>
                <w:lang w:val="en-CA"/>
              </w:rPr>
              <w:t xml:space="preserve">th Meeting: </w:t>
            </w:r>
            <w:r w:rsidR="00B54434">
              <w:rPr>
                <w:lang w:val="en-CA"/>
              </w:rPr>
              <w:t>Torino,</w:t>
            </w:r>
            <w:r w:rsidR="00B54434" w:rsidRPr="00B648F1">
              <w:rPr>
                <w:lang w:val="en-CA"/>
              </w:rPr>
              <w:t xml:space="preserve"> </w:t>
            </w:r>
            <w:r w:rsidR="00B54434">
              <w:rPr>
                <w:lang w:val="en-CA"/>
              </w:rPr>
              <w:t>IT, July 13-21,</w:t>
            </w:r>
            <w:r w:rsidR="00B54434" w:rsidRPr="00B648F1">
              <w:rPr>
                <w:lang w:val="en-CA"/>
              </w:rPr>
              <w:t xml:space="preserve"> 201</w:t>
            </w:r>
            <w:r w:rsidR="00B54434">
              <w:rPr>
                <w:lang w:val="en-CA"/>
              </w:rPr>
              <w:t>7</w:t>
            </w:r>
          </w:p>
        </w:tc>
        <w:tc>
          <w:tcPr>
            <w:tcW w:w="3168" w:type="dxa"/>
          </w:tcPr>
          <w:p w14:paraId="51D9E462" w14:textId="086E1EC4" w:rsidR="008A4B4C" w:rsidRPr="005B217D" w:rsidRDefault="00E61DAC" w:rsidP="0089055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1799E">
              <w:rPr>
                <w:lang w:val="en-CA"/>
              </w:rPr>
              <w:t>-</w:t>
            </w:r>
            <w:r w:rsidR="003D3D92">
              <w:rPr>
                <w:lang w:val="en-CA"/>
              </w:rPr>
              <w:t>G</w:t>
            </w:r>
            <w:bookmarkStart w:id="0" w:name="_GoBack"/>
            <w:bookmarkEnd w:id="0"/>
            <w:r w:rsidR="0021799E" w:rsidRPr="0021799E">
              <w:rPr>
                <w:lang w:val="en-CA"/>
              </w:rPr>
              <w:t>0106</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179BA556" w:rsidR="00E61DAC" w:rsidRPr="005B217D" w:rsidRDefault="00AC1281" w:rsidP="00AC1281">
            <w:pPr>
              <w:spacing w:before="60" w:after="60"/>
              <w:rPr>
                <w:b/>
                <w:szCs w:val="22"/>
                <w:lang w:val="en-CA" w:eastAsia="zh-CN"/>
              </w:rPr>
            </w:pPr>
            <w:r>
              <w:rPr>
                <w:b/>
                <w:szCs w:val="22"/>
                <w:lang w:val="en-CA"/>
              </w:rPr>
              <w:t>EE3</w:t>
            </w:r>
            <w:r>
              <w:rPr>
                <w:rFonts w:hint="eastAsia"/>
                <w:b/>
                <w:szCs w:val="22"/>
                <w:lang w:val="en-CA" w:eastAsia="zh-CN"/>
              </w:rPr>
              <w:t xml:space="preserve">: </w:t>
            </w:r>
            <w:r w:rsidR="005B34B7" w:rsidRPr="005B34B7">
              <w:rPr>
                <w:b/>
                <w:szCs w:val="22"/>
                <w:lang w:val="en-CA" w:eastAsia="zh-CN"/>
              </w:rPr>
              <w:t>Adaptive QP for 360° video</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7777777"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E11D2BD" w14:textId="7DE3D94F" w:rsidR="00E61DAC" w:rsidRPr="005B217D" w:rsidRDefault="00AC2353" w:rsidP="00AC2353">
            <w:pPr>
              <w:spacing w:before="60" w:after="60"/>
              <w:rPr>
                <w:szCs w:val="22"/>
                <w:lang w:val="en-CA"/>
              </w:rPr>
            </w:pPr>
            <w:r>
              <w:rPr>
                <w:rFonts w:eastAsia="宋体"/>
                <w:szCs w:val="22"/>
                <w:lang w:val="en-CA"/>
              </w:rPr>
              <w:t>Yule Sun</w:t>
            </w:r>
            <w:r w:rsidR="008B6D05" w:rsidRPr="008B6D05">
              <w:rPr>
                <w:rFonts w:eastAsia="宋体"/>
                <w:szCs w:val="22"/>
                <w:lang w:val="en-CA"/>
              </w:rPr>
              <w:t>, Lu Yu</w:t>
            </w:r>
            <w:r w:rsidR="008B6D05" w:rsidRPr="008B6D05">
              <w:rPr>
                <w:rFonts w:eastAsia="宋体"/>
                <w:szCs w:val="22"/>
                <w:lang w:val="en-CA"/>
              </w:rPr>
              <w:br/>
              <w:t>Zhejiang University</w:t>
            </w:r>
            <w:r w:rsidR="008B6D05" w:rsidRPr="008B6D05">
              <w:rPr>
                <w:rFonts w:eastAsia="宋体"/>
                <w:szCs w:val="22"/>
                <w:lang w:val="en-CA"/>
              </w:rPr>
              <w:br/>
              <w:t>Hangzhou, Zhejiang 310027,China</w:t>
            </w: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264DB61F" w14:textId="77777777" w:rsidR="008B6D05" w:rsidRPr="008B6D05" w:rsidRDefault="00E61DAC" w:rsidP="008B6D05">
            <w:pPr>
              <w:spacing w:before="60" w:after="60"/>
              <w:rPr>
                <w:rFonts w:eastAsia="宋体"/>
                <w:szCs w:val="22"/>
                <w:lang w:val="en-CA"/>
              </w:rPr>
            </w:pPr>
            <w:r w:rsidRPr="005B217D">
              <w:rPr>
                <w:szCs w:val="22"/>
                <w:lang w:val="en-CA"/>
              </w:rPr>
              <w:br/>
            </w:r>
            <w:bookmarkStart w:id="1" w:name="OLE_LINK14"/>
            <w:bookmarkStart w:id="2" w:name="OLE_LINK13"/>
            <w:r w:rsidR="008B6D05" w:rsidRPr="008B6D05">
              <w:rPr>
                <w:rFonts w:eastAsia="宋体"/>
                <w:szCs w:val="22"/>
                <w:lang w:val="en-CA"/>
              </w:rPr>
              <w:t>+86 57187953107</w:t>
            </w:r>
            <w:bookmarkEnd w:id="1"/>
            <w:bookmarkEnd w:id="2"/>
            <w:r w:rsidR="008B6D05" w:rsidRPr="008B6D05">
              <w:rPr>
                <w:rFonts w:eastAsia="宋体"/>
                <w:szCs w:val="22"/>
                <w:lang w:val="en-CA"/>
              </w:rPr>
              <w:br/>
            </w:r>
            <w:hyperlink r:id="rId10" w:history="1">
              <w:r w:rsidR="008B6D05" w:rsidRPr="008B6D05">
                <w:rPr>
                  <w:rFonts w:eastAsia="宋体"/>
                  <w:color w:val="0000FF"/>
                  <w:szCs w:val="22"/>
                  <w:u w:val="single"/>
                  <w:lang w:val="en-CA"/>
                </w:rPr>
                <w:t>sunyule@zju.edu.cn</w:t>
              </w:r>
            </w:hyperlink>
          </w:p>
          <w:p w14:paraId="4184B613" w14:textId="44AACB7F" w:rsidR="00AE5B39" w:rsidRPr="005B217D" w:rsidRDefault="00420FAB" w:rsidP="008B6D05">
            <w:pPr>
              <w:spacing w:before="0"/>
              <w:rPr>
                <w:szCs w:val="22"/>
                <w:lang w:val="en-CA"/>
              </w:rPr>
            </w:pPr>
            <w:hyperlink r:id="rId11" w:history="1">
              <w:r w:rsidR="008B6D05" w:rsidRPr="008B6D05">
                <w:rPr>
                  <w:rFonts w:eastAsia="宋体"/>
                  <w:color w:val="0000FF"/>
                  <w:szCs w:val="22"/>
                  <w:u w:val="single"/>
                  <w:lang w:val="en-CA" w:eastAsia="zh-CN"/>
                </w:rPr>
                <w:t>yul@zju.edu.cn</w:t>
              </w:r>
            </w:hyperlink>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9A01778" w:rsidR="00E61DAC" w:rsidRPr="005B217D" w:rsidRDefault="008B6D05">
            <w:pPr>
              <w:spacing w:before="60" w:after="60"/>
              <w:rPr>
                <w:szCs w:val="22"/>
                <w:lang w:val="en-CA"/>
              </w:rPr>
            </w:pPr>
            <w:r w:rsidRPr="00D943F3">
              <w:rPr>
                <w:szCs w:val="22"/>
                <w:lang w:val="en-CA"/>
              </w:rPr>
              <w:t>Zhejiang University</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1"/>
        <w:numPr>
          <w:ilvl w:val="0"/>
          <w:numId w:val="0"/>
        </w:numPr>
        <w:ind w:left="432" w:hanging="432"/>
        <w:rPr>
          <w:lang w:val="en-CA"/>
        </w:rPr>
      </w:pPr>
      <w:r w:rsidRPr="005B217D">
        <w:rPr>
          <w:lang w:val="en-CA"/>
        </w:rPr>
        <w:t>Abstract</w:t>
      </w:r>
    </w:p>
    <w:p w14:paraId="19D6040B" w14:textId="0AD5DCEB" w:rsidR="00BE2873" w:rsidRDefault="00447DAF" w:rsidP="004E23A3">
      <w:pPr>
        <w:ind w:firstLine="420"/>
      </w:pPr>
      <w:r w:rsidRPr="00447DAF">
        <w:rPr>
          <w:lang w:val="en-CA"/>
        </w:rPr>
        <w:t>This contribution reports t</w:t>
      </w:r>
      <w:r w:rsidR="00694279">
        <w:rPr>
          <w:lang w:val="en-CA"/>
        </w:rPr>
        <w:t>he results of EE3</w:t>
      </w:r>
      <w:r w:rsidR="002076C8">
        <w:rPr>
          <w:lang w:val="en-CA"/>
        </w:rPr>
        <w:t xml:space="preserve"> [1] for Test </w:t>
      </w:r>
      <w:r w:rsidR="002076C8">
        <w:rPr>
          <w:rFonts w:hint="eastAsia"/>
          <w:lang w:val="en-CA" w:eastAsia="zh-CN"/>
        </w:rPr>
        <w:t>2</w:t>
      </w:r>
      <w:r w:rsidR="008C6650">
        <w:rPr>
          <w:lang w:val="en-CA" w:eastAsia="zh-CN"/>
        </w:rPr>
        <w:t xml:space="preserve"> (</w:t>
      </w:r>
      <w:r w:rsidR="008C6650" w:rsidRPr="00FE4289">
        <w:rPr>
          <w:color w:val="000000"/>
        </w:rPr>
        <w:t>Adaptive QP with F0072 weighting for ERP in HM-360Lib</w:t>
      </w:r>
      <w:r w:rsidR="008C6650">
        <w:rPr>
          <w:lang w:val="en-CA" w:eastAsia="zh-CN"/>
        </w:rPr>
        <w:t>)</w:t>
      </w:r>
      <w:r w:rsidR="002076C8">
        <w:rPr>
          <w:rFonts w:hint="eastAsia"/>
          <w:lang w:val="en-CA" w:eastAsia="zh-CN"/>
        </w:rPr>
        <w:t>, test 2.1</w:t>
      </w:r>
      <w:r w:rsidR="008C6650">
        <w:rPr>
          <w:lang w:val="en-CA" w:eastAsia="zh-CN"/>
        </w:rPr>
        <w:t xml:space="preserve"> (</w:t>
      </w:r>
      <w:r w:rsidR="008C6650" w:rsidRPr="00FE4289">
        <w:rPr>
          <w:color w:val="000000"/>
        </w:rPr>
        <w:t xml:space="preserve">Adaptive QP with F0072 weighting </w:t>
      </w:r>
      <w:r w:rsidR="008C6650" w:rsidRPr="005C7B71">
        <w:rPr>
          <w:rFonts w:eastAsia="Malgun Gothic"/>
          <w:b/>
          <w:i/>
          <w:color w:val="000000"/>
          <w:lang w:eastAsia="ko-KR"/>
        </w:rPr>
        <w:t>for rotated</w:t>
      </w:r>
      <w:r w:rsidR="008C6650">
        <w:rPr>
          <w:rFonts w:eastAsia="Malgun Gothic"/>
          <w:color w:val="000000"/>
          <w:lang w:eastAsia="ko-KR"/>
        </w:rPr>
        <w:t xml:space="preserve"> </w:t>
      </w:r>
      <w:r w:rsidR="008C6650" w:rsidRPr="00FE4289">
        <w:rPr>
          <w:color w:val="000000"/>
        </w:rPr>
        <w:t>ERP in HM-360Lib</w:t>
      </w:r>
      <w:r w:rsidR="008C6650">
        <w:rPr>
          <w:lang w:val="en-CA" w:eastAsia="zh-CN"/>
        </w:rPr>
        <w:t>)</w:t>
      </w:r>
      <w:r w:rsidR="002076C8">
        <w:rPr>
          <w:rFonts w:hint="eastAsia"/>
          <w:lang w:val="en-CA" w:eastAsia="zh-CN"/>
        </w:rPr>
        <w:t xml:space="preserve"> and </w:t>
      </w:r>
      <w:r w:rsidR="002076C8">
        <w:rPr>
          <w:lang w:val="en-CA" w:eastAsia="zh-CN"/>
        </w:rPr>
        <w:t>test 5</w:t>
      </w:r>
      <w:r w:rsidR="008C6650">
        <w:rPr>
          <w:lang w:val="en-CA" w:eastAsia="zh-CN"/>
        </w:rPr>
        <w:t xml:space="preserve"> (</w:t>
      </w:r>
      <w:r w:rsidR="008C6650">
        <w:rPr>
          <w:rFonts w:eastAsia="Malgun Gothic"/>
          <w:color w:val="000000"/>
          <w:lang w:eastAsia="ko-KR"/>
        </w:rPr>
        <w:t xml:space="preserve">Adaptive QP </w:t>
      </w:r>
      <w:r w:rsidR="008C6650">
        <w:rPr>
          <w:color w:val="000000"/>
        </w:rPr>
        <w:t xml:space="preserve">(as in </w:t>
      </w:r>
      <w:r w:rsidR="008C6650" w:rsidRPr="00FE4289">
        <w:rPr>
          <w:color w:val="000000"/>
        </w:rPr>
        <w:t>F0072</w:t>
      </w:r>
      <w:r w:rsidR="008C6650">
        <w:rPr>
          <w:color w:val="000000"/>
        </w:rPr>
        <w:t xml:space="preserve">) </w:t>
      </w:r>
      <w:r w:rsidR="008C6650">
        <w:rPr>
          <w:rFonts w:eastAsia="Malgun Gothic"/>
          <w:color w:val="000000"/>
          <w:lang w:eastAsia="ko-KR"/>
        </w:rPr>
        <w:t>for CMP in HM-360Lib (with signaling)</w:t>
      </w:r>
      <w:r w:rsidR="008C6650">
        <w:rPr>
          <w:lang w:val="en-CA" w:eastAsia="zh-CN"/>
        </w:rPr>
        <w:t>)</w:t>
      </w:r>
      <w:r w:rsidR="002076C8">
        <w:rPr>
          <w:lang w:val="en-CA" w:eastAsia="zh-CN"/>
        </w:rPr>
        <w:t>.</w:t>
      </w:r>
      <w:r w:rsidR="00044921">
        <w:rPr>
          <w:lang w:val="en-CA" w:eastAsia="zh-CN"/>
        </w:rPr>
        <w:t xml:space="preserve"> </w:t>
      </w:r>
      <w:r w:rsidR="001954A2">
        <w:rPr>
          <w:lang w:val="en-CA" w:eastAsia="zh-CN"/>
        </w:rPr>
        <w:t xml:space="preserve">Test </w:t>
      </w:r>
      <w:r w:rsidR="001954A2" w:rsidRPr="00D11F70">
        <w:t xml:space="preserve">results show that the </w:t>
      </w:r>
      <w:r w:rsidR="001954A2">
        <w:t>adaptive</w:t>
      </w:r>
      <w:r w:rsidR="001954A2" w:rsidRPr="00D11F70">
        <w:t xml:space="preserve"> method</w:t>
      </w:r>
      <w:r w:rsidR="001954A2">
        <w:rPr>
          <w:rFonts w:hint="eastAsia"/>
        </w:rPr>
        <w:t xml:space="preserve"> </w:t>
      </w:r>
      <w:r w:rsidR="001954A2" w:rsidRPr="00D11F70">
        <w:t>yields</w:t>
      </w:r>
      <w:r w:rsidR="00166ED0">
        <w:t xml:space="preserve"> 4.3%, 8.4%, and 2.9</w:t>
      </w:r>
      <w:r w:rsidR="001954A2" w:rsidRPr="00A055BE">
        <w:t>% in BD</w:t>
      </w:r>
      <w:r w:rsidR="001954A2" w:rsidRPr="006A14B2">
        <w:rPr>
          <w:rFonts w:eastAsia="宋体"/>
        </w:rPr>
        <w:t>-rate</w:t>
      </w:r>
      <w:r w:rsidR="001954A2">
        <w:rPr>
          <w:rFonts w:eastAsia="宋体"/>
        </w:rPr>
        <w:t xml:space="preserve"> (</w:t>
      </w:r>
      <w:r w:rsidR="003C2A3B">
        <w:rPr>
          <w:rFonts w:eastAsia="宋体"/>
        </w:rPr>
        <w:t xml:space="preserve">using </w:t>
      </w:r>
      <w:r w:rsidR="00945692">
        <w:rPr>
          <w:rFonts w:eastAsia="宋体"/>
        </w:rPr>
        <w:t>codec</w:t>
      </w:r>
      <w:r w:rsidR="001954A2">
        <w:rPr>
          <w:rFonts w:eastAsia="宋体"/>
        </w:rPr>
        <w:t xml:space="preserve"> WS-PSNR)</w:t>
      </w:r>
      <w:r w:rsidR="001954A2" w:rsidRPr="006A14B2">
        <w:rPr>
          <w:rFonts w:eastAsia="宋体"/>
        </w:rPr>
        <w:t xml:space="preserve"> reduction on average for ERP,</w:t>
      </w:r>
      <w:r w:rsidR="001954A2" w:rsidRPr="006A14B2">
        <w:rPr>
          <w:rFonts w:eastAsia="宋体" w:cs="宋体"/>
        </w:rPr>
        <w:t xml:space="preserve"> </w:t>
      </w:r>
      <w:r w:rsidR="001954A2" w:rsidRPr="006A14B2">
        <w:rPr>
          <w:rFonts w:eastAsia="宋体"/>
        </w:rPr>
        <w:t xml:space="preserve">rotated ERP </w:t>
      </w:r>
      <w:r w:rsidR="001954A2" w:rsidRPr="006A14B2">
        <w:rPr>
          <w:rFonts w:eastAsia="宋体" w:cs="宋体"/>
        </w:rPr>
        <w:t>a</w:t>
      </w:r>
      <w:r w:rsidR="001954A2" w:rsidRPr="006A14B2">
        <w:rPr>
          <w:rFonts w:eastAsia="宋体"/>
        </w:rPr>
        <w:t>nd CMP respectively</w:t>
      </w:r>
      <w:r w:rsidR="001954A2">
        <w:t xml:space="preserve"> in comparison</w:t>
      </w:r>
      <w:r w:rsidR="001954A2" w:rsidRPr="00501762">
        <w:t xml:space="preserve"> to coding with fixed QP</w:t>
      </w:r>
      <w:r w:rsidR="001954A2" w:rsidRPr="00D11F70">
        <w:t>.</w:t>
      </w:r>
    </w:p>
    <w:p w14:paraId="46C18B85" w14:textId="77777777" w:rsidR="004E23A3" w:rsidRPr="004E23A3" w:rsidRDefault="004E23A3" w:rsidP="004E23A3">
      <w:pPr>
        <w:ind w:firstLine="420"/>
      </w:pPr>
    </w:p>
    <w:p w14:paraId="7E235AC9" w14:textId="0FF77A5E" w:rsidR="00152C6B" w:rsidRPr="000F5FC7" w:rsidRDefault="004F2988" w:rsidP="009D013E">
      <w:pPr>
        <w:pStyle w:val="1"/>
        <w:rPr>
          <w:lang w:val="en-CA"/>
        </w:rPr>
      </w:pPr>
      <w:bookmarkStart w:id="3" w:name="OLE_LINK126"/>
      <w:bookmarkStart w:id="4" w:name="OLE_LINK127"/>
      <w:r>
        <w:rPr>
          <w:lang w:val="en-CA"/>
        </w:rPr>
        <w:t>Introduction</w:t>
      </w:r>
    </w:p>
    <w:bookmarkEnd w:id="3"/>
    <w:bookmarkEnd w:id="4"/>
    <w:p w14:paraId="298800BB" w14:textId="3609957F" w:rsidR="00AF66BF" w:rsidRDefault="004D71BC" w:rsidP="004D71BC">
      <w:pPr>
        <w:ind w:firstLineChars="200" w:firstLine="440"/>
        <w:jc w:val="both"/>
        <w:rPr>
          <w:lang w:eastAsia="zh-CN"/>
        </w:rPr>
      </w:pPr>
      <w:r w:rsidRPr="004D71BC">
        <w:rPr>
          <w:lang w:eastAsia="zh-CN"/>
        </w:rPr>
        <w:t>To improve coding efficiency of 360 video, areas where weights of coding errors are larger should be assigned with more bits and less coding errors. It can be solved by using finer quantization to encode areas with larger weights. We propose an adaptive quantization method implemented in CTU level. Each CTU is encoded with a Q</w:t>
      </w:r>
      <w:r>
        <w:rPr>
          <w:lang w:eastAsia="zh-CN"/>
        </w:rPr>
        <w:t>P offset based on the WS-PSNR [2</w:t>
      </w:r>
      <w:r w:rsidRPr="004D71BC">
        <w:rPr>
          <w:lang w:eastAsia="zh-CN"/>
        </w:rPr>
        <w:t>] weights. The adaptive QP use</w:t>
      </w:r>
      <w:r w:rsidR="00843E32">
        <w:rPr>
          <w:lang w:eastAsia="zh-CN"/>
        </w:rPr>
        <w:t xml:space="preserve">d for different </w:t>
      </w:r>
      <w:r w:rsidRPr="004D71BC">
        <w:rPr>
          <w:lang w:eastAsia="zh-CN"/>
        </w:rPr>
        <w:t>projection formats are derived through the following three steps.</w:t>
      </w:r>
    </w:p>
    <w:p w14:paraId="2A6487DD" w14:textId="77777777" w:rsidR="004D71BC" w:rsidRPr="00B42E60" w:rsidRDefault="004D71BC" w:rsidP="004D71BC">
      <w:pPr>
        <w:pStyle w:val="aa"/>
        <w:widowControl w:val="0"/>
        <w:numPr>
          <w:ilvl w:val="0"/>
          <w:numId w:val="39"/>
        </w:numPr>
        <w:spacing w:after="0" w:line="240" w:lineRule="auto"/>
        <w:contextualSpacing w:val="0"/>
        <w:rPr>
          <w:rFonts w:ascii="Times New Roman" w:hAnsi="Times New Roman"/>
          <w:b/>
        </w:rPr>
      </w:pPr>
      <w:r w:rsidRPr="00B42E60">
        <w:rPr>
          <w:rFonts w:ascii="Times New Roman" w:hAnsi="Times New Roman"/>
          <w:b/>
        </w:rPr>
        <w:t>Step 1: Quantization step derivation according to WS-PSNR weights</w:t>
      </w:r>
    </w:p>
    <w:p w14:paraId="6DBCE42D" w14:textId="77777777" w:rsidR="004D71BC" w:rsidRPr="007A34CD" w:rsidRDefault="004D71BC" w:rsidP="004D71BC">
      <w:pPr>
        <w:ind w:firstLine="420"/>
      </w:pPr>
      <w:bookmarkStart w:id="5" w:name="OLE_LINK3"/>
      <w:bookmarkStart w:id="6" w:name="OLE_LINK8"/>
      <w:r w:rsidRPr="006E208B">
        <w:t>Assuming residual distribution is uniform</w:t>
      </w:r>
      <w:r w:rsidRPr="007F282A">
        <w:t xml:space="preserve"> within each quantization interval</w:t>
      </w:r>
      <w:r w:rsidRPr="006E208B">
        <w:t>, the relationsh</w:t>
      </w:r>
      <w:r>
        <w:t>ip between</w:t>
      </w:r>
      <w:bookmarkEnd w:id="5"/>
      <w:bookmarkEnd w:id="6"/>
      <w:r>
        <w:t xml:space="preserve"> </w:t>
      </w:r>
      <w:bookmarkStart w:id="7" w:name="OLE_LINK99"/>
      <w:bookmarkStart w:id="8" w:name="OLE_LINK100"/>
      <m:oMath>
        <m:sSub>
          <m:sSubPr>
            <m:ctrlPr>
              <w:rPr>
                <w:rFonts w:ascii="Cambria Math" w:hAnsi="Cambria Math"/>
              </w:rPr>
            </m:ctrlPr>
          </m:sSubPr>
          <m:e>
            <m:r>
              <w:rPr>
                <w:rFonts w:ascii="Cambria Math" w:hAnsi="Cambria Math"/>
              </w:rPr>
              <m:t>Q</m:t>
            </m:r>
          </m:e>
          <m:sub>
            <m:r>
              <w:rPr>
                <w:rFonts w:ascii="Cambria Math" w:hAnsi="Cambria Math"/>
              </w:rPr>
              <m:t>step</m:t>
            </m:r>
          </m:sub>
        </m:sSub>
        <w:bookmarkEnd w:id="7"/>
        <w:bookmarkEnd w:id="8"/>
        <m:r>
          <w:rPr>
            <w:rFonts w:ascii="Cambria Math" w:hAnsi="Cambria Math"/>
          </w:rPr>
          <m:t>(i)</m:t>
        </m:r>
      </m:oMath>
      <w:r>
        <w:rPr>
          <w:rFonts w:hint="eastAsia"/>
        </w:rPr>
        <w:t xml:space="preserve"> </w:t>
      </w:r>
      <w:bookmarkStart w:id="9" w:name="OLE_LINK34"/>
      <w:bookmarkStart w:id="10" w:name="OLE_LINK35"/>
      <w:r>
        <w:t xml:space="preserve">and spherical distortion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m:oMath>
      <w:r w:rsidRPr="006E208B">
        <w:t xml:space="preserve"> (</w:t>
      </w:r>
      <w:r>
        <w:t>W</w:t>
      </w:r>
      <w:r w:rsidRPr="006E208B">
        <w:t xml:space="preserve">MSE) </w:t>
      </w:r>
      <w:r>
        <w:t>of</w:t>
      </w:r>
      <w:bookmarkStart w:id="11" w:name="OLE_LINK254"/>
      <w:bookmarkStart w:id="12" w:name="OLE_LINK255"/>
      <w:r>
        <w:t xml:space="preserve"> </w:t>
      </w:r>
      <w:bookmarkStart w:id="13" w:name="OLE_LINK256"/>
      <w:bookmarkStart w:id="14" w:name="OLE_LINK257"/>
      <w:bookmarkStart w:id="15" w:name="OLE_LINK36"/>
      <w:bookmarkEnd w:id="9"/>
      <w:bookmarkEnd w:id="10"/>
      <w:proofErr w:type="spellStart"/>
      <w:r w:rsidRPr="0017647E">
        <w:rPr>
          <w:i/>
        </w:rPr>
        <w:t>i</w:t>
      </w:r>
      <w:r>
        <w:t>-th</w:t>
      </w:r>
      <w:bookmarkEnd w:id="13"/>
      <w:bookmarkEnd w:id="14"/>
      <w:proofErr w:type="spellEnd"/>
      <w:r>
        <w:t xml:space="preserve"> CTU</w:t>
      </w:r>
      <w:bookmarkEnd w:id="11"/>
      <w:bookmarkEnd w:id="12"/>
      <w:r>
        <w:t xml:space="preserve"> </w:t>
      </w:r>
      <w:r w:rsidRPr="006E208B">
        <w:t>is</w:t>
      </w:r>
      <w:r>
        <w:t xml:space="preserve"> </w:t>
      </w:r>
      <w:bookmarkEnd w:id="15"/>
    </w:p>
    <w:bookmarkStart w:id="16" w:name="OLE_LINK101"/>
    <w:bookmarkStart w:id="17" w:name="OLE_LINK102"/>
    <w:bookmarkStart w:id="18" w:name="OLE_LINK41"/>
    <w:p w14:paraId="0CA48442" w14:textId="77777777" w:rsidR="009A3E5A" w:rsidRDefault="00420FAB" w:rsidP="009A3E5A">
      <m:oMathPara>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w:bookmarkEnd w:id="16"/>
          <w:bookmarkEnd w:id="17"/>
          <m:r>
            <m:rPr>
              <m:sty m:val="p"/>
            </m:rPr>
            <w:rPr>
              <w:rFonts w:ascii="Cambria Math" w:hAnsi="Cambria Math"/>
              <w:lang w:val="en-CA"/>
            </w:rPr>
            <m:t>=</m:t>
          </m:r>
          <w:bookmarkStart w:id="19" w:name="OLE_LINK1"/>
          <w:bookmarkStart w:id="20" w:name="OLE_LINK2"/>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w:bookmarkEnd w:id="19"/>
          <w:bookmarkEnd w:id="20"/>
          <m:r>
            <m:rPr>
              <m:sty m:val="p"/>
            </m:rPr>
            <w:rPr>
              <w:rFonts w:ascii="Cambria Math" w:hAnsi="Cambria Math"/>
              <w:lang w:val="en-CA"/>
            </w:rPr>
            <m:t>*</m:t>
          </m:r>
          <m:f>
            <m:fPr>
              <m:ctrlPr>
                <w:rPr>
                  <w:rFonts w:ascii="Cambria Math" w:hAnsi="Cambria Math"/>
                  <w:lang w:val="en-CA"/>
                </w:rPr>
              </m:ctrlPr>
            </m:fPr>
            <m:num>
              <m:sSup>
                <m:sSupPr>
                  <m:ctrlPr>
                    <w:rPr>
                      <w:rFonts w:ascii="Cambria Math" w:hAnsi="Cambria Math"/>
                      <w:i/>
                      <w:lang w:val="en-CA"/>
                    </w:rPr>
                  </m:ctrlPr>
                </m:sSupPr>
                <m:e>
                  <w:bookmarkStart w:id="21" w:name="OLE_LINK18"/>
                  <w:bookmarkStart w:id="22" w:name="OLE_LINK1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w:bookmarkEnd w:id="21"/>
                  <w:bookmarkEnd w:id="22"/>
                </m:e>
                <m:sup>
                  <m:r>
                    <w:rPr>
                      <w:rFonts w:ascii="Cambria Math" w:hAnsi="Cambria Math"/>
                      <w:lang w:val="en-CA"/>
                    </w:rPr>
                    <m:t>2</m:t>
                  </m:r>
                </m:sup>
              </m:sSup>
            </m:num>
            <m:den>
              <m:r>
                <w:rPr>
                  <w:rFonts w:ascii="Cambria Math" w:hAnsi="Cambria Math"/>
                  <w:lang w:val="en-CA"/>
                </w:rPr>
                <m:t>12</m:t>
              </m:r>
            </m:den>
          </m:f>
          <m:r>
            <w:rPr>
              <w:rFonts w:ascii="Cambria Math" w:hAnsi="Cambria Math"/>
              <w:lang w:val="en-CA"/>
            </w:rPr>
            <m:t xml:space="preserve"> </m:t>
          </m:r>
          <w:bookmarkEnd w:id="18"/>
          <m:r>
            <w:rPr>
              <w:rFonts w:ascii="Cambria Math" w:hAnsi="Cambria Math"/>
              <w:lang w:val="en-CA"/>
            </w:rPr>
            <m:t xml:space="preserve">               (</m:t>
          </m:r>
          <m:r>
            <w:rPr>
              <w:rFonts w:ascii="Cambria Math" w:hAnsi="Cambria Math" w:hint="eastAsia"/>
              <w:lang w:val="en-CA"/>
            </w:rPr>
            <m:t>1</m:t>
          </m:r>
          <m:r>
            <w:rPr>
              <w:rFonts w:ascii="Cambria Math" w:hAnsi="Cambria Math"/>
              <w:lang w:val="en-CA"/>
            </w:rPr>
            <m:t>)</m:t>
          </m:r>
        </m:oMath>
      </m:oMathPara>
    </w:p>
    <w:p w14:paraId="55DD8579" w14:textId="77777777" w:rsidR="009A3E5A" w:rsidRDefault="009A3E5A" w:rsidP="009A3E5A">
      <w:bookmarkStart w:id="23" w:name="OLE_LINK37"/>
      <w:proofErr w:type="gramStart"/>
      <w:r w:rsidRPr="009C47EB">
        <w:t>where</w:t>
      </w:r>
      <w:proofErr w:type="gramEnd"/>
      <w:r w:rsidRPr="009C47EB">
        <w:t xml:space="preserve"> </w:t>
      </w:r>
      <w:bookmarkStart w:id="24" w:name="OLE_LINK16"/>
      <w:bookmarkStart w:id="25" w:name="OLE_LINK17"/>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bookmarkEnd w:id="24"/>
      <w:bookmarkEnd w:id="25"/>
      <w:r w:rsidRPr="009C47EB">
        <w:t xml:space="preserve"> is the </w:t>
      </w:r>
      <w:r>
        <w:rPr>
          <w:rFonts w:hint="eastAsia"/>
        </w:rPr>
        <w:t xml:space="preserve">average </w:t>
      </w:r>
      <w:r w:rsidRPr="00173B7B">
        <w:t xml:space="preserve">WS-PSNR weight inside </w:t>
      </w:r>
      <w:bookmarkStart w:id="26" w:name="OLE_LINK70"/>
      <w:bookmarkStart w:id="27" w:name="OLE_LINK71"/>
      <w:r w:rsidRPr="00173B7B">
        <w:t>the</w:t>
      </w:r>
      <w:r>
        <w:rPr>
          <w:color w:val="FF0000"/>
        </w:rPr>
        <w:t xml:space="preserve"> </w:t>
      </w:r>
      <w:bookmarkStart w:id="28" w:name="OLE_LINK9"/>
      <w:bookmarkStart w:id="29" w:name="OLE_LINK10"/>
      <w:proofErr w:type="spellStart"/>
      <w:r w:rsidRPr="0017647E">
        <w:rPr>
          <w:i/>
        </w:rPr>
        <w:t>i</w:t>
      </w:r>
      <w:r>
        <w:t>-th</w:t>
      </w:r>
      <w:proofErr w:type="spellEnd"/>
      <w:r>
        <w:t xml:space="preserve"> CTU</w:t>
      </w:r>
      <w:bookmarkEnd w:id="26"/>
      <w:bookmarkEnd w:id="27"/>
      <w:bookmarkEnd w:id="28"/>
      <w:bookmarkEnd w:id="29"/>
      <w:r w:rsidRPr="00A20C36">
        <w:rPr>
          <w:rFonts w:hint="eastAsia"/>
        </w:rPr>
        <w:t>.</w:t>
      </w:r>
      <w:r>
        <w:rPr>
          <w:rFonts w:hint="eastAsia"/>
        </w:rPr>
        <w:t xml:space="preserve"> </w:t>
      </w:r>
      <m:oMath>
        <m:r>
          <m:rPr>
            <m:sty m:val="p"/>
          </m:rPr>
          <w:rPr>
            <w:rFonts w:ascii="Cambria Math" w:hAnsi="Cambria Math"/>
          </w:rPr>
          <m:t xml:space="preserve"> </m:t>
        </m:r>
        <m:sSub>
          <m:sSubPr>
            <m:ctrlPr>
              <w:rPr>
                <w:rFonts w:ascii="Cambria Math" w:hAnsi="Cambria Math"/>
              </w:rPr>
            </m:ctrlPr>
          </m:sSubPr>
          <m:e>
            <m:r>
              <w:rPr>
                <w:rFonts w:ascii="Cambria Math" w:hAnsi="Cambria Math"/>
              </w:rPr>
              <m:t>Q</m:t>
            </m:r>
          </m:e>
          <m:sub>
            <m:r>
              <w:rPr>
                <w:rFonts w:ascii="Cambria Math" w:hAnsi="Cambria Math"/>
              </w:rPr>
              <m:t>step</m:t>
            </m:r>
          </m:sub>
        </m:sSub>
        <m:r>
          <w:rPr>
            <w:rFonts w:ascii="Cambria Math" w:hAnsi="Cambria Math"/>
          </w:rPr>
          <m:t>(i)</m:t>
        </m:r>
      </m:oMath>
      <w:r>
        <w:rPr>
          <w:rFonts w:hint="eastAsia"/>
        </w:rPr>
        <w:t xml:space="preserve"> </w:t>
      </w:r>
      <w:proofErr w:type="gramStart"/>
      <w:r>
        <w:rPr>
          <w:rFonts w:hint="eastAsia"/>
        </w:rPr>
        <w:t>is</w:t>
      </w:r>
      <w:proofErr w:type="gramEnd"/>
      <w:r>
        <w:rPr>
          <w:rFonts w:hint="eastAsia"/>
        </w:rPr>
        <w:t xml:space="preserve"> </w:t>
      </w:r>
      <w:r>
        <w:t>the distance of the</w:t>
      </w:r>
      <w:r>
        <w:rPr>
          <w:rFonts w:hint="eastAsia"/>
        </w:rPr>
        <w:t xml:space="preserve"> </w:t>
      </w:r>
      <w:r w:rsidRPr="00383B32">
        <w:t>quantization interval</w:t>
      </w:r>
      <w:r>
        <w:t xml:space="preserve"> in </w:t>
      </w:r>
      <w:proofErr w:type="spellStart"/>
      <w:r w:rsidRPr="0017647E">
        <w:rPr>
          <w:i/>
        </w:rPr>
        <w:t>i</w:t>
      </w:r>
      <w:r>
        <w:t>-th</w:t>
      </w:r>
      <w:proofErr w:type="spellEnd"/>
      <w:r>
        <w:t xml:space="preserve"> CTU.</w:t>
      </w:r>
    </w:p>
    <w:p w14:paraId="009A4EB5" w14:textId="77777777" w:rsidR="001B454E" w:rsidRDefault="001B454E" w:rsidP="001B454E">
      <w:pPr>
        <w:ind w:firstLine="420"/>
      </w:pPr>
      <w:bookmarkStart w:id="30" w:name="OLE_LINK40"/>
      <w:bookmarkEnd w:id="23"/>
      <w:r>
        <w:rPr>
          <w:rFonts w:hint="eastAsia"/>
        </w:rPr>
        <w:t xml:space="preserve">In order to </w:t>
      </w:r>
      <w:r>
        <w:t xml:space="preserve">use finer quantization on CTU position where average weight </w:t>
      </w: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r>
        <w:t xml:space="preserve"> is larger</w:t>
      </w:r>
      <w:r>
        <w:rPr>
          <w:rFonts w:hint="eastAsia"/>
        </w:rPr>
        <w:t xml:space="preserve">, </w:t>
      </w:r>
      <w:r>
        <w:t xml:space="preserve">we adjust </w:t>
      </w:r>
      <w:bookmarkStart w:id="31" w:name="OLE_LINK20"/>
      <w:bookmarkStart w:id="32" w:name="OLE_LINK21"/>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bookmarkEnd w:id="31"/>
      <w:bookmarkEnd w:id="32"/>
      <w:r>
        <w:t xml:space="preserve"> to keep </w:t>
      </w:r>
      <w:bookmarkStart w:id="33" w:name="OLE_LINK51"/>
      <w:bookmarkStart w:id="34" w:name="OLE_LINK52"/>
      <w:r>
        <w:t>spherical distortion of each CTU</w:t>
      </w:r>
      <w:bookmarkEnd w:id="33"/>
      <w:bookmarkEnd w:id="34"/>
      <w:r>
        <w:t xml:space="preserve"> in picture equal. </w:t>
      </w:r>
      <w:proofErr w:type="gramStart"/>
      <w:r>
        <w:t xml:space="preserve">The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r>
        <w:rPr>
          <w:rFonts w:hint="eastAsia"/>
          <w:lang w:val="en-CA"/>
        </w:rPr>
        <w:t xml:space="preserve"> </w:t>
      </w:r>
      <w:r>
        <w:rPr>
          <w:lang w:val="en-CA"/>
        </w:rPr>
        <w:t>is</w:t>
      </w:r>
      <w:proofErr w:type="gramEnd"/>
      <w:r>
        <w:rPr>
          <w:lang w:val="en-CA"/>
        </w:rPr>
        <w:t xml:space="preserve"> adjusted based on </w:t>
      </w:r>
      <w:bookmarkStart w:id="35" w:name="OLE_LINK49"/>
      <w:bookmarkStart w:id="36" w:name="OLE_LINK50"/>
      <w:r>
        <w:rPr>
          <w:lang w:val="en-CA"/>
        </w:rPr>
        <w:t>slice</w:t>
      </w:r>
      <w:bookmarkEnd w:id="35"/>
      <w:bookmarkEnd w:id="36"/>
      <w:r>
        <w:rPr>
          <w:lang w:val="en-CA"/>
        </w:rPr>
        <w:t xml:space="preserve"> quantization step </w:t>
      </w:r>
      <w:bookmarkStart w:id="37" w:name="OLE_LINK24"/>
      <w:bookmarkStart w:id="38" w:name="OLE_LINK25"/>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bookmarkEnd w:id="37"/>
      <w:bookmarkEnd w:id="38"/>
      <w:r>
        <w:rPr>
          <w:rFonts w:hint="eastAsia"/>
          <w:lang w:val="en-CA"/>
        </w:rPr>
        <w:t xml:space="preserve"> </w:t>
      </w:r>
      <w:r>
        <w:rPr>
          <w:lang w:val="en-CA"/>
        </w:rPr>
        <w:t>according to (</w:t>
      </w:r>
      <w:r>
        <w:rPr>
          <w:rFonts w:hint="eastAsia"/>
          <w:lang w:val="en-CA"/>
        </w:rPr>
        <w:t>1</w:t>
      </w:r>
      <w:r>
        <w:rPr>
          <w:lang w:val="en-CA"/>
        </w:rPr>
        <w:t>):</w:t>
      </w:r>
    </w:p>
    <w:bookmarkEnd w:id="30"/>
    <w:p w14:paraId="78CA8C09" w14:textId="77777777" w:rsidR="001B454E" w:rsidRPr="004D48E1" w:rsidRDefault="00420FAB" w:rsidP="001B454E">
      <w:pPr>
        <w:ind w:firstLine="420"/>
      </w:pPr>
      <m:oMathPara>
        <m:oMath>
          <m:sSub>
            <m:sSubPr>
              <m:ctrlPr>
                <w:rPr>
                  <w:rFonts w:ascii="Cambria Math" w:hAnsi="Cambria Math"/>
                </w:rPr>
              </m:ctrlPr>
            </m:sSubPr>
            <m:e>
              <m:r>
                <w:rPr>
                  <w:rFonts w:ascii="Cambria Math" w:hAnsi="Cambria Math"/>
                </w:rPr>
                <m:t>Q</m:t>
              </m:r>
            </m:e>
            <m:sub>
              <m:r>
                <w:rPr>
                  <w:rFonts w:ascii="Cambria Math" w:hAnsi="Cambria Math"/>
                </w:rPr>
                <m:t>step</m:t>
              </m:r>
            </m:sub>
          </m:sSub>
          <m:d>
            <m:dPr>
              <m:ctrlPr>
                <w:rPr>
                  <w:rFonts w:ascii="Cambria Math" w:hAnsi="Cambria Math"/>
                </w:rPr>
              </m:ctrlPr>
            </m:dPr>
            <m:e>
              <m:r>
                <w:rPr>
                  <w:rFonts w:ascii="Cambria Math" w:hAnsi="Cambria Math" w:hint="eastAsia"/>
                </w:rPr>
                <m:t>i</m:t>
              </m:r>
            </m:e>
          </m:d>
          <m:r>
            <w:rPr>
              <w:rFonts w:ascii="Cambria Math" w:hAnsi="Cambria Math" w:hint="eastAsia"/>
            </w:rPr>
            <m:t>=</m:t>
          </m:r>
          <m:f>
            <m:fPr>
              <m:ctrlPr>
                <w:rPr>
                  <w:rFonts w:ascii="Cambria Math" w:hAnsi="Cambria Math"/>
                </w:rPr>
              </m:ctrlPr>
            </m:fPr>
            <m:num>
              <w:bookmarkStart w:id="39" w:name="OLE_LINK38"/>
              <w:bookmarkStart w:id="40" w:name="OLE_LINK3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w:bookmarkEnd w:id="39"/>
              <w:bookmarkEnd w:id="40"/>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w</m:t>
                      </m:r>
                    </m:e>
                    <m:sub>
                      <m:r>
                        <w:rPr>
                          <w:rFonts w:ascii="Cambria Math" w:hAnsi="Cambria Math"/>
                        </w:rPr>
                        <m:t>i</m:t>
                      </m:r>
                    </m:sub>
                  </m:sSub>
                </m:e>
              </m:rad>
            </m:den>
          </m:f>
          <m:r>
            <w:rPr>
              <w:rFonts w:ascii="Cambria Math" w:hAnsi="Cambria Math"/>
            </w:rPr>
            <m:t>.         (</m:t>
          </m:r>
          <m:r>
            <w:rPr>
              <w:rFonts w:ascii="Cambria Math" w:hAnsi="Cambria Math" w:hint="eastAsia"/>
            </w:rPr>
            <m:t>2</m:t>
          </m:r>
          <m:r>
            <w:rPr>
              <w:rFonts w:ascii="Cambria Math" w:hAnsi="Cambria Math"/>
            </w:rPr>
            <m:t>)</m:t>
          </m:r>
        </m:oMath>
      </m:oMathPara>
    </w:p>
    <w:p w14:paraId="4ECE8A28" w14:textId="77777777" w:rsidR="007110B4" w:rsidRPr="00B42E60" w:rsidRDefault="007110B4" w:rsidP="007110B4">
      <w:pPr>
        <w:pStyle w:val="aa"/>
        <w:widowControl w:val="0"/>
        <w:numPr>
          <w:ilvl w:val="0"/>
          <w:numId w:val="39"/>
        </w:numPr>
        <w:spacing w:after="0" w:line="240" w:lineRule="auto"/>
        <w:contextualSpacing w:val="0"/>
        <w:rPr>
          <w:rFonts w:ascii="Times New Roman" w:hAnsi="Times New Roman"/>
          <w:b/>
        </w:rPr>
      </w:pPr>
      <w:bookmarkStart w:id="41" w:name="OLE_LINK46"/>
      <w:r w:rsidRPr="00B42E60">
        <w:rPr>
          <w:rFonts w:ascii="Times New Roman" w:hAnsi="Times New Roman"/>
          <w:b/>
        </w:rPr>
        <w:t>Step 2: QP offset for each CTU</w:t>
      </w:r>
    </w:p>
    <w:p w14:paraId="649700AA" w14:textId="77777777" w:rsidR="007110B4" w:rsidRDefault="007110B4" w:rsidP="007110B4">
      <w:pPr>
        <w:ind w:firstLine="420"/>
      </w:pPr>
      <w:bookmarkStart w:id="42" w:name="OLE_LINK55"/>
      <w:bookmarkEnd w:id="41"/>
      <w:r>
        <w:rPr>
          <w:rFonts w:hint="eastAsia"/>
        </w:rPr>
        <w:t xml:space="preserve">In HEVC, </w:t>
      </w:r>
      <w:r>
        <w:t>t</w:t>
      </w:r>
      <w:r w:rsidRPr="00C5290B">
        <w:t xml:space="preserve">he relationship between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r w:rsidRPr="00C5290B">
        <w:t xml:space="preserve"> and QP</w:t>
      </w:r>
      <w:r>
        <w:t xml:space="preserve"> is</w:t>
      </w:r>
    </w:p>
    <w:bookmarkEnd w:id="42"/>
    <w:p w14:paraId="10015553" w14:textId="77777777" w:rsidR="007110B4" w:rsidRPr="004D48E1" w:rsidRDefault="00420FAB" w:rsidP="007110B4">
      <m:oMathPara>
        <m:oMath>
          <m:sSub>
            <m:sSubPr>
              <m:ctrlPr>
                <w:rPr>
                  <w:rFonts w:ascii="Cambria Math" w:hAnsi="Cambria Math"/>
                  <w:iCs/>
                  <w:sz w:val="24"/>
                </w:rPr>
              </m:ctrlPr>
            </m:sSubPr>
            <m:e>
              <m:r>
                <m:rPr>
                  <m:sty m:val="p"/>
                </m:rPr>
                <w:rPr>
                  <w:rFonts w:ascii="Cambria Math" w:hAnsi="Cambria Math"/>
                  <w:sz w:val="24"/>
                </w:rPr>
                <m:t>Q</m:t>
              </m:r>
            </m:e>
            <m:sub>
              <m:r>
                <w:rPr>
                  <w:rFonts w:ascii="Cambria Math" w:hAnsi="Cambria Math"/>
                  <w:sz w:val="24"/>
                </w:rPr>
                <m:t>step</m:t>
              </m:r>
            </m:sub>
          </m:sSub>
          <m:r>
            <m:rPr>
              <m:sty m:val="p"/>
            </m:rPr>
            <w:rPr>
              <w:rFonts w:ascii="Cambria Math" w:hAnsi="Cambria Math"/>
              <w:sz w:val="24"/>
            </w:rPr>
            <m:t>≈</m:t>
          </m:r>
          <m:sSup>
            <m:sSupPr>
              <m:ctrlPr>
                <w:rPr>
                  <w:rFonts w:ascii="Cambria Math" w:hAnsi="Cambria Math"/>
                  <w:iCs/>
                  <w:sz w:val="24"/>
                </w:rPr>
              </m:ctrlPr>
            </m:sSupPr>
            <m:e>
              <m:r>
                <m:rPr>
                  <m:sty m:val="p"/>
                </m:rPr>
                <w:rPr>
                  <w:rFonts w:ascii="Cambria Math" w:hAnsi="Cambria Math"/>
                  <w:sz w:val="24"/>
                </w:rPr>
                <m:t>2</m:t>
              </m:r>
            </m:e>
            <m:sup>
              <m:f>
                <m:fPr>
                  <m:ctrlPr>
                    <w:rPr>
                      <w:rFonts w:ascii="Cambria Math" w:hAnsi="Cambria Math"/>
                      <w:sz w:val="24"/>
                    </w:rPr>
                  </m:ctrlPr>
                </m:fPr>
                <m:num>
                  <m:r>
                    <w:rPr>
                      <w:rFonts w:ascii="Cambria Math" w:hAnsi="Cambria Math"/>
                      <w:sz w:val="24"/>
                    </w:rPr>
                    <m:t>QP</m:t>
                  </m:r>
                  <m:r>
                    <m:rPr>
                      <m:sty m:val="p"/>
                    </m:rPr>
                    <w:rPr>
                      <w:rFonts w:ascii="Cambria Math" w:hAnsi="Cambria Math"/>
                      <w:sz w:val="24"/>
                    </w:rPr>
                    <m:t>-4</m:t>
                  </m:r>
                </m:num>
                <m:den>
                  <m:r>
                    <m:rPr>
                      <m:sty m:val="p"/>
                    </m:rPr>
                    <w:rPr>
                      <w:rFonts w:ascii="Cambria Math" w:hAnsi="Cambria Math"/>
                      <w:sz w:val="24"/>
                    </w:rPr>
                    <m:t>6</m:t>
                  </m:r>
                </m:den>
              </m:f>
            </m:sup>
          </m:sSup>
          <m:r>
            <w:rPr>
              <w:rFonts w:ascii="Cambria Math" w:hAnsi="Cambria Math"/>
              <w:sz w:val="24"/>
            </w:rPr>
            <m:t xml:space="preserve">.      </m:t>
          </m:r>
          <m:r>
            <m:rPr>
              <m:sty m:val="p"/>
            </m:rPr>
            <w:rPr>
              <w:rFonts w:ascii="Cambria Math" w:hAnsi="Cambria Math" w:hint="eastAsia"/>
              <w:sz w:val="24"/>
            </w:rPr>
            <m:t>（</m:t>
          </m:r>
          <m:r>
            <m:rPr>
              <m:sty m:val="p"/>
            </m:rPr>
            <w:rPr>
              <w:rFonts w:ascii="Cambria Math" w:hAnsi="Cambria Math" w:hint="eastAsia"/>
              <w:sz w:val="24"/>
            </w:rPr>
            <m:t>3</m:t>
          </m:r>
          <m:r>
            <m:rPr>
              <m:sty m:val="p"/>
            </m:rPr>
            <w:rPr>
              <w:rFonts w:ascii="Cambria Math" w:hAnsi="Cambria Math"/>
              <w:sz w:val="24"/>
            </w:rPr>
            <m:t>）</m:t>
          </m:r>
        </m:oMath>
      </m:oMathPara>
    </w:p>
    <w:p w14:paraId="1E330348" w14:textId="77777777" w:rsidR="007110B4" w:rsidRDefault="007110B4" w:rsidP="007110B4">
      <w:pPr>
        <w:ind w:firstLine="420"/>
        <w:rPr>
          <w:lang w:val="en-CA"/>
        </w:rPr>
      </w:pPr>
      <w:bookmarkStart w:id="43" w:name="OLE_LINK56"/>
      <w:r>
        <w:rPr>
          <w:rFonts w:hint="eastAsia"/>
        </w:rPr>
        <w:lastRenderedPageBreak/>
        <w:t>T</w:t>
      </w:r>
      <w:r>
        <w:t xml:space="preserve">hen </w:t>
      </w:r>
      <w:r>
        <w:rPr>
          <w:lang w:val="en-CA"/>
        </w:rPr>
        <w:t xml:space="preserve">slice QP </w:t>
      </w:r>
      <w:r>
        <w:rPr>
          <w:rFonts w:hint="eastAsia"/>
          <w:lang w:val="en-CA"/>
        </w:rPr>
        <w:t xml:space="preserve">can </w:t>
      </w:r>
      <w:r>
        <w:rPr>
          <w:lang w:val="en-CA"/>
        </w:rPr>
        <w:t xml:space="preserve">add a </w:t>
      </w:r>
      <w:bookmarkStart w:id="44" w:name="OLE_LINK53"/>
      <w:bookmarkStart w:id="45" w:name="OLE_LINK54"/>
      <w:r>
        <w:rPr>
          <w:lang w:val="en-CA"/>
        </w:rPr>
        <w:t>delta QP</w:t>
      </w:r>
      <w:bookmarkEnd w:id="44"/>
      <w:bookmarkEnd w:id="45"/>
      <w:r>
        <w:rPr>
          <w:lang w:val="en-CA"/>
        </w:rPr>
        <w:t xml:space="preserve"> </w:t>
      </w:r>
      <w:r>
        <w:rPr>
          <w:rFonts w:hint="eastAsia"/>
          <w:lang w:val="en-CA"/>
        </w:rPr>
        <w:t xml:space="preserve">so </w:t>
      </w:r>
      <w:r>
        <w:rPr>
          <w:lang w:val="en-CA"/>
        </w:rPr>
        <w:t>that</w:t>
      </w:r>
      <w:r>
        <w:rPr>
          <w:rFonts w:hint="eastAsia"/>
          <w:lang w:val="en-CA"/>
        </w:rPr>
        <w:t xml:space="preserve"> </w:t>
      </w:r>
      <w:r>
        <w:t xml:space="preserve">spherical distortion of each CTU is equal. Considering QP is an integer, </w:t>
      </w:r>
      <w:r>
        <w:rPr>
          <w:lang w:val="en-CA"/>
        </w:rPr>
        <w:t>delta QP for each CTU can be obtained by</w:t>
      </w:r>
    </w:p>
    <w:bookmarkStart w:id="46" w:name="OLE_LINK67"/>
    <w:bookmarkStart w:id="47" w:name="OLE_LINK85"/>
    <w:bookmarkEnd w:id="43"/>
    <w:p w14:paraId="5428B87F" w14:textId="77777777" w:rsidR="007110B4" w:rsidRPr="0075147F" w:rsidRDefault="00420FAB" w:rsidP="007110B4">
      <w:pPr>
        <w:ind w:firstLine="420"/>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46"/>
          <w:bookmarkEnd w:id="47"/>
          <m:r>
            <w:rPr>
              <w:rFonts w:ascii="Cambria Math" w:hAnsi="Cambria Math"/>
            </w:rPr>
            <m:t>=</m:t>
          </m:r>
          <m:d>
            <m:dPr>
              <m:begChr m:val="⌊"/>
              <m:endChr m:val="⌋"/>
              <m:ctrlPr>
                <w:rPr>
                  <w:rFonts w:ascii="Cambria Math" w:hAnsi="Cambria Math"/>
                  <w:i/>
                </w:rPr>
              </m:ctrlPr>
            </m:dPr>
            <m:e>
              <m:r>
                <m:rPr>
                  <m:sty m:val="p"/>
                </m:rPr>
                <w:rPr>
                  <w:rFonts w:ascii="Cambria Math" w:hAnsi="Cambria Math"/>
                  <w:lang w:val="en-CA"/>
                </w:rPr>
                <m:t>3*</m:t>
              </m:r>
              <m:func>
                <m:funcPr>
                  <m:ctrlPr>
                    <w:rPr>
                      <w:rFonts w:ascii="Cambria Math" w:hAnsi="Cambria Math"/>
                      <w:lang w:val="en-CA"/>
                    </w:rPr>
                  </m:ctrlPr>
                </m:funcPr>
                <m:fName>
                  <m:sSub>
                    <m:sSubPr>
                      <m:ctrlPr>
                        <w:rPr>
                          <w:rFonts w:ascii="Cambria Math" w:hAnsi="Cambria Math"/>
                          <w:lang w:val="en-CA"/>
                        </w:rPr>
                      </m:ctrlPr>
                    </m:sSubPr>
                    <m:e>
                      <m:r>
                        <m:rPr>
                          <m:sty m:val="p"/>
                        </m:rPr>
                        <w:rPr>
                          <w:rFonts w:ascii="Cambria Math" w:hAnsi="Cambria Math"/>
                          <w:lang w:val="en-CA"/>
                        </w:rPr>
                        <m:t>log</m:t>
                      </m:r>
                    </m:e>
                    <m:sub>
                      <m:r>
                        <w:rPr>
                          <w:rFonts w:ascii="Cambria Math" w:hAnsi="Cambria Math"/>
                          <w:lang w:val="en-CA"/>
                        </w:rPr>
                        <m:t>2</m:t>
                      </m:r>
                    </m:sub>
                  </m:sSub>
                </m:fName>
                <m:e>
                  <m:f>
                    <m:fPr>
                      <m:ctrlPr>
                        <w:rPr>
                          <w:rFonts w:ascii="Cambria Math" w:hAnsi="Cambria Math"/>
                          <w:lang w:val="en-CA"/>
                        </w:rPr>
                      </m:ctrlPr>
                    </m:fPr>
                    <m:num>
                      <m:r>
                        <w:rPr>
                          <w:rFonts w:ascii="Cambria Math" w:hAnsi="Cambria Math" w:hint="eastAsia"/>
                          <w:lang w:val="en-CA"/>
                        </w:rPr>
                        <m:t>1</m:t>
                      </m:r>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i</m:t>
                          </m:r>
                        </m:sub>
                      </m:sSub>
                    </m:den>
                  </m:f>
                </m:e>
              </m:func>
              <m:r>
                <m:rPr>
                  <m:sty m:val="p"/>
                </m:rPr>
                <w:rPr>
                  <w:rFonts w:ascii="Cambria Math" w:hAnsi="Cambria Math"/>
                  <w:lang w:val="en-CA"/>
                </w:rPr>
                <m:t>+0.5</m:t>
              </m:r>
            </m:e>
          </m:d>
          <m:r>
            <m:rPr>
              <m:sty m:val="p"/>
            </m:rPr>
            <w:rPr>
              <w:rFonts w:ascii="Cambria Math" w:hAnsi="Cambria Math"/>
            </w:rPr>
            <m:t>,         (</m:t>
          </m:r>
          <m:r>
            <m:rPr>
              <m:sty m:val="p"/>
            </m:rPr>
            <w:rPr>
              <w:rFonts w:ascii="Cambria Math" w:hAnsi="Cambria Math" w:hint="eastAsia"/>
            </w:rPr>
            <m:t>4</m:t>
          </m:r>
          <m:r>
            <m:rPr>
              <m:sty m:val="p"/>
            </m:rPr>
            <w:rPr>
              <w:rFonts w:ascii="Cambria Math" w:hAnsi="Cambria Math"/>
            </w:rPr>
            <m:t>)</m:t>
          </m:r>
        </m:oMath>
      </m:oMathPara>
    </w:p>
    <w:p w14:paraId="171A293C" w14:textId="77777777" w:rsidR="00B06FF5" w:rsidRDefault="00B06FF5" w:rsidP="00B06FF5">
      <w:bookmarkStart w:id="48" w:name="OLE_LINK57"/>
      <w:proofErr w:type="gramStart"/>
      <w:r>
        <w:t>w</w:t>
      </w:r>
      <w:r>
        <w:rPr>
          <w:rFonts w:hint="eastAsia"/>
        </w:rPr>
        <w:t>here</w:t>
      </w:r>
      <w:proofErr w:type="gramEnd"/>
      <w:r>
        <w:rPr>
          <w:rFonts w:hint="eastAsia"/>
        </w:rPr>
        <w:t xml:space="preserve"> </w:t>
      </w:r>
      <w:r>
        <w:t>(6) is derived according to (</w:t>
      </w:r>
      <w:r>
        <w:rPr>
          <w:rFonts w:hint="eastAsia"/>
        </w:rPr>
        <w:t>2</w:t>
      </w:r>
      <w:r>
        <w:t>) and (</w:t>
      </w:r>
      <w:r>
        <w:rPr>
          <w:rFonts w:hint="eastAsia"/>
        </w:rPr>
        <w:t>3</w:t>
      </w:r>
      <w:r>
        <w:t xml:space="preserve">). </w:t>
      </w:r>
      <w:bookmarkStart w:id="49" w:name="OLE_LINK79"/>
      <w:bookmarkStart w:id="50" w:name="OLE_LINK80"/>
      <w:bookmarkStart w:id="51" w:name="OLE_LINK72"/>
      <w:bookmarkStart w:id="52" w:name="OLE_LINK73"/>
      <w:bookmarkStart w:id="53" w:name="OLE_LINK74"/>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m:oMath>
      <w:bookmarkEnd w:id="49"/>
      <w:bookmarkEnd w:id="50"/>
      <w:r>
        <w:rPr>
          <w:rFonts w:hint="eastAsia"/>
        </w:rPr>
        <w:t xml:space="preserve"> </w:t>
      </w:r>
      <w:bookmarkEnd w:id="51"/>
      <w:bookmarkEnd w:id="52"/>
      <w:bookmarkEnd w:id="53"/>
      <w:proofErr w:type="gramStart"/>
      <w:r>
        <w:t>represents</w:t>
      </w:r>
      <w:proofErr w:type="gramEnd"/>
      <w:r>
        <w:t xml:space="preserve"> </w:t>
      </w:r>
      <w:r>
        <w:rPr>
          <w:lang w:val="en-CA"/>
        </w:rPr>
        <w:t xml:space="preserve">delta QP of </w:t>
      </w:r>
      <w:bookmarkStart w:id="54" w:name="OLE_LINK150"/>
      <w:bookmarkStart w:id="55" w:name="OLE_LINK151"/>
      <w:r w:rsidRPr="00173B7B">
        <w:t>the</w:t>
      </w:r>
      <w:r>
        <w:rPr>
          <w:color w:val="FF0000"/>
        </w:rPr>
        <w:t xml:space="preserve"> </w:t>
      </w:r>
      <w:bookmarkStart w:id="56" w:name="OLE_LINK83"/>
      <w:bookmarkStart w:id="57" w:name="OLE_LINK84"/>
      <w:proofErr w:type="spellStart"/>
      <w:r w:rsidRPr="0017647E">
        <w:rPr>
          <w:i/>
        </w:rPr>
        <w:t>i</w:t>
      </w:r>
      <w:r>
        <w:t>-th</w:t>
      </w:r>
      <w:bookmarkEnd w:id="54"/>
      <w:bookmarkEnd w:id="55"/>
      <w:proofErr w:type="spellEnd"/>
      <w:r>
        <w:t xml:space="preserve"> CTU</w:t>
      </w:r>
      <w:bookmarkEnd w:id="56"/>
      <w:bookmarkEnd w:id="57"/>
      <w:r>
        <w:t>.</w:t>
      </w:r>
    </w:p>
    <w:p w14:paraId="61AC9020" w14:textId="77777777" w:rsidR="00B06FF5" w:rsidRDefault="00B06FF5" w:rsidP="00B06FF5">
      <w:pPr>
        <w:ind w:firstLine="420"/>
      </w:pPr>
      <w:bookmarkStart w:id="58" w:name="OLE_LINK58"/>
      <w:bookmarkEnd w:id="48"/>
      <w:r>
        <w:rPr>
          <w:rFonts w:hint="eastAsia"/>
        </w:rPr>
        <w:t xml:space="preserve">As </w:t>
      </w:r>
      <w:r>
        <w:t>all the WS-PSNR weights are between 0 to 1, which results in all the delta QPs are not negative. T</w:t>
      </w:r>
      <w:r>
        <w:rPr>
          <w:rFonts w:hint="eastAsia"/>
        </w:rPr>
        <w:t>o</w:t>
      </w:r>
      <w:r>
        <w:t xml:space="preserve"> make average QP of all CTUs close to original slice QP,</w:t>
      </w:r>
      <w:r>
        <w:rPr>
          <w:rFonts w:hint="eastAsia"/>
        </w:rPr>
        <w:t xml:space="preserve"> </w:t>
      </w:r>
      <w:r>
        <w:t xml:space="preserve">average </w:t>
      </w:r>
      <w:bookmarkStart w:id="59" w:name="OLE_LINK77"/>
      <w:bookmarkStart w:id="60" w:name="OLE_LINK78"/>
      <w:r>
        <w:t>delta QP</w:t>
      </w:r>
      <w:bookmarkEnd w:id="59"/>
      <w:bookmarkEnd w:id="60"/>
      <w:r>
        <w:t xml:space="preserve"> is </w:t>
      </w:r>
      <w:bookmarkStart w:id="61" w:name="OLE_LINK75"/>
      <w:bookmarkStart w:id="62" w:name="OLE_LINK76"/>
      <w:r>
        <w:t>subtracted</w:t>
      </w:r>
      <w:bookmarkEnd w:id="61"/>
      <w:bookmarkEnd w:id="62"/>
      <w:r>
        <w:t xml:space="preserve"> from delta QP of each CTU, which is equals to normalize WS-PSNR weights. Thus, final QP offset of </w:t>
      </w:r>
      <w:proofErr w:type="gramStart"/>
      <w:r>
        <w:t xml:space="preserve">the </w:t>
      </w:r>
      <w:proofErr w:type="spellStart"/>
      <w:r w:rsidRPr="0017647E">
        <w:rPr>
          <w:i/>
        </w:rPr>
        <w:t>i</w:t>
      </w:r>
      <w:proofErr w:type="gramEnd"/>
      <w:r>
        <w:t>-th</w:t>
      </w:r>
      <w:proofErr w:type="spellEnd"/>
      <w:r>
        <w:t xml:space="preserve"> CTU is calculated as</w:t>
      </w:r>
    </w:p>
    <w:bookmarkEnd w:id="58"/>
    <w:p w14:paraId="342217B5" w14:textId="77777777" w:rsidR="00B06FF5" w:rsidRPr="003842CE" w:rsidRDefault="00420FAB" w:rsidP="00B06FF5">
      <m:oMathPara>
        <m:oMath>
          <m:sSub>
            <m:sSubPr>
              <m:ctrlPr>
                <w:rPr>
                  <w:rFonts w:ascii="Cambria Math" w:hAnsi="Cambria Math"/>
                </w:rPr>
              </m:ctrlPr>
            </m:sSubPr>
            <m:e>
              <m:r>
                <m:rPr>
                  <m:sty m:val="p"/>
                </m:rPr>
                <w:rPr>
                  <w:rFonts w:ascii="Cambria Math" w:hAnsi="Cambria Math"/>
                </w:rPr>
                <m:t>QP_offset</m:t>
              </m:r>
            </m:e>
            <m:sub>
              <m:r>
                <w:rPr>
                  <w:rFonts w:ascii="Cambria Math" w:hAnsi="Cambria Math"/>
                </w:rPr>
                <m:t>i</m:t>
              </m:r>
            </m:sub>
          </m:sSub>
          <m:r>
            <m:rPr>
              <m:sty m:val="p"/>
            </m:rPr>
            <w:rPr>
              <w:rFonts w:ascii="Cambria Math" w:hAnsi="Cambria Math"/>
            </w:rPr>
            <m:t>=</m:t>
          </m:r>
          <w:bookmarkStart w:id="63" w:name="OLE_LINK81"/>
          <w:bookmarkStart w:id="64" w:name="OLE_LINK82"/>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63"/>
          <w:bookmarkEnd w:id="64"/>
          <m:r>
            <w:rPr>
              <w:rFonts w:ascii="Cambria Math" w:hAnsi="Cambria Math"/>
            </w:rPr>
            <m:t>-</m:t>
          </m:r>
          <w:bookmarkStart w:id="65" w:name="OLE_LINK86"/>
          <w:bookmarkStart w:id="66" w:name="OLE_LINK87"/>
          <m:sSub>
            <m:sSubPr>
              <m:ctrlPr>
                <w:rPr>
                  <w:rFonts w:ascii="Cambria Math" w:hAnsi="Cambria Math"/>
                </w:rPr>
              </m:ctrlPr>
            </m:sSubPr>
            <m:e>
              <m:r>
                <m:rPr>
                  <m:sty m:val="p"/>
                </m:rPr>
                <w:rPr>
                  <w:rFonts w:ascii="Cambria Math" w:hAnsi="Cambria Math"/>
                </w:rPr>
                <m:t>∆QP</m:t>
              </m:r>
            </m:e>
            <m:sub>
              <m:r>
                <w:rPr>
                  <w:rFonts w:ascii="Cambria Math" w:hAnsi="Cambria Math"/>
                </w:rPr>
                <m:t>ave</m:t>
              </m:r>
            </m:sub>
          </m:sSub>
          <w:bookmarkEnd w:id="65"/>
          <w:bookmarkEnd w:id="66"/>
          <m:r>
            <m:rPr>
              <m:sty m:val="p"/>
            </m:rPr>
            <w:rPr>
              <w:rFonts w:ascii="Cambria Math" w:hAnsi="Cambria Math" w:hint="eastAsia"/>
            </w:rPr>
            <m:t>,</m:t>
          </m:r>
          <m:r>
            <m:rPr>
              <m:sty m:val="p"/>
            </m:rPr>
            <w:rPr>
              <w:rFonts w:ascii="Cambria Math" w:hAnsi="Cambria Math"/>
            </w:rPr>
            <m:t xml:space="preserve">         (</m:t>
          </m:r>
          <m:r>
            <m:rPr>
              <m:sty m:val="p"/>
            </m:rPr>
            <w:rPr>
              <w:rFonts w:ascii="Cambria Math" w:hAnsi="Cambria Math" w:hint="eastAsia"/>
            </w:rPr>
            <m:t>5</m:t>
          </m:r>
          <m:r>
            <m:rPr>
              <m:sty m:val="p"/>
            </m:rPr>
            <w:rPr>
              <w:rFonts w:ascii="Cambria Math" w:hAnsi="Cambria Math"/>
            </w:rPr>
            <m:t>)</m:t>
          </m:r>
        </m:oMath>
      </m:oMathPara>
    </w:p>
    <w:p w14:paraId="1AF44CCE" w14:textId="77777777" w:rsidR="00B06FF5" w:rsidRDefault="00B06FF5" w:rsidP="00B06FF5">
      <w:bookmarkStart w:id="67" w:name="OLE_LINK59"/>
      <w:proofErr w:type="gramStart"/>
      <w:r>
        <w:t>w</w:t>
      </w:r>
      <w:r>
        <w:rPr>
          <w:rFonts w:hint="eastAsia"/>
        </w:rPr>
        <w:t>here</w:t>
      </w:r>
      <w:proofErr w:type="gramEnd"/>
      <w:r>
        <w:rPr>
          <w:rFonts w:hint="eastAsia"/>
        </w:rPr>
        <w:t xml:space="preserve"> </w:t>
      </w:r>
      <m:oMath>
        <m:sSub>
          <m:sSubPr>
            <m:ctrlPr>
              <w:rPr>
                <w:rFonts w:ascii="Cambria Math" w:hAnsi="Cambria Math"/>
              </w:rPr>
            </m:ctrlPr>
          </m:sSubPr>
          <m:e>
            <m:r>
              <m:rPr>
                <m:sty m:val="p"/>
              </m:rPr>
              <w:rPr>
                <w:rFonts w:ascii="Cambria Math" w:hAnsi="Cambria Math"/>
              </w:rPr>
              <m:t>∆QP</m:t>
            </m:r>
          </m:e>
          <m:sub>
            <m:r>
              <w:rPr>
                <w:rFonts w:ascii="Cambria Math" w:hAnsi="Cambria Math"/>
              </w:rPr>
              <m:t>ave</m:t>
            </m:r>
          </m:sub>
        </m:sSub>
      </m:oMath>
      <w:r>
        <w:rPr>
          <w:rFonts w:hint="eastAsia"/>
        </w:rPr>
        <w:t xml:space="preserve"> </w:t>
      </w:r>
      <w:r>
        <w:t>is average delta QP which can be derived using average WS-PSNR weights of all CTU.</w:t>
      </w:r>
    </w:p>
    <w:p w14:paraId="4124BB0F" w14:textId="0B7E17FF" w:rsidR="00E321B0" w:rsidRPr="00263084" w:rsidRDefault="00E321B0" w:rsidP="00E321B0">
      <w:pPr>
        <w:ind w:firstLine="420"/>
      </w:pPr>
      <w:bookmarkStart w:id="68" w:name="OLE_LINK60"/>
      <w:bookmarkEnd w:id="67"/>
      <w:r>
        <w:t>ERP</w:t>
      </w:r>
      <w:r w:rsidRPr="00CC1F35">
        <w:t xml:space="preserve"> and </w:t>
      </w:r>
      <w:r>
        <w:t>CMP</w:t>
      </w:r>
      <w:r w:rsidRPr="00CC1F35">
        <w:t xml:space="preserve"> are two typical projection formats of </w:t>
      </w:r>
      <w:r>
        <w:t>360</w:t>
      </w:r>
      <w:r w:rsidRPr="00CC1F35">
        <w:t xml:space="preserve"> video.</w:t>
      </w:r>
      <w:r>
        <w:t xml:space="preserve"> </w:t>
      </w:r>
      <w:r w:rsidRPr="008B5BA1">
        <w:t xml:space="preserve">For an ERP </w:t>
      </w:r>
      <w:r>
        <w:t xml:space="preserve">with resolution </w:t>
      </w:r>
      <w:bookmarkStart w:id="69" w:name="OLE_LINK117"/>
      <w:bookmarkStart w:id="70" w:name="OLE_LINK118"/>
      <w:r>
        <w:t>3328*</w:t>
      </w:r>
      <w:r w:rsidRPr="008B5BA1">
        <w:t>1664</w:t>
      </w:r>
      <w:bookmarkEnd w:id="69"/>
      <w:bookmarkEnd w:id="70"/>
      <w:r w:rsidRPr="008B5BA1">
        <w:t xml:space="preserve">, </w:t>
      </w:r>
      <w:r>
        <w:t xml:space="preserve">the QP offsets of 52*26 CTUs </w:t>
      </w:r>
      <w:bookmarkStart w:id="71" w:name="OLE_LINK114"/>
      <w:r>
        <w:t>range from</w:t>
      </w:r>
      <w:bookmarkEnd w:id="71"/>
      <w:r w:rsidR="00692949">
        <w:t xml:space="preserve"> -2 to 10. Figure 1</w:t>
      </w:r>
      <w:r w:rsidRPr="008B5BA1">
        <w:t xml:space="preserve"> illustrates the </w:t>
      </w:r>
      <w:bookmarkStart w:id="72" w:name="OLE_LINK115"/>
      <w:bookmarkStart w:id="73" w:name="OLE_LINK116"/>
      <w:r w:rsidRPr="008B5BA1">
        <w:t xml:space="preserve">QP </w:t>
      </w:r>
      <w:r>
        <w:t>offsets of</w:t>
      </w:r>
      <w:r w:rsidRPr="008B5BA1">
        <w:t xml:space="preserve"> the</w:t>
      </w:r>
      <w:r>
        <w:t xml:space="preserve"> ERP</w:t>
      </w:r>
      <w:bookmarkEnd w:id="72"/>
      <w:bookmarkEnd w:id="73"/>
      <w:r>
        <w:t>, where the QP offset is -2 in equator and 10 near the pole</w:t>
      </w:r>
      <w:r>
        <w:rPr>
          <w:rFonts w:hint="eastAsia"/>
        </w:rPr>
        <w:t>.</w:t>
      </w:r>
      <w:r>
        <w:t xml:space="preserve"> </w:t>
      </w:r>
      <w:r w:rsidRPr="00781EF7">
        <w:t xml:space="preserve">Weight distributions </w:t>
      </w:r>
      <w:r>
        <w:t xml:space="preserve">of WS-PSNR </w:t>
      </w:r>
      <w:r w:rsidRPr="00781EF7">
        <w:t>on all faces are the same</w:t>
      </w:r>
      <w:r>
        <w:rPr>
          <w:rFonts w:hint="eastAsia"/>
        </w:rPr>
        <w:t xml:space="preserve"> </w:t>
      </w:r>
      <w:r>
        <w:t>for CMP, therefore only QP offsets o</w:t>
      </w:r>
      <w:r w:rsidR="00692949">
        <w:t>n one face are shown on Figure 2</w:t>
      </w:r>
      <w:r>
        <w:t xml:space="preserve">. </w:t>
      </w:r>
      <w:r w:rsidRPr="001749F0">
        <w:t>QP offset of each CTU on one 960*960 face</w:t>
      </w:r>
      <w:r>
        <w:t xml:space="preserve"> ranges from -3 to 4.</w:t>
      </w:r>
    </w:p>
    <w:bookmarkEnd w:id="68"/>
    <w:p w14:paraId="11769815" w14:textId="77777777" w:rsidR="004D71BC" w:rsidRPr="00E321B0" w:rsidRDefault="004D71BC" w:rsidP="004D71BC">
      <w:pPr>
        <w:ind w:firstLineChars="200" w:firstLine="440"/>
        <w:jc w:val="both"/>
        <w:rPr>
          <w:lang w:eastAsia="zh-CN"/>
        </w:rPr>
      </w:pPr>
    </w:p>
    <w:p w14:paraId="6B3EE74D" w14:textId="5397C3F1" w:rsidR="00E321B0" w:rsidRDefault="00CB4A41" w:rsidP="00E321B0">
      <w:pPr>
        <w:jc w:val="center"/>
        <w:rPr>
          <w:b/>
        </w:rPr>
      </w:pPr>
      <w:r>
        <w:object w:dxaOrig="13200" w:dyaOrig="6301" w14:anchorId="686A6F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pt;height:150.1pt" o:ole="">
            <v:imagedata r:id="rId12" o:title=""/>
          </v:shape>
          <o:OLEObject Type="Embed" ProgID="Visio.Drawing.15" ShapeID="_x0000_i1025" DrawAspect="Content" ObjectID="_1560875367" r:id="rId13"/>
        </w:object>
      </w:r>
    </w:p>
    <w:p w14:paraId="673C6D88" w14:textId="77777777" w:rsidR="00E321B0" w:rsidRDefault="00E321B0" w:rsidP="00E321B0">
      <w:pPr>
        <w:jc w:val="center"/>
        <w:rPr>
          <w:b/>
        </w:rPr>
      </w:pPr>
      <w:bookmarkStart w:id="74" w:name="OLE_LINK119"/>
      <w:bookmarkStart w:id="75" w:name="OLE_LINK120"/>
      <w:r>
        <w:rPr>
          <w:b/>
          <w:sz w:val="20"/>
        </w:rPr>
        <w:t>Figure 1</w:t>
      </w:r>
      <w:r w:rsidRPr="00D87DF9">
        <w:rPr>
          <w:b/>
          <w:sz w:val="20"/>
        </w:rPr>
        <w:t xml:space="preserve">. </w:t>
      </w:r>
      <w:bookmarkStart w:id="76" w:name="OLE_LINK121"/>
      <w:bookmarkStart w:id="77" w:name="OLE_LINK122"/>
      <w:bookmarkStart w:id="78" w:name="OLE_LINK98"/>
      <w:r>
        <w:rPr>
          <w:b/>
          <w:sz w:val="20"/>
        </w:rPr>
        <w:t>QP offset</w:t>
      </w:r>
      <w:bookmarkEnd w:id="76"/>
      <w:bookmarkEnd w:id="77"/>
      <w:r>
        <w:rPr>
          <w:b/>
          <w:sz w:val="20"/>
        </w:rPr>
        <w:t xml:space="preserve"> of each CTU on</w:t>
      </w:r>
      <w:r w:rsidRPr="00773EF4">
        <w:rPr>
          <w:b/>
          <w:sz w:val="20"/>
        </w:rPr>
        <w:t xml:space="preserve"> the </w:t>
      </w:r>
      <w:r w:rsidRPr="00215093">
        <w:rPr>
          <w:b/>
          <w:sz w:val="20"/>
        </w:rPr>
        <w:t xml:space="preserve">3328*1664 </w:t>
      </w:r>
      <w:r w:rsidRPr="00773EF4">
        <w:rPr>
          <w:b/>
          <w:sz w:val="20"/>
        </w:rPr>
        <w:t>ERP</w:t>
      </w:r>
      <w:bookmarkEnd w:id="78"/>
      <w:r>
        <w:rPr>
          <w:b/>
          <w:sz w:val="20"/>
        </w:rPr>
        <w:t xml:space="preserve"> </w:t>
      </w:r>
    </w:p>
    <w:bookmarkEnd w:id="74"/>
    <w:bookmarkEnd w:id="75"/>
    <w:p w14:paraId="1442DE4A" w14:textId="77777777" w:rsidR="00E321B0" w:rsidRPr="008B00CB" w:rsidRDefault="00E321B0" w:rsidP="00E321B0">
      <w:pPr>
        <w:rPr>
          <w:b/>
        </w:rPr>
      </w:pPr>
    </w:p>
    <w:p w14:paraId="6456753A" w14:textId="5E96D188" w:rsidR="00E321B0" w:rsidRDefault="00CB4A41" w:rsidP="00E321B0">
      <w:pPr>
        <w:jc w:val="center"/>
        <w:rPr>
          <w:b/>
        </w:rPr>
      </w:pPr>
      <w:r>
        <w:object w:dxaOrig="8025" w:dyaOrig="7291" w14:anchorId="5643346C">
          <v:shape id="_x0000_i1026" type="#_x0000_t75" style="width:218.05pt;height:202.4pt" o:ole="">
            <v:imagedata r:id="rId14" o:title=""/>
          </v:shape>
          <o:OLEObject Type="Embed" ProgID="Visio.Drawing.15" ShapeID="_x0000_i1026" DrawAspect="Content" ObjectID="_1560875368" r:id="rId15"/>
        </w:object>
      </w:r>
    </w:p>
    <w:p w14:paraId="63DC22B0" w14:textId="77777777" w:rsidR="00E321B0" w:rsidRDefault="00E321B0" w:rsidP="00E321B0">
      <w:pPr>
        <w:jc w:val="center"/>
        <w:rPr>
          <w:b/>
        </w:rPr>
      </w:pPr>
      <w:bookmarkStart w:id="79" w:name="OLE_LINK314"/>
      <w:bookmarkStart w:id="80" w:name="OLE_LINK315"/>
      <w:r>
        <w:rPr>
          <w:b/>
          <w:sz w:val="20"/>
        </w:rPr>
        <w:t>Figure 2</w:t>
      </w:r>
      <w:r w:rsidRPr="00D87DF9">
        <w:rPr>
          <w:b/>
          <w:sz w:val="20"/>
        </w:rPr>
        <w:t xml:space="preserve">. </w:t>
      </w:r>
      <w:bookmarkStart w:id="81" w:name="OLE_LINK103"/>
      <w:r>
        <w:rPr>
          <w:b/>
          <w:sz w:val="20"/>
        </w:rPr>
        <w:t>QP offset of each CTU on</w:t>
      </w:r>
      <w:r w:rsidRPr="00773EF4">
        <w:rPr>
          <w:b/>
          <w:sz w:val="20"/>
        </w:rPr>
        <w:t xml:space="preserve"> </w:t>
      </w:r>
      <w:r>
        <w:rPr>
          <w:b/>
          <w:sz w:val="20"/>
        </w:rPr>
        <w:t>one 960*960 face of</w:t>
      </w:r>
      <w:r w:rsidRPr="00215093">
        <w:rPr>
          <w:b/>
          <w:sz w:val="20"/>
        </w:rPr>
        <w:t xml:space="preserve"> </w:t>
      </w:r>
      <w:r>
        <w:rPr>
          <w:b/>
          <w:sz w:val="20"/>
        </w:rPr>
        <w:t>CM</w:t>
      </w:r>
      <w:r w:rsidRPr="00773EF4">
        <w:rPr>
          <w:b/>
          <w:sz w:val="20"/>
        </w:rPr>
        <w:t>P</w:t>
      </w:r>
    </w:p>
    <w:bookmarkEnd w:id="79"/>
    <w:bookmarkEnd w:id="80"/>
    <w:bookmarkEnd w:id="81"/>
    <w:p w14:paraId="0DB51694" w14:textId="77777777" w:rsidR="004D71BC" w:rsidRPr="00E321B0" w:rsidRDefault="004D71BC" w:rsidP="004D71BC">
      <w:pPr>
        <w:ind w:firstLineChars="200" w:firstLine="440"/>
        <w:jc w:val="both"/>
        <w:rPr>
          <w:lang w:eastAsia="zh-CN"/>
        </w:rPr>
      </w:pPr>
    </w:p>
    <w:p w14:paraId="5A71BCCA" w14:textId="77777777" w:rsidR="00E321B0" w:rsidRPr="00B42E60" w:rsidRDefault="00E321B0" w:rsidP="00E321B0">
      <w:pPr>
        <w:pStyle w:val="aa"/>
        <w:widowControl w:val="0"/>
        <w:numPr>
          <w:ilvl w:val="0"/>
          <w:numId w:val="40"/>
        </w:numPr>
        <w:spacing w:after="0" w:line="240" w:lineRule="auto"/>
        <w:contextualSpacing w:val="0"/>
        <w:rPr>
          <w:rFonts w:ascii="Times New Roman" w:hAnsi="Times New Roman"/>
          <w:b/>
        </w:rPr>
      </w:pPr>
      <w:bookmarkStart w:id="82" w:name="OLE_LINK61"/>
      <w:r>
        <w:rPr>
          <w:rFonts w:ascii="Times New Roman" w:hAnsi="Times New Roman"/>
          <w:b/>
        </w:rPr>
        <w:t>Step 3</w:t>
      </w:r>
      <w:r w:rsidRPr="00B42E60">
        <w:rPr>
          <w:rFonts w:ascii="Times New Roman" w:hAnsi="Times New Roman"/>
          <w:b/>
        </w:rPr>
        <w:t xml:space="preserve">: </w:t>
      </w:r>
      <w:r>
        <w:rPr>
          <w:rFonts w:ascii="Times New Roman" w:hAnsi="Times New Roman"/>
          <w:b/>
        </w:rPr>
        <w:t xml:space="preserve">Coded </w:t>
      </w:r>
      <w:r w:rsidRPr="00B42E60">
        <w:rPr>
          <w:rFonts w:ascii="Times New Roman" w:hAnsi="Times New Roman"/>
          <w:b/>
        </w:rPr>
        <w:t xml:space="preserve">QP </w:t>
      </w:r>
      <w:r>
        <w:rPr>
          <w:rFonts w:ascii="Times New Roman" w:hAnsi="Times New Roman"/>
          <w:b/>
        </w:rPr>
        <w:t>of</w:t>
      </w:r>
      <w:r w:rsidRPr="00B42E60">
        <w:rPr>
          <w:rFonts w:ascii="Times New Roman" w:hAnsi="Times New Roman"/>
          <w:b/>
        </w:rPr>
        <w:t xml:space="preserve"> each CTU</w:t>
      </w:r>
    </w:p>
    <w:bookmarkEnd w:id="82"/>
    <w:p w14:paraId="58648718" w14:textId="77777777" w:rsidR="00E321B0" w:rsidRDefault="00E321B0" w:rsidP="00E321B0">
      <w:pPr>
        <w:ind w:firstLine="420"/>
      </w:pPr>
      <w:r w:rsidRPr="00F6171C">
        <w:rPr>
          <w:rFonts w:hint="eastAsia"/>
        </w:rPr>
        <w:t>After</w:t>
      </w:r>
      <w:r>
        <w:t xml:space="preserve"> obtaining the QP offset of each CTU for one specific </w:t>
      </w:r>
      <w:r w:rsidRPr="00A31EDF">
        <w:t>projection format</w:t>
      </w:r>
      <w:r>
        <w:t>, the coded QP of</w:t>
      </w:r>
      <w:r>
        <w:rPr>
          <w:color w:val="FF0000"/>
        </w:rPr>
        <w:t xml:space="preserve"> </w:t>
      </w:r>
      <w:r>
        <w:rPr>
          <w:i/>
        </w:rPr>
        <w:t>i</w:t>
      </w:r>
      <w:r>
        <w:t>-th CTU can be updated within the range from 0 to 51:</w:t>
      </w:r>
    </w:p>
    <w:bookmarkStart w:id="83" w:name="OLE_LINK146"/>
    <w:bookmarkStart w:id="84" w:name="OLE_LINK147"/>
    <w:p w14:paraId="525C06B4" w14:textId="77777777" w:rsidR="00E321B0" w:rsidRPr="00456A87" w:rsidRDefault="00420FAB" w:rsidP="00E321B0">
      <w:pPr>
        <w:ind w:firstLine="420"/>
      </w:pPr>
      <m:oMathPara>
        <m:oMath>
          <m:sSub>
            <m:sSubPr>
              <m:ctrlPr>
                <w:rPr>
                  <w:rFonts w:ascii="Cambria Math" w:hAnsi="Cambria Math"/>
                </w:rPr>
              </m:ctrlPr>
            </m:sSubPr>
            <m:e>
              <m:r>
                <w:rPr>
                  <w:rFonts w:ascii="Cambria Math" w:hAnsi="Cambria Math"/>
                </w:rPr>
                <m:t>QP</m:t>
              </m:r>
            </m:e>
            <m:sub>
              <m:r>
                <w:rPr>
                  <w:rFonts w:ascii="Cambria Math" w:hAnsi="Cambria Math"/>
                </w:rPr>
                <m:t>i</m:t>
              </m:r>
            </m:sub>
          </m:sSub>
          <w:bookmarkEnd w:id="83"/>
          <w:bookmarkEnd w:id="84"/>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0 ,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&lt;0      </m:t>
                    </m:r>
                  </m:e>
                </m:mr>
                <m:mr>
                  <m:e>
                    <m:r>
                      <m:rPr>
                        <m:sty m:val="p"/>
                      </m:rPr>
                      <w:rPr>
                        <w:rFonts w:ascii="Cambria Math" w:hAnsi="Cambria Math"/>
                      </w:rPr>
                      <m:t>51,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&gt;51  </m:t>
                    </m:r>
                  </m:e>
                </m:mr>
                <m:mr>
                  <m:e>
                    <w:bookmarkStart w:id="85" w:name="OLE_LINK148"/>
                    <w:bookmarkStart w:id="86" w:name="OLE_LINK149"/>
                    <m:r>
                      <m:rPr>
                        <m:sty m:val="p"/>
                      </m:rPr>
                      <w:rPr>
                        <w:rFonts w:ascii="Cambria Math" w:hAnsi="Cambria Math"/>
                      </w:rPr>
                      <m:t>sliceQP+</m:t>
                    </m:r>
                    <m:sSub>
                      <m:sSubPr>
                        <m:ctrlPr>
                          <w:rPr>
                            <w:rFonts w:ascii="Cambria Math" w:hAnsi="Cambria Math"/>
                          </w:rPr>
                        </m:ctrlPr>
                      </m:sSubPr>
                      <m:e>
                        <m:r>
                          <w:rPr>
                            <w:rFonts w:ascii="Cambria Math" w:hAnsi="Cambria Math"/>
                          </w:rPr>
                          <m:t>QP_offset</m:t>
                        </m:r>
                      </m:e>
                      <m:sub>
                        <m:r>
                          <w:rPr>
                            <w:rFonts w:ascii="Cambria Math" w:hAnsi="Cambria Math"/>
                          </w:rPr>
                          <m:t>i</m:t>
                        </m:r>
                      </m:sub>
                    </m:sSub>
                    <w:bookmarkEnd w:id="85"/>
                    <w:bookmarkEnd w:id="86"/>
                    <m:r>
                      <w:rPr>
                        <w:rFonts w:ascii="Cambria Math" w:hAnsi="Cambria Math"/>
                      </w:rPr>
                      <m:t xml:space="preserve">, </m:t>
                    </m:r>
                    <m:r>
                      <m:rPr>
                        <m:sty m:val="p"/>
                      </m:rPr>
                      <w:rPr>
                        <w:rFonts w:ascii="Cambria Math" w:hAnsi="Cambria Math"/>
                      </w:rPr>
                      <m:t xml:space="preserve">             </m:t>
                    </m:r>
                    <m:r>
                      <w:rPr>
                        <w:rFonts w:ascii="Cambria Math" w:hAnsi="Cambria Math"/>
                      </w:rPr>
                      <m:t xml:space="preserve">  else</m:t>
                    </m:r>
                  </m:e>
                </m:mr>
              </m:m>
              <m:r>
                <w:rPr>
                  <w:rFonts w:ascii="Cambria Math" w:hAnsi="Cambria Math"/>
                </w:rPr>
                <m:t>.</m:t>
              </m:r>
            </m:e>
          </m:d>
          <m:r>
            <w:rPr>
              <w:rFonts w:ascii="Cambria Math" w:hAnsi="Cambria Math"/>
            </w:rPr>
            <m:t xml:space="preserve">            (</m:t>
          </m:r>
          <m:r>
            <w:rPr>
              <w:rFonts w:ascii="Cambria Math" w:hAnsi="Cambria Math" w:hint="eastAsia"/>
            </w:rPr>
            <m:t>6</m:t>
          </m:r>
          <m:r>
            <w:rPr>
              <w:rFonts w:ascii="Cambria Math" w:hAnsi="Cambria Math"/>
            </w:rPr>
            <m:t>)</m:t>
          </m:r>
        </m:oMath>
      </m:oMathPara>
    </w:p>
    <w:p w14:paraId="039C9DF6" w14:textId="77777777" w:rsidR="004D71BC" w:rsidRPr="00C861F9" w:rsidRDefault="004D71BC" w:rsidP="00E85A04">
      <w:pPr>
        <w:jc w:val="both"/>
        <w:rPr>
          <w:lang w:eastAsia="zh-CN"/>
        </w:rPr>
      </w:pPr>
    </w:p>
    <w:p w14:paraId="4DC9C186" w14:textId="47AC20A7" w:rsidR="001D179B" w:rsidRPr="001D179B" w:rsidRDefault="003145E1" w:rsidP="001D179B">
      <w:pPr>
        <w:pStyle w:val="1"/>
        <w:rPr>
          <w:lang w:val="en-CA"/>
        </w:rPr>
      </w:pPr>
      <w:bookmarkStart w:id="87" w:name="OLE_LINK32"/>
      <w:bookmarkStart w:id="88" w:name="OLE_LINK33"/>
      <w:r w:rsidRPr="006D24FE">
        <w:rPr>
          <w:lang w:val="en-CA"/>
        </w:rPr>
        <w:t>Simulation</w:t>
      </w:r>
      <w:r>
        <w:rPr>
          <w:rFonts w:hint="eastAsia"/>
          <w:lang w:val="en-CA" w:eastAsia="zh-CN"/>
        </w:rPr>
        <w:t xml:space="preserve"> </w:t>
      </w:r>
      <w:r w:rsidR="003F7B0C">
        <w:rPr>
          <w:rFonts w:hint="eastAsia"/>
          <w:lang w:val="en-CA" w:eastAsia="zh-CN"/>
        </w:rPr>
        <w:t>results</w:t>
      </w:r>
    </w:p>
    <w:bookmarkEnd w:id="87"/>
    <w:bookmarkEnd w:id="88"/>
    <w:p w14:paraId="3ADAD737" w14:textId="2BD18974" w:rsidR="003A2E44" w:rsidRDefault="00D3052B" w:rsidP="00023D54">
      <w:pPr>
        <w:ind w:firstLine="360"/>
      </w:pPr>
      <w:r>
        <w:t xml:space="preserve">The tests </w:t>
      </w:r>
      <w:r w:rsidR="00A42BFA">
        <w:t xml:space="preserve">are </w:t>
      </w:r>
      <w:r w:rsidR="002838E7">
        <w:t xml:space="preserve">conducted according to the </w:t>
      </w:r>
      <w:r w:rsidR="00494810">
        <w:rPr>
          <w:bCs/>
          <w:szCs w:val="22"/>
          <w:lang w:val="en-CA"/>
        </w:rPr>
        <w:t>JVET common test conditions</w:t>
      </w:r>
      <w:r w:rsidR="004A70F8">
        <w:rPr>
          <w:bCs/>
          <w:szCs w:val="22"/>
          <w:lang w:val="en-CA"/>
        </w:rPr>
        <w:t xml:space="preserve"> [3]</w:t>
      </w:r>
      <w:r w:rsidR="000B5D58">
        <w:rPr>
          <w:bCs/>
          <w:szCs w:val="22"/>
          <w:lang w:val="en-CA"/>
        </w:rPr>
        <w:t xml:space="preserve"> </w:t>
      </w:r>
      <w:r w:rsidR="00F96B75">
        <w:rPr>
          <w:bCs/>
          <w:szCs w:val="22"/>
          <w:lang w:val="en-CA"/>
        </w:rPr>
        <w:t xml:space="preserve">and </w:t>
      </w:r>
      <w:r w:rsidR="00901064">
        <w:rPr>
          <w:bCs/>
          <w:szCs w:val="22"/>
          <w:lang w:val="en-CA"/>
        </w:rPr>
        <w:t xml:space="preserve">on </w:t>
      </w:r>
      <w:r w:rsidR="00901064" w:rsidRPr="00901064">
        <w:rPr>
          <w:bCs/>
          <w:szCs w:val="22"/>
          <w:lang w:val="en-CA"/>
        </w:rPr>
        <w:t>HM 16.15-360Lib with RA</w:t>
      </w:r>
      <w:r w:rsidR="00851A2B">
        <w:rPr>
          <w:bCs/>
          <w:szCs w:val="22"/>
          <w:lang w:val="en-CA"/>
        </w:rPr>
        <w:t xml:space="preserve"> configuration</w:t>
      </w:r>
      <w:r w:rsidR="00DD1588">
        <w:rPr>
          <w:rFonts w:hint="eastAsia"/>
          <w:bCs/>
          <w:szCs w:val="22"/>
          <w:lang w:val="en-CA" w:eastAsia="zh-CN"/>
        </w:rPr>
        <w:t>.</w:t>
      </w:r>
      <w:r w:rsidR="004B0032">
        <w:rPr>
          <w:bCs/>
          <w:szCs w:val="22"/>
          <w:lang w:val="en-CA" w:eastAsia="zh-CN"/>
        </w:rPr>
        <w:t xml:space="preserve"> </w:t>
      </w:r>
      <w:r w:rsidR="00073F08">
        <w:rPr>
          <w:bCs/>
          <w:szCs w:val="22"/>
          <w:lang w:val="en-CA" w:eastAsia="zh-CN"/>
        </w:rPr>
        <w:t>For test 2.1, rotation of (0,</w:t>
      </w:r>
      <w:r w:rsidR="009557A0">
        <w:rPr>
          <w:bCs/>
          <w:szCs w:val="22"/>
          <w:lang w:val="en-CA" w:eastAsia="zh-CN"/>
        </w:rPr>
        <w:t xml:space="preserve"> </w:t>
      </w:r>
      <w:r w:rsidR="00073F08" w:rsidRPr="00073F08">
        <w:rPr>
          <w:bCs/>
          <w:szCs w:val="22"/>
          <w:lang w:val="en-CA" w:eastAsia="zh-CN"/>
        </w:rPr>
        <w:t>0,</w:t>
      </w:r>
      <w:r w:rsidR="009557A0">
        <w:rPr>
          <w:bCs/>
          <w:szCs w:val="22"/>
          <w:lang w:val="en-CA" w:eastAsia="zh-CN"/>
        </w:rPr>
        <w:t xml:space="preserve"> </w:t>
      </w:r>
      <w:proofErr w:type="gramStart"/>
      <w:r w:rsidR="00073F08">
        <w:rPr>
          <w:bCs/>
          <w:szCs w:val="22"/>
          <w:lang w:val="en-CA" w:eastAsia="zh-CN"/>
        </w:rPr>
        <w:t>9</w:t>
      </w:r>
      <w:r w:rsidR="00073F08" w:rsidRPr="00073F08">
        <w:rPr>
          <w:bCs/>
          <w:szCs w:val="22"/>
          <w:lang w:val="en-CA" w:eastAsia="zh-CN"/>
        </w:rPr>
        <w:t>0</w:t>
      </w:r>
      <w:proofErr w:type="gramEnd"/>
      <w:r w:rsidR="00073F08" w:rsidRPr="00073F08">
        <w:rPr>
          <w:bCs/>
          <w:szCs w:val="22"/>
          <w:lang w:val="en-CA" w:eastAsia="zh-CN"/>
        </w:rPr>
        <w:t xml:space="preserve">) </w:t>
      </w:r>
      <w:r w:rsidR="00073F08">
        <w:rPr>
          <w:bCs/>
          <w:szCs w:val="22"/>
          <w:lang w:val="en-CA" w:eastAsia="zh-CN"/>
        </w:rPr>
        <w:t>is</w:t>
      </w:r>
      <w:r w:rsidR="00073F08" w:rsidRPr="00073F08">
        <w:rPr>
          <w:bCs/>
          <w:szCs w:val="22"/>
          <w:lang w:val="en-CA" w:eastAsia="zh-CN"/>
        </w:rPr>
        <w:t xml:space="preserve"> performed</w:t>
      </w:r>
      <w:r w:rsidR="00073F08">
        <w:rPr>
          <w:bCs/>
          <w:szCs w:val="22"/>
          <w:lang w:val="en-CA" w:eastAsia="zh-CN"/>
        </w:rPr>
        <w:t xml:space="preserve"> to rotate complex content </w:t>
      </w:r>
      <w:r w:rsidR="006049EA">
        <w:rPr>
          <w:bCs/>
          <w:szCs w:val="22"/>
          <w:lang w:val="en-CA" w:eastAsia="zh-CN"/>
        </w:rPr>
        <w:t xml:space="preserve">near the equator </w:t>
      </w:r>
      <w:r w:rsidR="00073F08">
        <w:rPr>
          <w:bCs/>
          <w:szCs w:val="22"/>
          <w:lang w:val="en-CA" w:eastAsia="zh-CN"/>
        </w:rPr>
        <w:t>to the pole</w:t>
      </w:r>
      <w:r w:rsidR="00386809">
        <w:rPr>
          <w:bCs/>
          <w:szCs w:val="22"/>
          <w:lang w:val="en-CA" w:eastAsia="zh-CN"/>
        </w:rPr>
        <w:t>, which is shown in Fig.3</w:t>
      </w:r>
      <w:r w:rsidR="00073F08">
        <w:rPr>
          <w:bCs/>
          <w:szCs w:val="22"/>
          <w:lang w:val="en-CA" w:eastAsia="zh-CN"/>
        </w:rPr>
        <w:t>.</w:t>
      </w:r>
      <w:r w:rsidR="00073F08" w:rsidRPr="00073F08">
        <w:rPr>
          <w:bCs/>
          <w:szCs w:val="22"/>
          <w:lang w:val="en-CA" w:eastAsia="zh-CN"/>
        </w:rPr>
        <w:t xml:space="preserve"> </w:t>
      </w:r>
      <w:r w:rsidR="004B0032">
        <w:rPr>
          <w:bCs/>
          <w:szCs w:val="22"/>
          <w:lang w:val="en-CA" w:eastAsia="zh-CN"/>
        </w:rPr>
        <w:t xml:space="preserve">BD-rate using </w:t>
      </w:r>
      <w:r w:rsidR="009C7030">
        <w:rPr>
          <w:bCs/>
          <w:szCs w:val="22"/>
          <w:lang w:val="en-CA" w:eastAsia="zh-CN"/>
        </w:rPr>
        <w:t xml:space="preserve">codec WS-PSNR </w:t>
      </w:r>
      <w:r w:rsidR="0068719E">
        <w:rPr>
          <w:bCs/>
          <w:szCs w:val="22"/>
          <w:lang w:val="en-CA" w:eastAsia="zh-CN"/>
        </w:rPr>
        <w:t>is</w:t>
      </w:r>
      <w:r w:rsidR="009C7030">
        <w:rPr>
          <w:bCs/>
          <w:szCs w:val="22"/>
          <w:lang w:val="en-CA" w:eastAsia="zh-CN"/>
        </w:rPr>
        <w:t xml:space="preserve"> reported as this is a coding tool</w:t>
      </w:r>
      <w:r w:rsidR="00105320">
        <w:rPr>
          <w:bCs/>
          <w:szCs w:val="22"/>
          <w:lang w:val="en-CA" w:eastAsia="zh-CN"/>
        </w:rPr>
        <w:t xml:space="preserve"> related method</w:t>
      </w:r>
      <w:r w:rsidR="009C7030">
        <w:rPr>
          <w:bCs/>
          <w:szCs w:val="22"/>
          <w:lang w:val="en-CA" w:eastAsia="zh-CN"/>
        </w:rPr>
        <w:t xml:space="preserve">. And </w:t>
      </w:r>
      <w:r w:rsidR="0038742D" w:rsidRPr="004B0032">
        <w:rPr>
          <w:bCs/>
          <w:szCs w:val="22"/>
          <w:lang w:val="en-CA" w:eastAsia="zh-CN"/>
        </w:rPr>
        <w:t>End to End</w:t>
      </w:r>
      <w:r w:rsidR="0038742D">
        <w:rPr>
          <w:bCs/>
          <w:szCs w:val="22"/>
          <w:lang w:val="en-CA" w:eastAsia="zh-CN"/>
        </w:rPr>
        <w:t xml:space="preserve"> WS-PSNR </w:t>
      </w:r>
      <w:r w:rsidR="004B0032">
        <w:rPr>
          <w:bCs/>
          <w:szCs w:val="22"/>
          <w:lang w:val="en-CA" w:eastAsia="zh-CN"/>
        </w:rPr>
        <w:t xml:space="preserve">is </w:t>
      </w:r>
      <w:r w:rsidR="0038742D">
        <w:rPr>
          <w:bCs/>
          <w:szCs w:val="22"/>
          <w:lang w:val="en-CA" w:eastAsia="zh-CN"/>
        </w:rPr>
        <w:t xml:space="preserve">also </w:t>
      </w:r>
      <w:r w:rsidR="004B0032">
        <w:rPr>
          <w:bCs/>
          <w:szCs w:val="22"/>
          <w:lang w:val="en-CA" w:eastAsia="zh-CN"/>
        </w:rPr>
        <w:t xml:space="preserve">listed below. </w:t>
      </w:r>
      <w:r w:rsidR="004B0032">
        <w:rPr>
          <w:rFonts w:hint="eastAsia"/>
        </w:rPr>
        <w:t>Other metric</w:t>
      </w:r>
      <w:r w:rsidR="004B0032">
        <w:t>s’ results can be seen in attached excel.</w:t>
      </w:r>
    </w:p>
    <w:p w14:paraId="6774F954" w14:textId="123C00EA" w:rsidR="00A9406B" w:rsidRDefault="00A9406B" w:rsidP="002635DF">
      <w:pPr>
        <w:jc w:val="center"/>
      </w:pPr>
      <w:bookmarkStart w:id="89" w:name="OLE_LINK135"/>
      <w:bookmarkStart w:id="90" w:name="OLE_LINK136"/>
      <w:bookmarkStart w:id="91" w:name="OLE_LINK28"/>
      <w:bookmarkStart w:id="92" w:name="OLE_LINK29"/>
      <w:r>
        <w:t xml:space="preserve">Table 1 </w:t>
      </w:r>
      <w:bookmarkStart w:id="93" w:name="OLE_LINK152"/>
      <w:bookmarkStart w:id="94" w:name="OLE_LINK153"/>
      <w:bookmarkStart w:id="95" w:name="OLE_LINK164"/>
      <w:r>
        <w:t>BD-Rate</w:t>
      </w:r>
      <w:bookmarkEnd w:id="93"/>
      <w:bookmarkEnd w:id="94"/>
      <w:r>
        <w:t xml:space="preserve"> </w:t>
      </w:r>
      <w:bookmarkStart w:id="96" w:name="OLE_LINK143"/>
      <w:bookmarkStart w:id="97" w:name="OLE_LINK144"/>
      <w:r>
        <w:rPr>
          <w:rFonts w:hint="eastAsia"/>
        </w:rPr>
        <w:t xml:space="preserve">for </w:t>
      </w:r>
      <w:r>
        <w:t>coded sequence in ERP</w:t>
      </w:r>
      <w:bookmarkEnd w:id="89"/>
      <w:bookmarkEnd w:id="90"/>
      <w:bookmarkEnd w:id="95"/>
      <w:bookmarkEnd w:id="96"/>
      <w:bookmarkEnd w:id="97"/>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0"/>
        <w:gridCol w:w="718"/>
        <w:gridCol w:w="861"/>
        <w:gridCol w:w="861"/>
        <w:gridCol w:w="718"/>
        <w:gridCol w:w="861"/>
        <w:gridCol w:w="861"/>
      </w:tblGrid>
      <w:tr w:rsidR="002635DF" w:rsidRPr="002635DF" w14:paraId="4D6B74B6" w14:textId="77777777" w:rsidTr="002635DF">
        <w:trPr>
          <w:trHeight w:val="308"/>
          <w:jc w:val="center"/>
        </w:trPr>
        <w:tc>
          <w:tcPr>
            <w:tcW w:w="3380" w:type="dxa"/>
            <w:vMerge w:val="restart"/>
            <w:shd w:val="clear" w:color="auto" w:fill="auto"/>
            <w:noWrap/>
            <w:vAlign w:val="bottom"/>
            <w:hideMark/>
          </w:tcPr>
          <w:bookmarkEnd w:id="91"/>
          <w:bookmarkEnd w:id="92"/>
          <w:p w14:paraId="1E7B3B4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2635DF">
              <w:rPr>
                <w:rFonts w:ascii="宋体" w:eastAsia="宋体" w:hAnsi="宋体" w:cs="宋体" w:hint="eastAsia"/>
                <w:color w:val="000000"/>
                <w:sz w:val="24"/>
                <w:szCs w:val="24"/>
                <w:lang w:eastAsia="zh-CN"/>
              </w:rPr>
              <w:t>DeltaQP（signaling)_vs_FixedQP</w:t>
            </w:r>
          </w:p>
        </w:tc>
        <w:tc>
          <w:tcPr>
            <w:tcW w:w="2440" w:type="dxa"/>
            <w:gridSpan w:val="3"/>
            <w:shd w:val="clear" w:color="auto" w:fill="auto"/>
            <w:noWrap/>
            <w:vAlign w:val="bottom"/>
            <w:hideMark/>
          </w:tcPr>
          <w:p w14:paraId="789F069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WS-PSNR (End to End)</w:t>
            </w:r>
          </w:p>
        </w:tc>
        <w:tc>
          <w:tcPr>
            <w:tcW w:w="2440" w:type="dxa"/>
            <w:gridSpan w:val="3"/>
            <w:shd w:val="clear" w:color="auto" w:fill="auto"/>
            <w:noWrap/>
            <w:vAlign w:val="bottom"/>
            <w:hideMark/>
          </w:tcPr>
          <w:p w14:paraId="07CC8DE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WS-PSNR (codec)</w:t>
            </w:r>
          </w:p>
        </w:tc>
      </w:tr>
      <w:tr w:rsidR="002635DF" w:rsidRPr="002635DF" w14:paraId="5B595730" w14:textId="77777777" w:rsidTr="002635DF">
        <w:trPr>
          <w:trHeight w:val="308"/>
          <w:jc w:val="center"/>
        </w:trPr>
        <w:tc>
          <w:tcPr>
            <w:tcW w:w="3380" w:type="dxa"/>
            <w:vMerge/>
            <w:vAlign w:val="center"/>
            <w:hideMark/>
          </w:tcPr>
          <w:p w14:paraId="2E6935A5"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18" w:type="dxa"/>
            <w:shd w:val="clear" w:color="auto" w:fill="auto"/>
            <w:noWrap/>
            <w:vAlign w:val="bottom"/>
            <w:hideMark/>
          </w:tcPr>
          <w:p w14:paraId="153BD86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861" w:type="dxa"/>
            <w:shd w:val="clear" w:color="auto" w:fill="auto"/>
            <w:noWrap/>
            <w:vAlign w:val="bottom"/>
            <w:hideMark/>
          </w:tcPr>
          <w:p w14:paraId="33E8C81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shd w:val="clear" w:color="auto" w:fill="auto"/>
            <w:noWrap/>
            <w:vAlign w:val="bottom"/>
            <w:hideMark/>
          </w:tcPr>
          <w:p w14:paraId="045220A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718" w:type="dxa"/>
            <w:shd w:val="clear" w:color="auto" w:fill="auto"/>
            <w:noWrap/>
            <w:vAlign w:val="bottom"/>
            <w:hideMark/>
          </w:tcPr>
          <w:p w14:paraId="5DBBAD3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861" w:type="dxa"/>
            <w:shd w:val="clear" w:color="auto" w:fill="auto"/>
            <w:noWrap/>
            <w:vAlign w:val="bottom"/>
            <w:hideMark/>
          </w:tcPr>
          <w:p w14:paraId="03F1DFB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shd w:val="clear" w:color="auto" w:fill="auto"/>
            <w:noWrap/>
            <w:vAlign w:val="bottom"/>
            <w:hideMark/>
          </w:tcPr>
          <w:p w14:paraId="711F5DA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2635DF" w:rsidRPr="002635DF" w14:paraId="46D61BE1" w14:textId="77777777" w:rsidTr="002635DF">
        <w:trPr>
          <w:trHeight w:val="308"/>
          <w:jc w:val="center"/>
        </w:trPr>
        <w:tc>
          <w:tcPr>
            <w:tcW w:w="3380" w:type="dxa"/>
            <w:shd w:val="clear" w:color="auto" w:fill="auto"/>
            <w:noWrap/>
            <w:vAlign w:val="bottom"/>
            <w:hideMark/>
          </w:tcPr>
          <w:p w14:paraId="0D72C633"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Trolley</w:t>
            </w:r>
          </w:p>
        </w:tc>
        <w:tc>
          <w:tcPr>
            <w:tcW w:w="718" w:type="dxa"/>
            <w:shd w:val="clear" w:color="auto" w:fill="auto"/>
            <w:noWrap/>
            <w:vAlign w:val="bottom"/>
            <w:hideMark/>
          </w:tcPr>
          <w:p w14:paraId="072A4C6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-1.0%</w:t>
            </w:r>
          </w:p>
        </w:tc>
        <w:tc>
          <w:tcPr>
            <w:tcW w:w="861" w:type="dxa"/>
            <w:shd w:val="clear" w:color="auto" w:fill="auto"/>
            <w:noWrap/>
            <w:vAlign w:val="bottom"/>
            <w:hideMark/>
          </w:tcPr>
          <w:p w14:paraId="7CC0BB0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-2.2%</w:t>
            </w:r>
          </w:p>
        </w:tc>
        <w:tc>
          <w:tcPr>
            <w:tcW w:w="861" w:type="dxa"/>
            <w:shd w:val="clear" w:color="000000" w:fill="CCFFCC"/>
            <w:noWrap/>
            <w:vAlign w:val="bottom"/>
            <w:hideMark/>
          </w:tcPr>
          <w:p w14:paraId="08D4695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c>
          <w:tcPr>
            <w:tcW w:w="718" w:type="dxa"/>
            <w:shd w:val="clear" w:color="auto" w:fill="auto"/>
            <w:noWrap/>
            <w:vAlign w:val="bottom"/>
            <w:hideMark/>
          </w:tcPr>
          <w:p w14:paraId="57DB030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-0.9%</w:t>
            </w:r>
          </w:p>
        </w:tc>
        <w:tc>
          <w:tcPr>
            <w:tcW w:w="861" w:type="dxa"/>
            <w:shd w:val="clear" w:color="auto" w:fill="auto"/>
            <w:noWrap/>
            <w:vAlign w:val="bottom"/>
            <w:hideMark/>
          </w:tcPr>
          <w:p w14:paraId="080F1EA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-2.2%</w:t>
            </w:r>
          </w:p>
        </w:tc>
        <w:tc>
          <w:tcPr>
            <w:tcW w:w="861" w:type="dxa"/>
            <w:shd w:val="clear" w:color="000000" w:fill="CCFFCC"/>
            <w:noWrap/>
            <w:vAlign w:val="bottom"/>
            <w:hideMark/>
          </w:tcPr>
          <w:p w14:paraId="47168AC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r>
      <w:tr w:rsidR="002635DF" w:rsidRPr="002635DF" w14:paraId="199596C6" w14:textId="77777777" w:rsidTr="002635DF">
        <w:trPr>
          <w:trHeight w:val="308"/>
          <w:jc w:val="center"/>
        </w:trPr>
        <w:tc>
          <w:tcPr>
            <w:tcW w:w="3380" w:type="dxa"/>
            <w:shd w:val="clear" w:color="auto" w:fill="auto"/>
            <w:noWrap/>
            <w:vAlign w:val="bottom"/>
            <w:hideMark/>
          </w:tcPr>
          <w:p w14:paraId="1EF853B1"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GasLamp</w:t>
            </w:r>
          </w:p>
        </w:tc>
        <w:tc>
          <w:tcPr>
            <w:tcW w:w="718" w:type="dxa"/>
            <w:shd w:val="clear" w:color="auto" w:fill="auto"/>
            <w:noWrap/>
            <w:vAlign w:val="bottom"/>
            <w:hideMark/>
          </w:tcPr>
          <w:p w14:paraId="37AF75A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-1.3%</w:t>
            </w:r>
          </w:p>
        </w:tc>
        <w:tc>
          <w:tcPr>
            <w:tcW w:w="861" w:type="dxa"/>
            <w:shd w:val="clear" w:color="auto" w:fill="auto"/>
            <w:noWrap/>
            <w:vAlign w:val="bottom"/>
            <w:hideMark/>
          </w:tcPr>
          <w:p w14:paraId="61427FE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-1.2%</w:t>
            </w:r>
          </w:p>
        </w:tc>
        <w:tc>
          <w:tcPr>
            <w:tcW w:w="861" w:type="dxa"/>
            <w:shd w:val="clear" w:color="000000" w:fill="FFC7CE"/>
            <w:noWrap/>
            <w:vAlign w:val="bottom"/>
            <w:hideMark/>
          </w:tcPr>
          <w:p w14:paraId="4F30DB9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3.2%</w:t>
            </w:r>
          </w:p>
        </w:tc>
        <w:tc>
          <w:tcPr>
            <w:tcW w:w="718" w:type="dxa"/>
            <w:shd w:val="clear" w:color="auto" w:fill="auto"/>
            <w:noWrap/>
            <w:vAlign w:val="bottom"/>
            <w:hideMark/>
          </w:tcPr>
          <w:p w14:paraId="2066001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-1.5%</w:t>
            </w:r>
          </w:p>
        </w:tc>
        <w:tc>
          <w:tcPr>
            <w:tcW w:w="861" w:type="dxa"/>
            <w:shd w:val="clear" w:color="auto" w:fill="auto"/>
            <w:noWrap/>
            <w:vAlign w:val="bottom"/>
            <w:hideMark/>
          </w:tcPr>
          <w:p w14:paraId="041D1A1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-1.2%</w:t>
            </w:r>
          </w:p>
        </w:tc>
        <w:tc>
          <w:tcPr>
            <w:tcW w:w="861" w:type="dxa"/>
            <w:shd w:val="clear" w:color="000000" w:fill="FFC7CE"/>
            <w:noWrap/>
            <w:vAlign w:val="bottom"/>
            <w:hideMark/>
          </w:tcPr>
          <w:p w14:paraId="6B7F9C2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3.2%</w:t>
            </w:r>
          </w:p>
        </w:tc>
      </w:tr>
      <w:tr w:rsidR="002635DF" w:rsidRPr="002635DF" w14:paraId="44B8BB41" w14:textId="77777777" w:rsidTr="002635DF">
        <w:trPr>
          <w:trHeight w:val="308"/>
          <w:jc w:val="center"/>
        </w:trPr>
        <w:tc>
          <w:tcPr>
            <w:tcW w:w="3380" w:type="dxa"/>
            <w:shd w:val="clear" w:color="auto" w:fill="auto"/>
            <w:noWrap/>
            <w:vAlign w:val="bottom"/>
            <w:hideMark/>
          </w:tcPr>
          <w:p w14:paraId="1AC5FC47"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Skateboarding_in_lot</w:t>
            </w:r>
          </w:p>
        </w:tc>
        <w:tc>
          <w:tcPr>
            <w:tcW w:w="718" w:type="dxa"/>
            <w:shd w:val="clear" w:color="000000" w:fill="CCFFCC"/>
            <w:noWrap/>
            <w:vAlign w:val="bottom"/>
            <w:hideMark/>
          </w:tcPr>
          <w:p w14:paraId="386BFB2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-8.2%</w:t>
            </w:r>
          </w:p>
        </w:tc>
        <w:tc>
          <w:tcPr>
            <w:tcW w:w="861" w:type="dxa"/>
            <w:shd w:val="clear" w:color="000000" w:fill="CCFFCC"/>
            <w:noWrap/>
            <w:vAlign w:val="bottom"/>
            <w:hideMark/>
          </w:tcPr>
          <w:p w14:paraId="218F967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-17.9%</w:t>
            </w:r>
          </w:p>
        </w:tc>
        <w:tc>
          <w:tcPr>
            <w:tcW w:w="861" w:type="dxa"/>
            <w:shd w:val="clear" w:color="000000" w:fill="CCFFCC"/>
            <w:noWrap/>
            <w:vAlign w:val="bottom"/>
            <w:hideMark/>
          </w:tcPr>
          <w:p w14:paraId="1C8CE22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-15.6%</w:t>
            </w:r>
          </w:p>
        </w:tc>
        <w:tc>
          <w:tcPr>
            <w:tcW w:w="718" w:type="dxa"/>
            <w:shd w:val="clear" w:color="000000" w:fill="CCFFCC"/>
            <w:noWrap/>
            <w:vAlign w:val="bottom"/>
            <w:hideMark/>
          </w:tcPr>
          <w:p w14:paraId="63CD84A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-8.8%</w:t>
            </w:r>
          </w:p>
        </w:tc>
        <w:tc>
          <w:tcPr>
            <w:tcW w:w="861" w:type="dxa"/>
            <w:shd w:val="clear" w:color="000000" w:fill="CCFFCC"/>
            <w:noWrap/>
            <w:vAlign w:val="bottom"/>
            <w:hideMark/>
          </w:tcPr>
          <w:p w14:paraId="5E65FBB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-18.0%</w:t>
            </w:r>
          </w:p>
        </w:tc>
        <w:tc>
          <w:tcPr>
            <w:tcW w:w="861" w:type="dxa"/>
            <w:shd w:val="clear" w:color="000000" w:fill="CCFFCC"/>
            <w:noWrap/>
            <w:vAlign w:val="bottom"/>
            <w:hideMark/>
          </w:tcPr>
          <w:p w14:paraId="0977670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-15.6%</w:t>
            </w:r>
          </w:p>
        </w:tc>
      </w:tr>
      <w:tr w:rsidR="002635DF" w:rsidRPr="002635DF" w14:paraId="5D3F8933" w14:textId="77777777" w:rsidTr="002635DF">
        <w:trPr>
          <w:trHeight w:val="308"/>
          <w:jc w:val="center"/>
        </w:trPr>
        <w:tc>
          <w:tcPr>
            <w:tcW w:w="3380" w:type="dxa"/>
            <w:shd w:val="clear" w:color="auto" w:fill="auto"/>
            <w:noWrap/>
            <w:vAlign w:val="bottom"/>
            <w:hideMark/>
          </w:tcPr>
          <w:p w14:paraId="7DF49788"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Chairlift</w:t>
            </w:r>
          </w:p>
        </w:tc>
        <w:tc>
          <w:tcPr>
            <w:tcW w:w="718" w:type="dxa"/>
            <w:shd w:val="clear" w:color="000000" w:fill="CCFFCC"/>
            <w:noWrap/>
            <w:vAlign w:val="bottom"/>
            <w:hideMark/>
          </w:tcPr>
          <w:p w14:paraId="2B66445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-8.4%</w:t>
            </w:r>
          </w:p>
        </w:tc>
        <w:tc>
          <w:tcPr>
            <w:tcW w:w="861" w:type="dxa"/>
            <w:shd w:val="clear" w:color="000000" w:fill="CCFFCC"/>
            <w:noWrap/>
            <w:vAlign w:val="bottom"/>
            <w:hideMark/>
          </w:tcPr>
          <w:p w14:paraId="0D58112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0697A9D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-9.2%</w:t>
            </w:r>
          </w:p>
        </w:tc>
        <w:tc>
          <w:tcPr>
            <w:tcW w:w="718" w:type="dxa"/>
            <w:shd w:val="clear" w:color="000000" w:fill="CCFFCC"/>
            <w:noWrap/>
            <w:vAlign w:val="bottom"/>
            <w:hideMark/>
          </w:tcPr>
          <w:p w14:paraId="035B635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-8.6%</w:t>
            </w:r>
          </w:p>
        </w:tc>
        <w:tc>
          <w:tcPr>
            <w:tcW w:w="861" w:type="dxa"/>
            <w:shd w:val="clear" w:color="000000" w:fill="CCFFCC"/>
            <w:noWrap/>
            <w:vAlign w:val="bottom"/>
            <w:hideMark/>
          </w:tcPr>
          <w:p w14:paraId="63FDD57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1BF33B8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-9.1%</w:t>
            </w:r>
          </w:p>
        </w:tc>
      </w:tr>
      <w:tr w:rsidR="002635DF" w:rsidRPr="002635DF" w14:paraId="2A37815A" w14:textId="77777777" w:rsidTr="002635DF">
        <w:trPr>
          <w:trHeight w:val="308"/>
          <w:jc w:val="center"/>
        </w:trPr>
        <w:tc>
          <w:tcPr>
            <w:tcW w:w="3380" w:type="dxa"/>
            <w:shd w:val="clear" w:color="auto" w:fill="auto"/>
            <w:noWrap/>
            <w:vAlign w:val="bottom"/>
            <w:hideMark/>
          </w:tcPr>
          <w:p w14:paraId="697F5D97"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KiteFlite</w:t>
            </w:r>
          </w:p>
        </w:tc>
        <w:tc>
          <w:tcPr>
            <w:tcW w:w="718" w:type="dxa"/>
            <w:shd w:val="clear" w:color="auto" w:fill="auto"/>
            <w:noWrap/>
            <w:vAlign w:val="bottom"/>
            <w:hideMark/>
          </w:tcPr>
          <w:p w14:paraId="5636518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-2.9%</w:t>
            </w:r>
          </w:p>
        </w:tc>
        <w:tc>
          <w:tcPr>
            <w:tcW w:w="861" w:type="dxa"/>
            <w:shd w:val="clear" w:color="000000" w:fill="CCFFCC"/>
            <w:noWrap/>
            <w:vAlign w:val="bottom"/>
            <w:hideMark/>
          </w:tcPr>
          <w:p w14:paraId="7CE39D6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861" w:type="dxa"/>
            <w:shd w:val="clear" w:color="000000" w:fill="CCFFCC"/>
            <w:noWrap/>
            <w:vAlign w:val="bottom"/>
            <w:hideMark/>
          </w:tcPr>
          <w:p w14:paraId="431AA36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-4.4%</w:t>
            </w:r>
          </w:p>
        </w:tc>
        <w:tc>
          <w:tcPr>
            <w:tcW w:w="718" w:type="dxa"/>
            <w:shd w:val="clear" w:color="auto" w:fill="auto"/>
            <w:noWrap/>
            <w:vAlign w:val="bottom"/>
            <w:hideMark/>
          </w:tcPr>
          <w:p w14:paraId="6FFB93B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-2.9%</w:t>
            </w:r>
          </w:p>
        </w:tc>
        <w:tc>
          <w:tcPr>
            <w:tcW w:w="861" w:type="dxa"/>
            <w:shd w:val="clear" w:color="000000" w:fill="CCFFCC"/>
            <w:noWrap/>
            <w:vAlign w:val="bottom"/>
            <w:hideMark/>
          </w:tcPr>
          <w:p w14:paraId="215F940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861" w:type="dxa"/>
            <w:shd w:val="clear" w:color="000000" w:fill="CCFFCC"/>
            <w:noWrap/>
            <w:vAlign w:val="bottom"/>
            <w:hideMark/>
          </w:tcPr>
          <w:p w14:paraId="6ABE866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-4.4%</w:t>
            </w:r>
          </w:p>
        </w:tc>
      </w:tr>
      <w:tr w:rsidR="002635DF" w:rsidRPr="002635DF" w14:paraId="33F85255" w14:textId="77777777" w:rsidTr="002635DF">
        <w:trPr>
          <w:trHeight w:val="308"/>
          <w:jc w:val="center"/>
        </w:trPr>
        <w:tc>
          <w:tcPr>
            <w:tcW w:w="3380" w:type="dxa"/>
            <w:shd w:val="clear" w:color="auto" w:fill="auto"/>
            <w:noWrap/>
            <w:vAlign w:val="bottom"/>
            <w:hideMark/>
          </w:tcPr>
          <w:p w14:paraId="2E6A224D"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Harbor</w:t>
            </w:r>
          </w:p>
        </w:tc>
        <w:tc>
          <w:tcPr>
            <w:tcW w:w="718" w:type="dxa"/>
            <w:shd w:val="clear" w:color="auto" w:fill="auto"/>
            <w:noWrap/>
            <w:vAlign w:val="bottom"/>
            <w:hideMark/>
          </w:tcPr>
          <w:p w14:paraId="38B2BE3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-0.6%</w:t>
            </w:r>
          </w:p>
        </w:tc>
        <w:tc>
          <w:tcPr>
            <w:tcW w:w="861" w:type="dxa"/>
            <w:shd w:val="clear" w:color="000000" w:fill="CCFFCC"/>
            <w:noWrap/>
            <w:vAlign w:val="bottom"/>
            <w:hideMark/>
          </w:tcPr>
          <w:p w14:paraId="3C37059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-4.6%</w:t>
            </w:r>
          </w:p>
        </w:tc>
        <w:tc>
          <w:tcPr>
            <w:tcW w:w="861" w:type="dxa"/>
            <w:shd w:val="clear" w:color="000000" w:fill="CCFFCC"/>
            <w:noWrap/>
            <w:vAlign w:val="bottom"/>
            <w:hideMark/>
          </w:tcPr>
          <w:p w14:paraId="25DE36A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718" w:type="dxa"/>
            <w:shd w:val="clear" w:color="auto" w:fill="auto"/>
            <w:noWrap/>
            <w:vAlign w:val="bottom"/>
            <w:hideMark/>
          </w:tcPr>
          <w:p w14:paraId="58E301A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-0.7%</w:t>
            </w:r>
          </w:p>
        </w:tc>
        <w:tc>
          <w:tcPr>
            <w:tcW w:w="861" w:type="dxa"/>
            <w:shd w:val="clear" w:color="000000" w:fill="CCFFCC"/>
            <w:noWrap/>
            <w:vAlign w:val="bottom"/>
            <w:hideMark/>
          </w:tcPr>
          <w:p w14:paraId="17C42A5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-4.5%</w:t>
            </w:r>
          </w:p>
        </w:tc>
        <w:tc>
          <w:tcPr>
            <w:tcW w:w="861" w:type="dxa"/>
            <w:shd w:val="clear" w:color="000000" w:fill="CCFFCC"/>
            <w:noWrap/>
            <w:vAlign w:val="bottom"/>
            <w:hideMark/>
          </w:tcPr>
          <w:p w14:paraId="5B99BD1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-3.7%</w:t>
            </w:r>
          </w:p>
        </w:tc>
      </w:tr>
      <w:tr w:rsidR="002635DF" w:rsidRPr="002635DF" w14:paraId="59993955" w14:textId="77777777" w:rsidTr="002635DF">
        <w:trPr>
          <w:trHeight w:val="308"/>
          <w:jc w:val="center"/>
        </w:trPr>
        <w:tc>
          <w:tcPr>
            <w:tcW w:w="3380" w:type="dxa"/>
            <w:shd w:val="clear" w:color="auto" w:fill="auto"/>
            <w:noWrap/>
            <w:vAlign w:val="bottom"/>
            <w:hideMark/>
          </w:tcPr>
          <w:p w14:paraId="587B5015"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PoleVault</w:t>
            </w:r>
          </w:p>
        </w:tc>
        <w:tc>
          <w:tcPr>
            <w:tcW w:w="718" w:type="dxa"/>
            <w:shd w:val="clear" w:color="000000" w:fill="CCFFCC"/>
            <w:noWrap/>
            <w:vAlign w:val="bottom"/>
            <w:hideMark/>
          </w:tcPr>
          <w:p w14:paraId="0DBC213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-5.9%</w:t>
            </w:r>
          </w:p>
        </w:tc>
        <w:tc>
          <w:tcPr>
            <w:tcW w:w="861" w:type="dxa"/>
            <w:shd w:val="clear" w:color="000000" w:fill="CCFFCC"/>
            <w:noWrap/>
            <w:vAlign w:val="bottom"/>
            <w:hideMark/>
          </w:tcPr>
          <w:p w14:paraId="0553819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-9.6%</w:t>
            </w:r>
          </w:p>
        </w:tc>
        <w:tc>
          <w:tcPr>
            <w:tcW w:w="861" w:type="dxa"/>
            <w:shd w:val="clear" w:color="000000" w:fill="CCFFCC"/>
            <w:noWrap/>
            <w:vAlign w:val="bottom"/>
            <w:hideMark/>
          </w:tcPr>
          <w:p w14:paraId="6FA0522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-10.5%</w:t>
            </w:r>
          </w:p>
        </w:tc>
        <w:tc>
          <w:tcPr>
            <w:tcW w:w="718" w:type="dxa"/>
            <w:shd w:val="clear" w:color="000000" w:fill="CCFFCC"/>
            <w:noWrap/>
            <w:vAlign w:val="bottom"/>
            <w:hideMark/>
          </w:tcPr>
          <w:p w14:paraId="747D88F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c>
          <w:tcPr>
            <w:tcW w:w="861" w:type="dxa"/>
            <w:shd w:val="clear" w:color="000000" w:fill="CCFFCC"/>
            <w:noWrap/>
            <w:vAlign w:val="bottom"/>
            <w:hideMark/>
          </w:tcPr>
          <w:p w14:paraId="0EFD9A3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321137D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-9.5%</w:t>
            </w:r>
          </w:p>
        </w:tc>
      </w:tr>
      <w:tr w:rsidR="002635DF" w:rsidRPr="002635DF" w14:paraId="6683CFBA" w14:textId="77777777" w:rsidTr="002635DF">
        <w:trPr>
          <w:trHeight w:val="308"/>
          <w:jc w:val="center"/>
        </w:trPr>
        <w:tc>
          <w:tcPr>
            <w:tcW w:w="3380" w:type="dxa"/>
            <w:shd w:val="clear" w:color="auto" w:fill="auto"/>
            <w:noWrap/>
            <w:vAlign w:val="bottom"/>
            <w:hideMark/>
          </w:tcPr>
          <w:p w14:paraId="66394B1E"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AerialCity</w:t>
            </w:r>
          </w:p>
        </w:tc>
        <w:tc>
          <w:tcPr>
            <w:tcW w:w="718" w:type="dxa"/>
            <w:shd w:val="clear" w:color="000000" w:fill="CCFFCC"/>
            <w:noWrap/>
            <w:vAlign w:val="bottom"/>
            <w:hideMark/>
          </w:tcPr>
          <w:p w14:paraId="3F03A48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-4.0%</w:t>
            </w:r>
          </w:p>
        </w:tc>
        <w:tc>
          <w:tcPr>
            <w:tcW w:w="861" w:type="dxa"/>
            <w:shd w:val="clear" w:color="000000" w:fill="CCFFCC"/>
            <w:noWrap/>
            <w:vAlign w:val="bottom"/>
            <w:hideMark/>
          </w:tcPr>
          <w:p w14:paraId="09CC893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-5.1%</w:t>
            </w:r>
          </w:p>
        </w:tc>
        <w:tc>
          <w:tcPr>
            <w:tcW w:w="861" w:type="dxa"/>
            <w:shd w:val="clear" w:color="000000" w:fill="CCFFCC"/>
            <w:noWrap/>
            <w:vAlign w:val="bottom"/>
            <w:hideMark/>
          </w:tcPr>
          <w:p w14:paraId="06B8F493"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-5.3%</w:t>
            </w:r>
          </w:p>
        </w:tc>
        <w:tc>
          <w:tcPr>
            <w:tcW w:w="718" w:type="dxa"/>
            <w:shd w:val="clear" w:color="000000" w:fill="CCFFCC"/>
            <w:noWrap/>
            <w:vAlign w:val="bottom"/>
            <w:hideMark/>
          </w:tcPr>
          <w:p w14:paraId="008B6CF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-4.3%</w:t>
            </w:r>
          </w:p>
        </w:tc>
        <w:tc>
          <w:tcPr>
            <w:tcW w:w="861" w:type="dxa"/>
            <w:shd w:val="clear" w:color="000000" w:fill="CCFFCC"/>
            <w:noWrap/>
            <w:vAlign w:val="bottom"/>
            <w:hideMark/>
          </w:tcPr>
          <w:p w14:paraId="7FE0171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-4.9%</w:t>
            </w:r>
          </w:p>
        </w:tc>
        <w:tc>
          <w:tcPr>
            <w:tcW w:w="861" w:type="dxa"/>
            <w:shd w:val="clear" w:color="000000" w:fill="CCFFCC"/>
            <w:noWrap/>
            <w:vAlign w:val="bottom"/>
            <w:hideMark/>
          </w:tcPr>
          <w:p w14:paraId="52E2EBF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r>
      <w:tr w:rsidR="002635DF" w:rsidRPr="002635DF" w14:paraId="4A705762" w14:textId="77777777" w:rsidTr="002635DF">
        <w:trPr>
          <w:trHeight w:val="308"/>
          <w:jc w:val="center"/>
        </w:trPr>
        <w:tc>
          <w:tcPr>
            <w:tcW w:w="3380" w:type="dxa"/>
            <w:shd w:val="clear" w:color="auto" w:fill="auto"/>
            <w:noWrap/>
            <w:vAlign w:val="bottom"/>
            <w:hideMark/>
          </w:tcPr>
          <w:p w14:paraId="69C500B6"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DrivingInCity</w:t>
            </w:r>
          </w:p>
        </w:tc>
        <w:tc>
          <w:tcPr>
            <w:tcW w:w="718" w:type="dxa"/>
            <w:shd w:val="clear" w:color="auto" w:fill="auto"/>
            <w:noWrap/>
            <w:vAlign w:val="bottom"/>
            <w:hideMark/>
          </w:tcPr>
          <w:p w14:paraId="45B946C5"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0.4%</w:t>
            </w:r>
          </w:p>
        </w:tc>
        <w:tc>
          <w:tcPr>
            <w:tcW w:w="861" w:type="dxa"/>
            <w:shd w:val="clear" w:color="auto" w:fill="auto"/>
            <w:noWrap/>
            <w:vAlign w:val="bottom"/>
            <w:hideMark/>
          </w:tcPr>
          <w:p w14:paraId="6FDCC8A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2.8%</w:t>
            </w:r>
          </w:p>
        </w:tc>
        <w:tc>
          <w:tcPr>
            <w:tcW w:w="861" w:type="dxa"/>
            <w:shd w:val="clear" w:color="auto" w:fill="auto"/>
            <w:noWrap/>
            <w:vAlign w:val="bottom"/>
            <w:hideMark/>
          </w:tcPr>
          <w:p w14:paraId="040BC89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2.6%</w:t>
            </w:r>
          </w:p>
        </w:tc>
        <w:tc>
          <w:tcPr>
            <w:tcW w:w="718" w:type="dxa"/>
            <w:shd w:val="clear" w:color="auto" w:fill="auto"/>
            <w:noWrap/>
            <w:vAlign w:val="bottom"/>
            <w:hideMark/>
          </w:tcPr>
          <w:p w14:paraId="531B8C7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0.4%</w:t>
            </w:r>
          </w:p>
        </w:tc>
        <w:tc>
          <w:tcPr>
            <w:tcW w:w="861" w:type="dxa"/>
            <w:shd w:val="clear" w:color="auto" w:fill="auto"/>
            <w:noWrap/>
            <w:vAlign w:val="bottom"/>
            <w:hideMark/>
          </w:tcPr>
          <w:p w14:paraId="62E9A1B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2.8%</w:t>
            </w:r>
          </w:p>
        </w:tc>
        <w:tc>
          <w:tcPr>
            <w:tcW w:w="861" w:type="dxa"/>
            <w:shd w:val="clear" w:color="auto" w:fill="auto"/>
            <w:noWrap/>
            <w:vAlign w:val="bottom"/>
            <w:hideMark/>
          </w:tcPr>
          <w:p w14:paraId="37EE424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2.6%</w:t>
            </w:r>
          </w:p>
        </w:tc>
      </w:tr>
      <w:tr w:rsidR="002635DF" w:rsidRPr="002635DF" w14:paraId="15A87110" w14:textId="77777777" w:rsidTr="002635DF">
        <w:trPr>
          <w:trHeight w:val="308"/>
          <w:jc w:val="center"/>
        </w:trPr>
        <w:tc>
          <w:tcPr>
            <w:tcW w:w="3380" w:type="dxa"/>
            <w:shd w:val="clear" w:color="auto" w:fill="auto"/>
            <w:noWrap/>
            <w:vAlign w:val="bottom"/>
            <w:hideMark/>
          </w:tcPr>
          <w:p w14:paraId="52D5250A"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DrivingInCountry</w:t>
            </w:r>
          </w:p>
        </w:tc>
        <w:tc>
          <w:tcPr>
            <w:tcW w:w="718" w:type="dxa"/>
            <w:shd w:val="clear" w:color="000000" w:fill="CCFFCC"/>
            <w:noWrap/>
            <w:vAlign w:val="bottom"/>
            <w:hideMark/>
          </w:tcPr>
          <w:p w14:paraId="55FAD3B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-9.3%</w:t>
            </w:r>
          </w:p>
        </w:tc>
        <w:tc>
          <w:tcPr>
            <w:tcW w:w="861" w:type="dxa"/>
            <w:shd w:val="clear" w:color="000000" w:fill="CCFFCC"/>
            <w:noWrap/>
            <w:vAlign w:val="bottom"/>
            <w:hideMark/>
          </w:tcPr>
          <w:p w14:paraId="1297E5B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-13.6%</w:t>
            </w:r>
          </w:p>
        </w:tc>
        <w:tc>
          <w:tcPr>
            <w:tcW w:w="861" w:type="dxa"/>
            <w:shd w:val="clear" w:color="000000" w:fill="CCFFCC"/>
            <w:noWrap/>
            <w:vAlign w:val="bottom"/>
            <w:hideMark/>
          </w:tcPr>
          <w:p w14:paraId="6854BB6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-15.3%</w:t>
            </w:r>
          </w:p>
        </w:tc>
        <w:tc>
          <w:tcPr>
            <w:tcW w:w="718" w:type="dxa"/>
            <w:shd w:val="clear" w:color="000000" w:fill="CCFFCC"/>
            <w:noWrap/>
            <w:vAlign w:val="bottom"/>
            <w:hideMark/>
          </w:tcPr>
          <w:p w14:paraId="15A740E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-9.4%</w:t>
            </w:r>
          </w:p>
        </w:tc>
        <w:tc>
          <w:tcPr>
            <w:tcW w:w="861" w:type="dxa"/>
            <w:shd w:val="clear" w:color="000000" w:fill="CCFFCC"/>
            <w:noWrap/>
            <w:vAlign w:val="bottom"/>
            <w:hideMark/>
          </w:tcPr>
          <w:p w14:paraId="4C71C4D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-13.6%</w:t>
            </w:r>
          </w:p>
        </w:tc>
        <w:tc>
          <w:tcPr>
            <w:tcW w:w="861" w:type="dxa"/>
            <w:shd w:val="clear" w:color="000000" w:fill="CCFFCC"/>
            <w:noWrap/>
            <w:vAlign w:val="bottom"/>
            <w:hideMark/>
          </w:tcPr>
          <w:p w14:paraId="439A688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-15.2%</w:t>
            </w:r>
          </w:p>
        </w:tc>
      </w:tr>
      <w:tr w:rsidR="002635DF" w:rsidRPr="002635DF" w14:paraId="4ECB2D4C" w14:textId="77777777" w:rsidTr="002635DF">
        <w:trPr>
          <w:trHeight w:val="308"/>
          <w:jc w:val="center"/>
        </w:trPr>
        <w:tc>
          <w:tcPr>
            <w:tcW w:w="3380" w:type="dxa"/>
            <w:shd w:val="clear" w:color="auto" w:fill="auto"/>
            <w:noWrap/>
            <w:vAlign w:val="bottom"/>
            <w:hideMark/>
          </w:tcPr>
          <w:p w14:paraId="7A0635DF"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Overall</w:t>
            </w:r>
          </w:p>
        </w:tc>
        <w:tc>
          <w:tcPr>
            <w:tcW w:w="718" w:type="dxa"/>
            <w:shd w:val="clear" w:color="000000" w:fill="CCFFCC"/>
            <w:noWrap/>
            <w:vAlign w:val="bottom"/>
            <w:hideMark/>
          </w:tcPr>
          <w:p w14:paraId="5B4D9BA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-4.1%</w:t>
            </w:r>
          </w:p>
        </w:tc>
        <w:tc>
          <w:tcPr>
            <w:tcW w:w="861" w:type="dxa"/>
            <w:shd w:val="clear" w:color="000000" w:fill="CCFFCC"/>
            <w:noWrap/>
            <w:vAlign w:val="bottom"/>
            <w:hideMark/>
          </w:tcPr>
          <w:p w14:paraId="4B59486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-6.4%</w:t>
            </w:r>
          </w:p>
        </w:tc>
        <w:tc>
          <w:tcPr>
            <w:tcW w:w="861" w:type="dxa"/>
            <w:shd w:val="clear" w:color="000000" w:fill="CCFFCC"/>
            <w:noWrap/>
            <w:vAlign w:val="bottom"/>
            <w:hideMark/>
          </w:tcPr>
          <w:p w14:paraId="3B3AB4F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-6.3%</w:t>
            </w:r>
          </w:p>
        </w:tc>
        <w:tc>
          <w:tcPr>
            <w:tcW w:w="718" w:type="dxa"/>
            <w:shd w:val="clear" w:color="000000" w:fill="CCFFCC"/>
            <w:noWrap/>
            <w:vAlign w:val="bottom"/>
            <w:hideMark/>
          </w:tcPr>
          <w:p w14:paraId="563D27A5"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-4.3%</w:t>
            </w:r>
          </w:p>
        </w:tc>
        <w:tc>
          <w:tcPr>
            <w:tcW w:w="861" w:type="dxa"/>
            <w:shd w:val="clear" w:color="000000" w:fill="CCFFCC"/>
            <w:noWrap/>
            <w:vAlign w:val="bottom"/>
            <w:hideMark/>
          </w:tcPr>
          <w:p w14:paraId="0326BC7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c>
          <w:tcPr>
            <w:tcW w:w="861" w:type="dxa"/>
            <w:shd w:val="clear" w:color="000000" w:fill="CCFFCC"/>
            <w:noWrap/>
            <w:vAlign w:val="bottom"/>
            <w:hideMark/>
          </w:tcPr>
          <w:p w14:paraId="0018B45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r>
    </w:tbl>
    <w:p w14:paraId="0DAB114A" w14:textId="77777777" w:rsidR="00CB4A41" w:rsidRDefault="00CB4A41" w:rsidP="003A2E44">
      <w:pPr>
        <w:widowControl w:val="0"/>
        <w:tabs>
          <w:tab w:val="center" w:pos="4333"/>
        </w:tabs>
      </w:pPr>
    </w:p>
    <w:p w14:paraId="76C2FDE0" w14:textId="77777777" w:rsidR="00CB4A41" w:rsidRDefault="00CB4A41" w:rsidP="003A2E44">
      <w:pPr>
        <w:widowControl w:val="0"/>
        <w:tabs>
          <w:tab w:val="center" w:pos="4333"/>
        </w:tabs>
      </w:pPr>
    </w:p>
    <w:p w14:paraId="6F75DFCC" w14:textId="77777777" w:rsidR="00CB4A41" w:rsidRDefault="00CB4A41" w:rsidP="003A2E44">
      <w:pPr>
        <w:widowControl w:val="0"/>
        <w:tabs>
          <w:tab w:val="center" w:pos="4333"/>
        </w:tabs>
      </w:pPr>
    </w:p>
    <w:p w14:paraId="23B9E276" w14:textId="63C327DC" w:rsidR="00A45437" w:rsidRDefault="00A45437" w:rsidP="00A45437">
      <w:pPr>
        <w:widowControl w:val="0"/>
        <w:tabs>
          <w:tab w:val="center" w:pos="4333"/>
        </w:tabs>
        <w:jc w:val="center"/>
      </w:pPr>
      <w:bookmarkStart w:id="98" w:name="OLE_LINK312"/>
      <w:bookmarkStart w:id="99" w:name="OLE_LINK313"/>
      <w:r>
        <w:rPr>
          <w:noProof/>
          <w:lang w:eastAsia="zh-CN"/>
        </w:rPr>
        <w:lastRenderedPageBreak/>
        <w:drawing>
          <wp:inline distT="0" distB="0" distL="0" distR="0" wp14:anchorId="6862660F" wp14:editId="53D52ECB">
            <wp:extent cx="4379549" cy="4261899"/>
            <wp:effectExtent l="0" t="0" r="254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1435" cy="4361048"/>
                    </a:xfrm>
                    <a:prstGeom prst="rect">
                      <a:avLst/>
                    </a:prstGeom>
                    <a:noFill/>
                    <a:ln>
                      <a:noFill/>
                    </a:ln>
                  </pic:spPr>
                </pic:pic>
              </a:graphicData>
            </a:graphic>
          </wp:inline>
        </w:drawing>
      </w:r>
      <w:bookmarkEnd w:id="98"/>
      <w:bookmarkEnd w:id="99"/>
    </w:p>
    <w:p w14:paraId="2D319F90" w14:textId="77777777" w:rsidR="00A45437" w:rsidRPr="008B00CB" w:rsidRDefault="00A45437" w:rsidP="00A45437">
      <w:pPr>
        <w:jc w:val="center"/>
        <w:rPr>
          <w:rFonts w:eastAsia="宋体" w:cs="宋体"/>
          <w:b/>
          <w:bCs/>
        </w:rPr>
      </w:pPr>
      <w:bookmarkStart w:id="100" w:name="OLE_LINK7"/>
      <w:bookmarkStart w:id="101" w:name="OLE_LINK11"/>
      <w:r>
        <w:rPr>
          <w:rFonts w:eastAsia="宋体"/>
          <w:b/>
          <w:bCs/>
          <w:sz w:val="20"/>
        </w:rPr>
        <w:t>Figure 3</w:t>
      </w:r>
      <w:r w:rsidRPr="008B00CB">
        <w:rPr>
          <w:rFonts w:eastAsia="宋体"/>
          <w:b/>
          <w:bCs/>
          <w:sz w:val="20"/>
        </w:rPr>
        <w:t xml:space="preserve">. </w:t>
      </w:r>
      <w:bookmarkStart w:id="102" w:name="OLE_LINK319"/>
      <w:r w:rsidRPr="008B00CB">
        <w:rPr>
          <w:rFonts w:eastAsia="宋体"/>
          <w:b/>
          <w:bCs/>
          <w:sz w:val="20"/>
        </w:rPr>
        <w:t>Illustration of rotated ERP (</w:t>
      </w:r>
      <w:r w:rsidRPr="008B00CB">
        <w:rPr>
          <w:rFonts w:eastAsia="宋体"/>
          <w:b/>
          <w:bCs/>
          <w:i/>
          <w:iCs/>
          <w:sz w:val="20"/>
        </w:rPr>
        <w:t>DrivingInCity</w:t>
      </w:r>
      <w:r w:rsidRPr="008B00CB">
        <w:rPr>
          <w:rFonts w:eastAsia="宋体"/>
          <w:b/>
          <w:bCs/>
          <w:sz w:val="20"/>
        </w:rPr>
        <w:t xml:space="preserve"> sequence)</w:t>
      </w:r>
      <w:bookmarkEnd w:id="102"/>
    </w:p>
    <w:bookmarkEnd w:id="100"/>
    <w:bookmarkEnd w:id="101"/>
    <w:p w14:paraId="51A00966" w14:textId="77777777" w:rsidR="00A45437" w:rsidRDefault="00A45437" w:rsidP="003A2E44">
      <w:pPr>
        <w:widowControl w:val="0"/>
        <w:tabs>
          <w:tab w:val="center" w:pos="4333"/>
        </w:tabs>
      </w:pPr>
    </w:p>
    <w:p w14:paraId="54B048BB" w14:textId="16993A23" w:rsidR="005B4E73" w:rsidRDefault="005B4E73" w:rsidP="00F2258E">
      <w:pPr>
        <w:jc w:val="center"/>
      </w:pPr>
      <w:r>
        <w:t xml:space="preserve">Table 2 BD-Rate </w:t>
      </w:r>
      <w:r>
        <w:rPr>
          <w:rFonts w:hint="eastAsia"/>
        </w:rPr>
        <w:t xml:space="preserve">for </w:t>
      </w:r>
      <w:r>
        <w:t>coded sequence in rotated ERP</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818"/>
        <w:gridCol w:w="818"/>
        <w:gridCol w:w="819"/>
        <w:gridCol w:w="818"/>
        <w:gridCol w:w="818"/>
        <w:gridCol w:w="819"/>
      </w:tblGrid>
      <w:tr w:rsidR="00F2258E" w:rsidRPr="00F2258E" w14:paraId="41FC6DFE" w14:textId="77777777" w:rsidTr="00F2258E">
        <w:trPr>
          <w:trHeight w:val="310"/>
          <w:jc w:val="center"/>
        </w:trPr>
        <w:tc>
          <w:tcPr>
            <w:tcW w:w="2905" w:type="dxa"/>
            <w:vMerge w:val="restart"/>
            <w:shd w:val="clear" w:color="auto" w:fill="auto"/>
            <w:noWrap/>
            <w:vAlign w:val="bottom"/>
            <w:hideMark/>
          </w:tcPr>
          <w:p w14:paraId="4DE5E6A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F2258E">
              <w:rPr>
                <w:rFonts w:ascii="宋体" w:eastAsia="宋体" w:hAnsi="宋体" w:cs="宋体" w:hint="eastAsia"/>
                <w:color w:val="000000"/>
                <w:sz w:val="24"/>
                <w:szCs w:val="24"/>
                <w:lang w:eastAsia="zh-CN"/>
              </w:rPr>
              <w:t>DeltaQP（signaling)_vs_FixedQP</w:t>
            </w:r>
          </w:p>
        </w:tc>
        <w:tc>
          <w:tcPr>
            <w:tcW w:w="2455" w:type="dxa"/>
            <w:gridSpan w:val="3"/>
            <w:shd w:val="clear" w:color="auto" w:fill="auto"/>
            <w:noWrap/>
            <w:vAlign w:val="bottom"/>
            <w:hideMark/>
          </w:tcPr>
          <w:p w14:paraId="07CFA64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WS-PSNR (End to End)</w:t>
            </w:r>
          </w:p>
        </w:tc>
        <w:tc>
          <w:tcPr>
            <w:tcW w:w="2455" w:type="dxa"/>
            <w:gridSpan w:val="3"/>
            <w:shd w:val="clear" w:color="auto" w:fill="auto"/>
            <w:noWrap/>
            <w:vAlign w:val="bottom"/>
            <w:hideMark/>
          </w:tcPr>
          <w:p w14:paraId="442B08C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WS-PSNR (codec)</w:t>
            </w:r>
          </w:p>
        </w:tc>
      </w:tr>
      <w:tr w:rsidR="00F2258E" w:rsidRPr="00F2258E" w14:paraId="37FDB6B7" w14:textId="77777777" w:rsidTr="00F2258E">
        <w:trPr>
          <w:trHeight w:val="310"/>
          <w:jc w:val="center"/>
        </w:trPr>
        <w:tc>
          <w:tcPr>
            <w:tcW w:w="2905" w:type="dxa"/>
            <w:vMerge/>
            <w:vAlign w:val="center"/>
            <w:hideMark/>
          </w:tcPr>
          <w:p w14:paraId="0C148FDB"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818" w:type="dxa"/>
            <w:shd w:val="clear" w:color="auto" w:fill="auto"/>
            <w:noWrap/>
            <w:vAlign w:val="bottom"/>
            <w:hideMark/>
          </w:tcPr>
          <w:p w14:paraId="0BDF6B3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Y</w:t>
            </w:r>
          </w:p>
        </w:tc>
        <w:tc>
          <w:tcPr>
            <w:tcW w:w="818" w:type="dxa"/>
            <w:shd w:val="clear" w:color="auto" w:fill="auto"/>
            <w:noWrap/>
            <w:vAlign w:val="bottom"/>
            <w:hideMark/>
          </w:tcPr>
          <w:p w14:paraId="1521390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U</w:t>
            </w:r>
          </w:p>
        </w:tc>
        <w:tc>
          <w:tcPr>
            <w:tcW w:w="819" w:type="dxa"/>
            <w:shd w:val="clear" w:color="auto" w:fill="auto"/>
            <w:noWrap/>
            <w:vAlign w:val="bottom"/>
            <w:hideMark/>
          </w:tcPr>
          <w:p w14:paraId="3696B5A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V</w:t>
            </w:r>
          </w:p>
        </w:tc>
        <w:tc>
          <w:tcPr>
            <w:tcW w:w="818" w:type="dxa"/>
            <w:shd w:val="clear" w:color="auto" w:fill="auto"/>
            <w:noWrap/>
            <w:vAlign w:val="bottom"/>
            <w:hideMark/>
          </w:tcPr>
          <w:p w14:paraId="4EC3091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Y</w:t>
            </w:r>
          </w:p>
        </w:tc>
        <w:tc>
          <w:tcPr>
            <w:tcW w:w="818" w:type="dxa"/>
            <w:shd w:val="clear" w:color="auto" w:fill="auto"/>
            <w:noWrap/>
            <w:vAlign w:val="bottom"/>
            <w:hideMark/>
          </w:tcPr>
          <w:p w14:paraId="2B4110F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U</w:t>
            </w:r>
          </w:p>
        </w:tc>
        <w:tc>
          <w:tcPr>
            <w:tcW w:w="819" w:type="dxa"/>
            <w:shd w:val="clear" w:color="auto" w:fill="auto"/>
            <w:noWrap/>
            <w:vAlign w:val="bottom"/>
            <w:hideMark/>
          </w:tcPr>
          <w:p w14:paraId="7A34005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V</w:t>
            </w:r>
          </w:p>
        </w:tc>
      </w:tr>
      <w:tr w:rsidR="00F2258E" w:rsidRPr="00F2258E" w14:paraId="095D4B09" w14:textId="77777777" w:rsidTr="00F2258E">
        <w:trPr>
          <w:trHeight w:val="310"/>
          <w:jc w:val="center"/>
        </w:trPr>
        <w:tc>
          <w:tcPr>
            <w:tcW w:w="2905" w:type="dxa"/>
            <w:shd w:val="clear" w:color="auto" w:fill="auto"/>
            <w:noWrap/>
            <w:vAlign w:val="bottom"/>
            <w:hideMark/>
          </w:tcPr>
          <w:p w14:paraId="1B574B72"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Trolley</w:t>
            </w:r>
          </w:p>
        </w:tc>
        <w:tc>
          <w:tcPr>
            <w:tcW w:w="818" w:type="dxa"/>
            <w:shd w:val="clear" w:color="000000" w:fill="CCFFCC"/>
            <w:noWrap/>
            <w:vAlign w:val="bottom"/>
            <w:hideMark/>
          </w:tcPr>
          <w:p w14:paraId="7EF61A6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c>
          <w:tcPr>
            <w:tcW w:w="818" w:type="dxa"/>
            <w:shd w:val="clear" w:color="000000" w:fill="CCFFCC"/>
            <w:noWrap/>
            <w:vAlign w:val="bottom"/>
            <w:hideMark/>
          </w:tcPr>
          <w:p w14:paraId="425F878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-9.8%</w:t>
            </w:r>
          </w:p>
        </w:tc>
        <w:tc>
          <w:tcPr>
            <w:tcW w:w="819" w:type="dxa"/>
            <w:shd w:val="clear" w:color="000000" w:fill="CCFFCC"/>
            <w:noWrap/>
            <w:vAlign w:val="bottom"/>
            <w:hideMark/>
          </w:tcPr>
          <w:p w14:paraId="65E03D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c>
          <w:tcPr>
            <w:tcW w:w="818" w:type="dxa"/>
            <w:shd w:val="clear" w:color="000000" w:fill="CCFFCC"/>
            <w:noWrap/>
            <w:vAlign w:val="bottom"/>
            <w:hideMark/>
          </w:tcPr>
          <w:p w14:paraId="66B5C50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-7.0%</w:t>
            </w:r>
          </w:p>
        </w:tc>
        <w:tc>
          <w:tcPr>
            <w:tcW w:w="818" w:type="dxa"/>
            <w:shd w:val="clear" w:color="000000" w:fill="CCFFCC"/>
            <w:noWrap/>
            <w:vAlign w:val="bottom"/>
            <w:hideMark/>
          </w:tcPr>
          <w:p w14:paraId="6653B1DE"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-9.7%</w:t>
            </w:r>
          </w:p>
        </w:tc>
        <w:tc>
          <w:tcPr>
            <w:tcW w:w="819" w:type="dxa"/>
            <w:shd w:val="clear" w:color="000000" w:fill="CCFFCC"/>
            <w:noWrap/>
            <w:vAlign w:val="bottom"/>
            <w:hideMark/>
          </w:tcPr>
          <w:p w14:paraId="33DB912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r>
      <w:tr w:rsidR="00F2258E" w:rsidRPr="00F2258E" w14:paraId="4E11CBD8" w14:textId="77777777" w:rsidTr="00F2258E">
        <w:trPr>
          <w:trHeight w:val="310"/>
          <w:jc w:val="center"/>
        </w:trPr>
        <w:tc>
          <w:tcPr>
            <w:tcW w:w="2905" w:type="dxa"/>
            <w:shd w:val="clear" w:color="auto" w:fill="auto"/>
            <w:noWrap/>
            <w:vAlign w:val="bottom"/>
            <w:hideMark/>
          </w:tcPr>
          <w:p w14:paraId="5B144A05"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GasLamp</w:t>
            </w:r>
          </w:p>
        </w:tc>
        <w:tc>
          <w:tcPr>
            <w:tcW w:w="818" w:type="dxa"/>
            <w:shd w:val="clear" w:color="000000" w:fill="CCFFCC"/>
            <w:noWrap/>
            <w:vAlign w:val="bottom"/>
            <w:hideMark/>
          </w:tcPr>
          <w:p w14:paraId="3468930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-6.0%</w:t>
            </w:r>
          </w:p>
        </w:tc>
        <w:tc>
          <w:tcPr>
            <w:tcW w:w="818" w:type="dxa"/>
            <w:shd w:val="clear" w:color="000000" w:fill="CCFFCC"/>
            <w:noWrap/>
            <w:vAlign w:val="bottom"/>
            <w:hideMark/>
          </w:tcPr>
          <w:p w14:paraId="2ADD855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9" w:type="dxa"/>
            <w:shd w:val="clear" w:color="000000" w:fill="CCFFCC"/>
            <w:noWrap/>
            <w:vAlign w:val="bottom"/>
            <w:hideMark/>
          </w:tcPr>
          <w:p w14:paraId="0F51B9A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-11.1%</w:t>
            </w:r>
          </w:p>
        </w:tc>
        <w:tc>
          <w:tcPr>
            <w:tcW w:w="818" w:type="dxa"/>
            <w:shd w:val="clear" w:color="000000" w:fill="CCFFCC"/>
            <w:noWrap/>
            <w:vAlign w:val="bottom"/>
            <w:hideMark/>
          </w:tcPr>
          <w:p w14:paraId="4D4CA52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-6.1%</w:t>
            </w:r>
          </w:p>
        </w:tc>
        <w:tc>
          <w:tcPr>
            <w:tcW w:w="818" w:type="dxa"/>
            <w:shd w:val="clear" w:color="000000" w:fill="CCFFCC"/>
            <w:noWrap/>
            <w:vAlign w:val="bottom"/>
            <w:hideMark/>
          </w:tcPr>
          <w:p w14:paraId="106855F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0DB75A5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-11.0%</w:t>
            </w:r>
          </w:p>
        </w:tc>
      </w:tr>
      <w:tr w:rsidR="00F2258E" w:rsidRPr="00F2258E" w14:paraId="3A93F28C" w14:textId="77777777" w:rsidTr="00F2258E">
        <w:trPr>
          <w:trHeight w:val="310"/>
          <w:jc w:val="center"/>
        </w:trPr>
        <w:tc>
          <w:tcPr>
            <w:tcW w:w="2905" w:type="dxa"/>
            <w:shd w:val="clear" w:color="auto" w:fill="auto"/>
            <w:noWrap/>
            <w:vAlign w:val="bottom"/>
            <w:hideMark/>
          </w:tcPr>
          <w:p w14:paraId="1BC5EA33"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Skateboarding_in_lot</w:t>
            </w:r>
          </w:p>
        </w:tc>
        <w:tc>
          <w:tcPr>
            <w:tcW w:w="818" w:type="dxa"/>
            <w:shd w:val="clear" w:color="000000" w:fill="CCFFCC"/>
            <w:noWrap/>
            <w:vAlign w:val="bottom"/>
            <w:hideMark/>
          </w:tcPr>
          <w:p w14:paraId="12B65A0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-7.7%</w:t>
            </w:r>
          </w:p>
        </w:tc>
        <w:tc>
          <w:tcPr>
            <w:tcW w:w="818" w:type="dxa"/>
            <w:shd w:val="clear" w:color="000000" w:fill="CCFFCC"/>
            <w:noWrap/>
            <w:vAlign w:val="bottom"/>
            <w:hideMark/>
          </w:tcPr>
          <w:p w14:paraId="78A7AA0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-8.0%</w:t>
            </w:r>
          </w:p>
        </w:tc>
        <w:tc>
          <w:tcPr>
            <w:tcW w:w="819" w:type="dxa"/>
            <w:shd w:val="clear" w:color="000000" w:fill="CCFFCC"/>
            <w:noWrap/>
            <w:vAlign w:val="bottom"/>
            <w:hideMark/>
          </w:tcPr>
          <w:p w14:paraId="5332F4A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64E0C5B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-7.6%</w:t>
            </w:r>
          </w:p>
        </w:tc>
        <w:tc>
          <w:tcPr>
            <w:tcW w:w="818" w:type="dxa"/>
            <w:shd w:val="clear" w:color="000000" w:fill="CCFFCC"/>
            <w:noWrap/>
            <w:vAlign w:val="bottom"/>
            <w:hideMark/>
          </w:tcPr>
          <w:p w14:paraId="1E0D106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-8.0%</w:t>
            </w:r>
          </w:p>
        </w:tc>
        <w:tc>
          <w:tcPr>
            <w:tcW w:w="819" w:type="dxa"/>
            <w:shd w:val="clear" w:color="000000" w:fill="CCFFCC"/>
            <w:noWrap/>
            <w:vAlign w:val="bottom"/>
            <w:hideMark/>
          </w:tcPr>
          <w:p w14:paraId="763A6DD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r>
      <w:tr w:rsidR="00F2258E" w:rsidRPr="00F2258E" w14:paraId="530073C0" w14:textId="77777777" w:rsidTr="00F2258E">
        <w:trPr>
          <w:trHeight w:val="310"/>
          <w:jc w:val="center"/>
        </w:trPr>
        <w:tc>
          <w:tcPr>
            <w:tcW w:w="2905" w:type="dxa"/>
            <w:shd w:val="clear" w:color="auto" w:fill="auto"/>
            <w:noWrap/>
            <w:vAlign w:val="bottom"/>
            <w:hideMark/>
          </w:tcPr>
          <w:p w14:paraId="58CCB601"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Chairlift</w:t>
            </w:r>
          </w:p>
        </w:tc>
        <w:tc>
          <w:tcPr>
            <w:tcW w:w="818" w:type="dxa"/>
            <w:shd w:val="clear" w:color="000000" w:fill="CCFFCC"/>
            <w:noWrap/>
            <w:vAlign w:val="bottom"/>
            <w:hideMark/>
          </w:tcPr>
          <w:p w14:paraId="406F39B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0605731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-13.7%</w:t>
            </w:r>
          </w:p>
        </w:tc>
        <w:tc>
          <w:tcPr>
            <w:tcW w:w="819" w:type="dxa"/>
            <w:shd w:val="clear" w:color="000000" w:fill="CCFFCC"/>
            <w:noWrap/>
            <w:vAlign w:val="bottom"/>
            <w:hideMark/>
          </w:tcPr>
          <w:p w14:paraId="1A1D759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-12.3%</w:t>
            </w:r>
          </w:p>
        </w:tc>
        <w:tc>
          <w:tcPr>
            <w:tcW w:w="818" w:type="dxa"/>
            <w:shd w:val="clear" w:color="000000" w:fill="CCFFCC"/>
            <w:noWrap/>
            <w:vAlign w:val="bottom"/>
            <w:hideMark/>
          </w:tcPr>
          <w:p w14:paraId="77346D0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-8.5%</w:t>
            </w:r>
          </w:p>
        </w:tc>
        <w:tc>
          <w:tcPr>
            <w:tcW w:w="818" w:type="dxa"/>
            <w:shd w:val="clear" w:color="000000" w:fill="CCFFCC"/>
            <w:noWrap/>
            <w:vAlign w:val="bottom"/>
            <w:hideMark/>
          </w:tcPr>
          <w:p w14:paraId="3147A39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-13.7%</w:t>
            </w:r>
          </w:p>
        </w:tc>
        <w:tc>
          <w:tcPr>
            <w:tcW w:w="819" w:type="dxa"/>
            <w:shd w:val="clear" w:color="000000" w:fill="CCFFCC"/>
            <w:noWrap/>
            <w:vAlign w:val="bottom"/>
            <w:hideMark/>
          </w:tcPr>
          <w:p w14:paraId="245B05F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-12.3%</w:t>
            </w:r>
          </w:p>
        </w:tc>
      </w:tr>
      <w:tr w:rsidR="00F2258E" w:rsidRPr="00F2258E" w14:paraId="654CCE30" w14:textId="77777777" w:rsidTr="00F2258E">
        <w:trPr>
          <w:trHeight w:val="310"/>
          <w:jc w:val="center"/>
        </w:trPr>
        <w:tc>
          <w:tcPr>
            <w:tcW w:w="2905" w:type="dxa"/>
            <w:shd w:val="clear" w:color="auto" w:fill="auto"/>
            <w:noWrap/>
            <w:vAlign w:val="bottom"/>
            <w:hideMark/>
          </w:tcPr>
          <w:p w14:paraId="53656E3B"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KiteFlite</w:t>
            </w:r>
          </w:p>
        </w:tc>
        <w:tc>
          <w:tcPr>
            <w:tcW w:w="818" w:type="dxa"/>
            <w:shd w:val="clear" w:color="000000" w:fill="CCFFCC"/>
            <w:noWrap/>
            <w:vAlign w:val="bottom"/>
            <w:hideMark/>
          </w:tcPr>
          <w:p w14:paraId="7542B35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-4.6%</w:t>
            </w:r>
          </w:p>
        </w:tc>
        <w:tc>
          <w:tcPr>
            <w:tcW w:w="818" w:type="dxa"/>
            <w:shd w:val="clear" w:color="000000" w:fill="CCFFCC"/>
            <w:noWrap/>
            <w:vAlign w:val="bottom"/>
            <w:hideMark/>
          </w:tcPr>
          <w:p w14:paraId="1AE6C54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222B294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c>
          <w:tcPr>
            <w:tcW w:w="818" w:type="dxa"/>
            <w:shd w:val="clear" w:color="000000" w:fill="CCFFCC"/>
            <w:noWrap/>
            <w:vAlign w:val="bottom"/>
            <w:hideMark/>
          </w:tcPr>
          <w:p w14:paraId="6CDC807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-4.8%</w:t>
            </w:r>
          </w:p>
        </w:tc>
        <w:tc>
          <w:tcPr>
            <w:tcW w:w="818" w:type="dxa"/>
            <w:shd w:val="clear" w:color="000000" w:fill="CCFFCC"/>
            <w:noWrap/>
            <w:vAlign w:val="bottom"/>
            <w:hideMark/>
          </w:tcPr>
          <w:p w14:paraId="6239E52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62189D0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r>
      <w:tr w:rsidR="00F2258E" w:rsidRPr="00F2258E" w14:paraId="7BBE185B" w14:textId="77777777" w:rsidTr="00F2258E">
        <w:trPr>
          <w:trHeight w:val="310"/>
          <w:jc w:val="center"/>
        </w:trPr>
        <w:tc>
          <w:tcPr>
            <w:tcW w:w="2905" w:type="dxa"/>
            <w:shd w:val="clear" w:color="auto" w:fill="auto"/>
            <w:noWrap/>
            <w:vAlign w:val="bottom"/>
            <w:hideMark/>
          </w:tcPr>
          <w:p w14:paraId="4E8EED90"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Harbor</w:t>
            </w:r>
          </w:p>
        </w:tc>
        <w:tc>
          <w:tcPr>
            <w:tcW w:w="818" w:type="dxa"/>
            <w:shd w:val="clear" w:color="000000" w:fill="CCFFCC"/>
            <w:noWrap/>
            <w:vAlign w:val="bottom"/>
            <w:hideMark/>
          </w:tcPr>
          <w:p w14:paraId="5C3C9D4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-7.2%</w:t>
            </w:r>
          </w:p>
        </w:tc>
        <w:tc>
          <w:tcPr>
            <w:tcW w:w="818" w:type="dxa"/>
            <w:shd w:val="clear" w:color="000000" w:fill="CCFFCC"/>
            <w:noWrap/>
            <w:vAlign w:val="bottom"/>
            <w:hideMark/>
          </w:tcPr>
          <w:p w14:paraId="1C69AEB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-6.9%</w:t>
            </w:r>
          </w:p>
        </w:tc>
        <w:tc>
          <w:tcPr>
            <w:tcW w:w="819" w:type="dxa"/>
            <w:shd w:val="clear" w:color="000000" w:fill="CCFFCC"/>
            <w:noWrap/>
            <w:vAlign w:val="bottom"/>
            <w:hideMark/>
          </w:tcPr>
          <w:p w14:paraId="1D5F7B3E"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-6.2%</w:t>
            </w:r>
          </w:p>
        </w:tc>
        <w:tc>
          <w:tcPr>
            <w:tcW w:w="818" w:type="dxa"/>
            <w:shd w:val="clear" w:color="000000" w:fill="CCFFCC"/>
            <w:noWrap/>
            <w:vAlign w:val="bottom"/>
            <w:hideMark/>
          </w:tcPr>
          <w:p w14:paraId="7307C32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8" w:type="dxa"/>
            <w:shd w:val="clear" w:color="000000" w:fill="CCFFCC"/>
            <w:noWrap/>
            <w:vAlign w:val="bottom"/>
            <w:hideMark/>
          </w:tcPr>
          <w:p w14:paraId="0BD7846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-6.8%</w:t>
            </w:r>
          </w:p>
        </w:tc>
        <w:tc>
          <w:tcPr>
            <w:tcW w:w="819" w:type="dxa"/>
            <w:shd w:val="clear" w:color="000000" w:fill="CCFFCC"/>
            <w:noWrap/>
            <w:vAlign w:val="bottom"/>
            <w:hideMark/>
          </w:tcPr>
          <w:p w14:paraId="65FED1A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-6.1%</w:t>
            </w:r>
          </w:p>
        </w:tc>
      </w:tr>
      <w:tr w:rsidR="00F2258E" w:rsidRPr="00F2258E" w14:paraId="00270727" w14:textId="77777777" w:rsidTr="00F2258E">
        <w:trPr>
          <w:trHeight w:val="310"/>
          <w:jc w:val="center"/>
        </w:trPr>
        <w:tc>
          <w:tcPr>
            <w:tcW w:w="2905" w:type="dxa"/>
            <w:shd w:val="clear" w:color="auto" w:fill="auto"/>
            <w:noWrap/>
            <w:vAlign w:val="bottom"/>
            <w:hideMark/>
          </w:tcPr>
          <w:p w14:paraId="46B964B4"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PoleVault</w:t>
            </w:r>
          </w:p>
        </w:tc>
        <w:tc>
          <w:tcPr>
            <w:tcW w:w="818" w:type="dxa"/>
            <w:shd w:val="clear" w:color="000000" w:fill="CCFFCC"/>
            <w:noWrap/>
            <w:vAlign w:val="bottom"/>
            <w:hideMark/>
          </w:tcPr>
          <w:p w14:paraId="51591AC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-6.9%</w:t>
            </w:r>
          </w:p>
        </w:tc>
        <w:tc>
          <w:tcPr>
            <w:tcW w:w="818" w:type="dxa"/>
            <w:shd w:val="clear" w:color="000000" w:fill="CCFFCC"/>
            <w:noWrap/>
            <w:vAlign w:val="bottom"/>
            <w:hideMark/>
          </w:tcPr>
          <w:p w14:paraId="6265A99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-9.3%</w:t>
            </w:r>
          </w:p>
        </w:tc>
        <w:tc>
          <w:tcPr>
            <w:tcW w:w="819" w:type="dxa"/>
            <w:shd w:val="clear" w:color="000000" w:fill="CCFFCC"/>
            <w:noWrap/>
            <w:vAlign w:val="bottom"/>
            <w:hideMark/>
          </w:tcPr>
          <w:p w14:paraId="71273F5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-7.9%</w:t>
            </w:r>
          </w:p>
        </w:tc>
        <w:tc>
          <w:tcPr>
            <w:tcW w:w="818" w:type="dxa"/>
            <w:shd w:val="clear" w:color="000000" w:fill="CCFFCC"/>
            <w:noWrap/>
            <w:vAlign w:val="bottom"/>
            <w:hideMark/>
          </w:tcPr>
          <w:p w14:paraId="09B6161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8" w:type="dxa"/>
            <w:shd w:val="clear" w:color="000000" w:fill="CCFFCC"/>
            <w:noWrap/>
            <w:vAlign w:val="bottom"/>
            <w:hideMark/>
          </w:tcPr>
          <w:p w14:paraId="297A6BC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c>
          <w:tcPr>
            <w:tcW w:w="819" w:type="dxa"/>
            <w:shd w:val="clear" w:color="000000" w:fill="CCFFCC"/>
            <w:noWrap/>
            <w:vAlign w:val="bottom"/>
            <w:hideMark/>
          </w:tcPr>
          <w:p w14:paraId="5884F7E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-7.6%</w:t>
            </w:r>
          </w:p>
        </w:tc>
      </w:tr>
      <w:tr w:rsidR="00F2258E" w:rsidRPr="00F2258E" w14:paraId="6EDD6309" w14:textId="77777777" w:rsidTr="00F2258E">
        <w:trPr>
          <w:trHeight w:val="310"/>
          <w:jc w:val="center"/>
        </w:trPr>
        <w:tc>
          <w:tcPr>
            <w:tcW w:w="2905" w:type="dxa"/>
            <w:shd w:val="clear" w:color="auto" w:fill="auto"/>
            <w:noWrap/>
            <w:vAlign w:val="bottom"/>
            <w:hideMark/>
          </w:tcPr>
          <w:p w14:paraId="744A196A"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AerialCity</w:t>
            </w:r>
          </w:p>
        </w:tc>
        <w:tc>
          <w:tcPr>
            <w:tcW w:w="818" w:type="dxa"/>
            <w:shd w:val="clear" w:color="000000" w:fill="CCFFCC"/>
            <w:noWrap/>
            <w:vAlign w:val="bottom"/>
            <w:hideMark/>
          </w:tcPr>
          <w:p w14:paraId="59BDE4D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-8.7%</w:t>
            </w:r>
          </w:p>
        </w:tc>
        <w:tc>
          <w:tcPr>
            <w:tcW w:w="818" w:type="dxa"/>
            <w:shd w:val="clear" w:color="000000" w:fill="CCFFCC"/>
            <w:noWrap/>
            <w:vAlign w:val="bottom"/>
            <w:hideMark/>
          </w:tcPr>
          <w:p w14:paraId="650081D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9" w:type="dxa"/>
            <w:shd w:val="clear" w:color="000000" w:fill="CCFFCC"/>
            <w:noWrap/>
            <w:vAlign w:val="bottom"/>
            <w:hideMark/>
          </w:tcPr>
          <w:p w14:paraId="5F81F35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8" w:type="dxa"/>
            <w:shd w:val="clear" w:color="000000" w:fill="CCFFCC"/>
            <w:noWrap/>
            <w:vAlign w:val="bottom"/>
            <w:hideMark/>
          </w:tcPr>
          <w:p w14:paraId="176223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-9.7%</w:t>
            </w:r>
          </w:p>
        </w:tc>
        <w:tc>
          <w:tcPr>
            <w:tcW w:w="818" w:type="dxa"/>
            <w:shd w:val="clear" w:color="000000" w:fill="CCFFCC"/>
            <w:noWrap/>
            <w:vAlign w:val="bottom"/>
            <w:hideMark/>
          </w:tcPr>
          <w:p w14:paraId="2B0A3A6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9" w:type="dxa"/>
            <w:shd w:val="clear" w:color="000000" w:fill="CCFFCC"/>
            <w:noWrap/>
            <w:vAlign w:val="bottom"/>
            <w:hideMark/>
          </w:tcPr>
          <w:p w14:paraId="4270724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r>
      <w:tr w:rsidR="00F2258E" w:rsidRPr="00F2258E" w14:paraId="687A4E7C" w14:textId="77777777" w:rsidTr="00F2258E">
        <w:trPr>
          <w:trHeight w:val="310"/>
          <w:jc w:val="center"/>
        </w:trPr>
        <w:tc>
          <w:tcPr>
            <w:tcW w:w="2905" w:type="dxa"/>
            <w:shd w:val="clear" w:color="auto" w:fill="auto"/>
            <w:noWrap/>
            <w:vAlign w:val="bottom"/>
            <w:hideMark/>
          </w:tcPr>
          <w:p w14:paraId="3E2D4E86"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DrivingInCity</w:t>
            </w:r>
          </w:p>
        </w:tc>
        <w:tc>
          <w:tcPr>
            <w:tcW w:w="818" w:type="dxa"/>
            <w:shd w:val="clear" w:color="000000" w:fill="CCFFCC"/>
            <w:noWrap/>
            <w:vAlign w:val="bottom"/>
            <w:hideMark/>
          </w:tcPr>
          <w:p w14:paraId="6B2A4710"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-14.7%</w:t>
            </w:r>
          </w:p>
        </w:tc>
        <w:tc>
          <w:tcPr>
            <w:tcW w:w="818" w:type="dxa"/>
            <w:shd w:val="clear" w:color="000000" w:fill="CCFFCC"/>
            <w:noWrap/>
            <w:vAlign w:val="bottom"/>
            <w:hideMark/>
          </w:tcPr>
          <w:p w14:paraId="4FF52F9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-27.2%</w:t>
            </w:r>
          </w:p>
        </w:tc>
        <w:tc>
          <w:tcPr>
            <w:tcW w:w="819" w:type="dxa"/>
            <w:shd w:val="clear" w:color="000000" w:fill="CCFFCC"/>
            <w:noWrap/>
            <w:vAlign w:val="bottom"/>
            <w:hideMark/>
          </w:tcPr>
          <w:p w14:paraId="0C2F9A9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-26.8%</w:t>
            </w:r>
          </w:p>
        </w:tc>
        <w:tc>
          <w:tcPr>
            <w:tcW w:w="818" w:type="dxa"/>
            <w:shd w:val="clear" w:color="000000" w:fill="CCFFCC"/>
            <w:noWrap/>
            <w:vAlign w:val="bottom"/>
            <w:hideMark/>
          </w:tcPr>
          <w:p w14:paraId="194A211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-15.1%</w:t>
            </w:r>
          </w:p>
        </w:tc>
        <w:tc>
          <w:tcPr>
            <w:tcW w:w="818" w:type="dxa"/>
            <w:shd w:val="clear" w:color="000000" w:fill="CCFFCC"/>
            <w:noWrap/>
            <w:vAlign w:val="bottom"/>
            <w:hideMark/>
          </w:tcPr>
          <w:p w14:paraId="4BE45CD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-27.2%</w:t>
            </w:r>
          </w:p>
        </w:tc>
        <w:tc>
          <w:tcPr>
            <w:tcW w:w="819" w:type="dxa"/>
            <w:shd w:val="clear" w:color="000000" w:fill="CCFFCC"/>
            <w:noWrap/>
            <w:vAlign w:val="bottom"/>
            <w:hideMark/>
          </w:tcPr>
          <w:p w14:paraId="12C9F2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-26.8%</w:t>
            </w:r>
          </w:p>
        </w:tc>
      </w:tr>
      <w:tr w:rsidR="00F2258E" w:rsidRPr="00F2258E" w14:paraId="00FFBDD4" w14:textId="77777777" w:rsidTr="00F2258E">
        <w:trPr>
          <w:trHeight w:val="310"/>
          <w:jc w:val="center"/>
        </w:trPr>
        <w:tc>
          <w:tcPr>
            <w:tcW w:w="2905" w:type="dxa"/>
            <w:shd w:val="clear" w:color="auto" w:fill="auto"/>
            <w:noWrap/>
            <w:vAlign w:val="bottom"/>
            <w:hideMark/>
          </w:tcPr>
          <w:p w14:paraId="3721CEB4"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DrivingInCountry</w:t>
            </w:r>
          </w:p>
        </w:tc>
        <w:tc>
          <w:tcPr>
            <w:tcW w:w="818" w:type="dxa"/>
            <w:shd w:val="clear" w:color="000000" w:fill="CCFFCC"/>
            <w:noWrap/>
            <w:vAlign w:val="bottom"/>
            <w:hideMark/>
          </w:tcPr>
          <w:p w14:paraId="2703993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-10.3%</w:t>
            </w:r>
          </w:p>
        </w:tc>
        <w:tc>
          <w:tcPr>
            <w:tcW w:w="818" w:type="dxa"/>
            <w:shd w:val="clear" w:color="000000" w:fill="CCFFCC"/>
            <w:noWrap/>
            <w:vAlign w:val="bottom"/>
            <w:hideMark/>
          </w:tcPr>
          <w:p w14:paraId="5018E9C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-14.9%</w:t>
            </w:r>
          </w:p>
        </w:tc>
        <w:tc>
          <w:tcPr>
            <w:tcW w:w="819" w:type="dxa"/>
            <w:shd w:val="clear" w:color="000000" w:fill="CCFFCC"/>
            <w:noWrap/>
            <w:vAlign w:val="bottom"/>
            <w:hideMark/>
          </w:tcPr>
          <w:p w14:paraId="66CD769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-16.0%</w:t>
            </w:r>
          </w:p>
        </w:tc>
        <w:tc>
          <w:tcPr>
            <w:tcW w:w="818" w:type="dxa"/>
            <w:shd w:val="clear" w:color="000000" w:fill="CCFFCC"/>
            <w:noWrap/>
            <w:vAlign w:val="bottom"/>
            <w:hideMark/>
          </w:tcPr>
          <w:p w14:paraId="734B965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-10.6%</w:t>
            </w:r>
          </w:p>
        </w:tc>
        <w:tc>
          <w:tcPr>
            <w:tcW w:w="818" w:type="dxa"/>
            <w:shd w:val="clear" w:color="000000" w:fill="CCFFCC"/>
            <w:noWrap/>
            <w:vAlign w:val="bottom"/>
            <w:hideMark/>
          </w:tcPr>
          <w:p w14:paraId="35D42BE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-14.8%</w:t>
            </w:r>
          </w:p>
        </w:tc>
        <w:tc>
          <w:tcPr>
            <w:tcW w:w="819" w:type="dxa"/>
            <w:shd w:val="clear" w:color="000000" w:fill="CCFFCC"/>
            <w:noWrap/>
            <w:vAlign w:val="bottom"/>
            <w:hideMark/>
          </w:tcPr>
          <w:p w14:paraId="27A506B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r>
      <w:tr w:rsidR="00F2258E" w:rsidRPr="00F2258E" w14:paraId="60DAF341" w14:textId="77777777" w:rsidTr="00F2258E">
        <w:trPr>
          <w:trHeight w:val="310"/>
          <w:jc w:val="center"/>
        </w:trPr>
        <w:tc>
          <w:tcPr>
            <w:tcW w:w="2905" w:type="dxa"/>
            <w:shd w:val="clear" w:color="auto" w:fill="auto"/>
            <w:noWrap/>
            <w:vAlign w:val="bottom"/>
            <w:hideMark/>
          </w:tcPr>
          <w:p w14:paraId="6E222097"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Overall</w:t>
            </w:r>
          </w:p>
        </w:tc>
        <w:tc>
          <w:tcPr>
            <w:tcW w:w="818" w:type="dxa"/>
            <w:shd w:val="clear" w:color="000000" w:fill="CCFFCC"/>
            <w:noWrap/>
            <w:vAlign w:val="bottom"/>
            <w:hideMark/>
          </w:tcPr>
          <w:p w14:paraId="2E493200"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-8.1%</w:t>
            </w:r>
          </w:p>
        </w:tc>
        <w:tc>
          <w:tcPr>
            <w:tcW w:w="818" w:type="dxa"/>
            <w:shd w:val="clear" w:color="000000" w:fill="CCFFCC"/>
            <w:noWrap/>
            <w:vAlign w:val="bottom"/>
            <w:hideMark/>
          </w:tcPr>
          <w:p w14:paraId="490FF3A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-12.1%</w:t>
            </w:r>
          </w:p>
        </w:tc>
        <w:tc>
          <w:tcPr>
            <w:tcW w:w="819" w:type="dxa"/>
            <w:shd w:val="clear" w:color="000000" w:fill="CCFFCC"/>
            <w:noWrap/>
            <w:vAlign w:val="bottom"/>
            <w:hideMark/>
          </w:tcPr>
          <w:p w14:paraId="04033CB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-12.0%</w:t>
            </w:r>
          </w:p>
        </w:tc>
        <w:tc>
          <w:tcPr>
            <w:tcW w:w="818" w:type="dxa"/>
            <w:shd w:val="clear" w:color="000000" w:fill="CCFFCC"/>
            <w:noWrap/>
            <w:vAlign w:val="bottom"/>
            <w:hideMark/>
          </w:tcPr>
          <w:p w14:paraId="0B3CF34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3C4E9B0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-12.0%</w:t>
            </w:r>
          </w:p>
        </w:tc>
        <w:tc>
          <w:tcPr>
            <w:tcW w:w="819" w:type="dxa"/>
            <w:shd w:val="clear" w:color="000000" w:fill="CCFFCC"/>
            <w:noWrap/>
            <w:vAlign w:val="bottom"/>
            <w:hideMark/>
          </w:tcPr>
          <w:p w14:paraId="2E9D3A8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-11.9%</w:t>
            </w:r>
          </w:p>
        </w:tc>
      </w:tr>
    </w:tbl>
    <w:p w14:paraId="1AEAEAE7" w14:textId="77777777" w:rsidR="00121224" w:rsidRDefault="00121224" w:rsidP="003A2E44">
      <w:pPr>
        <w:widowControl w:val="0"/>
        <w:tabs>
          <w:tab w:val="center" w:pos="4333"/>
        </w:tabs>
      </w:pPr>
    </w:p>
    <w:p w14:paraId="41426D65" w14:textId="77777777" w:rsidR="00121224" w:rsidRDefault="00121224" w:rsidP="003A2E44">
      <w:pPr>
        <w:widowControl w:val="0"/>
        <w:tabs>
          <w:tab w:val="center" w:pos="4333"/>
        </w:tabs>
      </w:pPr>
    </w:p>
    <w:p w14:paraId="0B2AF467" w14:textId="77777777" w:rsidR="00CD0FBE" w:rsidRDefault="00CD0FBE" w:rsidP="003A2E44">
      <w:pPr>
        <w:widowControl w:val="0"/>
        <w:tabs>
          <w:tab w:val="center" w:pos="4333"/>
        </w:tabs>
      </w:pPr>
    </w:p>
    <w:p w14:paraId="09EED356" w14:textId="77777777" w:rsidR="00CD0FBE" w:rsidRDefault="00CD0FBE" w:rsidP="003A2E44">
      <w:pPr>
        <w:widowControl w:val="0"/>
        <w:tabs>
          <w:tab w:val="center" w:pos="4333"/>
        </w:tabs>
      </w:pPr>
    </w:p>
    <w:p w14:paraId="2A2E3B66" w14:textId="77777777" w:rsidR="00CD0FBE" w:rsidRDefault="00CD0FBE" w:rsidP="003A2E44">
      <w:pPr>
        <w:widowControl w:val="0"/>
        <w:tabs>
          <w:tab w:val="center" w:pos="4333"/>
        </w:tabs>
      </w:pPr>
    </w:p>
    <w:p w14:paraId="43A51CAA" w14:textId="4AB83428" w:rsidR="000F0B7F" w:rsidRDefault="00A45437" w:rsidP="000F0B7F">
      <w:pPr>
        <w:jc w:val="center"/>
      </w:pPr>
      <w:bookmarkStart w:id="103" w:name="OLE_LINK30"/>
      <w:r>
        <w:lastRenderedPageBreak/>
        <w:t xml:space="preserve">Table 3 BD-Rate </w:t>
      </w:r>
      <w:r>
        <w:rPr>
          <w:rFonts w:hint="eastAsia"/>
        </w:rPr>
        <w:t xml:space="preserve">for </w:t>
      </w:r>
      <w:r>
        <w:t>coded sequence in CMP</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712"/>
        <w:gridCol w:w="712"/>
        <w:gridCol w:w="856"/>
        <w:gridCol w:w="712"/>
        <w:gridCol w:w="712"/>
        <w:gridCol w:w="856"/>
      </w:tblGrid>
      <w:tr w:rsidR="000F0B7F" w:rsidRPr="000F0B7F" w14:paraId="1E05DD39" w14:textId="77777777" w:rsidTr="00ED2310">
        <w:trPr>
          <w:trHeight w:val="310"/>
          <w:jc w:val="center"/>
        </w:trPr>
        <w:tc>
          <w:tcPr>
            <w:tcW w:w="2748" w:type="dxa"/>
            <w:vMerge w:val="restart"/>
            <w:shd w:val="clear" w:color="auto" w:fill="auto"/>
            <w:noWrap/>
            <w:vAlign w:val="bottom"/>
            <w:hideMark/>
          </w:tcPr>
          <w:bookmarkEnd w:id="103"/>
          <w:p w14:paraId="40DD2AD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0F0B7F">
              <w:rPr>
                <w:rFonts w:ascii="宋体" w:eastAsia="宋体" w:hAnsi="宋体" w:cs="宋体" w:hint="eastAsia"/>
                <w:color w:val="000000"/>
                <w:sz w:val="24"/>
                <w:szCs w:val="24"/>
                <w:lang w:eastAsia="zh-CN"/>
              </w:rPr>
              <w:t>DeltaQP（signaling)_vs_FixedQP</w:t>
            </w:r>
          </w:p>
        </w:tc>
        <w:tc>
          <w:tcPr>
            <w:tcW w:w="2280" w:type="dxa"/>
            <w:gridSpan w:val="3"/>
            <w:shd w:val="clear" w:color="auto" w:fill="auto"/>
            <w:noWrap/>
            <w:vAlign w:val="bottom"/>
            <w:hideMark/>
          </w:tcPr>
          <w:p w14:paraId="7FC056D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WS-PSNR (End to End)</w:t>
            </w:r>
          </w:p>
        </w:tc>
        <w:tc>
          <w:tcPr>
            <w:tcW w:w="2280" w:type="dxa"/>
            <w:gridSpan w:val="3"/>
            <w:shd w:val="clear" w:color="auto" w:fill="auto"/>
            <w:noWrap/>
            <w:vAlign w:val="bottom"/>
            <w:hideMark/>
          </w:tcPr>
          <w:p w14:paraId="10D0317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WS-PSNR (codec)</w:t>
            </w:r>
          </w:p>
        </w:tc>
      </w:tr>
      <w:tr w:rsidR="00F2258E" w:rsidRPr="000F0B7F" w14:paraId="57C0F859" w14:textId="77777777" w:rsidTr="00ED2310">
        <w:trPr>
          <w:trHeight w:val="310"/>
          <w:jc w:val="center"/>
        </w:trPr>
        <w:tc>
          <w:tcPr>
            <w:tcW w:w="2748" w:type="dxa"/>
            <w:vMerge/>
            <w:vAlign w:val="center"/>
            <w:hideMark/>
          </w:tcPr>
          <w:p w14:paraId="6204A261"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12" w:type="dxa"/>
            <w:shd w:val="clear" w:color="auto" w:fill="auto"/>
            <w:noWrap/>
            <w:vAlign w:val="bottom"/>
            <w:hideMark/>
          </w:tcPr>
          <w:p w14:paraId="66D658C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Y</w:t>
            </w:r>
          </w:p>
        </w:tc>
        <w:tc>
          <w:tcPr>
            <w:tcW w:w="712" w:type="dxa"/>
            <w:shd w:val="clear" w:color="auto" w:fill="auto"/>
            <w:noWrap/>
            <w:vAlign w:val="bottom"/>
            <w:hideMark/>
          </w:tcPr>
          <w:p w14:paraId="48198A1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U</w:t>
            </w:r>
          </w:p>
        </w:tc>
        <w:tc>
          <w:tcPr>
            <w:tcW w:w="856" w:type="dxa"/>
            <w:shd w:val="clear" w:color="auto" w:fill="auto"/>
            <w:noWrap/>
            <w:vAlign w:val="bottom"/>
            <w:hideMark/>
          </w:tcPr>
          <w:p w14:paraId="16D3512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V</w:t>
            </w:r>
          </w:p>
        </w:tc>
        <w:tc>
          <w:tcPr>
            <w:tcW w:w="712" w:type="dxa"/>
            <w:shd w:val="clear" w:color="auto" w:fill="auto"/>
            <w:noWrap/>
            <w:vAlign w:val="bottom"/>
            <w:hideMark/>
          </w:tcPr>
          <w:p w14:paraId="43DBF80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Y</w:t>
            </w:r>
          </w:p>
        </w:tc>
        <w:tc>
          <w:tcPr>
            <w:tcW w:w="712" w:type="dxa"/>
            <w:shd w:val="clear" w:color="auto" w:fill="auto"/>
            <w:noWrap/>
            <w:vAlign w:val="bottom"/>
            <w:hideMark/>
          </w:tcPr>
          <w:p w14:paraId="68C67E8D"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U</w:t>
            </w:r>
          </w:p>
        </w:tc>
        <w:tc>
          <w:tcPr>
            <w:tcW w:w="856" w:type="dxa"/>
            <w:shd w:val="clear" w:color="auto" w:fill="auto"/>
            <w:noWrap/>
            <w:vAlign w:val="bottom"/>
            <w:hideMark/>
          </w:tcPr>
          <w:p w14:paraId="21F1E3E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V</w:t>
            </w:r>
          </w:p>
        </w:tc>
      </w:tr>
      <w:tr w:rsidR="000F0B7F" w:rsidRPr="000F0B7F" w14:paraId="15B9828F" w14:textId="77777777" w:rsidTr="00ED2310">
        <w:trPr>
          <w:trHeight w:val="310"/>
          <w:jc w:val="center"/>
        </w:trPr>
        <w:tc>
          <w:tcPr>
            <w:tcW w:w="2748" w:type="dxa"/>
            <w:shd w:val="clear" w:color="auto" w:fill="auto"/>
            <w:noWrap/>
            <w:vAlign w:val="bottom"/>
            <w:hideMark/>
          </w:tcPr>
          <w:p w14:paraId="21044999"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Trolley</w:t>
            </w:r>
          </w:p>
        </w:tc>
        <w:tc>
          <w:tcPr>
            <w:tcW w:w="712" w:type="dxa"/>
            <w:shd w:val="clear" w:color="auto" w:fill="auto"/>
            <w:noWrap/>
            <w:vAlign w:val="bottom"/>
            <w:hideMark/>
          </w:tcPr>
          <w:p w14:paraId="3C882F3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-1.6%</w:t>
            </w:r>
          </w:p>
        </w:tc>
        <w:tc>
          <w:tcPr>
            <w:tcW w:w="712" w:type="dxa"/>
            <w:shd w:val="clear" w:color="000000" w:fill="CCFFCC"/>
            <w:noWrap/>
            <w:vAlign w:val="bottom"/>
            <w:hideMark/>
          </w:tcPr>
          <w:p w14:paraId="4F878F5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-4.0%</w:t>
            </w:r>
          </w:p>
        </w:tc>
        <w:tc>
          <w:tcPr>
            <w:tcW w:w="856" w:type="dxa"/>
            <w:shd w:val="clear" w:color="000000" w:fill="CCFFCC"/>
            <w:noWrap/>
            <w:vAlign w:val="bottom"/>
            <w:hideMark/>
          </w:tcPr>
          <w:p w14:paraId="1E92F85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c>
          <w:tcPr>
            <w:tcW w:w="712" w:type="dxa"/>
            <w:shd w:val="clear" w:color="auto" w:fill="auto"/>
            <w:noWrap/>
            <w:vAlign w:val="bottom"/>
            <w:hideMark/>
          </w:tcPr>
          <w:p w14:paraId="074CEAA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-2.3%</w:t>
            </w:r>
          </w:p>
        </w:tc>
        <w:tc>
          <w:tcPr>
            <w:tcW w:w="712" w:type="dxa"/>
            <w:shd w:val="clear" w:color="000000" w:fill="CCFFCC"/>
            <w:noWrap/>
            <w:vAlign w:val="bottom"/>
            <w:hideMark/>
          </w:tcPr>
          <w:p w14:paraId="2CD20CF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-3.9%</w:t>
            </w:r>
          </w:p>
        </w:tc>
        <w:tc>
          <w:tcPr>
            <w:tcW w:w="856" w:type="dxa"/>
            <w:shd w:val="clear" w:color="auto" w:fill="auto"/>
            <w:noWrap/>
            <w:vAlign w:val="bottom"/>
            <w:hideMark/>
          </w:tcPr>
          <w:p w14:paraId="1148177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-3.0%</w:t>
            </w:r>
          </w:p>
        </w:tc>
      </w:tr>
      <w:tr w:rsidR="000F0B7F" w:rsidRPr="000F0B7F" w14:paraId="4A3B886F" w14:textId="77777777" w:rsidTr="00ED2310">
        <w:trPr>
          <w:trHeight w:val="310"/>
          <w:jc w:val="center"/>
        </w:trPr>
        <w:tc>
          <w:tcPr>
            <w:tcW w:w="2748" w:type="dxa"/>
            <w:shd w:val="clear" w:color="auto" w:fill="auto"/>
            <w:noWrap/>
            <w:vAlign w:val="bottom"/>
            <w:hideMark/>
          </w:tcPr>
          <w:p w14:paraId="08D25642"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GasLamp</w:t>
            </w:r>
          </w:p>
        </w:tc>
        <w:tc>
          <w:tcPr>
            <w:tcW w:w="712" w:type="dxa"/>
            <w:shd w:val="clear" w:color="auto" w:fill="auto"/>
            <w:noWrap/>
            <w:vAlign w:val="bottom"/>
            <w:hideMark/>
          </w:tcPr>
          <w:p w14:paraId="0843DF3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-1.6%</w:t>
            </w:r>
          </w:p>
        </w:tc>
        <w:tc>
          <w:tcPr>
            <w:tcW w:w="712" w:type="dxa"/>
            <w:shd w:val="clear" w:color="000000" w:fill="CCFFCC"/>
            <w:noWrap/>
            <w:vAlign w:val="bottom"/>
            <w:hideMark/>
          </w:tcPr>
          <w:p w14:paraId="2ED6440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-4.6%</w:t>
            </w:r>
          </w:p>
        </w:tc>
        <w:tc>
          <w:tcPr>
            <w:tcW w:w="856" w:type="dxa"/>
            <w:shd w:val="clear" w:color="000000" w:fill="CCFFCC"/>
            <w:noWrap/>
            <w:vAlign w:val="bottom"/>
            <w:hideMark/>
          </w:tcPr>
          <w:p w14:paraId="6CFB8EB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-5.2%</w:t>
            </w:r>
          </w:p>
        </w:tc>
        <w:tc>
          <w:tcPr>
            <w:tcW w:w="712" w:type="dxa"/>
            <w:shd w:val="clear" w:color="auto" w:fill="auto"/>
            <w:noWrap/>
            <w:vAlign w:val="bottom"/>
            <w:hideMark/>
          </w:tcPr>
          <w:p w14:paraId="099FC13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-2.1%</w:t>
            </w:r>
          </w:p>
        </w:tc>
        <w:tc>
          <w:tcPr>
            <w:tcW w:w="712" w:type="dxa"/>
            <w:shd w:val="clear" w:color="000000" w:fill="CCFFCC"/>
            <w:noWrap/>
            <w:vAlign w:val="bottom"/>
            <w:hideMark/>
          </w:tcPr>
          <w:p w14:paraId="50C49C8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21B57AF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-5.1%</w:t>
            </w:r>
          </w:p>
        </w:tc>
      </w:tr>
      <w:tr w:rsidR="000F0B7F" w:rsidRPr="000F0B7F" w14:paraId="23897B79" w14:textId="77777777" w:rsidTr="00ED2310">
        <w:trPr>
          <w:trHeight w:val="310"/>
          <w:jc w:val="center"/>
        </w:trPr>
        <w:tc>
          <w:tcPr>
            <w:tcW w:w="2748" w:type="dxa"/>
            <w:shd w:val="clear" w:color="auto" w:fill="auto"/>
            <w:noWrap/>
            <w:vAlign w:val="bottom"/>
            <w:hideMark/>
          </w:tcPr>
          <w:p w14:paraId="68EDEC54"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Skateboarding_in_lot</w:t>
            </w:r>
          </w:p>
        </w:tc>
        <w:tc>
          <w:tcPr>
            <w:tcW w:w="712" w:type="dxa"/>
            <w:shd w:val="clear" w:color="auto" w:fill="auto"/>
            <w:noWrap/>
            <w:vAlign w:val="bottom"/>
            <w:hideMark/>
          </w:tcPr>
          <w:p w14:paraId="0A9042D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5B60C9E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856" w:type="dxa"/>
            <w:shd w:val="clear" w:color="000000" w:fill="CCFFCC"/>
            <w:noWrap/>
            <w:vAlign w:val="bottom"/>
            <w:hideMark/>
          </w:tcPr>
          <w:p w14:paraId="2B2FA68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712" w:type="dxa"/>
            <w:shd w:val="clear" w:color="000000" w:fill="CCFFCC"/>
            <w:noWrap/>
            <w:vAlign w:val="bottom"/>
            <w:hideMark/>
          </w:tcPr>
          <w:p w14:paraId="5E142E3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-3.6%</w:t>
            </w:r>
          </w:p>
        </w:tc>
        <w:tc>
          <w:tcPr>
            <w:tcW w:w="712" w:type="dxa"/>
            <w:shd w:val="clear" w:color="000000" w:fill="CCFFCC"/>
            <w:noWrap/>
            <w:vAlign w:val="bottom"/>
            <w:hideMark/>
          </w:tcPr>
          <w:p w14:paraId="473D84B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856" w:type="dxa"/>
            <w:shd w:val="clear" w:color="000000" w:fill="CCFFCC"/>
            <w:noWrap/>
            <w:vAlign w:val="bottom"/>
            <w:hideMark/>
          </w:tcPr>
          <w:p w14:paraId="1E18412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-7.0%</w:t>
            </w:r>
          </w:p>
        </w:tc>
      </w:tr>
      <w:tr w:rsidR="000F0B7F" w:rsidRPr="000F0B7F" w14:paraId="66ADF8F4" w14:textId="77777777" w:rsidTr="00ED2310">
        <w:trPr>
          <w:trHeight w:val="310"/>
          <w:jc w:val="center"/>
        </w:trPr>
        <w:tc>
          <w:tcPr>
            <w:tcW w:w="2748" w:type="dxa"/>
            <w:shd w:val="clear" w:color="auto" w:fill="auto"/>
            <w:noWrap/>
            <w:vAlign w:val="bottom"/>
            <w:hideMark/>
          </w:tcPr>
          <w:p w14:paraId="6C528ACD"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Chairlift</w:t>
            </w:r>
          </w:p>
        </w:tc>
        <w:tc>
          <w:tcPr>
            <w:tcW w:w="712" w:type="dxa"/>
            <w:shd w:val="clear" w:color="auto" w:fill="auto"/>
            <w:noWrap/>
            <w:vAlign w:val="bottom"/>
            <w:hideMark/>
          </w:tcPr>
          <w:p w14:paraId="35A3BD0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6596A3C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-6.5%</w:t>
            </w:r>
          </w:p>
        </w:tc>
        <w:tc>
          <w:tcPr>
            <w:tcW w:w="856" w:type="dxa"/>
            <w:shd w:val="clear" w:color="000000" w:fill="CCFFCC"/>
            <w:noWrap/>
            <w:vAlign w:val="bottom"/>
            <w:hideMark/>
          </w:tcPr>
          <w:p w14:paraId="5F170AD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-6.1%</w:t>
            </w:r>
          </w:p>
        </w:tc>
        <w:tc>
          <w:tcPr>
            <w:tcW w:w="712" w:type="dxa"/>
            <w:shd w:val="clear" w:color="000000" w:fill="CCFFCC"/>
            <w:noWrap/>
            <w:vAlign w:val="bottom"/>
            <w:hideMark/>
          </w:tcPr>
          <w:p w14:paraId="1209029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-3.4%</w:t>
            </w:r>
          </w:p>
        </w:tc>
        <w:tc>
          <w:tcPr>
            <w:tcW w:w="712" w:type="dxa"/>
            <w:shd w:val="clear" w:color="000000" w:fill="CCFFCC"/>
            <w:noWrap/>
            <w:vAlign w:val="bottom"/>
            <w:hideMark/>
          </w:tcPr>
          <w:p w14:paraId="7EB49B0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-6.5%</w:t>
            </w:r>
          </w:p>
        </w:tc>
        <w:tc>
          <w:tcPr>
            <w:tcW w:w="856" w:type="dxa"/>
            <w:shd w:val="clear" w:color="000000" w:fill="CCFFCC"/>
            <w:noWrap/>
            <w:vAlign w:val="bottom"/>
            <w:hideMark/>
          </w:tcPr>
          <w:p w14:paraId="71ABCB9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-6.1%</w:t>
            </w:r>
          </w:p>
        </w:tc>
      </w:tr>
      <w:tr w:rsidR="000F0B7F" w:rsidRPr="000F0B7F" w14:paraId="37591036" w14:textId="77777777" w:rsidTr="00ED2310">
        <w:trPr>
          <w:trHeight w:val="310"/>
          <w:jc w:val="center"/>
        </w:trPr>
        <w:tc>
          <w:tcPr>
            <w:tcW w:w="2748" w:type="dxa"/>
            <w:shd w:val="clear" w:color="auto" w:fill="auto"/>
            <w:noWrap/>
            <w:vAlign w:val="bottom"/>
            <w:hideMark/>
          </w:tcPr>
          <w:p w14:paraId="3B34A326"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KiteFlite</w:t>
            </w:r>
          </w:p>
        </w:tc>
        <w:tc>
          <w:tcPr>
            <w:tcW w:w="712" w:type="dxa"/>
            <w:shd w:val="clear" w:color="auto" w:fill="auto"/>
            <w:noWrap/>
            <w:vAlign w:val="bottom"/>
            <w:hideMark/>
          </w:tcPr>
          <w:p w14:paraId="6D63C1F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-0.8%</w:t>
            </w:r>
          </w:p>
        </w:tc>
        <w:tc>
          <w:tcPr>
            <w:tcW w:w="712" w:type="dxa"/>
            <w:shd w:val="clear" w:color="000000" w:fill="CCFFCC"/>
            <w:noWrap/>
            <w:vAlign w:val="bottom"/>
            <w:hideMark/>
          </w:tcPr>
          <w:p w14:paraId="271526C7"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717D787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-3.1%</w:t>
            </w:r>
          </w:p>
        </w:tc>
        <w:tc>
          <w:tcPr>
            <w:tcW w:w="712" w:type="dxa"/>
            <w:shd w:val="clear" w:color="auto" w:fill="auto"/>
            <w:noWrap/>
            <w:vAlign w:val="bottom"/>
            <w:hideMark/>
          </w:tcPr>
          <w:p w14:paraId="7583FED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-1.3%</w:t>
            </w:r>
          </w:p>
        </w:tc>
        <w:tc>
          <w:tcPr>
            <w:tcW w:w="712" w:type="dxa"/>
            <w:shd w:val="clear" w:color="000000" w:fill="CCFFCC"/>
            <w:noWrap/>
            <w:vAlign w:val="bottom"/>
            <w:hideMark/>
          </w:tcPr>
          <w:p w14:paraId="63D571F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c>
          <w:tcPr>
            <w:tcW w:w="856" w:type="dxa"/>
            <w:shd w:val="clear" w:color="000000" w:fill="CCFFCC"/>
            <w:noWrap/>
            <w:vAlign w:val="bottom"/>
            <w:hideMark/>
          </w:tcPr>
          <w:p w14:paraId="0E8249E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r>
      <w:tr w:rsidR="00F2258E" w:rsidRPr="000F0B7F" w14:paraId="0B9994FD" w14:textId="77777777" w:rsidTr="00ED2310">
        <w:trPr>
          <w:trHeight w:val="310"/>
          <w:jc w:val="center"/>
        </w:trPr>
        <w:tc>
          <w:tcPr>
            <w:tcW w:w="2748" w:type="dxa"/>
            <w:shd w:val="clear" w:color="auto" w:fill="auto"/>
            <w:noWrap/>
            <w:vAlign w:val="bottom"/>
            <w:hideMark/>
          </w:tcPr>
          <w:p w14:paraId="6ECFA86D"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Harbor</w:t>
            </w:r>
          </w:p>
        </w:tc>
        <w:tc>
          <w:tcPr>
            <w:tcW w:w="712" w:type="dxa"/>
            <w:shd w:val="clear" w:color="auto" w:fill="auto"/>
            <w:noWrap/>
            <w:vAlign w:val="bottom"/>
            <w:hideMark/>
          </w:tcPr>
          <w:p w14:paraId="2F7D625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-1.3%</w:t>
            </w:r>
          </w:p>
        </w:tc>
        <w:tc>
          <w:tcPr>
            <w:tcW w:w="712" w:type="dxa"/>
            <w:shd w:val="clear" w:color="auto" w:fill="auto"/>
            <w:noWrap/>
            <w:vAlign w:val="bottom"/>
            <w:hideMark/>
          </w:tcPr>
          <w:p w14:paraId="7833AB4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-0.8%</w:t>
            </w:r>
          </w:p>
        </w:tc>
        <w:tc>
          <w:tcPr>
            <w:tcW w:w="856" w:type="dxa"/>
            <w:shd w:val="clear" w:color="auto" w:fill="auto"/>
            <w:noWrap/>
            <w:vAlign w:val="bottom"/>
            <w:hideMark/>
          </w:tcPr>
          <w:p w14:paraId="713DC72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-0.4%</w:t>
            </w:r>
          </w:p>
        </w:tc>
        <w:tc>
          <w:tcPr>
            <w:tcW w:w="712" w:type="dxa"/>
            <w:shd w:val="clear" w:color="auto" w:fill="auto"/>
            <w:noWrap/>
            <w:vAlign w:val="bottom"/>
            <w:hideMark/>
          </w:tcPr>
          <w:p w14:paraId="6A0E551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-2.0%</w:t>
            </w:r>
          </w:p>
        </w:tc>
        <w:tc>
          <w:tcPr>
            <w:tcW w:w="712" w:type="dxa"/>
            <w:shd w:val="clear" w:color="auto" w:fill="auto"/>
            <w:noWrap/>
            <w:vAlign w:val="bottom"/>
            <w:hideMark/>
          </w:tcPr>
          <w:p w14:paraId="42E46F6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-0.7%</w:t>
            </w:r>
          </w:p>
        </w:tc>
        <w:tc>
          <w:tcPr>
            <w:tcW w:w="856" w:type="dxa"/>
            <w:shd w:val="clear" w:color="auto" w:fill="auto"/>
            <w:noWrap/>
            <w:vAlign w:val="bottom"/>
            <w:hideMark/>
          </w:tcPr>
          <w:p w14:paraId="5091FCB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-0.3%</w:t>
            </w:r>
          </w:p>
        </w:tc>
      </w:tr>
      <w:tr w:rsidR="000F0B7F" w:rsidRPr="000F0B7F" w14:paraId="75E250C0" w14:textId="77777777" w:rsidTr="00ED2310">
        <w:trPr>
          <w:trHeight w:val="310"/>
          <w:jc w:val="center"/>
        </w:trPr>
        <w:tc>
          <w:tcPr>
            <w:tcW w:w="2748" w:type="dxa"/>
            <w:shd w:val="clear" w:color="auto" w:fill="auto"/>
            <w:noWrap/>
            <w:vAlign w:val="bottom"/>
            <w:hideMark/>
          </w:tcPr>
          <w:p w14:paraId="1DF5557A"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PoleVault</w:t>
            </w:r>
          </w:p>
        </w:tc>
        <w:tc>
          <w:tcPr>
            <w:tcW w:w="712" w:type="dxa"/>
            <w:shd w:val="clear" w:color="auto" w:fill="auto"/>
            <w:noWrap/>
            <w:vAlign w:val="bottom"/>
            <w:hideMark/>
          </w:tcPr>
          <w:p w14:paraId="67DCD93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-2.8%</w:t>
            </w:r>
          </w:p>
        </w:tc>
        <w:tc>
          <w:tcPr>
            <w:tcW w:w="712" w:type="dxa"/>
            <w:shd w:val="clear" w:color="000000" w:fill="CCFFCC"/>
            <w:noWrap/>
            <w:vAlign w:val="bottom"/>
            <w:hideMark/>
          </w:tcPr>
          <w:p w14:paraId="1E8555F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-4.7%</w:t>
            </w:r>
          </w:p>
        </w:tc>
        <w:tc>
          <w:tcPr>
            <w:tcW w:w="856" w:type="dxa"/>
            <w:shd w:val="clear" w:color="000000" w:fill="CCFFCC"/>
            <w:noWrap/>
            <w:vAlign w:val="bottom"/>
            <w:hideMark/>
          </w:tcPr>
          <w:p w14:paraId="7C40AA4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-5.6%</w:t>
            </w:r>
          </w:p>
        </w:tc>
        <w:tc>
          <w:tcPr>
            <w:tcW w:w="712" w:type="dxa"/>
            <w:shd w:val="clear" w:color="000000" w:fill="CCFFCC"/>
            <w:noWrap/>
            <w:vAlign w:val="bottom"/>
            <w:hideMark/>
          </w:tcPr>
          <w:p w14:paraId="57D1E1D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-3.5%</w:t>
            </w:r>
          </w:p>
        </w:tc>
        <w:tc>
          <w:tcPr>
            <w:tcW w:w="712" w:type="dxa"/>
            <w:shd w:val="clear" w:color="000000" w:fill="CCFFCC"/>
            <w:noWrap/>
            <w:vAlign w:val="bottom"/>
            <w:hideMark/>
          </w:tcPr>
          <w:p w14:paraId="29D2438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0275A25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-5.5%</w:t>
            </w:r>
          </w:p>
        </w:tc>
      </w:tr>
      <w:tr w:rsidR="000F0B7F" w:rsidRPr="000F0B7F" w14:paraId="6F259DE8" w14:textId="77777777" w:rsidTr="00ED2310">
        <w:trPr>
          <w:trHeight w:val="310"/>
          <w:jc w:val="center"/>
        </w:trPr>
        <w:tc>
          <w:tcPr>
            <w:tcW w:w="2748" w:type="dxa"/>
            <w:shd w:val="clear" w:color="auto" w:fill="auto"/>
            <w:noWrap/>
            <w:vAlign w:val="bottom"/>
            <w:hideMark/>
          </w:tcPr>
          <w:p w14:paraId="0640D1D6"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AerialCity</w:t>
            </w:r>
          </w:p>
        </w:tc>
        <w:tc>
          <w:tcPr>
            <w:tcW w:w="712" w:type="dxa"/>
            <w:shd w:val="clear" w:color="auto" w:fill="auto"/>
            <w:noWrap/>
            <w:vAlign w:val="bottom"/>
            <w:hideMark/>
          </w:tcPr>
          <w:p w14:paraId="7FBEC18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-2.6%</w:t>
            </w:r>
          </w:p>
        </w:tc>
        <w:tc>
          <w:tcPr>
            <w:tcW w:w="712" w:type="dxa"/>
            <w:shd w:val="clear" w:color="000000" w:fill="CCFFCC"/>
            <w:noWrap/>
            <w:vAlign w:val="bottom"/>
            <w:hideMark/>
          </w:tcPr>
          <w:p w14:paraId="541245A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856" w:type="dxa"/>
            <w:shd w:val="clear" w:color="000000" w:fill="CCFFCC"/>
            <w:noWrap/>
            <w:vAlign w:val="bottom"/>
            <w:hideMark/>
          </w:tcPr>
          <w:p w14:paraId="5C0634B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c>
          <w:tcPr>
            <w:tcW w:w="712" w:type="dxa"/>
            <w:shd w:val="clear" w:color="000000" w:fill="CCFFCC"/>
            <w:noWrap/>
            <w:vAlign w:val="bottom"/>
            <w:hideMark/>
          </w:tcPr>
          <w:p w14:paraId="75201FC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-3.3%</w:t>
            </w:r>
          </w:p>
        </w:tc>
        <w:tc>
          <w:tcPr>
            <w:tcW w:w="712" w:type="dxa"/>
            <w:shd w:val="clear" w:color="000000" w:fill="CCFFCC"/>
            <w:noWrap/>
            <w:vAlign w:val="bottom"/>
            <w:hideMark/>
          </w:tcPr>
          <w:p w14:paraId="6C70C97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856" w:type="dxa"/>
            <w:shd w:val="clear" w:color="000000" w:fill="CCFFCC"/>
            <w:noWrap/>
            <w:vAlign w:val="bottom"/>
            <w:hideMark/>
          </w:tcPr>
          <w:p w14:paraId="3DEE043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r>
      <w:tr w:rsidR="000F0B7F" w:rsidRPr="000F0B7F" w14:paraId="53705BD2" w14:textId="77777777" w:rsidTr="00ED2310">
        <w:trPr>
          <w:trHeight w:val="310"/>
          <w:jc w:val="center"/>
        </w:trPr>
        <w:tc>
          <w:tcPr>
            <w:tcW w:w="2748" w:type="dxa"/>
            <w:shd w:val="clear" w:color="auto" w:fill="auto"/>
            <w:noWrap/>
            <w:vAlign w:val="bottom"/>
            <w:hideMark/>
          </w:tcPr>
          <w:p w14:paraId="1127AFE4"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DrivingInCity</w:t>
            </w:r>
          </w:p>
        </w:tc>
        <w:tc>
          <w:tcPr>
            <w:tcW w:w="712" w:type="dxa"/>
            <w:shd w:val="clear" w:color="auto" w:fill="auto"/>
            <w:noWrap/>
            <w:vAlign w:val="bottom"/>
            <w:hideMark/>
          </w:tcPr>
          <w:p w14:paraId="3A9372C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-2.1%</w:t>
            </w:r>
          </w:p>
        </w:tc>
        <w:tc>
          <w:tcPr>
            <w:tcW w:w="712" w:type="dxa"/>
            <w:shd w:val="clear" w:color="000000" w:fill="CCFFCC"/>
            <w:noWrap/>
            <w:vAlign w:val="bottom"/>
            <w:hideMark/>
          </w:tcPr>
          <w:p w14:paraId="45A80C6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c>
          <w:tcPr>
            <w:tcW w:w="856" w:type="dxa"/>
            <w:shd w:val="clear" w:color="000000" w:fill="CCFFCC"/>
            <w:noWrap/>
            <w:vAlign w:val="bottom"/>
            <w:hideMark/>
          </w:tcPr>
          <w:p w14:paraId="5AF15EE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c>
          <w:tcPr>
            <w:tcW w:w="712" w:type="dxa"/>
            <w:shd w:val="clear" w:color="auto" w:fill="auto"/>
            <w:noWrap/>
            <w:vAlign w:val="bottom"/>
            <w:hideMark/>
          </w:tcPr>
          <w:p w14:paraId="78D3A62D"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-2.5%</w:t>
            </w:r>
          </w:p>
        </w:tc>
        <w:tc>
          <w:tcPr>
            <w:tcW w:w="712" w:type="dxa"/>
            <w:shd w:val="clear" w:color="000000" w:fill="CCFFCC"/>
            <w:noWrap/>
            <w:vAlign w:val="bottom"/>
            <w:hideMark/>
          </w:tcPr>
          <w:p w14:paraId="6A9B04C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-3.1%</w:t>
            </w:r>
          </w:p>
        </w:tc>
        <w:tc>
          <w:tcPr>
            <w:tcW w:w="856" w:type="dxa"/>
            <w:shd w:val="clear" w:color="000000" w:fill="CCFFCC"/>
            <w:noWrap/>
            <w:vAlign w:val="bottom"/>
            <w:hideMark/>
          </w:tcPr>
          <w:p w14:paraId="58125C6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r>
      <w:tr w:rsidR="000F0B7F" w:rsidRPr="000F0B7F" w14:paraId="3F7DC2E0" w14:textId="77777777" w:rsidTr="00ED2310">
        <w:trPr>
          <w:trHeight w:val="310"/>
          <w:jc w:val="center"/>
        </w:trPr>
        <w:tc>
          <w:tcPr>
            <w:tcW w:w="2748" w:type="dxa"/>
            <w:shd w:val="clear" w:color="auto" w:fill="auto"/>
            <w:noWrap/>
            <w:vAlign w:val="bottom"/>
            <w:hideMark/>
          </w:tcPr>
          <w:p w14:paraId="187F7729"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DrivingInCountry</w:t>
            </w:r>
          </w:p>
        </w:tc>
        <w:tc>
          <w:tcPr>
            <w:tcW w:w="712" w:type="dxa"/>
            <w:shd w:val="clear" w:color="000000" w:fill="CCFFCC"/>
            <w:noWrap/>
            <w:vAlign w:val="bottom"/>
            <w:hideMark/>
          </w:tcPr>
          <w:p w14:paraId="6D0B1AA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-3.8%</w:t>
            </w:r>
          </w:p>
        </w:tc>
        <w:tc>
          <w:tcPr>
            <w:tcW w:w="712" w:type="dxa"/>
            <w:shd w:val="clear" w:color="000000" w:fill="CCFFCC"/>
            <w:noWrap/>
            <w:vAlign w:val="bottom"/>
            <w:hideMark/>
          </w:tcPr>
          <w:p w14:paraId="5E09C8A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-8.7%</w:t>
            </w:r>
          </w:p>
        </w:tc>
        <w:tc>
          <w:tcPr>
            <w:tcW w:w="856" w:type="dxa"/>
            <w:shd w:val="clear" w:color="000000" w:fill="CCFFCC"/>
            <w:noWrap/>
            <w:vAlign w:val="bottom"/>
            <w:hideMark/>
          </w:tcPr>
          <w:p w14:paraId="386304E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-10.4%</w:t>
            </w:r>
          </w:p>
        </w:tc>
        <w:tc>
          <w:tcPr>
            <w:tcW w:w="712" w:type="dxa"/>
            <w:shd w:val="clear" w:color="000000" w:fill="CCFFCC"/>
            <w:noWrap/>
            <w:vAlign w:val="bottom"/>
            <w:hideMark/>
          </w:tcPr>
          <w:p w14:paraId="49C117F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712" w:type="dxa"/>
            <w:shd w:val="clear" w:color="000000" w:fill="CCFFCC"/>
            <w:noWrap/>
            <w:vAlign w:val="bottom"/>
            <w:hideMark/>
          </w:tcPr>
          <w:p w14:paraId="0FC25CF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-8.7%</w:t>
            </w:r>
          </w:p>
        </w:tc>
        <w:tc>
          <w:tcPr>
            <w:tcW w:w="856" w:type="dxa"/>
            <w:shd w:val="clear" w:color="000000" w:fill="CCFFCC"/>
            <w:noWrap/>
            <w:vAlign w:val="bottom"/>
            <w:hideMark/>
          </w:tcPr>
          <w:p w14:paraId="2E74521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-10.3%</w:t>
            </w:r>
          </w:p>
        </w:tc>
      </w:tr>
      <w:tr w:rsidR="000F0B7F" w:rsidRPr="000F0B7F" w14:paraId="0D798E78" w14:textId="77777777" w:rsidTr="00ED2310">
        <w:trPr>
          <w:trHeight w:val="310"/>
          <w:jc w:val="center"/>
        </w:trPr>
        <w:tc>
          <w:tcPr>
            <w:tcW w:w="2748" w:type="dxa"/>
            <w:shd w:val="clear" w:color="auto" w:fill="auto"/>
            <w:noWrap/>
            <w:vAlign w:val="bottom"/>
            <w:hideMark/>
          </w:tcPr>
          <w:p w14:paraId="56A9DDA5"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Overall</w:t>
            </w:r>
          </w:p>
        </w:tc>
        <w:tc>
          <w:tcPr>
            <w:tcW w:w="712" w:type="dxa"/>
            <w:shd w:val="clear" w:color="auto" w:fill="auto"/>
            <w:noWrap/>
            <w:vAlign w:val="bottom"/>
            <w:hideMark/>
          </w:tcPr>
          <w:p w14:paraId="4DA8EDB7"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-2.2%</w:t>
            </w:r>
          </w:p>
        </w:tc>
        <w:tc>
          <w:tcPr>
            <w:tcW w:w="712" w:type="dxa"/>
            <w:shd w:val="clear" w:color="000000" w:fill="CCFFCC"/>
            <w:noWrap/>
            <w:vAlign w:val="bottom"/>
            <w:hideMark/>
          </w:tcPr>
          <w:p w14:paraId="64B4591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c>
          <w:tcPr>
            <w:tcW w:w="856" w:type="dxa"/>
            <w:shd w:val="clear" w:color="000000" w:fill="CCFFCC"/>
            <w:noWrap/>
            <w:vAlign w:val="bottom"/>
            <w:hideMark/>
          </w:tcPr>
          <w:p w14:paraId="75CB093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712" w:type="dxa"/>
            <w:shd w:val="clear" w:color="auto" w:fill="auto"/>
            <w:noWrap/>
            <w:vAlign w:val="bottom"/>
            <w:hideMark/>
          </w:tcPr>
          <w:p w14:paraId="092C995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0F03278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-4.8%</w:t>
            </w:r>
          </w:p>
        </w:tc>
        <w:tc>
          <w:tcPr>
            <w:tcW w:w="856" w:type="dxa"/>
            <w:shd w:val="clear" w:color="000000" w:fill="CCFFCC"/>
            <w:noWrap/>
            <w:vAlign w:val="bottom"/>
            <w:hideMark/>
          </w:tcPr>
          <w:p w14:paraId="07100AC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r>
    </w:tbl>
    <w:p w14:paraId="0CFED5C9" w14:textId="77777777" w:rsidR="000F0B7F" w:rsidRDefault="000F0B7F" w:rsidP="003A2E44">
      <w:pPr>
        <w:widowControl w:val="0"/>
        <w:tabs>
          <w:tab w:val="center" w:pos="4333"/>
        </w:tabs>
        <w:rPr>
          <w:rFonts w:hint="eastAsia"/>
          <w:lang w:eastAsia="zh-CN"/>
        </w:rPr>
      </w:pPr>
    </w:p>
    <w:p w14:paraId="5AECCCCF" w14:textId="6CC7F5FF" w:rsidR="008E0754" w:rsidRDefault="002A44A6" w:rsidP="003A2E44">
      <w:pPr>
        <w:widowControl w:val="0"/>
        <w:tabs>
          <w:tab w:val="center" w:pos="4333"/>
        </w:tabs>
        <w:rPr>
          <w:lang w:eastAsia="zh-CN"/>
        </w:rPr>
      </w:pPr>
      <w:r>
        <w:rPr>
          <w:rFonts w:hint="eastAsia"/>
          <w:lang w:eastAsia="zh-CN"/>
        </w:rPr>
        <w:t>Issues in subjective viewing:</w:t>
      </w:r>
      <w:r w:rsidR="00B2314A">
        <w:rPr>
          <w:lang w:eastAsia="zh-CN"/>
        </w:rPr>
        <w:t xml:space="preserve"> </w:t>
      </w:r>
      <w:r w:rsidR="007A5A2C">
        <w:rPr>
          <w:lang w:eastAsia="zh-CN"/>
        </w:rPr>
        <w:t>(</w:t>
      </w:r>
      <w:r w:rsidR="00D14EA9">
        <w:rPr>
          <w:lang w:eastAsia="zh-CN"/>
        </w:rPr>
        <w:t xml:space="preserve">for ERP, </w:t>
      </w:r>
      <w:r w:rsidR="007A5A2C">
        <w:rPr>
          <w:lang w:eastAsia="zh-CN"/>
        </w:rPr>
        <w:t>pole on the pole with high QP)</w:t>
      </w:r>
    </w:p>
    <w:p w14:paraId="461EC607" w14:textId="10109071" w:rsidR="00693636" w:rsidRDefault="00347C7A" w:rsidP="008E0754">
      <w:pPr>
        <w:widowControl w:val="0"/>
        <w:tabs>
          <w:tab w:val="center" w:pos="4333"/>
        </w:tabs>
        <w:jc w:val="center"/>
      </w:pPr>
      <w:r>
        <w:rPr>
          <w:noProof/>
          <w:lang w:eastAsia="zh-CN"/>
        </w:rPr>
        <w:drawing>
          <wp:inline distT="0" distB="0" distL="0" distR="0" wp14:anchorId="6681FE70" wp14:editId="6CD604A2">
            <wp:extent cx="5288889" cy="5270241"/>
            <wp:effectExtent l="0" t="0" r="762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10700" cy="5291975"/>
                    </a:xfrm>
                    <a:prstGeom prst="rect">
                      <a:avLst/>
                    </a:prstGeom>
                  </pic:spPr>
                </pic:pic>
              </a:graphicData>
            </a:graphic>
          </wp:inline>
        </w:drawing>
      </w:r>
    </w:p>
    <w:p w14:paraId="5EE68959" w14:textId="1BD31A21" w:rsidR="00F606F9" w:rsidRPr="008B00CB" w:rsidRDefault="00F606F9" w:rsidP="00F606F9">
      <w:pPr>
        <w:jc w:val="center"/>
        <w:rPr>
          <w:rFonts w:eastAsia="宋体" w:cs="宋体"/>
          <w:b/>
          <w:bCs/>
        </w:rPr>
      </w:pPr>
      <w:bookmarkStart w:id="104" w:name="OLE_LINK12"/>
      <w:bookmarkStart w:id="105" w:name="OLE_LINK15"/>
      <w:r>
        <w:rPr>
          <w:rFonts w:eastAsia="宋体"/>
          <w:b/>
          <w:bCs/>
          <w:sz w:val="20"/>
        </w:rPr>
        <w:t>Figure 4</w:t>
      </w:r>
      <w:r w:rsidRPr="008B00CB">
        <w:rPr>
          <w:rFonts w:eastAsia="宋体"/>
          <w:b/>
          <w:bCs/>
          <w:sz w:val="20"/>
        </w:rPr>
        <w:t xml:space="preserve">. </w:t>
      </w:r>
      <w:r w:rsidR="00B403FE">
        <w:rPr>
          <w:rFonts w:eastAsia="宋体"/>
          <w:b/>
          <w:bCs/>
          <w:sz w:val="20"/>
        </w:rPr>
        <w:t>Viewport of North P</w:t>
      </w:r>
      <w:r>
        <w:rPr>
          <w:rFonts w:eastAsia="宋体"/>
          <w:b/>
          <w:bCs/>
          <w:sz w:val="20"/>
        </w:rPr>
        <w:t>ole (AerialCity: coded with fixed QP 3</w:t>
      </w:r>
      <w:r w:rsidRPr="00F606F9">
        <w:rPr>
          <w:rFonts w:eastAsia="宋体"/>
          <w:b/>
          <w:bCs/>
          <w:sz w:val="20"/>
        </w:rPr>
        <w:t>7</w:t>
      </w:r>
      <w:r w:rsidRPr="008B00CB">
        <w:rPr>
          <w:rFonts w:eastAsia="宋体"/>
          <w:b/>
          <w:bCs/>
          <w:sz w:val="20"/>
        </w:rPr>
        <w:t>)</w:t>
      </w:r>
    </w:p>
    <w:bookmarkEnd w:id="104"/>
    <w:bookmarkEnd w:id="105"/>
    <w:p w14:paraId="3E43E07E" w14:textId="77777777" w:rsidR="00F606F9" w:rsidRDefault="00F606F9" w:rsidP="003A2E44">
      <w:pPr>
        <w:widowControl w:val="0"/>
        <w:tabs>
          <w:tab w:val="center" w:pos="4333"/>
        </w:tabs>
      </w:pPr>
    </w:p>
    <w:p w14:paraId="480A2E1C" w14:textId="654E34F2" w:rsidR="00347C7A" w:rsidRDefault="00347C7A" w:rsidP="008E0754">
      <w:pPr>
        <w:widowControl w:val="0"/>
        <w:tabs>
          <w:tab w:val="center" w:pos="4333"/>
        </w:tabs>
        <w:jc w:val="center"/>
      </w:pPr>
      <w:r>
        <w:rPr>
          <w:noProof/>
          <w:lang w:eastAsia="zh-CN"/>
        </w:rPr>
        <w:drawing>
          <wp:inline distT="0" distB="0" distL="0" distR="0" wp14:anchorId="04521FBA" wp14:editId="6EB9354E">
            <wp:extent cx="5685183" cy="5693077"/>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03986" cy="5711906"/>
                    </a:xfrm>
                    <a:prstGeom prst="rect">
                      <a:avLst/>
                    </a:prstGeom>
                  </pic:spPr>
                </pic:pic>
              </a:graphicData>
            </a:graphic>
          </wp:inline>
        </w:drawing>
      </w:r>
    </w:p>
    <w:p w14:paraId="55BFBE7C" w14:textId="5F32F712" w:rsidR="00811BDB" w:rsidRPr="008B00CB" w:rsidRDefault="00811BDB" w:rsidP="00811BDB">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(AerialCity: coded with adaptive QP 3</w:t>
      </w:r>
      <w:r w:rsidRPr="00F606F9">
        <w:rPr>
          <w:rFonts w:eastAsia="宋体"/>
          <w:b/>
          <w:bCs/>
          <w:sz w:val="20"/>
        </w:rPr>
        <w:t>7</w:t>
      </w:r>
      <w:r w:rsidRPr="008B00CB">
        <w:rPr>
          <w:rFonts w:eastAsia="宋体"/>
          <w:b/>
          <w:bCs/>
          <w:sz w:val="20"/>
        </w:rPr>
        <w:t>)</w:t>
      </w:r>
    </w:p>
    <w:p w14:paraId="36D6B162" w14:textId="77777777" w:rsidR="00347C7A" w:rsidRDefault="00347C7A" w:rsidP="003A2E44">
      <w:pPr>
        <w:widowControl w:val="0"/>
        <w:tabs>
          <w:tab w:val="center" w:pos="4333"/>
        </w:tabs>
      </w:pPr>
    </w:p>
    <w:p w14:paraId="7E4DBA58" w14:textId="18D9B096" w:rsidR="00347C7A" w:rsidRDefault="00347C7A" w:rsidP="00CD0FBE">
      <w:pPr>
        <w:widowControl w:val="0"/>
        <w:tabs>
          <w:tab w:val="center" w:pos="4333"/>
        </w:tabs>
        <w:jc w:val="center"/>
      </w:pPr>
      <w:r>
        <w:rPr>
          <w:noProof/>
          <w:lang w:eastAsia="zh-CN"/>
        </w:rPr>
        <w:lastRenderedPageBreak/>
        <w:drawing>
          <wp:inline distT="0" distB="0" distL="0" distR="0" wp14:anchorId="7258350B" wp14:editId="3F637F99">
            <wp:extent cx="5943600" cy="59296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5929630"/>
                    </a:xfrm>
                    <a:prstGeom prst="rect">
                      <a:avLst/>
                    </a:prstGeom>
                  </pic:spPr>
                </pic:pic>
              </a:graphicData>
            </a:graphic>
          </wp:inline>
        </w:drawing>
      </w:r>
    </w:p>
    <w:p w14:paraId="1DCE1208" w14:textId="302A7579" w:rsidR="00363308" w:rsidRPr="008B00CB" w:rsidRDefault="00363308" w:rsidP="00363308">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(DrivingInCountry: coded with fixed QP 3</w:t>
      </w:r>
      <w:r w:rsidRPr="00F606F9">
        <w:rPr>
          <w:rFonts w:eastAsia="宋体"/>
          <w:b/>
          <w:bCs/>
          <w:sz w:val="20"/>
        </w:rPr>
        <w:t>7</w:t>
      </w:r>
      <w:r w:rsidRPr="008B00CB">
        <w:rPr>
          <w:rFonts w:eastAsia="宋体"/>
          <w:b/>
          <w:bCs/>
          <w:sz w:val="20"/>
        </w:rPr>
        <w:t>)</w:t>
      </w:r>
    </w:p>
    <w:p w14:paraId="11003326" w14:textId="77777777" w:rsidR="00FD7686" w:rsidRDefault="00FD7686" w:rsidP="00FD7686"/>
    <w:p w14:paraId="6722F330" w14:textId="70B7A8E3" w:rsidR="00347C7A" w:rsidRDefault="00C02E1D" w:rsidP="008E0754">
      <w:pPr>
        <w:jc w:val="center"/>
      </w:pPr>
      <w:r>
        <w:rPr>
          <w:noProof/>
          <w:lang w:eastAsia="zh-CN"/>
        </w:rPr>
        <w:lastRenderedPageBreak/>
        <w:drawing>
          <wp:inline distT="0" distB="0" distL="0" distR="0" wp14:anchorId="50D6F570" wp14:editId="1565F71F">
            <wp:extent cx="5943600" cy="59505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5950585"/>
                    </a:xfrm>
                    <a:prstGeom prst="rect">
                      <a:avLst/>
                    </a:prstGeom>
                  </pic:spPr>
                </pic:pic>
              </a:graphicData>
            </a:graphic>
          </wp:inline>
        </w:drawing>
      </w:r>
    </w:p>
    <w:p w14:paraId="11793D45" w14:textId="1A693272" w:rsidR="00F16251" w:rsidRPr="008B00CB" w:rsidRDefault="00F16251" w:rsidP="00F16251">
      <w:pPr>
        <w:jc w:val="center"/>
        <w:rPr>
          <w:rFonts w:eastAsia="宋体" w:cs="宋体"/>
          <w:b/>
          <w:bCs/>
        </w:rPr>
      </w:pPr>
      <w:r>
        <w:rPr>
          <w:rFonts w:eastAsia="宋体"/>
          <w:b/>
          <w:bCs/>
          <w:sz w:val="20"/>
        </w:rPr>
        <w:t>Figure 6</w:t>
      </w:r>
      <w:r w:rsidRPr="008B00CB">
        <w:rPr>
          <w:rFonts w:eastAsia="宋体"/>
          <w:b/>
          <w:bCs/>
          <w:sz w:val="20"/>
        </w:rPr>
        <w:t xml:space="preserve">. </w:t>
      </w:r>
      <w:r w:rsidR="00B403FE">
        <w:rPr>
          <w:rFonts w:eastAsia="宋体"/>
          <w:b/>
          <w:bCs/>
          <w:sz w:val="20"/>
        </w:rPr>
        <w:t>Viewport of North P</w:t>
      </w:r>
      <w:r>
        <w:rPr>
          <w:rFonts w:eastAsia="宋体"/>
          <w:b/>
          <w:bCs/>
          <w:sz w:val="20"/>
        </w:rPr>
        <w:t>ole (DrivingInCountry: coded with adaptive QP 3</w:t>
      </w:r>
      <w:r w:rsidRPr="00F606F9">
        <w:rPr>
          <w:rFonts w:eastAsia="宋体"/>
          <w:b/>
          <w:bCs/>
          <w:sz w:val="20"/>
        </w:rPr>
        <w:t>7</w:t>
      </w:r>
      <w:r w:rsidRPr="008B00CB">
        <w:rPr>
          <w:rFonts w:eastAsia="宋体"/>
          <w:b/>
          <w:bCs/>
          <w:sz w:val="20"/>
        </w:rPr>
        <w:t>)</w:t>
      </w:r>
    </w:p>
    <w:p w14:paraId="4BDD559F" w14:textId="77777777" w:rsidR="00466314" w:rsidRDefault="00466314" w:rsidP="00FD7686"/>
    <w:p w14:paraId="052A9161" w14:textId="1423FADC" w:rsidR="00466314" w:rsidRDefault="00C9392E" w:rsidP="00FD7686">
      <w:r>
        <w:t>Additional</w:t>
      </w:r>
      <w:r w:rsidR="003B3C32">
        <w:t xml:space="preserve"> information</w:t>
      </w:r>
      <w:r w:rsidR="00466314">
        <w:t xml:space="preserve">: </w:t>
      </w:r>
      <w:r w:rsidR="0079404B">
        <w:t xml:space="preserve">compared with signaling adaptive QP method, the results of without signaling method </w:t>
      </w:r>
      <w:r w:rsidR="00051E3F">
        <w:t>are</w:t>
      </w:r>
      <w:r w:rsidR="0079404B">
        <w:t xml:space="preserve"> provided.</w:t>
      </w:r>
      <w:r w:rsidR="008232A9">
        <w:t xml:space="preserve"> </w:t>
      </w:r>
    </w:p>
    <w:p w14:paraId="15A5C6A7" w14:textId="611C5118" w:rsidR="0041555D" w:rsidRDefault="00CE7028" w:rsidP="00CE7028">
      <w:pPr>
        <w:jc w:val="center"/>
      </w:pPr>
      <w:r>
        <w:t xml:space="preserve">Table 4 BD-Rate </w:t>
      </w:r>
      <w:r>
        <w:rPr>
          <w:rFonts w:hint="eastAsia"/>
        </w:rPr>
        <w:t xml:space="preserve">for </w:t>
      </w:r>
      <w:r>
        <w:t>coded sequence in ERP</w:t>
      </w:r>
    </w:p>
    <w:tbl>
      <w:tblPr>
        <w:tblW w:w="7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740"/>
        <w:gridCol w:w="740"/>
        <w:gridCol w:w="742"/>
        <w:gridCol w:w="740"/>
        <w:gridCol w:w="740"/>
        <w:gridCol w:w="742"/>
      </w:tblGrid>
      <w:tr w:rsidR="00DB6F55" w:rsidRPr="00DB6F55" w14:paraId="72B616C9" w14:textId="77777777" w:rsidTr="00DB6F55">
        <w:trPr>
          <w:trHeight w:val="339"/>
          <w:jc w:val="center"/>
        </w:trPr>
        <w:tc>
          <w:tcPr>
            <w:tcW w:w="3078" w:type="dxa"/>
            <w:vMerge w:val="restart"/>
            <w:shd w:val="clear" w:color="auto" w:fill="auto"/>
            <w:noWrap/>
            <w:vAlign w:val="bottom"/>
            <w:hideMark/>
          </w:tcPr>
          <w:p w14:paraId="65334A0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DB6F55">
              <w:rPr>
                <w:rFonts w:ascii="宋体" w:eastAsia="宋体" w:hAnsi="宋体" w:cs="宋体" w:hint="eastAsia"/>
                <w:color w:val="000000"/>
                <w:sz w:val="24"/>
                <w:szCs w:val="24"/>
                <w:lang w:eastAsia="zh-CN"/>
              </w:rPr>
              <w:t>DeltaQP NoSignaling_vs_DeltaQP Signaling</w:t>
            </w:r>
          </w:p>
        </w:tc>
        <w:tc>
          <w:tcPr>
            <w:tcW w:w="2222" w:type="dxa"/>
            <w:gridSpan w:val="3"/>
            <w:shd w:val="clear" w:color="auto" w:fill="auto"/>
            <w:noWrap/>
            <w:vAlign w:val="bottom"/>
            <w:hideMark/>
          </w:tcPr>
          <w:p w14:paraId="7BAD030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WS-PSNR (End to End)</w:t>
            </w:r>
          </w:p>
        </w:tc>
        <w:tc>
          <w:tcPr>
            <w:tcW w:w="2222" w:type="dxa"/>
            <w:gridSpan w:val="3"/>
            <w:shd w:val="clear" w:color="auto" w:fill="auto"/>
            <w:noWrap/>
            <w:vAlign w:val="bottom"/>
            <w:hideMark/>
          </w:tcPr>
          <w:p w14:paraId="37592A3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WS-PSNR (codec)</w:t>
            </w:r>
          </w:p>
        </w:tc>
      </w:tr>
      <w:tr w:rsidR="00DB6F55" w:rsidRPr="00DB6F55" w14:paraId="41134F9E" w14:textId="77777777" w:rsidTr="00DB6F55">
        <w:trPr>
          <w:trHeight w:val="339"/>
          <w:jc w:val="center"/>
        </w:trPr>
        <w:tc>
          <w:tcPr>
            <w:tcW w:w="3078" w:type="dxa"/>
            <w:vMerge/>
            <w:vAlign w:val="center"/>
            <w:hideMark/>
          </w:tcPr>
          <w:p w14:paraId="4E9518C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40" w:type="dxa"/>
            <w:shd w:val="clear" w:color="auto" w:fill="auto"/>
            <w:noWrap/>
            <w:vAlign w:val="bottom"/>
            <w:hideMark/>
          </w:tcPr>
          <w:p w14:paraId="48E54D0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Y</w:t>
            </w:r>
          </w:p>
        </w:tc>
        <w:tc>
          <w:tcPr>
            <w:tcW w:w="740" w:type="dxa"/>
            <w:shd w:val="clear" w:color="auto" w:fill="auto"/>
            <w:noWrap/>
            <w:vAlign w:val="bottom"/>
            <w:hideMark/>
          </w:tcPr>
          <w:p w14:paraId="1FC82C1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U</w:t>
            </w:r>
          </w:p>
        </w:tc>
        <w:tc>
          <w:tcPr>
            <w:tcW w:w="740" w:type="dxa"/>
            <w:shd w:val="clear" w:color="auto" w:fill="auto"/>
            <w:noWrap/>
            <w:vAlign w:val="bottom"/>
            <w:hideMark/>
          </w:tcPr>
          <w:p w14:paraId="5D4FD9C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V</w:t>
            </w:r>
          </w:p>
        </w:tc>
        <w:tc>
          <w:tcPr>
            <w:tcW w:w="740" w:type="dxa"/>
            <w:shd w:val="clear" w:color="auto" w:fill="auto"/>
            <w:noWrap/>
            <w:vAlign w:val="bottom"/>
            <w:hideMark/>
          </w:tcPr>
          <w:p w14:paraId="5B61767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Y</w:t>
            </w:r>
          </w:p>
        </w:tc>
        <w:tc>
          <w:tcPr>
            <w:tcW w:w="740" w:type="dxa"/>
            <w:shd w:val="clear" w:color="auto" w:fill="auto"/>
            <w:noWrap/>
            <w:vAlign w:val="bottom"/>
            <w:hideMark/>
          </w:tcPr>
          <w:p w14:paraId="450A734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U</w:t>
            </w:r>
          </w:p>
        </w:tc>
        <w:tc>
          <w:tcPr>
            <w:tcW w:w="740" w:type="dxa"/>
            <w:shd w:val="clear" w:color="auto" w:fill="auto"/>
            <w:noWrap/>
            <w:vAlign w:val="bottom"/>
            <w:hideMark/>
          </w:tcPr>
          <w:p w14:paraId="3CF5E9B3"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V</w:t>
            </w:r>
          </w:p>
        </w:tc>
      </w:tr>
      <w:tr w:rsidR="00DB6F55" w:rsidRPr="00DB6F55" w14:paraId="258FA31C" w14:textId="77777777" w:rsidTr="00DB6F55">
        <w:trPr>
          <w:trHeight w:val="309"/>
          <w:jc w:val="center"/>
        </w:trPr>
        <w:tc>
          <w:tcPr>
            <w:tcW w:w="3078" w:type="dxa"/>
            <w:shd w:val="clear" w:color="auto" w:fill="auto"/>
            <w:noWrap/>
            <w:vAlign w:val="bottom"/>
            <w:hideMark/>
          </w:tcPr>
          <w:p w14:paraId="1CE24734"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Trolley</w:t>
            </w:r>
          </w:p>
        </w:tc>
        <w:tc>
          <w:tcPr>
            <w:tcW w:w="740" w:type="dxa"/>
            <w:shd w:val="clear" w:color="auto" w:fill="auto"/>
            <w:noWrap/>
            <w:vAlign w:val="bottom"/>
            <w:hideMark/>
          </w:tcPr>
          <w:p w14:paraId="2FD2517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28BDE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3AF139D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345F05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D21E24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57F322E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5E2E6690" w14:textId="77777777" w:rsidTr="00DB6F55">
        <w:trPr>
          <w:trHeight w:val="309"/>
          <w:jc w:val="center"/>
        </w:trPr>
        <w:tc>
          <w:tcPr>
            <w:tcW w:w="3078" w:type="dxa"/>
            <w:shd w:val="clear" w:color="auto" w:fill="auto"/>
            <w:noWrap/>
            <w:vAlign w:val="bottom"/>
            <w:hideMark/>
          </w:tcPr>
          <w:p w14:paraId="127127D1"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GasLamp</w:t>
            </w:r>
          </w:p>
        </w:tc>
        <w:tc>
          <w:tcPr>
            <w:tcW w:w="740" w:type="dxa"/>
            <w:shd w:val="clear" w:color="auto" w:fill="auto"/>
            <w:noWrap/>
            <w:vAlign w:val="bottom"/>
            <w:hideMark/>
          </w:tcPr>
          <w:p w14:paraId="1A112AB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1FA03AE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101290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0490D63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37653B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D778B7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13D3C14F" w14:textId="77777777" w:rsidTr="00DB6F55">
        <w:trPr>
          <w:trHeight w:val="309"/>
          <w:jc w:val="center"/>
        </w:trPr>
        <w:tc>
          <w:tcPr>
            <w:tcW w:w="3078" w:type="dxa"/>
            <w:shd w:val="clear" w:color="auto" w:fill="auto"/>
            <w:noWrap/>
            <w:vAlign w:val="bottom"/>
            <w:hideMark/>
          </w:tcPr>
          <w:p w14:paraId="352198B3"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Skateboarding_in_lot</w:t>
            </w:r>
          </w:p>
        </w:tc>
        <w:tc>
          <w:tcPr>
            <w:tcW w:w="740" w:type="dxa"/>
            <w:shd w:val="clear" w:color="auto" w:fill="auto"/>
            <w:noWrap/>
            <w:vAlign w:val="bottom"/>
            <w:hideMark/>
          </w:tcPr>
          <w:p w14:paraId="64EBE49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8AC6AD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98B7D9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75EE32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E3C1C7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31CD2E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5293DBAB" w14:textId="77777777" w:rsidTr="00DB6F55">
        <w:trPr>
          <w:trHeight w:val="309"/>
          <w:jc w:val="center"/>
        </w:trPr>
        <w:tc>
          <w:tcPr>
            <w:tcW w:w="3078" w:type="dxa"/>
            <w:shd w:val="clear" w:color="auto" w:fill="auto"/>
            <w:noWrap/>
            <w:vAlign w:val="bottom"/>
            <w:hideMark/>
          </w:tcPr>
          <w:p w14:paraId="3DABC1E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Chairlift</w:t>
            </w:r>
          </w:p>
        </w:tc>
        <w:tc>
          <w:tcPr>
            <w:tcW w:w="740" w:type="dxa"/>
            <w:shd w:val="clear" w:color="auto" w:fill="auto"/>
            <w:noWrap/>
            <w:vAlign w:val="bottom"/>
            <w:hideMark/>
          </w:tcPr>
          <w:p w14:paraId="013B6C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FCBB32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4A57FD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C2747A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09F3DF7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BD12C0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01341153" w14:textId="77777777" w:rsidTr="00DB6F55">
        <w:trPr>
          <w:trHeight w:val="309"/>
          <w:jc w:val="center"/>
        </w:trPr>
        <w:tc>
          <w:tcPr>
            <w:tcW w:w="3078" w:type="dxa"/>
            <w:shd w:val="clear" w:color="auto" w:fill="auto"/>
            <w:noWrap/>
            <w:vAlign w:val="bottom"/>
            <w:hideMark/>
          </w:tcPr>
          <w:p w14:paraId="0D5F0D29"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KiteFlite</w:t>
            </w:r>
          </w:p>
        </w:tc>
        <w:tc>
          <w:tcPr>
            <w:tcW w:w="740" w:type="dxa"/>
            <w:shd w:val="clear" w:color="auto" w:fill="auto"/>
            <w:noWrap/>
            <w:vAlign w:val="bottom"/>
            <w:hideMark/>
          </w:tcPr>
          <w:p w14:paraId="12888FC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015DE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7B7C23C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474B63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C7E8B9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DBDB0C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DB88E4C" w14:textId="77777777" w:rsidTr="00DB6F55">
        <w:trPr>
          <w:trHeight w:val="324"/>
          <w:jc w:val="center"/>
        </w:trPr>
        <w:tc>
          <w:tcPr>
            <w:tcW w:w="3078" w:type="dxa"/>
            <w:shd w:val="clear" w:color="auto" w:fill="auto"/>
            <w:noWrap/>
            <w:vAlign w:val="bottom"/>
            <w:hideMark/>
          </w:tcPr>
          <w:p w14:paraId="45894BC2"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Harbor</w:t>
            </w:r>
          </w:p>
        </w:tc>
        <w:tc>
          <w:tcPr>
            <w:tcW w:w="740" w:type="dxa"/>
            <w:shd w:val="clear" w:color="auto" w:fill="auto"/>
            <w:noWrap/>
            <w:vAlign w:val="bottom"/>
            <w:hideMark/>
          </w:tcPr>
          <w:p w14:paraId="3F2C2A9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69E0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4E405C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5ABE836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9C4C82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D3FA56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r>
      <w:tr w:rsidR="00DB6F55" w:rsidRPr="00DB6F55" w14:paraId="6F9E83BA" w14:textId="77777777" w:rsidTr="00DB6F55">
        <w:trPr>
          <w:trHeight w:val="324"/>
          <w:jc w:val="center"/>
        </w:trPr>
        <w:tc>
          <w:tcPr>
            <w:tcW w:w="3078" w:type="dxa"/>
            <w:shd w:val="clear" w:color="auto" w:fill="auto"/>
            <w:noWrap/>
            <w:vAlign w:val="bottom"/>
            <w:hideMark/>
          </w:tcPr>
          <w:p w14:paraId="6C37D073"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lastRenderedPageBreak/>
              <w:t>PoleVault</w:t>
            </w:r>
          </w:p>
        </w:tc>
        <w:tc>
          <w:tcPr>
            <w:tcW w:w="740" w:type="dxa"/>
            <w:shd w:val="clear" w:color="auto" w:fill="auto"/>
            <w:noWrap/>
            <w:vAlign w:val="bottom"/>
            <w:hideMark/>
          </w:tcPr>
          <w:p w14:paraId="3444B9A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B91EDB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38586C7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346619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E1B569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69D6C70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527C707" w14:textId="77777777" w:rsidTr="00DB6F55">
        <w:trPr>
          <w:trHeight w:val="309"/>
          <w:jc w:val="center"/>
        </w:trPr>
        <w:tc>
          <w:tcPr>
            <w:tcW w:w="3078" w:type="dxa"/>
            <w:shd w:val="clear" w:color="auto" w:fill="auto"/>
            <w:noWrap/>
            <w:vAlign w:val="bottom"/>
            <w:hideMark/>
          </w:tcPr>
          <w:p w14:paraId="2F306025"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AerialCity</w:t>
            </w:r>
          </w:p>
        </w:tc>
        <w:tc>
          <w:tcPr>
            <w:tcW w:w="740" w:type="dxa"/>
            <w:shd w:val="clear" w:color="auto" w:fill="auto"/>
            <w:noWrap/>
            <w:vAlign w:val="bottom"/>
            <w:hideMark/>
          </w:tcPr>
          <w:p w14:paraId="6DE542B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-0.3%</w:t>
            </w:r>
          </w:p>
        </w:tc>
        <w:tc>
          <w:tcPr>
            <w:tcW w:w="740" w:type="dxa"/>
            <w:shd w:val="clear" w:color="auto" w:fill="auto"/>
            <w:noWrap/>
            <w:vAlign w:val="bottom"/>
            <w:hideMark/>
          </w:tcPr>
          <w:p w14:paraId="0F3DF13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65C0A1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23FD2F1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-0.3%</w:t>
            </w:r>
          </w:p>
        </w:tc>
        <w:tc>
          <w:tcPr>
            <w:tcW w:w="740" w:type="dxa"/>
            <w:shd w:val="clear" w:color="auto" w:fill="auto"/>
            <w:noWrap/>
            <w:vAlign w:val="bottom"/>
            <w:hideMark/>
          </w:tcPr>
          <w:p w14:paraId="43053BE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AD915D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r>
      <w:tr w:rsidR="00DB6F55" w:rsidRPr="00DB6F55" w14:paraId="3CEDE438" w14:textId="77777777" w:rsidTr="00DB6F55">
        <w:trPr>
          <w:trHeight w:val="309"/>
          <w:jc w:val="center"/>
        </w:trPr>
        <w:tc>
          <w:tcPr>
            <w:tcW w:w="3078" w:type="dxa"/>
            <w:shd w:val="clear" w:color="auto" w:fill="auto"/>
            <w:noWrap/>
            <w:vAlign w:val="bottom"/>
            <w:hideMark/>
          </w:tcPr>
          <w:p w14:paraId="520B1CE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DrivingInCity</w:t>
            </w:r>
          </w:p>
        </w:tc>
        <w:tc>
          <w:tcPr>
            <w:tcW w:w="740" w:type="dxa"/>
            <w:shd w:val="clear" w:color="auto" w:fill="auto"/>
            <w:noWrap/>
            <w:vAlign w:val="bottom"/>
            <w:hideMark/>
          </w:tcPr>
          <w:p w14:paraId="0F61919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D1AC0A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65E3B2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81061F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78B4B6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5D9506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A635698" w14:textId="77777777" w:rsidTr="00DB6F55">
        <w:trPr>
          <w:trHeight w:val="324"/>
          <w:jc w:val="center"/>
        </w:trPr>
        <w:tc>
          <w:tcPr>
            <w:tcW w:w="3078" w:type="dxa"/>
            <w:shd w:val="clear" w:color="auto" w:fill="auto"/>
            <w:noWrap/>
            <w:vAlign w:val="bottom"/>
            <w:hideMark/>
          </w:tcPr>
          <w:p w14:paraId="0D5914A9"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DrivingInCountry</w:t>
            </w:r>
          </w:p>
        </w:tc>
        <w:tc>
          <w:tcPr>
            <w:tcW w:w="740" w:type="dxa"/>
            <w:shd w:val="clear" w:color="auto" w:fill="auto"/>
            <w:noWrap/>
            <w:vAlign w:val="bottom"/>
            <w:hideMark/>
          </w:tcPr>
          <w:p w14:paraId="2D7A427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6552D2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CB2A53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C78D33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24CEE6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63C403"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7B1E7E54" w14:textId="77777777" w:rsidTr="00DB6F55">
        <w:trPr>
          <w:trHeight w:val="324"/>
          <w:jc w:val="center"/>
        </w:trPr>
        <w:tc>
          <w:tcPr>
            <w:tcW w:w="3078" w:type="dxa"/>
            <w:shd w:val="clear" w:color="auto" w:fill="auto"/>
            <w:noWrap/>
            <w:vAlign w:val="bottom"/>
            <w:hideMark/>
          </w:tcPr>
          <w:p w14:paraId="0FFDE535"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Overall</w:t>
            </w:r>
          </w:p>
        </w:tc>
        <w:tc>
          <w:tcPr>
            <w:tcW w:w="740" w:type="dxa"/>
            <w:shd w:val="clear" w:color="auto" w:fill="auto"/>
            <w:noWrap/>
            <w:vAlign w:val="bottom"/>
            <w:hideMark/>
          </w:tcPr>
          <w:p w14:paraId="1A4EC98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B95ADA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1834FF8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43B6F3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725E83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44A8D6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r>
    </w:tbl>
    <w:p w14:paraId="4D17D6D5" w14:textId="77777777" w:rsidR="00466314" w:rsidRDefault="00466314" w:rsidP="00FD7686"/>
    <w:p w14:paraId="5F8A060B" w14:textId="7A1047AE" w:rsidR="00592A44" w:rsidRDefault="0086252E" w:rsidP="0086252E">
      <w:pPr>
        <w:jc w:val="center"/>
      </w:pPr>
      <w:r>
        <w:t xml:space="preserve">Table 5 BD-Rate </w:t>
      </w:r>
      <w:r>
        <w:rPr>
          <w:rFonts w:hint="eastAsia"/>
        </w:rPr>
        <w:t xml:space="preserve">for </w:t>
      </w:r>
      <w:r>
        <w:t>coded sequence in rotated ERP</w:t>
      </w:r>
    </w:p>
    <w:tbl>
      <w:tblPr>
        <w:tblW w:w="7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9"/>
        <w:gridCol w:w="732"/>
        <w:gridCol w:w="732"/>
        <w:gridCol w:w="734"/>
        <w:gridCol w:w="732"/>
        <w:gridCol w:w="732"/>
        <w:gridCol w:w="734"/>
      </w:tblGrid>
      <w:tr w:rsidR="00592A44" w:rsidRPr="00592A44" w14:paraId="063C6E9B" w14:textId="77777777" w:rsidTr="00592A44">
        <w:trPr>
          <w:trHeight w:val="274"/>
          <w:jc w:val="center"/>
        </w:trPr>
        <w:tc>
          <w:tcPr>
            <w:tcW w:w="3319" w:type="dxa"/>
            <w:vMerge w:val="restart"/>
            <w:shd w:val="clear" w:color="auto" w:fill="auto"/>
            <w:noWrap/>
            <w:vAlign w:val="bottom"/>
            <w:hideMark/>
          </w:tcPr>
          <w:p w14:paraId="645AA14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592A44">
              <w:rPr>
                <w:rFonts w:ascii="宋体" w:eastAsia="宋体" w:hAnsi="宋体" w:cs="宋体" w:hint="eastAsia"/>
                <w:color w:val="000000"/>
                <w:sz w:val="24"/>
                <w:szCs w:val="24"/>
                <w:lang w:eastAsia="zh-CN"/>
              </w:rPr>
              <w:t>DeltaQP NoSignaling_vs_DeltaQP Signaling</w:t>
            </w:r>
          </w:p>
        </w:tc>
        <w:tc>
          <w:tcPr>
            <w:tcW w:w="2198" w:type="dxa"/>
            <w:gridSpan w:val="3"/>
            <w:shd w:val="clear" w:color="auto" w:fill="auto"/>
            <w:noWrap/>
            <w:vAlign w:val="bottom"/>
            <w:hideMark/>
          </w:tcPr>
          <w:p w14:paraId="03EA577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WS-PSNR (End to End)</w:t>
            </w:r>
          </w:p>
        </w:tc>
        <w:tc>
          <w:tcPr>
            <w:tcW w:w="2198" w:type="dxa"/>
            <w:gridSpan w:val="3"/>
            <w:shd w:val="clear" w:color="auto" w:fill="auto"/>
            <w:noWrap/>
            <w:vAlign w:val="bottom"/>
            <w:hideMark/>
          </w:tcPr>
          <w:p w14:paraId="502A6A4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WS-PSNR (codec)</w:t>
            </w:r>
          </w:p>
        </w:tc>
      </w:tr>
      <w:tr w:rsidR="00592A44" w:rsidRPr="00592A44" w14:paraId="683C63B5" w14:textId="77777777" w:rsidTr="00592A44">
        <w:trPr>
          <w:trHeight w:val="274"/>
          <w:jc w:val="center"/>
        </w:trPr>
        <w:tc>
          <w:tcPr>
            <w:tcW w:w="3319" w:type="dxa"/>
            <w:vMerge/>
            <w:vAlign w:val="center"/>
            <w:hideMark/>
          </w:tcPr>
          <w:p w14:paraId="576BDBFE"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32" w:type="dxa"/>
            <w:shd w:val="clear" w:color="auto" w:fill="auto"/>
            <w:noWrap/>
            <w:vAlign w:val="bottom"/>
            <w:hideMark/>
          </w:tcPr>
          <w:p w14:paraId="5FE3752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Y</w:t>
            </w:r>
          </w:p>
        </w:tc>
        <w:tc>
          <w:tcPr>
            <w:tcW w:w="732" w:type="dxa"/>
            <w:shd w:val="clear" w:color="auto" w:fill="auto"/>
            <w:noWrap/>
            <w:vAlign w:val="bottom"/>
            <w:hideMark/>
          </w:tcPr>
          <w:p w14:paraId="3411C61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U</w:t>
            </w:r>
          </w:p>
        </w:tc>
        <w:tc>
          <w:tcPr>
            <w:tcW w:w="734" w:type="dxa"/>
            <w:shd w:val="clear" w:color="auto" w:fill="auto"/>
            <w:noWrap/>
            <w:vAlign w:val="bottom"/>
            <w:hideMark/>
          </w:tcPr>
          <w:p w14:paraId="28E8217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V</w:t>
            </w:r>
          </w:p>
        </w:tc>
        <w:tc>
          <w:tcPr>
            <w:tcW w:w="732" w:type="dxa"/>
            <w:shd w:val="clear" w:color="auto" w:fill="auto"/>
            <w:noWrap/>
            <w:vAlign w:val="bottom"/>
            <w:hideMark/>
          </w:tcPr>
          <w:p w14:paraId="6C57A66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Y</w:t>
            </w:r>
          </w:p>
        </w:tc>
        <w:tc>
          <w:tcPr>
            <w:tcW w:w="732" w:type="dxa"/>
            <w:shd w:val="clear" w:color="auto" w:fill="auto"/>
            <w:noWrap/>
            <w:vAlign w:val="bottom"/>
            <w:hideMark/>
          </w:tcPr>
          <w:p w14:paraId="799843D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U</w:t>
            </w:r>
          </w:p>
        </w:tc>
        <w:tc>
          <w:tcPr>
            <w:tcW w:w="734" w:type="dxa"/>
            <w:shd w:val="clear" w:color="auto" w:fill="auto"/>
            <w:noWrap/>
            <w:vAlign w:val="bottom"/>
            <w:hideMark/>
          </w:tcPr>
          <w:p w14:paraId="616E86F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V</w:t>
            </w:r>
          </w:p>
        </w:tc>
      </w:tr>
      <w:tr w:rsidR="00592A44" w:rsidRPr="00592A44" w14:paraId="6CFC71B4" w14:textId="77777777" w:rsidTr="00592A44">
        <w:trPr>
          <w:trHeight w:val="249"/>
          <w:jc w:val="center"/>
        </w:trPr>
        <w:tc>
          <w:tcPr>
            <w:tcW w:w="3319" w:type="dxa"/>
            <w:shd w:val="clear" w:color="auto" w:fill="auto"/>
            <w:noWrap/>
            <w:vAlign w:val="bottom"/>
            <w:hideMark/>
          </w:tcPr>
          <w:p w14:paraId="6FC9F682"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Trolley</w:t>
            </w:r>
          </w:p>
        </w:tc>
        <w:tc>
          <w:tcPr>
            <w:tcW w:w="732" w:type="dxa"/>
            <w:shd w:val="clear" w:color="auto" w:fill="auto"/>
            <w:noWrap/>
            <w:vAlign w:val="bottom"/>
            <w:hideMark/>
          </w:tcPr>
          <w:p w14:paraId="3202DEA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332559A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3AED4E7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c>
          <w:tcPr>
            <w:tcW w:w="732" w:type="dxa"/>
            <w:shd w:val="clear" w:color="auto" w:fill="auto"/>
            <w:noWrap/>
            <w:vAlign w:val="bottom"/>
            <w:hideMark/>
          </w:tcPr>
          <w:p w14:paraId="3CE7C2D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22A478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4B072AA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r>
      <w:tr w:rsidR="00592A44" w:rsidRPr="00592A44" w14:paraId="0591B8A5" w14:textId="77777777" w:rsidTr="00592A44">
        <w:trPr>
          <w:trHeight w:val="249"/>
          <w:jc w:val="center"/>
        </w:trPr>
        <w:tc>
          <w:tcPr>
            <w:tcW w:w="3319" w:type="dxa"/>
            <w:shd w:val="clear" w:color="auto" w:fill="auto"/>
            <w:noWrap/>
            <w:vAlign w:val="bottom"/>
            <w:hideMark/>
          </w:tcPr>
          <w:p w14:paraId="2BA2FE34"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GasLamp</w:t>
            </w:r>
          </w:p>
        </w:tc>
        <w:tc>
          <w:tcPr>
            <w:tcW w:w="732" w:type="dxa"/>
            <w:shd w:val="clear" w:color="auto" w:fill="auto"/>
            <w:noWrap/>
            <w:vAlign w:val="bottom"/>
            <w:hideMark/>
          </w:tcPr>
          <w:p w14:paraId="26FED57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94F7E5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19AE6FC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c>
          <w:tcPr>
            <w:tcW w:w="732" w:type="dxa"/>
            <w:shd w:val="clear" w:color="auto" w:fill="auto"/>
            <w:noWrap/>
            <w:vAlign w:val="bottom"/>
            <w:hideMark/>
          </w:tcPr>
          <w:p w14:paraId="5401EFA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954419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60645EB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r>
      <w:tr w:rsidR="00592A44" w:rsidRPr="00592A44" w14:paraId="5AD784CD" w14:textId="77777777" w:rsidTr="00592A44">
        <w:trPr>
          <w:trHeight w:val="249"/>
          <w:jc w:val="center"/>
        </w:trPr>
        <w:tc>
          <w:tcPr>
            <w:tcW w:w="3319" w:type="dxa"/>
            <w:shd w:val="clear" w:color="auto" w:fill="auto"/>
            <w:noWrap/>
            <w:vAlign w:val="bottom"/>
            <w:hideMark/>
          </w:tcPr>
          <w:p w14:paraId="42654D96"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Skateboarding_in_lot</w:t>
            </w:r>
          </w:p>
        </w:tc>
        <w:tc>
          <w:tcPr>
            <w:tcW w:w="732" w:type="dxa"/>
            <w:shd w:val="clear" w:color="auto" w:fill="auto"/>
            <w:noWrap/>
            <w:vAlign w:val="bottom"/>
            <w:hideMark/>
          </w:tcPr>
          <w:p w14:paraId="435E3D7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16822F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31254C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514BBB4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15C49D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C8A908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r>
      <w:tr w:rsidR="00592A44" w:rsidRPr="00592A44" w14:paraId="47C84C6F" w14:textId="77777777" w:rsidTr="00592A44">
        <w:trPr>
          <w:trHeight w:val="249"/>
          <w:jc w:val="center"/>
        </w:trPr>
        <w:tc>
          <w:tcPr>
            <w:tcW w:w="3319" w:type="dxa"/>
            <w:shd w:val="clear" w:color="auto" w:fill="auto"/>
            <w:noWrap/>
            <w:vAlign w:val="bottom"/>
            <w:hideMark/>
          </w:tcPr>
          <w:p w14:paraId="190E8CAF"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Chairlift</w:t>
            </w:r>
          </w:p>
        </w:tc>
        <w:tc>
          <w:tcPr>
            <w:tcW w:w="732" w:type="dxa"/>
            <w:shd w:val="clear" w:color="auto" w:fill="auto"/>
            <w:noWrap/>
            <w:vAlign w:val="bottom"/>
            <w:hideMark/>
          </w:tcPr>
          <w:p w14:paraId="5E37D1B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E763A6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38AAFC6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c>
          <w:tcPr>
            <w:tcW w:w="732" w:type="dxa"/>
            <w:shd w:val="clear" w:color="auto" w:fill="auto"/>
            <w:noWrap/>
            <w:vAlign w:val="bottom"/>
            <w:hideMark/>
          </w:tcPr>
          <w:p w14:paraId="12A1A86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5EC5441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0D2F33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r>
      <w:tr w:rsidR="00592A44" w:rsidRPr="00592A44" w14:paraId="5FD366D8" w14:textId="77777777" w:rsidTr="00592A44">
        <w:trPr>
          <w:trHeight w:val="249"/>
          <w:jc w:val="center"/>
        </w:trPr>
        <w:tc>
          <w:tcPr>
            <w:tcW w:w="3319" w:type="dxa"/>
            <w:shd w:val="clear" w:color="auto" w:fill="auto"/>
            <w:noWrap/>
            <w:vAlign w:val="bottom"/>
            <w:hideMark/>
          </w:tcPr>
          <w:p w14:paraId="6A29098D"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KiteFlite</w:t>
            </w:r>
          </w:p>
        </w:tc>
        <w:tc>
          <w:tcPr>
            <w:tcW w:w="732" w:type="dxa"/>
            <w:shd w:val="clear" w:color="auto" w:fill="auto"/>
            <w:noWrap/>
            <w:vAlign w:val="bottom"/>
            <w:hideMark/>
          </w:tcPr>
          <w:p w14:paraId="43604E2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60A2DF2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3586CE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5255E20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43CD352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327C263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r>
      <w:tr w:rsidR="00592A44" w:rsidRPr="00592A44" w14:paraId="5BC68D8F" w14:textId="77777777" w:rsidTr="00592A44">
        <w:trPr>
          <w:trHeight w:val="261"/>
          <w:jc w:val="center"/>
        </w:trPr>
        <w:tc>
          <w:tcPr>
            <w:tcW w:w="3319" w:type="dxa"/>
            <w:shd w:val="clear" w:color="auto" w:fill="auto"/>
            <w:noWrap/>
            <w:vAlign w:val="bottom"/>
            <w:hideMark/>
          </w:tcPr>
          <w:p w14:paraId="4C1D5C43"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Harbor</w:t>
            </w:r>
          </w:p>
        </w:tc>
        <w:tc>
          <w:tcPr>
            <w:tcW w:w="732" w:type="dxa"/>
            <w:shd w:val="clear" w:color="auto" w:fill="auto"/>
            <w:noWrap/>
            <w:vAlign w:val="bottom"/>
            <w:hideMark/>
          </w:tcPr>
          <w:p w14:paraId="1D69507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C4145D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1F221E8E"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7AFAFD6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09D7839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BE06D1C"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3941BCFF" w14:textId="77777777" w:rsidTr="00592A44">
        <w:trPr>
          <w:trHeight w:val="261"/>
          <w:jc w:val="center"/>
        </w:trPr>
        <w:tc>
          <w:tcPr>
            <w:tcW w:w="3319" w:type="dxa"/>
            <w:shd w:val="clear" w:color="auto" w:fill="auto"/>
            <w:noWrap/>
            <w:vAlign w:val="bottom"/>
            <w:hideMark/>
          </w:tcPr>
          <w:p w14:paraId="6B317E3D"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PoleVault</w:t>
            </w:r>
          </w:p>
        </w:tc>
        <w:tc>
          <w:tcPr>
            <w:tcW w:w="732" w:type="dxa"/>
            <w:shd w:val="clear" w:color="auto" w:fill="auto"/>
            <w:noWrap/>
            <w:vAlign w:val="bottom"/>
            <w:hideMark/>
          </w:tcPr>
          <w:p w14:paraId="64C4DB73"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F23BD3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491DE8A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1B731F3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A8164F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410A0A8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r>
      <w:tr w:rsidR="00592A44" w:rsidRPr="00592A44" w14:paraId="4BAAD0CC" w14:textId="77777777" w:rsidTr="00592A44">
        <w:trPr>
          <w:trHeight w:val="249"/>
          <w:jc w:val="center"/>
        </w:trPr>
        <w:tc>
          <w:tcPr>
            <w:tcW w:w="3319" w:type="dxa"/>
            <w:shd w:val="clear" w:color="auto" w:fill="auto"/>
            <w:noWrap/>
            <w:vAlign w:val="bottom"/>
            <w:hideMark/>
          </w:tcPr>
          <w:p w14:paraId="29FC5D14"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AerialCity</w:t>
            </w:r>
          </w:p>
        </w:tc>
        <w:tc>
          <w:tcPr>
            <w:tcW w:w="732" w:type="dxa"/>
            <w:shd w:val="clear" w:color="auto" w:fill="auto"/>
            <w:noWrap/>
            <w:vAlign w:val="bottom"/>
            <w:hideMark/>
          </w:tcPr>
          <w:p w14:paraId="518B84F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707889C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B4ADB9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1D79F4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2805413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CA3316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795E7B8F" w14:textId="77777777" w:rsidTr="00592A44">
        <w:trPr>
          <w:trHeight w:val="249"/>
          <w:jc w:val="center"/>
        </w:trPr>
        <w:tc>
          <w:tcPr>
            <w:tcW w:w="3319" w:type="dxa"/>
            <w:shd w:val="clear" w:color="auto" w:fill="auto"/>
            <w:noWrap/>
            <w:vAlign w:val="bottom"/>
            <w:hideMark/>
          </w:tcPr>
          <w:p w14:paraId="73190B88"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DrivingInCity</w:t>
            </w:r>
          </w:p>
        </w:tc>
        <w:tc>
          <w:tcPr>
            <w:tcW w:w="732" w:type="dxa"/>
            <w:shd w:val="clear" w:color="auto" w:fill="auto"/>
            <w:noWrap/>
            <w:vAlign w:val="bottom"/>
            <w:hideMark/>
          </w:tcPr>
          <w:p w14:paraId="22DC500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78F7CF1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5CFE943"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c>
          <w:tcPr>
            <w:tcW w:w="732" w:type="dxa"/>
            <w:shd w:val="clear" w:color="auto" w:fill="auto"/>
            <w:noWrap/>
            <w:vAlign w:val="bottom"/>
            <w:hideMark/>
          </w:tcPr>
          <w:p w14:paraId="243495C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106265A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9E2B5A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-0.5%</w:t>
            </w:r>
          </w:p>
        </w:tc>
      </w:tr>
      <w:tr w:rsidR="00592A44" w:rsidRPr="00592A44" w14:paraId="7B264E74" w14:textId="77777777" w:rsidTr="00592A44">
        <w:trPr>
          <w:trHeight w:val="261"/>
          <w:jc w:val="center"/>
        </w:trPr>
        <w:tc>
          <w:tcPr>
            <w:tcW w:w="3319" w:type="dxa"/>
            <w:shd w:val="clear" w:color="auto" w:fill="auto"/>
            <w:noWrap/>
            <w:vAlign w:val="bottom"/>
            <w:hideMark/>
          </w:tcPr>
          <w:p w14:paraId="38B7253F"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DrivingInCountry</w:t>
            </w:r>
          </w:p>
        </w:tc>
        <w:tc>
          <w:tcPr>
            <w:tcW w:w="732" w:type="dxa"/>
            <w:shd w:val="clear" w:color="auto" w:fill="auto"/>
            <w:noWrap/>
            <w:vAlign w:val="bottom"/>
            <w:hideMark/>
          </w:tcPr>
          <w:p w14:paraId="651CA4F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6F0C78F"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2E24852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4A14F89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191A76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BCEE4A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0D54A28D" w14:textId="77777777" w:rsidTr="00592A44">
        <w:trPr>
          <w:trHeight w:val="261"/>
          <w:jc w:val="center"/>
        </w:trPr>
        <w:tc>
          <w:tcPr>
            <w:tcW w:w="3319" w:type="dxa"/>
            <w:shd w:val="clear" w:color="auto" w:fill="auto"/>
            <w:noWrap/>
            <w:vAlign w:val="bottom"/>
            <w:hideMark/>
          </w:tcPr>
          <w:p w14:paraId="079CA11E"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Overall</w:t>
            </w:r>
          </w:p>
        </w:tc>
        <w:tc>
          <w:tcPr>
            <w:tcW w:w="732" w:type="dxa"/>
            <w:shd w:val="clear" w:color="auto" w:fill="auto"/>
            <w:noWrap/>
            <w:vAlign w:val="bottom"/>
            <w:hideMark/>
          </w:tcPr>
          <w:p w14:paraId="1EDDC1CF"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3C60E7BC"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CA6E05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58F9BA5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7F6F10FE"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2EBDB9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bl>
    <w:p w14:paraId="335B1736" w14:textId="77777777" w:rsidR="009F0593" w:rsidRDefault="009F0593" w:rsidP="00FD7686"/>
    <w:p w14:paraId="48964C28" w14:textId="68BADB98" w:rsidR="009F0593" w:rsidRDefault="0086252E" w:rsidP="0086252E">
      <w:pPr>
        <w:jc w:val="center"/>
      </w:pPr>
      <w:r>
        <w:t xml:space="preserve">Table 3 BD-Rate </w:t>
      </w:r>
      <w:r>
        <w:rPr>
          <w:rFonts w:hint="eastAsia"/>
        </w:rPr>
        <w:t xml:space="preserve">for </w:t>
      </w:r>
      <w:r>
        <w:t>coded sequence in CMP</w:t>
      </w:r>
    </w:p>
    <w:tbl>
      <w:tblPr>
        <w:tblW w:w="7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791"/>
        <w:gridCol w:w="791"/>
        <w:gridCol w:w="792"/>
        <w:gridCol w:w="791"/>
        <w:gridCol w:w="791"/>
        <w:gridCol w:w="792"/>
      </w:tblGrid>
      <w:tr w:rsidR="00CE280F" w:rsidRPr="00CE280F" w14:paraId="688F80B0" w14:textId="77777777" w:rsidTr="00592A44">
        <w:trPr>
          <w:trHeight w:val="274"/>
          <w:jc w:val="center"/>
        </w:trPr>
        <w:tc>
          <w:tcPr>
            <w:tcW w:w="3056" w:type="dxa"/>
            <w:vMerge w:val="restart"/>
            <w:shd w:val="clear" w:color="auto" w:fill="auto"/>
            <w:noWrap/>
            <w:vAlign w:val="bottom"/>
            <w:hideMark/>
          </w:tcPr>
          <w:p w14:paraId="55A4FAAE"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CE280F">
              <w:rPr>
                <w:rFonts w:ascii="宋体" w:eastAsia="宋体" w:hAnsi="宋体" w:cs="宋体" w:hint="eastAsia"/>
                <w:color w:val="000000"/>
                <w:sz w:val="24"/>
                <w:szCs w:val="24"/>
                <w:lang w:eastAsia="zh-CN"/>
              </w:rPr>
              <w:t>DeltaQP NoSignaling_vs_DeltaQP Signaling</w:t>
            </w:r>
          </w:p>
        </w:tc>
        <w:tc>
          <w:tcPr>
            <w:tcW w:w="2374" w:type="dxa"/>
            <w:gridSpan w:val="3"/>
            <w:shd w:val="clear" w:color="auto" w:fill="auto"/>
            <w:noWrap/>
            <w:vAlign w:val="bottom"/>
            <w:hideMark/>
          </w:tcPr>
          <w:p w14:paraId="3531BC94"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WS-PSNR (End to End)</w:t>
            </w:r>
          </w:p>
        </w:tc>
        <w:tc>
          <w:tcPr>
            <w:tcW w:w="2374" w:type="dxa"/>
            <w:gridSpan w:val="3"/>
            <w:shd w:val="clear" w:color="auto" w:fill="auto"/>
            <w:noWrap/>
            <w:vAlign w:val="bottom"/>
            <w:hideMark/>
          </w:tcPr>
          <w:p w14:paraId="501C4BA9"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WS-PSNR (codec)</w:t>
            </w:r>
          </w:p>
        </w:tc>
      </w:tr>
      <w:tr w:rsidR="00CE280F" w:rsidRPr="00CE280F" w14:paraId="138344B6" w14:textId="77777777" w:rsidTr="00592A44">
        <w:trPr>
          <w:trHeight w:val="274"/>
          <w:jc w:val="center"/>
        </w:trPr>
        <w:tc>
          <w:tcPr>
            <w:tcW w:w="3056" w:type="dxa"/>
            <w:vMerge/>
            <w:vAlign w:val="center"/>
            <w:hideMark/>
          </w:tcPr>
          <w:p w14:paraId="6448C829"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91" w:type="dxa"/>
            <w:shd w:val="clear" w:color="auto" w:fill="auto"/>
            <w:noWrap/>
            <w:vAlign w:val="bottom"/>
            <w:hideMark/>
          </w:tcPr>
          <w:p w14:paraId="5733C022"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Y</w:t>
            </w:r>
          </w:p>
        </w:tc>
        <w:tc>
          <w:tcPr>
            <w:tcW w:w="791" w:type="dxa"/>
            <w:shd w:val="clear" w:color="auto" w:fill="auto"/>
            <w:noWrap/>
            <w:vAlign w:val="bottom"/>
            <w:hideMark/>
          </w:tcPr>
          <w:p w14:paraId="775EC020"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U</w:t>
            </w:r>
          </w:p>
        </w:tc>
        <w:tc>
          <w:tcPr>
            <w:tcW w:w="792" w:type="dxa"/>
            <w:shd w:val="clear" w:color="auto" w:fill="auto"/>
            <w:noWrap/>
            <w:vAlign w:val="bottom"/>
            <w:hideMark/>
          </w:tcPr>
          <w:p w14:paraId="08FD7B6C"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V</w:t>
            </w:r>
          </w:p>
        </w:tc>
        <w:tc>
          <w:tcPr>
            <w:tcW w:w="791" w:type="dxa"/>
            <w:shd w:val="clear" w:color="auto" w:fill="auto"/>
            <w:noWrap/>
            <w:vAlign w:val="bottom"/>
            <w:hideMark/>
          </w:tcPr>
          <w:p w14:paraId="7F749202"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Y</w:t>
            </w:r>
          </w:p>
        </w:tc>
        <w:tc>
          <w:tcPr>
            <w:tcW w:w="791" w:type="dxa"/>
            <w:shd w:val="clear" w:color="auto" w:fill="auto"/>
            <w:noWrap/>
            <w:vAlign w:val="bottom"/>
            <w:hideMark/>
          </w:tcPr>
          <w:p w14:paraId="36124446"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U</w:t>
            </w:r>
          </w:p>
        </w:tc>
        <w:tc>
          <w:tcPr>
            <w:tcW w:w="792" w:type="dxa"/>
            <w:shd w:val="clear" w:color="auto" w:fill="auto"/>
            <w:noWrap/>
            <w:vAlign w:val="bottom"/>
            <w:hideMark/>
          </w:tcPr>
          <w:p w14:paraId="75D1FA7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V</w:t>
            </w:r>
          </w:p>
        </w:tc>
      </w:tr>
      <w:tr w:rsidR="00CE280F" w:rsidRPr="00CE280F" w14:paraId="6EE23CB8" w14:textId="77777777" w:rsidTr="00592A44">
        <w:trPr>
          <w:trHeight w:val="249"/>
          <w:jc w:val="center"/>
        </w:trPr>
        <w:tc>
          <w:tcPr>
            <w:tcW w:w="3056" w:type="dxa"/>
            <w:shd w:val="clear" w:color="auto" w:fill="auto"/>
            <w:noWrap/>
            <w:vAlign w:val="bottom"/>
            <w:hideMark/>
          </w:tcPr>
          <w:p w14:paraId="2DEFAFB1"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Trolley</w:t>
            </w:r>
          </w:p>
        </w:tc>
        <w:tc>
          <w:tcPr>
            <w:tcW w:w="791" w:type="dxa"/>
            <w:shd w:val="clear" w:color="auto" w:fill="auto"/>
            <w:noWrap/>
            <w:vAlign w:val="bottom"/>
            <w:hideMark/>
          </w:tcPr>
          <w:p w14:paraId="5F33EE45"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6648A627"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0C1B2540"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0870BE21"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683A9C1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2B83806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r>
      <w:tr w:rsidR="00CE280F" w:rsidRPr="00CE280F" w14:paraId="0C7A5073" w14:textId="77777777" w:rsidTr="00592A44">
        <w:trPr>
          <w:trHeight w:val="249"/>
          <w:jc w:val="center"/>
        </w:trPr>
        <w:tc>
          <w:tcPr>
            <w:tcW w:w="3056" w:type="dxa"/>
            <w:shd w:val="clear" w:color="auto" w:fill="auto"/>
            <w:noWrap/>
            <w:vAlign w:val="bottom"/>
            <w:hideMark/>
          </w:tcPr>
          <w:p w14:paraId="7840535B"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GasLamp</w:t>
            </w:r>
          </w:p>
        </w:tc>
        <w:tc>
          <w:tcPr>
            <w:tcW w:w="791" w:type="dxa"/>
            <w:shd w:val="clear" w:color="auto" w:fill="auto"/>
            <w:noWrap/>
            <w:vAlign w:val="bottom"/>
            <w:hideMark/>
          </w:tcPr>
          <w:p w14:paraId="56CAB548"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1.1%</w:t>
            </w:r>
          </w:p>
        </w:tc>
        <w:tc>
          <w:tcPr>
            <w:tcW w:w="791" w:type="dxa"/>
            <w:shd w:val="clear" w:color="auto" w:fill="auto"/>
            <w:noWrap/>
            <w:vAlign w:val="bottom"/>
            <w:hideMark/>
          </w:tcPr>
          <w:p w14:paraId="3999624C"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-0.1%</w:t>
            </w:r>
          </w:p>
        </w:tc>
        <w:tc>
          <w:tcPr>
            <w:tcW w:w="792" w:type="dxa"/>
            <w:shd w:val="clear" w:color="000000" w:fill="CCFFCC"/>
            <w:noWrap/>
            <w:vAlign w:val="bottom"/>
            <w:hideMark/>
          </w:tcPr>
          <w:p w14:paraId="4C5CE0F7"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CE280F">
              <w:rPr>
                <w:rFonts w:ascii="Arial" w:eastAsia="宋体" w:hAnsi="Arial" w:cs="Arial"/>
                <w:sz w:val="18"/>
                <w:szCs w:val="18"/>
                <w:lang w:eastAsia="zh-CN"/>
              </w:rPr>
              <w:t>-3.3%</w:t>
            </w:r>
          </w:p>
        </w:tc>
        <w:tc>
          <w:tcPr>
            <w:tcW w:w="791" w:type="dxa"/>
            <w:shd w:val="clear" w:color="auto" w:fill="auto"/>
            <w:noWrap/>
            <w:vAlign w:val="bottom"/>
            <w:hideMark/>
          </w:tcPr>
          <w:p w14:paraId="222F3807"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0.9%</w:t>
            </w:r>
          </w:p>
        </w:tc>
        <w:tc>
          <w:tcPr>
            <w:tcW w:w="791" w:type="dxa"/>
            <w:shd w:val="clear" w:color="auto" w:fill="auto"/>
            <w:noWrap/>
            <w:vAlign w:val="bottom"/>
            <w:hideMark/>
          </w:tcPr>
          <w:p w14:paraId="08852549"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-0.1%</w:t>
            </w:r>
          </w:p>
        </w:tc>
        <w:tc>
          <w:tcPr>
            <w:tcW w:w="792" w:type="dxa"/>
            <w:shd w:val="clear" w:color="000000" w:fill="CCFFCC"/>
            <w:noWrap/>
            <w:vAlign w:val="bottom"/>
            <w:hideMark/>
          </w:tcPr>
          <w:p w14:paraId="76F41298"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CE280F">
              <w:rPr>
                <w:rFonts w:ascii="Arial" w:eastAsia="宋体" w:hAnsi="Arial" w:cs="Arial"/>
                <w:sz w:val="18"/>
                <w:szCs w:val="18"/>
                <w:lang w:eastAsia="zh-CN"/>
              </w:rPr>
              <w:t>-3.7%</w:t>
            </w:r>
          </w:p>
        </w:tc>
      </w:tr>
      <w:tr w:rsidR="00CE280F" w:rsidRPr="00CE280F" w14:paraId="760FC440" w14:textId="77777777" w:rsidTr="00592A44">
        <w:trPr>
          <w:trHeight w:val="249"/>
          <w:jc w:val="center"/>
        </w:trPr>
        <w:tc>
          <w:tcPr>
            <w:tcW w:w="3056" w:type="dxa"/>
            <w:shd w:val="clear" w:color="auto" w:fill="auto"/>
            <w:noWrap/>
            <w:vAlign w:val="bottom"/>
            <w:hideMark/>
          </w:tcPr>
          <w:p w14:paraId="4B6D0FBD"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Skateboarding_in_lot</w:t>
            </w:r>
          </w:p>
        </w:tc>
        <w:tc>
          <w:tcPr>
            <w:tcW w:w="791" w:type="dxa"/>
            <w:shd w:val="clear" w:color="auto" w:fill="auto"/>
            <w:noWrap/>
            <w:vAlign w:val="bottom"/>
            <w:hideMark/>
          </w:tcPr>
          <w:p w14:paraId="320195D6"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01DDF3DC"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2" w:type="dxa"/>
            <w:shd w:val="clear" w:color="auto" w:fill="auto"/>
            <w:noWrap/>
            <w:vAlign w:val="bottom"/>
            <w:hideMark/>
          </w:tcPr>
          <w:p w14:paraId="3AE0EC7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61DCEEF2"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73C79699"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2" w:type="dxa"/>
            <w:shd w:val="clear" w:color="auto" w:fill="auto"/>
            <w:noWrap/>
            <w:vAlign w:val="bottom"/>
            <w:hideMark/>
          </w:tcPr>
          <w:p w14:paraId="4AE95FD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r>
      <w:tr w:rsidR="00CE280F" w:rsidRPr="00CE280F" w14:paraId="441FCE8A" w14:textId="77777777" w:rsidTr="00592A44">
        <w:trPr>
          <w:trHeight w:val="249"/>
          <w:jc w:val="center"/>
        </w:trPr>
        <w:tc>
          <w:tcPr>
            <w:tcW w:w="3056" w:type="dxa"/>
            <w:shd w:val="clear" w:color="auto" w:fill="auto"/>
            <w:noWrap/>
            <w:vAlign w:val="bottom"/>
            <w:hideMark/>
          </w:tcPr>
          <w:p w14:paraId="55E8CE13"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Chairlift</w:t>
            </w:r>
          </w:p>
        </w:tc>
        <w:tc>
          <w:tcPr>
            <w:tcW w:w="791" w:type="dxa"/>
            <w:shd w:val="clear" w:color="auto" w:fill="auto"/>
            <w:noWrap/>
            <w:vAlign w:val="bottom"/>
            <w:hideMark/>
          </w:tcPr>
          <w:p w14:paraId="5F368E6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4B0328DE"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2" w:type="dxa"/>
            <w:shd w:val="clear" w:color="auto" w:fill="auto"/>
            <w:noWrap/>
            <w:vAlign w:val="bottom"/>
            <w:hideMark/>
          </w:tcPr>
          <w:p w14:paraId="53439FBE"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645426B8"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0B5E53DD"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2" w:type="dxa"/>
            <w:shd w:val="clear" w:color="auto" w:fill="auto"/>
            <w:noWrap/>
            <w:vAlign w:val="bottom"/>
            <w:hideMark/>
          </w:tcPr>
          <w:p w14:paraId="3CC3F1C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r>
      <w:tr w:rsidR="00CE280F" w:rsidRPr="00CE280F" w14:paraId="5F969BE1" w14:textId="77777777" w:rsidTr="00592A44">
        <w:trPr>
          <w:trHeight w:val="249"/>
          <w:jc w:val="center"/>
        </w:trPr>
        <w:tc>
          <w:tcPr>
            <w:tcW w:w="3056" w:type="dxa"/>
            <w:shd w:val="clear" w:color="auto" w:fill="auto"/>
            <w:noWrap/>
            <w:vAlign w:val="bottom"/>
            <w:hideMark/>
          </w:tcPr>
          <w:p w14:paraId="13435D27"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KiteFlite</w:t>
            </w:r>
          </w:p>
        </w:tc>
        <w:tc>
          <w:tcPr>
            <w:tcW w:w="791" w:type="dxa"/>
            <w:shd w:val="clear" w:color="auto" w:fill="auto"/>
            <w:noWrap/>
            <w:vAlign w:val="bottom"/>
            <w:hideMark/>
          </w:tcPr>
          <w:p w14:paraId="1A594C8E"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6EDA9D94"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0.0%</w:t>
            </w:r>
          </w:p>
        </w:tc>
        <w:tc>
          <w:tcPr>
            <w:tcW w:w="792" w:type="dxa"/>
            <w:shd w:val="clear" w:color="auto" w:fill="auto"/>
            <w:noWrap/>
            <w:vAlign w:val="bottom"/>
            <w:hideMark/>
          </w:tcPr>
          <w:p w14:paraId="53DC273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3FD9F500"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2798D06D"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0.0%</w:t>
            </w:r>
          </w:p>
        </w:tc>
        <w:tc>
          <w:tcPr>
            <w:tcW w:w="792" w:type="dxa"/>
            <w:shd w:val="clear" w:color="auto" w:fill="auto"/>
            <w:noWrap/>
            <w:vAlign w:val="bottom"/>
            <w:hideMark/>
          </w:tcPr>
          <w:p w14:paraId="2C80ADC1"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r>
      <w:tr w:rsidR="00CE280F" w:rsidRPr="00CE280F" w14:paraId="781C380E" w14:textId="77777777" w:rsidTr="00592A44">
        <w:trPr>
          <w:trHeight w:val="261"/>
          <w:jc w:val="center"/>
        </w:trPr>
        <w:tc>
          <w:tcPr>
            <w:tcW w:w="3056" w:type="dxa"/>
            <w:shd w:val="clear" w:color="auto" w:fill="auto"/>
            <w:noWrap/>
            <w:vAlign w:val="bottom"/>
            <w:hideMark/>
          </w:tcPr>
          <w:p w14:paraId="2FE6ED9E"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Harbor</w:t>
            </w:r>
          </w:p>
        </w:tc>
        <w:tc>
          <w:tcPr>
            <w:tcW w:w="791" w:type="dxa"/>
            <w:shd w:val="clear" w:color="auto" w:fill="auto"/>
            <w:noWrap/>
            <w:vAlign w:val="bottom"/>
            <w:hideMark/>
          </w:tcPr>
          <w:p w14:paraId="493688E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4C301E0D"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-0.1%</w:t>
            </w:r>
          </w:p>
        </w:tc>
        <w:tc>
          <w:tcPr>
            <w:tcW w:w="792" w:type="dxa"/>
            <w:shd w:val="clear" w:color="auto" w:fill="auto"/>
            <w:noWrap/>
            <w:vAlign w:val="bottom"/>
            <w:hideMark/>
          </w:tcPr>
          <w:p w14:paraId="6CFDC1C5"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5DFF95B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312007D1"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-0.1%</w:t>
            </w:r>
          </w:p>
        </w:tc>
        <w:tc>
          <w:tcPr>
            <w:tcW w:w="792" w:type="dxa"/>
            <w:shd w:val="clear" w:color="auto" w:fill="auto"/>
            <w:noWrap/>
            <w:vAlign w:val="bottom"/>
            <w:hideMark/>
          </w:tcPr>
          <w:p w14:paraId="34D8B172"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r>
      <w:tr w:rsidR="00CE280F" w:rsidRPr="00CE280F" w14:paraId="0679FFD8" w14:textId="77777777" w:rsidTr="00592A44">
        <w:trPr>
          <w:trHeight w:val="261"/>
          <w:jc w:val="center"/>
        </w:trPr>
        <w:tc>
          <w:tcPr>
            <w:tcW w:w="3056" w:type="dxa"/>
            <w:shd w:val="clear" w:color="auto" w:fill="auto"/>
            <w:noWrap/>
            <w:vAlign w:val="bottom"/>
            <w:hideMark/>
          </w:tcPr>
          <w:p w14:paraId="6D9F6286"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PoleVault</w:t>
            </w:r>
          </w:p>
        </w:tc>
        <w:tc>
          <w:tcPr>
            <w:tcW w:w="791" w:type="dxa"/>
            <w:shd w:val="clear" w:color="auto" w:fill="auto"/>
            <w:noWrap/>
            <w:vAlign w:val="bottom"/>
            <w:hideMark/>
          </w:tcPr>
          <w:p w14:paraId="1693AF2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3AB46555"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2" w:type="dxa"/>
            <w:shd w:val="clear" w:color="auto" w:fill="auto"/>
            <w:noWrap/>
            <w:vAlign w:val="bottom"/>
            <w:hideMark/>
          </w:tcPr>
          <w:p w14:paraId="35A03DC1"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5F6DE0B7"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1552B0E3"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2058B73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r>
      <w:tr w:rsidR="00CE280F" w:rsidRPr="00CE280F" w14:paraId="73A7C839" w14:textId="77777777" w:rsidTr="00592A44">
        <w:trPr>
          <w:trHeight w:val="249"/>
          <w:jc w:val="center"/>
        </w:trPr>
        <w:tc>
          <w:tcPr>
            <w:tcW w:w="3056" w:type="dxa"/>
            <w:shd w:val="clear" w:color="auto" w:fill="auto"/>
            <w:noWrap/>
            <w:vAlign w:val="bottom"/>
            <w:hideMark/>
          </w:tcPr>
          <w:p w14:paraId="1158B7CC"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AerialCity</w:t>
            </w:r>
          </w:p>
        </w:tc>
        <w:tc>
          <w:tcPr>
            <w:tcW w:w="791" w:type="dxa"/>
            <w:shd w:val="clear" w:color="auto" w:fill="auto"/>
            <w:noWrap/>
            <w:vAlign w:val="bottom"/>
            <w:hideMark/>
          </w:tcPr>
          <w:p w14:paraId="138FB4AD"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0B1300B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730FBC07"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-0.6%</w:t>
            </w:r>
          </w:p>
        </w:tc>
        <w:tc>
          <w:tcPr>
            <w:tcW w:w="791" w:type="dxa"/>
            <w:shd w:val="clear" w:color="auto" w:fill="auto"/>
            <w:noWrap/>
            <w:vAlign w:val="bottom"/>
            <w:hideMark/>
          </w:tcPr>
          <w:p w14:paraId="3DAD5E4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3F071F90"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0F52B99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-0.6%</w:t>
            </w:r>
          </w:p>
        </w:tc>
      </w:tr>
      <w:tr w:rsidR="00CE280F" w:rsidRPr="00CE280F" w14:paraId="35C9BEC0" w14:textId="77777777" w:rsidTr="00592A44">
        <w:trPr>
          <w:trHeight w:val="249"/>
          <w:jc w:val="center"/>
        </w:trPr>
        <w:tc>
          <w:tcPr>
            <w:tcW w:w="3056" w:type="dxa"/>
            <w:shd w:val="clear" w:color="auto" w:fill="auto"/>
            <w:noWrap/>
            <w:vAlign w:val="bottom"/>
            <w:hideMark/>
          </w:tcPr>
          <w:p w14:paraId="06B92D25"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DrivingInCity</w:t>
            </w:r>
          </w:p>
        </w:tc>
        <w:tc>
          <w:tcPr>
            <w:tcW w:w="791" w:type="dxa"/>
            <w:shd w:val="clear" w:color="auto" w:fill="auto"/>
            <w:noWrap/>
            <w:vAlign w:val="bottom"/>
            <w:hideMark/>
          </w:tcPr>
          <w:p w14:paraId="0905906E"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-0.5%</w:t>
            </w:r>
          </w:p>
        </w:tc>
        <w:tc>
          <w:tcPr>
            <w:tcW w:w="791" w:type="dxa"/>
            <w:shd w:val="clear" w:color="auto" w:fill="auto"/>
            <w:noWrap/>
            <w:vAlign w:val="bottom"/>
            <w:hideMark/>
          </w:tcPr>
          <w:p w14:paraId="358270F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-0.7%</w:t>
            </w:r>
          </w:p>
        </w:tc>
        <w:tc>
          <w:tcPr>
            <w:tcW w:w="792" w:type="dxa"/>
            <w:shd w:val="clear" w:color="auto" w:fill="auto"/>
            <w:noWrap/>
            <w:vAlign w:val="bottom"/>
            <w:hideMark/>
          </w:tcPr>
          <w:p w14:paraId="6834F651"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-0.6%</w:t>
            </w:r>
          </w:p>
        </w:tc>
        <w:tc>
          <w:tcPr>
            <w:tcW w:w="791" w:type="dxa"/>
            <w:shd w:val="clear" w:color="auto" w:fill="auto"/>
            <w:noWrap/>
            <w:vAlign w:val="bottom"/>
            <w:hideMark/>
          </w:tcPr>
          <w:p w14:paraId="52DA76EA"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-0.4%</w:t>
            </w:r>
          </w:p>
        </w:tc>
        <w:tc>
          <w:tcPr>
            <w:tcW w:w="791" w:type="dxa"/>
            <w:shd w:val="clear" w:color="auto" w:fill="auto"/>
            <w:noWrap/>
            <w:vAlign w:val="bottom"/>
            <w:hideMark/>
          </w:tcPr>
          <w:p w14:paraId="2210C1A8"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-0.7%</w:t>
            </w:r>
          </w:p>
        </w:tc>
        <w:tc>
          <w:tcPr>
            <w:tcW w:w="792" w:type="dxa"/>
            <w:shd w:val="clear" w:color="auto" w:fill="auto"/>
            <w:noWrap/>
            <w:vAlign w:val="bottom"/>
            <w:hideMark/>
          </w:tcPr>
          <w:p w14:paraId="77E20AE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-0.6%</w:t>
            </w:r>
          </w:p>
        </w:tc>
      </w:tr>
      <w:tr w:rsidR="00CE280F" w:rsidRPr="00CE280F" w14:paraId="3BD1F32D" w14:textId="77777777" w:rsidTr="00592A44">
        <w:trPr>
          <w:trHeight w:val="261"/>
          <w:jc w:val="center"/>
        </w:trPr>
        <w:tc>
          <w:tcPr>
            <w:tcW w:w="3056" w:type="dxa"/>
            <w:shd w:val="clear" w:color="auto" w:fill="auto"/>
            <w:noWrap/>
            <w:vAlign w:val="bottom"/>
            <w:hideMark/>
          </w:tcPr>
          <w:p w14:paraId="17A79C73"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DrivingInCountry</w:t>
            </w:r>
          </w:p>
        </w:tc>
        <w:tc>
          <w:tcPr>
            <w:tcW w:w="791" w:type="dxa"/>
            <w:shd w:val="clear" w:color="auto" w:fill="auto"/>
            <w:noWrap/>
            <w:vAlign w:val="bottom"/>
            <w:hideMark/>
          </w:tcPr>
          <w:p w14:paraId="1429B34F"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1ED094C6"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2" w:type="dxa"/>
            <w:shd w:val="clear" w:color="auto" w:fill="auto"/>
            <w:noWrap/>
            <w:vAlign w:val="bottom"/>
            <w:hideMark/>
          </w:tcPr>
          <w:p w14:paraId="42E836D0"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0.0%</w:t>
            </w:r>
          </w:p>
        </w:tc>
        <w:tc>
          <w:tcPr>
            <w:tcW w:w="791" w:type="dxa"/>
            <w:shd w:val="clear" w:color="auto" w:fill="auto"/>
            <w:noWrap/>
            <w:vAlign w:val="bottom"/>
            <w:hideMark/>
          </w:tcPr>
          <w:p w14:paraId="618B9CF5"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1" w:type="dxa"/>
            <w:shd w:val="clear" w:color="auto" w:fill="auto"/>
            <w:noWrap/>
            <w:vAlign w:val="bottom"/>
            <w:hideMark/>
          </w:tcPr>
          <w:p w14:paraId="44114336"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2" w:type="dxa"/>
            <w:shd w:val="clear" w:color="auto" w:fill="auto"/>
            <w:noWrap/>
            <w:vAlign w:val="bottom"/>
            <w:hideMark/>
          </w:tcPr>
          <w:p w14:paraId="654C5125"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0.0%</w:t>
            </w:r>
          </w:p>
        </w:tc>
      </w:tr>
      <w:tr w:rsidR="00CE280F" w:rsidRPr="00CE280F" w14:paraId="688DCFFD" w14:textId="77777777" w:rsidTr="00592A44">
        <w:trPr>
          <w:trHeight w:val="261"/>
          <w:jc w:val="center"/>
        </w:trPr>
        <w:tc>
          <w:tcPr>
            <w:tcW w:w="3056" w:type="dxa"/>
            <w:shd w:val="clear" w:color="auto" w:fill="auto"/>
            <w:noWrap/>
            <w:vAlign w:val="bottom"/>
            <w:hideMark/>
          </w:tcPr>
          <w:p w14:paraId="006ACD0F" w14:textId="77777777" w:rsidR="00CE280F" w:rsidRPr="00CE280F" w:rsidRDefault="00CE280F" w:rsidP="00CE280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Overall</w:t>
            </w:r>
          </w:p>
        </w:tc>
        <w:tc>
          <w:tcPr>
            <w:tcW w:w="791" w:type="dxa"/>
            <w:shd w:val="clear" w:color="auto" w:fill="auto"/>
            <w:noWrap/>
            <w:vAlign w:val="bottom"/>
            <w:hideMark/>
          </w:tcPr>
          <w:p w14:paraId="1C496569"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46C42006"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6D0D51F8"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-0.7%</w:t>
            </w:r>
          </w:p>
        </w:tc>
        <w:tc>
          <w:tcPr>
            <w:tcW w:w="791" w:type="dxa"/>
            <w:shd w:val="clear" w:color="auto" w:fill="auto"/>
            <w:noWrap/>
            <w:vAlign w:val="bottom"/>
            <w:hideMark/>
          </w:tcPr>
          <w:p w14:paraId="330E79B3"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-0.2%</w:t>
            </w:r>
          </w:p>
        </w:tc>
        <w:tc>
          <w:tcPr>
            <w:tcW w:w="791" w:type="dxa"/>
            <w:shd w:val="clear" w:color="auto" w:fill="auto"/>
            <w:noWrap/>
            <w:vAlign w:val="bottom"/>
            <w:hideMark/>
          </w:tcPr>
          <w:p w14:paraId="4D5FA35D"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-0.3%</w:t>
            </w:r>
          </w:p>
        </w:tc>
        <w:tc>
          <w:tcPr>
            <w:tcW w:w="792" w:type="dxa"/>
            <w:shd w:val="clear" w:color="auto" w:fill="auto"/>
            <w:noWrap/>
            <w:vAlign w:val="bottom"/>
            <w:hideMark/>
          </w:tcPr>
          <w:p w14:paraId="690B10BB" w14:textId="77777777" w:rsidR="00CE280F" w:rsidRPr="00CE280F" w:rsidRDefault="00CE280F" w:rsidP="00CE280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CE280F">
              <w:rPr>
                <w:rFonts w:ascii="Arial" w:eastAsia="宋体" w:hAnsi="Arial" w:cs="Arial"/>
                <w:color w:val="000000"/>
                <w:sz w:val="18"/>
                <w:szCs w:val="18"/>
                <w:lang w:eastAsia="zh-CN"/>
              </w:rPr>
              <w:t>-0.7%</w:t>
            </w:r>
          </w:p>
        </w:tc>
      </w:tr>
    </w:tbl>
    <w:p w14:paraId="08C699C4" w14:textId="77777777" w:rsidR="00574ACE" w:rsidRDefault="00574ACE" w:rsidP="00FD7686"/>
    <w:p w14:paraId="64F1922B" w14:textId="4E217D08" w:rsidR="00357D07" w:rsidRPr="00357D07" w:rsidRDefault="00357D07" w:rsidP="00357D07">
      <w:pPr>
        <w:pStyle w:val="1"/>
        <w:rPr>
          <w:lang w:val="en-CA"/>
        </w:rPr>
      </w:pPr>
      <w:r w:rsidRPr="00357D07">
        <w:rPr>
          <w:lang w:val="en-CA"/>
        </w:rPr>
        <w:t>Conclusion</w:t>
      </w:r>
    </w:p>
    <w:p w14:paraId="4CBEA690" w14:textId="301D8741" w:rsidR="00F9285E" w:rsidRDefault="0069021E" w:rsidP="00B53F24">
      <w:pPr>
        <w:ind w:firstLine="420"/>
      </w:pPr>
      <w:bookmarkStart w:id="106" w:name="OLE_LINK204"/>
      <w:bookmarkStart w:id="107" w:name="OLE_LINK205"/>
      <w:bookmarkStart w:id="108" w:name="OLE_LINK64"/>
      <w:bookmarkStart w:id="109" w:name="OLE_LINK65"/>
      <w:r>
        <w:rPr>
          <w:rFonts w:hint="eastAsia"/>
        </w:rPr>
        <w:t>A</w:t>
      </w:r>
      <w:r w:rsidRPr="00D11F70">
        <w:t>daptive quantization</w:t>
      </w:r>
      <w:bookmarkEnd w:id="106"/>
      <w:bookmarkEnd w:id="107"/>
      <w:r w:rsidRPr="00D11F70">
        <w:t xml:space="preserve"> method is presented</w:t>
      </w:r>
      <w:r>
        <w:rPr>
          <w:rFonts w:hint="eastAsia"/>
        </w:rPr>
        <w:t xml:space="preserve"> </w:t>
      </w:r>
      <w:r w:rsidRPr="00D11F70">
        <w:t xml:space="preserve">to improve coding </w:t>
      </w:r>
      <w:r>
        <w:t>efficiency</w:t>
      </w:r>
      <w:r w:rsidRPr="00D11F70">
        <w:t xml:space="preserve"> for </w:t>
      </w:r>
      <w:r>
        <w:t>360</w:t>
      </w:r>
      <w:r w:rsidRPr="00D11F70">
        <w:t xml:space="preserve"> videos. </w:t>
      </w:r>
      <w:r w:rsidRPr="005E2BBB">
        <w:t xml:space="preserve">Different CTUs in </w:t>
      </w:r>
      <w:r>
        <w:t>each coded frame</w:t>
      </w:r>
      <w:r w:rsidRPr="005E2BBB">
        <w:t xml:space="preserve"> are assigned with different </w:t>
      </w:r>
      <w:r>
        <w:t>QP offsets</w:t>
      </w:r>
      <w:bookmarkStart w:id="110" w:name="OLE_LINK242"/>
      <w:bookmarkStart w:id="111" w:name="OLE_LINK243"/>
      <w:r w:rsidRPr="005E2BBB">
        <w:t xml:space="preserve"> according to </w:t>
      </w:r>
      <w:r>
        <w:t>WS-PSNR weights</w:t>
      </w:r>
      <w:r w:rsidRPr="005E2BBB">
        <w:t>.</w:t>
      </w:r>
      <w:bookmarkEnd w:id="110"/>
      <w:bookmarkEnd w:id="111"/>
      <w:r>
        <w:t xml:space="preserve"> Lower QP is applied to the CTUs with larger average weights.</w:t>
      </w:r>
      <w:r w:rsidR="00B53F24">
        <w:rPr>
          <w:rFonts w:hint="eastAsia"/>
        </w:rPr>
        <w:t xml:space="preserve"> </w:t>
      </w:r>
      <w:r w:rsidR="00A6035D">
        <w:t>E</w:t>
      </w:r>
      <w:r w:rsidR="00A6035D" w:rsidRPr="00D11F70">
        <w:t>xperimental results show that the proposed method</w:t>
      </w:r>
      <w:r w:rsidR="00A6035D">
        <w:rPr>
          <w:rFonts w:hint="eastAsia"/>
        </w:rPr>
        <w:t xml:space="preserve"> </w:t>
      </w:r>
      <w:r w:rsidR="00A6035D" w:rsidRPr="00D11F70">
        <w:t>yields</w:t>
      </w:r>
      <w:r w:rsidR="00A6035D" w:rsidRPr="00A055BE">
        <w:t xml:space="preserve"> </w:t>
      </w:r>
      <w:r w:rsidR="005D0081">
        <w:t>4.3%, 8.4%, and 2.9</w:t>
      </w:r>
      <w:r w:rsidR="005D0081" w:rsidRPr="00A055BE">
        <w:t>%</w:t>
      </w:r>
      <w:r w:rsidR="00A6035D" w:rsidRPr="00A055BE">
        <w:t xml:space="preserve"> in BD</w:t>
      </w:r>
      <w:r w:rsidR="00A6035D" w:rsidRPr="006A14B2">
        <w:rPr>
          <w:rFonts w:eastAsia="宋体"/>
        </w:rPr>
        <w:t>-rate</w:t>
      </w:r>
      <w:r w:rsidR="005D0081">
        <w:rPr>
          <w:rFonts w:eastAsia="宋体"/>
        </w:rPr>
        <w:t xml:space="preserve"> (codec</w:t>
      </w:r>
      <w:r w:rsidR="00F75D01">
        <w:rPr>
          <w:rFonts w:eastAsia="宋体"/>
        </w:rPr>
        <w:t xml:space="preserve"> WS-PSNR)</w:t>
      </w:r>
      <w:r w:rsidR="00A6035D" w:rsidRPr="006A14B2">
        <w:rPr>
          <w:rFonts w:eastAsia="宋体"/>
        </w:rPr>
        <w:t xml:space="preserve"> reduction on average for ERP,</w:t>
      </w:r>
      <w:r w:rsidR="00A6035D" w:rsidRPr="006A14B2">
        <w:rPr>
          <w:rFonts w:eastAsia="宋体" w:cs="宋体"/>
        </w:rPr>
        <w:t xml:space="preserve"> </w:t>
      </w:r>
      <w:r w:rsidR="00A6035D" w:rsidRPr="006A14B2">
        <w:rPr>
          <w:rFonts w:eastAsia="宋体"/>
        </w:rPr>
        <w:t xml:space="preserve">rotated ERP </w:t>
      </w:r>
      <w:r w:rsidR="00A6035D" w:rsidRPr="006A14B2">
        <w:rPr>
          <w:rFonts w:eastAsia="宋体" w:cs="宋体"/>
        </w:rPr>
        <w:t>a</w:t>
      </w:r>
      <w:r w:rsidR="00A6035D" w:rsidRPr="006A14B2">
        <w:rPr>
          <w:rFonts w:eastAsia="宋体"/>
        </w:rPr>
        <w:t>nd CMP respectively</w:t>
      </w:r>
      <w:r w:rsidR="00A6035D">
        <w:t xml:space="preserve"> in comparison</w:t>
      </w:r>
      <w:r w:rsidR="00A6035D" w:rsidRPr="00501762">
        <w:t xml:space="preserve"> to coding with fixed QP</w:t>
      </w:r>
      <w:r w:rsidR="00A6035D" w:rsidRPr="00D11F70">
        <w:t>.</w:t>
      </w:r>
    </w:p>
    <w:p w14:paraId="46D4E519" w14:textId="77777777" w:rsidR="00F9285E" w:rsidRDefault="00F9285E" w:rsidP="0020127C">
      <w:pPr>
        <w:rPr>
          <w:lang w:val="en-CA"/>
        </w:rPr>
      </w:pPr>
    </w:p>
    <w:bookmarkEnd w:id="108"/>
    <w:bookmarkEnd w:id="109"/>
    <w:p w14:paraId="0D3D0C3A" w14:textId="77777777" w:rsidR="004048B5" w:rsidRDefault="006361AA" w:rsidP="004048B5">
      <w:pPr>
        <w:pStyle w:val="1"/>
        <w:rPr>
          <w:lang w:val="en-CA"/>
        </w:rPr>
      </w:pPr>
      <w:r w:rsidRPr="002E47D0">
        <w:rPr>
          <w:lang w:val="en-CA"/>
        </w:rPr>
        <w:lastRenderedPageBreak/>
        <w:t>References</w:t>
      </w:r>
    </w:p>
    <w:p w14:paraId="22A3B99D" w14:textId="0F25844C" w:rsidR="00231C1F" w:rsidRPr="002D7B4B" w:rsidRDefault="00231C1F" w:rsidP="002D7B4B">
      <w:pPr>
        <w:jc w:val="both"/>
        <w:rPr>
          <w:lang w:val="en-CA"/>
        </w:rPr>
      </w:pPr>
      <w:r>
        <w:rPr>
          <w:rFonts w:hint="eastAsia"/>
          <w:lang w:val="en-CA" w:eastAsia="zh-CN"/>
        </w:rPr>
        <w:t>[</w:t>
      </w:r>
      <w:r>
        <w:rPr>
          <w:lang w:val="en-CA" w:eastAsia="zh-CN"/>
        </w:rPr>
        <w:t>1</w:t>
      </w:r>
      <w:r>
        <w:rPr>
          <w:rFonts w:hint="eastAsia"/>
          <w:lang w:val="en-CA" w:eastAsia="zh-CN"/>
        </w:rPr>
        <w:t>]</w:t>
      </w:r>
      <w:r w:rsidR="002D7B4B">
        <w:rPr>
          <w:lang w:val="en-CA"/>
        </w:rPr>
        <w:t xml:space="preserve"> </w:t>
      </w:r>
      <w:r w:rsidR="002D7B4B" w:rsidRPr="00CE603C">
        <w:rPr>
          <w:lang w:val="en-CA"/>
        </w:rPr>
        <w:t>E. Alshina,</w:t>
      </w:r>
      <w:r w:rsidR="002D7B4B">
        <w:rPr>
          <w:lang w:val="en-CA"/>
        </w:rPr>
        <w:t xml:space="preserve"> and</w:t>
      </w:r>
      <w:r w:rsidR="002D7B4B" w:rsidRPr="00CE603C">
        <w:rPr>
          <w:lang w:val="en-CA"/>
        </w:rPr>
        <w:t xml:space="preserve"> L. Zhang, </w:t>
      </w:r>
      <w:r w:rsidR="002D7B4B">
        <w:rPr>
          <w:lang w:val="en-CA"/>
        </w:rPr>
        <w:t>“</w:t>
      </w:r>
      <w:r w:rsidR="002D7B4B" w:rsidRPr="00CE603C">
        <w:rPr>
          <w:lang w:val="en-CA"/>
        </w:rPr>
        <w:t>Description of Exploration Experiments on Coding Tools,</w:t>
      </w:r>
      <w:r w:rsidR="002D7B4B">
        <w:rPr>
          <w:lang w:val="en-CA"/>
        </w:rPr>
        <w:t>”</w:t>
      </w:r>
      <w:r w:rsidR="002D7B4B" w:rsidRPr="00CE603C">
        <w:rPr>
          <w:lang w:val="en-CA"/>
        </w:rPr>
        <w:t xml:space="preserve"> </w:t>
      </w:r>
      <w:r w:rsidR="002D7B4B">
        <w:rPr>
          <w:lang w:val="en-CA"/>
        </w:rPr>
        <w:t xml:space="preserve">JVET-F1011, </w:t>
      </w:r>
      <w:r w:rsidR="00AD212C">
        <w:rPr>
          <w:lang w:val="en-CA"/>
        </w:rPr>
        <w:t>April</w:t>
      </w:r>
      <w:r w:rsidR="002D7B4B">
        <w:rPr>
          <w:lang w:val="en-CA"/>
        </w:rPr>
        <w:t xml:space="preserve"> 2017.</w:t>
      </w:r>
    </w:p>
    <w:p w14:paraId="67BB90F6" w14:textId="1AAABDF7" w:rsidR="004048B5" w:rsidRDefault="00231C1F" w:rsidP="004048B5">
      <w:r>
        <w:rPr>
          <w:lang w:val="en-CA" w:eastAsia="zh-CN"/>
        </w:rPr>
        <w:t>[2</w:t>
      </w:r>
      <w:r w:rsidR="004048B5">
        <w:rPr>
          <w:lang w:val="en-CA" w:eastAsia="zh-CN"/>
        </w:rPr>
        <w:t xml:space="preserve">] </w:t>
      </w:r>
      <w:r w:rsidR="002B2FE7">
        <w:rPr>
          <w:lang w:val="en-CA" w:eastAsia="zh-CN"/>
        </w:rPr>
        <w:t>Y.Sun</w:t>
      </w:r>
      <w:r w:rsidR="002B2FE7" w:rsidRPr="002B2FE7">
        <w:rPr>
          <w:lang w:val="en-CA" w:eastAsia="zh-CN"/>
        </w:rPr>
        <w:t xml:space="preserve">, </w:t>
      </w:r>
      <w:r w:rsidR="002B2FE7">
        <w:rPr>
          <w:lang w:val="en-CA" w:eastAsia="zh-CN"/>
        </w:rPr>
        <w:t>A. Lu and L.Yu,</w:t>
      </w:r>
      <w:r w:rsidR="002B2FE7" w:rsidRPr="002B2FE7">
        <w:rPr>
          <w:lang w:val="en-CA" w:eastAsia="zh-CN"/>
        </w:rPr>
        <w:t xml:space="preserve"> "</w:t>
      </w:r>
      <w:r w:rsidR="002B2FE7" w:rsidRPr="002B2FE7">
        <w:t xml:space="preserve"> </w:t>
      </w:r>
      <w:r w:rsidR="002B2FE7" w:rsidRPr="002B2FE7">
        <w:rPr>
          <w:lang w:val="en-CA" w:eastAsia="zh-CN"/>
        </w:rPr>
        <w:t>Weighted-to-Spherically-Uniform Quality Evaluation for Omnidirectional Video."</w:t>
      </w:r>
      <w:r w:rsidR="002B2FE7">
        <w:rPr>
          <w:lang w:val="en-CA" w:eastAsia="zh-CN"/>
        </w:rPr>
        <w:t xml:space="preserve"> IEEE Signal Processing Letters.</w:t>
      </w:r>
      <w:r w:rsidR="001938A7" w:rsidRPr="001938A7">
        <w:t xml:space="preserve"> </w:t>
      </w:r>
      <w:r w:rsidR="001938A7">
        <w:t xml:space="preserve">Link: </w:t>
      </w:r>
      <w:bookmarkStart w:id="112" w:name="OLE_LINK23"/>
      <w:bookmarkStart w:id="113" w:name="OLE_LINK26"/>
      <w:r w:rsidR="00743C12">
        <w:rPr>
          <w:lang w:val="en-CA" w:eastAsia="zh-CN"/>
        </w:rPr>
        <w:fldChar w:fldCharType="begin"/>
      </w:r>
      <w:r w:rsidR="00743C12">
        <w:rPr>
          <w:lang w:val="en-CA" w:eastAsia="zh-CN"/>
        </w:rPr>
        <w:instrText xml:space="preserve"> HYPERLINK "</w:instrText>
      </w:r>
      <w:r w:rsidR="00743C12" w:rsidRPr="001938A7">
        <w:rPr>
          <w:lang w:val="en-CA" w:eastAsia="zh-CN"/>
        </w:rPr>
        <w:instrText>http://ieeexplore.ieee.org/document/7961186/</w:instrText>
      </w:r>
      <w:r w:rsidR="00743C12">
        <w:rPr>
          <w:lang w:val="en-CA" w:eastAsia="zh-CN"/>
        </w:rPr>
        <w:instrText xml:space="preserve">" </w:instrText>
      </w:r>
      <w:r w:rsidR="00743C12">
        <w:rPr>
          <w:lang w:val="en-CA" w:eastAsia="zh-CN"/>
        </w:rPr>
        <w:fldChar w:fldCharType="separate"/>
      </w:r>
      <w:r w:rsidR="00743C12" w:rsidRPr="008A2C26">
        <w:rPr>
          <w:rStyle w:val="a6"/>
          <w:lang w:val="en-CA" w:eastAsia="zh-CN"/>
        </w:rPr>
        <w:t>http://ieeexplore.ieee.org/document/7961186/</w:t>
      </w:r>
      <w:r w:rsidR="00743C12">
        <w:rPr>
          <w:lang w:val="en-CA" w:eastAsia="zh-CN"/>
        </w:rPr>
        <w:fldChar w:fldCharType="end"/>
      </w:r>
      <w:bookmarkEnd w:id="112"/>
      <w:bookmarkEnd w:id="113"/>
      <w:r w:rsidR="00743C12">
        <w:rPr>
          <w:lang w:val="en-CA" w:eastAsia="zh-CN"/>
        </w:rPr>
        <w:t xml:space="preserve"> .</w:t>
      </w:r>
    </w:p>
    <w:p w14:paraId="6C95248F" w14:textId="3BF42F57" w:rsidR="003C0304" w:rsidRPr="004D44FB" w:rsidRDefault="003C0304" w:rsidP="004D44FB">
      <w:r>
        <w:t xml:space="preserve">[3] </w:t>
      </w:r>
      <w:r w:rsidR="004D44FB">
        <w:t>J. Boyce, E. Alshina, A. Abbas, and Y. Ye, “JVET common test</w:t>
      </w:r>
      <w:r w:rsidR="004D44FB">
        <w:rPr>
          <w:rFonts w:hint="eastAsia"/>
          <w:lang w:eastAsia="zh-CN"/>
        </w:rPr>
        <w:t xml:space="preserve"> </w:t>
      </w:r>
      <w:r w:rsidR="004D44FB">
        <w:t>conditions and evaluation procedures for 360-degree video,” JVET</w:t>
      </w:r>
      <w:r w:rsidR="00CE0E4C">
        <w:t>-</w:t>
      </w:r>
      <w:r w:rsidR="004D44FB">
        <w:t>F1030, Apr 2017</w:t>
      </w:r>
    </w:p>
    <w:p w14:paraId="307F60A0" w14:textId="77777777" w:rsidR="006361AA" w:rsidRPr="005B217D" w:rsidRDefault="006361AA" w:rsidP="006361AA">
      <w:pPr>
        <w:jc w:val="both"/>
        <w:rPr>
          <w:szCs w:val="22"/>
          <w:lang w:val="en-CA"/>
        </w:rPr>
      </w:pPr>
    </w:p>
    <w:p w14:paraId="21AAB697" w14:textId="77777777" w:rsidR="006361AA" w:rsidRPr="005B217D" w:rsidRDefault="006361AA" w:rsidP="006361AA">
      <w:pPr>
        <w:pStyle w:val="1"/>
        <w:ind w:left="360" w:hanging="360"/>
        <w:rPr>
          <w:lang w:val="en-CA"/>
        </w:rPr>
      </w:pPr>
      <w:r w:rsidRPr="005B217D">
        <w:rPr>
          <w:lang w:val="en-CA"/>
        </w:rPr>
        <w:t>Patent rights declaration(s)</w:t>
      </w:r>
    </w:p>
    <w:p w14:paraId="2D2B77E1" w14:textId="77777777" w:rsidR="006361AA" w:rsidRDefault="006361AA" w:rsidP="006361AA">
      <w:pPr>
        <w:jc w:val="both"/>
        <w:rPr>
          <w:b/>
          <w:szCs w:val="22"/>
          <w:lang w:val="en-CA"/>
        </w:rPr>
      </w:pPr>
      <w:r>
        <w:rPr>
          <w:b/>
          <w:szCs w:val="22"/>
          <w:lang w:val="en-CA"/>
        </w:rPr>
        <w:t>Zhejiang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6361AA"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3587C2" w14:textId="77777777" w:rsidR="00420FAB" w:rsidRDefault="00420FAB">
      <w:r>
        <w:separator/>
      </w:r>
    </w:p>
  </w:endnote>
  <w:endnote w:type="continuationSeparator" w:id="0">
    <w:p w14:paraId="5984BB5D" w14:textId="77777777" w:rsidR="00420FAB" w:rsidRDefault="00420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18FDD6AC" w:rsidR="00334644" w:rsidRDefault="00334644"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3D3D92">
      <w:rPr>
        <w:rStyle w:val="a5"/>
        <w:noProof/>
      </w:rPr>
      <w:t>10</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073F08">
      <w:rPr>
        <w:rStyle w:val="a5"/>
        <w:noProof/>
      </w:rPr>
      <w:t>2017-07-06</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89FF3" w14:textId="77777777" w:rsidR="00420FAB" w:rsidRDefault="00420FAB">
      <w:r>
        <w:separator/>
      </w:r>
    </w:p>
  </w:footnote>
  <w:footnote w:type="continuationSeparator" w:id="0">
    <w:p w14:paraId="5005F89B" w14:textId="77777777" w:rsidR="00420FAB" w:rsidRDefault="00420FA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0F1C4F"/>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E03B32"/>
    <w:multiLevelType w:val="multilevel"/>
    <w:tmpl w:val="6B4CBA9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6278E"/>
    <w:multiLevelType w:val="hybridMultilevel"/>
    <w:tmpl w:val="DF04554E"/>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675F83"/>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22"/>
  </w:num>
  <w:num w:numId="4">
    <w:abstractNumId w:val="18"/>
  </w:num>
  <w:num w:numId="5">
    <w:abstractNumId w:val="19"/>
  </w:num>
  <w:num w:numId="6">
    <w:abstractNumId w:val="11"/>
  </w:num>
  <w:num w:numId="7">
    <w:abstractNumId w:val="14"/>
  </w:num>
  <w:num w:numId="8">
    <w:abstractNumId w:val="11"/>
  </w:num>
  <w:num w:numId="9">
    <w:abstractNumId w:val="2"/>
  </w:num>
  <w:num w:numId="10">
    <w:abstractNumId w:val="10"/>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21"/>
    <w:lvlOverride w:ilvl="0">
      <w:startOverride w:val="1"/>
    </w:lvlOverride>
  </w:num>
  <w:num w:numId="24">
    <w:abstractNumId w:val="11"/>
  </w:num>
  <w:num w:numId="25">
    <w:abstractNumId w:val="11"/>
  </w:num>
  <w:num w:numId="26">
    <w:abstractNumId w:val="12"/>
  </w:num>
  <w:num w:numId="27">
    <w:abstractNumId w:val="26"/>
  </w:num>
  <w:num w:numId="28">
    <w:abstractNumId w:val="16"/>
  </w:num>
  <w:num w:numId="29">
    <w:abstractNumId w:val="15"/>
  </w:num>
  <w:num w:numId="30">
    <w:abstractNumId w:val="5"/>
  </w:num>
  <w:num w:numId="31">
    <w:abstractNumId w:val="20"/>
  </w:num>
  <w:num w:numId="32">
    <w:abstractNumId w:val="3"/>
  </w:num>
  <w:num w:numId="33">
    <w:abstractNumId w:val="8"/>
  </w:num>
  <w:num w:numId="34">
    <w:abstractNumId w:val="13"/>
  </w:num>
  <w:num w:numId="35">
    <w:abstractNumId w:val="24"/>
  </w:num>
  <w:num w:numId="36">
    <w:abstractNumId w:val="7"/>
  </w:num>
  <w:num w:numId="37">
    <w:abstractNumId w:val="17"/>
  </w:num>
  <w:num w:numId="38">
    <w:abstractNumId w:val="9"/>
  </w:num>
  <w:num w:numId="39">
    <w:abstractNumId w:val="6"/>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BA"/>
    <w:rsid w:val="00001E19"/>
    <w:rsid w:val="00004476"/>
    <w:rsid w:val="0000476B"/>
    <w:rsid w:val="00004ED5"/>
    <w:rsid w:val="000053FC"/>
    <w:rsid w:val="000054E6"/>
    <w:rsid w:val="00006A0F"/>
    <w:rsid w:val="00007652"/>
    <w:rsid w:val="00010F76"/>
    <w:rsid w:val="0001255D"/>
    <w:rsid w:val="00012AFE"/>
    <w:rsid w:val="0001489A"/>
    <w:rsid w:val="00016497"/>
    <w:rsid w:val="00017ED8"/>
    <w:rsid w:val="00020760"/>
    <w:rsid w:val="000207F0"/>
    <w:rsid w:val="00021272"/>
    <w:rsid w:val="000231A6"/>
    <w:rsid w:val="00023395"/>
    <w:rsid w:val="00023D54"/>
    <w:rsid w:val="0002541E"/>
    <w:rsid w:val="00025679"/>
    <w:rsid w:val="0002631F"/>
    <w:rsid w:val="000263A1"/>
    <w:rsid w:val="000265F1"/>
    <w:rsid w:val="000270D4"/>
    <w:rsid w:val="00027BE5"/>
    <w:rsid w:val="00027C99"/>
    <w:rsid w:val="000308A3"/>
    <w:rsid w:val="000316E3"/>
    <w:rsid w:val="0003306B"/>
    <w:rsid w:val="00042B6F"/>
    <w:rsid w:val="00042C9D"/>
    <w:rsid w:val="0004302B"/>
    <w:rsid w:val="0004395E"/>
    <w:rsid w:val="00044921"/>
    <w:rsid w:val="000458BC"/>
    <w:rsid w:val="00045C41"/>
    <w:rsid w:val="00046C03"/>
    <w:rsid w:val="00047F3B"/>
    <w:rsid w:val="00050107"/>
    <w:rsid w:val="00050398"/>
    <w:rsid w:val="00051E3F"/>
    <w:rsid w:val="00051EE2"/>
    <w:rsid w:val="00056D3E"/>
    <w:rsid w:val="000574E4"/>
    <w:rsid w:val="00060B59"/>
    <w:rsid w:val="00064C0E"/>
    <w:rsid w:val="00065039"/>
    <w:rsid w:val="00071496"/>
    <w:rsid w:val="00073375"/>
    <w:rsid w:val="00073A39"/>
    <w:rsid w:val="00073F08"/>
    <w:rsid w:val="00075AA0"/>
    <w:rsid w:val="00075D05"/>
    <w:rsid w:val="0007614F"/>
    <w:rsid w:val="000800E9"/>
    <w:rsid w:val="00081662"/>
    <w:rsid w:val="00083A87"/>
    <w:rsid w:val="00085726"/>
    <w:rsid w:val="000868E6"/>
    <w:rsid w:val="00091331"/>
    <w:rsid w:val="00093A91"/>
    <w:rsid w:val="00095C82"/>
    <w:rsid w:val="00095E25"/>
    <w:rsid w:val="00095F91"/>
    <w:rsid w:val="000A0CD2"/>
    <w:rsid w:val="000A3368"/>
    <w:rsid w:val="000A33B6"/>
    <w:rsid w:val="000A3803"/>
    <w:rsid w:val="000A466C"/>
    <w:rsid w:val="000A47CF"/>
    <w:rsid w:val="000B0C0F"/>
    <w:rsid w:val="000B1C6B"/>
    <w:rsid w:val="000B1FC8"/>
    <w:rsid w:val="000B253A"/>
    <w:rsid w:val="000B35C8"/>
    <w:rsid w:val="000B37CF"/>
    <w:rsid w:val="000B4FF9"/>
    <w:rsid w:val="000B5D58"/>
    <w:rsid w:val="000C08DA"/>
    <w:rsid w:val="000C09AC"/>
    <w:rsid w:val="000C1B62"/>
    <w:rsid w:val="000C1D44"/>
    <w:rsid w:val="000C24E6"/>
    <w:rsid w:val="000C3D42"/>
    <w:rsid w:val="000C5B08"/>
    <w:rsid w:val="000C7BA6"/>
    <w:rsid w:val="000D0B12"/>
    <w:rsid w:val="000D19B1"/>
    <w:rsid w:val="000D2AFD"/>
    <w:rsid w:val="000E00F3"/>
    <w:rsid w:val="000E528F"/>
    <w:rsid w:val="000E61F4"/>
    <w:rsid w:val="000F0B7F"/>
    <w:rsid w:val="000F158C"/>
    <w:rsid w:val="000F1E92"/>
    <w:rsid w:val="000F37DF"/>
    <w:rsid w:val="000F3A6F"/>
    <w:rsid w:val="000F40D2"/>
    <w:rsid w:val="000F440F"/>
    <w:rsid w:val="000F4748"/>
    <w:rsid w:val="000F584C"/>
    <w:rsid w:val="000F5FC7"/>
    <w:rsid w:val="0010223F"/>
    <w:rsid w:val="00102F3D"/>
    <w:rsid w:val="00103509"/>
    <w:rsid w:val="001035EC"/>
    <w:rsid w:val="00103B56"/>
    <w:rsid w:val="00105320"/>
    <w:rsid w:val="00105D1E"/>
    <w:rsid w:val="00106280"/>
    <w:rsid w:val="00110BF2"/>
    <w:rsid w:val="0011131F"/>
    <w:rsid w:val="0011379F"/>
    <w:rsid w:val="00113825"/>
    <w:rsid w:val="00114758"/>
    <w:rsid w:val="00120244"/>
    <w:rsid w:val="00121224"/>
    <w:rsid w:val="00121BD8"/>
    <w:rsid w:val="00124E38"/>
    <w:rsid w:val="0012580B"/>
    <w:rsid w:val="00131F90"/>
    <w:rsid w:val="0013526E"/>
    <w:rsid w:val="00135372"/>
    <w:rsid w:val="00135D42"/>
    <w:rsid w:val="00136646"/>
    <w:rsid w:val="00141409"/>
    <w:rsid w:val="001417FD"/>
    <w:rsid w:val="0014238C"/>
    <w:rsid w:val="00146152"/>
    <w:rsid w:val="00150F9A"/>
    <w:rsid w:val="00151EE7"/>
    <w:rsid w:val="00152B30"/>
    <w:rsid w:val="00152C6B"/>
    <w:rsid w:val="001549B3"/>
    <w:rsid w:val="0015763F"/>
    <w:rsid w:val="00161736"/>
    <w:rsid w:val="001622F3"/>
    <w:rsid w:val="00162BF6"/>
    <w:rsid w:val="00164351"/>
    <w:rsid w:val="00166ED0"/>
    <w:rsid w:val="00167502"/>
    <w:rsid w:val="00170D7A"/>
    <w:rsid w:val="00171371"/>
    <w:rsid w:val="001741A0"/>
    <w:rsid w:val="00175A24"/>
    <w:rsid w:val="00176050"/>
    <w:rsid w:val="00181D6A"/>
    <w:rsid w:val="00183E2C"/>
    <w:rsid w:val="00184758"/>
    <w:rsid w:val="001863B9"/>
    <w:rsid w:val="001871A2"/>
    <w:rsid w:val="00187E58"/>
    <w:rsid w:val="00187F55"/>
    <w:rsid w:val="00193468"/>
    <w:rsid w:val="001938A7"/>
    <w:rsid w:val="001943FB"/>
    <w:rsid w:val="001954A2"/>
    <w:rsid w:val="001958B1"/>
    <w:rsid w:val="0019659C"/>
    <w:rsid w:val="001977B8"/>
    <w:rsid w:val="001A152D"/>
    <w:rsid w:val="001A27D5"/>
    <w:rsid w:val="001A297E"/>
    <w:rsid w:val="001A368E"/>
    <w:rsid w:val="001A56A9"/>
    <w:rsid w:val="001A7329"/>
    <w:rsid w:val="001A792F"/>
    <w:rsid w:val="001B31F2"/>
    <w:rsid w:val="001B454E"/>
    <w:rsid w:val="001B47CC"/>
    <w:rsid w:val="001B4E28"/>
    <w:rsid w:val="001B6C44"/>
    <w:rsid w:val="001C0B8F"/>
    <w:rsid w:val="001C111A"/>
    <w:rsid w:val="001C156E"/>
    <w:rsid w:val="001C18F8"/>
    <w:rsid w:val="001C1C34"/>
    <w:rsid w:val="001C1EEF"/>
    <w:rsid w:val="001C3525"/>
    <w:rsid w:val="001C3AFB"/>
    <w:rsid w:val="001C5201"/>
    <w:rsid w:val="001C56E3"/>
    <w:rsid w:val="001C5D48"/>
    <w:rsid w:val="001C7D40"/>
    <w:rsid w:val="001C7D94"/>
    <w:rsid w:val="001D04E6"/>
    <w:rsid w:val="001D179B"/>
    <w:rsid w:val="001D1BD2"/>
    <w:rsid w:val="001D40C4"/>
    <w:rsid w:val="001D5726"/>
    <w:rsid w:val="001D76FE"/>
    <w:rsid w:val="001E02BE"/>
    <w:rsid w:val="001E1F79"/>
    <w:rsid w:val="001E2779"/>
    <w:rsid w:val="001E3593"/>
    <w:rsid w:val="001E3B37"/>
    <w:rsid w:val="001E3CD8"/>
    <w:rsid w:val="001F2594"/>
    <w:rsid w:val="001F38D1"/>
    <w:rsid w:val="001F3E57"/>
    <w:rsid w:val="001F4BDA"/>
    <w:rsid w:val="001F62A2"/>
    <w:rsid w:val="002003B3"/>
    <w:rsid w:val="002004BA"/>
    <w:rsid w:val="0020127C"/>
    <w:rsid w:val="00205235"/>
    <w:rsid w:val="002055A6"/>
    <w:rsid w:val="00205BD6"/>
    <w:rsid w:val="00206460"/>
    <w:rsid w:val="002069B4"/>
    <w:rsid w:val="002076C8"/>
    <w:rsid w:val="002100F4"/>
    <w:rsid w:val="00215DFC"/>
    <w:rsid w:val="0021799E"/>
    <w:rsid w:val="002212DF"/>
    <w:rsid w:val="00221D92"/>
    <w:rsid w:val="002225DE"/>
    <w:rsid w:val="00222CD4"/>
    <w:rsid w:val="00223741"/>
    <w:rsid w:val="00223924"/>
    <w:rsid w:val="00224E36"/>
    <w:rsid w:val="00225016"/>
    <w:rsid w:val="002264A6"/>
    <w:rsid w:val="00227BA7"/>
    <w:rsid w:val="0023011C"/>
    <w:rsid w:val="00231C1F"/>
    <w:rsid w:val="00232AF7"/>
    <w:rsid w:val="00234864"/>
    <w:rsid w:val="00236165"/>
    <w:rsid w:val="002375C1"/>
    <w:rsid w:val="00240DD4"/>
    <w:rsid w:val="00247DB7"/>
    <w:rsid w:val="00252C48"/>
    <w:rsid w:val="0025468D"/>
    <w:rsid w:val="00254DE1"/>
    <w:rsid w:val="0025586E"/>
    <w:rsid w:val="00256D08"/>
    <w:rsid w:val="00260023"/>
    <w:rsid w:val="00260A8A"/>
    <w:rsid w:val="00263398"/>
    <w:rsid w:val="002635DF"/>
    <w:rsid w:val="00263984"/>
    <w:rsid w:val="002644FA"/>
    <w:rsid w:val="002668E4"/>
    <w:rsid w:val="00266982"/>
    <w:rsid w:val="00266F06"/>
    <w:rsid w:val="002678D7"/>
    <w:rsid w:val="002702F6"/>
    <w:rsid w:val="002751C7"/>
    <w:rsid w:val="00275BCF"/>
    <w:rsid w:val="00281C13"/>
    <w:rsid w:val="002834D0"/>
    <w:rsid w:val="002838E7"/>
    <w:rsid w:val="002906F5"/>
    <w:rsid w:val="00291E36"/>
    <w:rsid w:val="00292257"/>
    <w:rsid w:val="0029446E"/>
    <w:rsid w:val="00294618"/>
    <w:rsid w:val="00294D77"/>
    <w:rsid w:val="0029587F"/>
    <w:rsid w:val="002A0072"/>
    <w:rsid w:val="002A2FAE"/>
    <w:rsid w:val="002A44A6"/>
    <w:rsid w:val="002A54E0"/>
    <w:rsid w:val="002A7D82"/>
    <w:rsid w:val="002B1595"/>
    <w:rsid w:val="002B191D"/>
    <w:rsid w:val="002B2FE7"/>
    <w:rsid w:val="002B5FFD"/>
    <w:rsid w:val="002B7BD8"/>
    <w:rsid w:val="002C09EB"/>
    <w:rsid w:val="002C23CE"/>
    <w:rsid w:val="002C2D87"/>
    <w:rsid w:val="002C30A8"/>
    <w:rsid w:val="002C6977"/>
    <w:rsid w:val="002C7299"/>
    <w:rsid w:val="002D0AF6"/>
    <w:rsid w:val="002D43A6"/>
    <w:rsid w:val="002D4B73"/>
    <w:rsid w:val="002D5521"/>
    <w:rsid w:val="002D578E"/>
    <w:rsid w:val="002D6BC3"/>
    <w:rsid w:val="002D7583"/>
    <w:rsid w:val="002D7B4B"/>
    <w:rsid w:val="002E47D0"/>
    <w:rsid w:val="002E4ECC"/>
    <w:rsid w:val="002E6834"/>
    <w:rsid w:val="002F164D"/>
    <w:rsid w:val="002F39F9"/>
    <w:rsid w:val="002F5CEE"/>
    <w:rsid w:val="0030598F"/>
    <w:rsid w:val="00306206"/>
    <w:rsid w:val="0031236C"/>
    <w:rsid w:val="003145E1"/>
    <w:rsid w:val="00314763"/>
    <w:rsid w:val="00316200"/>
    <w:rsid w:val="0031641F"/>
    <w:rsid w:val="00317D85"/>
    <w:rsid w:val="00320307"/>
    <w:rsid w:val="003203DD"/>
    <w:rsid w:val="0032197C"/>
    <w:rsid w:val="003249D6"/>
    <w:rsid w:val="00327C56"/>
    <w:rsid w:val="00330045"/>
    <w:rsid w:val="003315A1"/>
    <w:rsid w:val="00334097"/>
    <w:rsid w:val="00334644"/>
    <w:rsid w:val="00336614"/>
    <w:rsid w:val="0033721D"/>
    <w:rsid w:val="003373EC"/>
    <w:rsid w:val="0034010D"/>
    <w:rsid w:val="0034145C"/>
    <w:rsid w:val="00341EC2"/>
    <w:rsid w:val="0034239D"/>
    <w:rsid w:val="0034259F"/>
    <w:rsid w:val="00342FF4"/>
    <w:rsid w:val="00345E4B"/>
    <w:rsid w:val="00346148"/>
    <w:rsid w:val="00347424"/>
    <w:rsid w:val="00347C7A"/>
    <w:rsid w:val="00350964"/>
    <w:rsid w:val="00353051"/>
    <w:rsid w:val="0035350C"/>
    <w:rsid w:val="00353BA3"/>
    <w:rsid w:val="0035559B"/>
    <w:rsid w:val="003555A5"/>
    <w:rsid w:val="00357D07"/>
    <w:rsid w:val="00360D38"/>
    <w:rsid w:val="00361BFE"/>
    <w:rsid w:val="00363308"/>
    <w:rsid w:val="003639DF"/>
    <w:rsid w:val="0036437A"/>
    <w:rsid w:val="00366806"/>
    <w:rsid w:val="003669EA"/>
    <w:rsid w:val="00366A7D"/>
    <w:rsid w:val="003706CC"/>
    <w:rsid w:val="00370E1F"/>
    <w:rsid w:val="0037251F"/>
    <w:rsid w:val="003730D3"/>
    <w:rsid w:val="00376826"/>
    <w:rsid w:val="00377710"/>
    <w:rsid w:val="00377ABB"/>
    <w:rsid w:val="00383804"/>
    <w:rsid w:val="0038390C"/>
    <w:rsid w:val="00386809"/>
    <w:rsid w:val="00386A2E"/>
    <w:rsid w:val="0038742D"/>
    <w:rsid w:val="00391CB5"/>
    <w:rsid w:val="00393B6D"/>
    <w:rsid w:val="00395613"/>
    <w:rsid w:val="00397FD6"/>
    <w:rsid w:val="003A1DCD"/>
    <w:rsid w:val="003A26A6"/>
    <w:rsid w:val="003A2D8E"/>
    <w:rsid w:val="003A2E44"/>
    <w:rsid w:val="003A660E"/>
    <w:rsid w:val="003A7356"/>
    <w:rsid w:val="003A7CE6"/>
    <w:rsid w:val="003B01B3"/>
    <w:rsid w:val="003B1564"/>
    <w:rsid w:val="003B2293"/>
    <w:rsid w:val="003B234D"/>
    <w:rsid w:val="003B3C32"/>
    <w:rsid w:val="003B5B84"/>
    <w:rsid w:val="003B7D35"/>
    <w:rsid w:val="003C0304"/>
    <w:rsid w:val="003C20E4"/>
    <w:rsid w:val="003C2A3B"/>
    <w:rsid w:val="003C2BDD"/>
    <w:rsid w:val="003C3019"/>
    <w:rsid w:val="003C74EE"/>
    <w:rsid w:val="003C7F20"/>
    <w:rsid w:val="003D001D"/>
    <w:rsid w:val="003D239F"/>
    <w:rsid w:val="003D2985"/>
    <w:rsid w:val="003D3D92"/>
    <w:rsid w:val="003D6342"/>
    <w:rsid w:val="003E34CE"/>
    <w:rsid w:val="003E6F90"/>
    <w:rsid w:val="003F369A"/>
    <w:rsid w:val="003F49DC"/>
    <w:rsid w:val="003F56C3"/>
    <w:rsid w:val="003F5D0F"/>
    <w:rsid w:val="003F5E97"/>
    <w:rsid w:val="003F6F30"/>
    <w:rsid w:val="003F7B0C"/>
    <w:rsid w:val="00400073"/>
    <w:rsid w:val="00400E20"/>
    <w:rsid w:val="004033BD"/>
    <w:rsid w:val="00403B81"/>
    <w:rsid w:val="0040408E"/>
    <w:rsid w:val="00404138"/>
    <w:rsid w:val="004048B5"/>
    <w:rsid w:val="00405C31"/>
    <w:rsid w:val="00414101"/>
    <w:rsid w:val="00414FB4"/>
    <w:rsid w:val="0041555D"/>
    <w:rsid w:val="004203C7"/>
    <w:rsid w:val="00420821"/>
    <w:rsid w:val="00420FAB"/>
    <w:rsid w:val="004234F0"/>
    <w:rsid w:val="00424432"/>
    <w:rsid w:val="004246CC"/>
    <w:rsid w:val="00424CE7"/>
    <w:rsid w:val="00425788"/>
    <w:rsid w:val="00426DF0"/>
    <w:rsid w:val="004300F4"/>
    <w:rsid w:val="0043139B"/>
    <w:rsid w:val="00431C6B"/>
    <w:rsid w:val="00433DA7"/>
    <w:rsid w:val="00433DDB"/>
    <w:rsid w:val="00435BCC"/>
    <w:rsid w:val="0043749E"/>
    <w:rsid w:val="004374E4"/>
    <w:rsid w:val="00437619"/>
    <w:rsid w:val="004376C2"/>
    <w:rsid w:val="004447FB"/>
    <w:rsid w:val="004456F1"/>
    <w:rsid w:val="004477EA"/>
    <w:rsid w:val="00447DAF"/>
    <w:rsid w:val="00450AA0"/>
    <w:rsid w:val="00453EFA"/>
    <w:rsid w:val="0046091E"/>
    <w:rsid w:val="00460B48"/>
    <w:rsid w:val="00464932"/>
    <w:rsid w:val="00464DB1"/>
    <w:rsid w:val="00465A1E"/>
    <w:rsid w:val="00466314"/>
    <w:rsid w:val="00476D82"/>
    <w:rsid w:val="00482ECC"/>
    <w:rsid w:val="00485B7D"/>
    <w:rsid w:val="0048736B"/>
    <w:rsid w:val="00494810"/>
    <w:rsid w:val="0049578F"/>
    <w:rsid w:val="00495F53"/>
    <w:rsid w:val="004978E0"/>
    <w:rsid w:val="004A0A88"/>
    <w:rsid w:val="004A0D1B"/>
    <w:rsid w:val="004A20C3"/>
    <w:rsid w:val="004A2A63"/>
    <w:rsid w:val="004A5498"/>
    <w:rsid w:val="004A62E8"/>
    <w:rsid w:val="004A70F8"/>
    <w:rsid w:val="004B0032"/>
    <w:rsid w:val="004B210C"/>
    <w:rsid w:val="004B2B0D"/>
    <w:rsid w:val="004C481B"/>
    <w:rsid w:val="004C48C0"/>
    <w:rsid w:val="004D21DB"/>
    <w:rsid w:val="004D280F"/>
    <w:rsid w:val="004D405F"/>
    <w:rsid w:val="004D44FB"/>
    <w:rsid w:val="004D4A8F"/>
    <w:rsid w:val="004D4B1B"/>
    <w:rsid w:val="004D67CA"/>
    <w:rsid w:val="004D71BC"/>
    <w:rsid w:val="004E155A"/>
    <w:rsid w:val="004E23A3"/>
    <w:rsid w:val="004E4F4F"/>
    <w:rsid w:val="004E62DC"/>
    <w:rsid w:val="004E66F0"/>
    <w:rsid w:val="004E6789"/>
    <w:rsid w:val="004E7B2C"/>
    <w:rsid w:val="004F0527"/>
    <w:rsid w:val="004F0FEB"/>
    <w:rsid w:val="004F1053"/>
    <w:rsid w:val="004F2988"/>
    <w:rsid w:val="004F4347"/>
    <w:rsid w:val="004F61E3"/>
    <w:rsid w:val="005019EC"/>
    <w:rsid w:val="00502E10"/>
    <w:rsid w:val="00503BFF"/>
    <w:rsid w:val="005047D3"/>
    <w:rsid w:val="00505FD0"/>
    <w:rsid w:val="00507060"/>
    <w:rsid w:val="0051015C"/>
    <w:rsid w:val="00514BED"/>
    <w:rsid w:val="00516CF1"/>
    <w:rsid w:val="00520907"/>
    <w:rsid w:val="00525418"/>
    <w:rsid w:val="00530C53"/>
    <w:rsid w:val="00530DF2"/>
    <w:rsid w:val="00531AE9"/>
    <w:rsid w:val="00533DD9"/>
    <w:rsid w:val="00534B97"/>
    <w:rsid w:val="00536546"/>
    <w:rsid w:val="0053692A"/>
    <w:rsid w:val="00540802"/>
    <w:rsid w:val="00542BDC"/>
    <w:rsid w:val="00543CFE"/>
    <w:rsid w:val="00544245"/>
    <w:rsid w:val="00546A97"/>
    <w:rsid w:val="00550A66"/>
    <w:rsid w:val="00550F2A"/>
    <w:rsid w:val="00552219"/>
    <w:rsid w:val="00553737"/>
    <w:rsid w:val="005538CD"/>
    <w:rsid w:val="00553FEF"/>
    <w:rsid w:val="0055531E"/>
    <w:rsid w:val="00555C9B"/>
    <w:rsid w:val="00562FE4"/>
    <w:rsid w:val="00563C9D"/>
    <w:rsid w:val="00563EEF"/>
    <w:rsid w:val="00564366"/>
    <w:rsid w:val="0056550A"/>
    <w:rsid w:val="00567EC7"/>
    <w:rsid w:val="00570013"/>
    <w:rsid w:val="005716E1"/>
    <w:rsid w:val="00571EDF"/>
    <w:rsid w:val="00572F38"/>
    <w:rsid w:val="00574ACE"/>
    <w:rsid w:val="00575A0D"/>
    <w:rsid w:val="00576386"/>
    <w:rsid w:val="00576E1A"/>
    <w:rsid w:val="005801A2"/>
    <w:rsid w:val="005801B0"/>
    <w:rsid w:val="0058055F"/>
    <w:rsid w:val="00582FA7"/>
    <w:rsid w:val="0058449E"/>
    <w:rsid w:val="0058601B"/>
    <w:rsid w:val="005863CD"/>
    <w:rsid w:val="005876D8"/>
    <w:rsid w:val="00591AA4"/>
    <w:rsid w:val="00592A44"/>
    <w:rsid w:val="005952A5"/>
    <w:rsid w:val="00595FD7"/>
    <w:rsid w:val="005960D9"/>
    <w:rsid w:val="00596E2B"/>
    <w:rsid w:val="005970E5"/>
    <w:rsid w:val="00597A30"/>
    <w:rsid w:val="005A33A1"/>
    <w:rsid w:val="005A3C7D"/>
    <w:rsid w:val="005A6028"/>
    <w:rsid w:val="005B0EB7"/>
    <w:rsid w:val="005B217D"/>
    <w:rsid w:val="005B220E"/>
    <w:rsid w:val="005B31B0"/>
    <w:rsid w:val="005B34B7"/>
    <w:rsid w:val="005B4953"/>
    <w:rsid w:val="005B4E73"/>
    <w:rsid w:val="005B4F05"/>
    <w:rsid w:val="005C2F77"/>
    <w:rsid w:val="005C385F"/>
    <w:rsid w:val="005C3CBF"/>
    <w:rsid w:val="005C53C2"/>
    <w:rsid w:val="005C5D42"/>
    <w:rsid w:val="005D0081"/>
    <w:rsid w:val="005D0AF3"/>
    <w:rsid w:val="005D11DE"/>
    <w:rsid w:val="005D16AB"/>
    <w:rsid w:val="005D4C83"/>
    <w:rsid w:val="005D547A"/>
    <w:rsid w:val="005E1AC6"/>
    <w:rsid w:val="005E6175"/>
    <w:rsid w:val="005E6F9E"/>
    <w:rsid w:val="005E751B"/>
    <w:rsid w:val="005F1BAA"/>
    <w:rsid w:val="005F2F45"/>
    <w:rsid w:val="005F5947"/>
    <w:rsid w:val="005F643D"/>
    <w:rsid w:val="005F6F1B"/>
    <w:rsid w:val="005F73F7"/>
    <w:rsid w:val="005F73FF"/>
    <w:rsid w:val="005F7E40"/>
    <w:rsid w:val="00600963"/>
    <w:rsid w:val="006009C0"/>
    <w:rsid w:val="00601BDC"/>
    <w:rsid w:val="00602EB7"/>
    <w:rsid w:val="006049EA"/>
    <w:rsid w:val="00605756"/>
    <w:rsid w:val="006071CF"/>
    <w:rsid w:val="00611F3F"/>
    <w:rsid w:val="00614A67"/>
    <w:rsid w:val="00614C69"/>
    <w:rsid w:val="00614D67"/>
    <w:rsid w:val="006173C7"/>
    <w:rsid w:val="006178D2"/>
    <w:rsid w:val="00620067"/>
    <w:rsid w:val="006218DF"/>
    <w:rsid w:val="00623E13"/>
    <w:rsid w:val="006242BE"/>
    <w:rsid w:val="00624B33"/>
    <w:rsid w:val="00624B74"/>
    <w:rsid w:val="00624D00"/>
    <w:rsid w:val="00625EA3"/>
    <w:rsid w:val="00626623"/>
    <w:rsid w:val="00627154"/>
    <w:rsid w:val="0063041A"/>
    <w:rsid w:val="006308BA"/>
    <w:rsid w:val="00630972"/>
    <w:rsid w:val="00630AA2"/>
    <w:rsid w:val="006343C4"/>
    <w:rsid w:val="00634FD2"/>
    <w:rsid w:val="006361AA"/>
    <w:rsid w:val="006369DF"/>
    <w:rsid w:val="006418D7"/>
    <w:rsid w:val="00646707"/>
    <w:rsid w:val="0064711F"/>
    <w:rsid w:val="006473AA"/>
    <w:rsid w:val="00650FC7"/>
    <w:rsid w:val="00653916"/>
    <w:rsid w:val="00653B72"/>
    <w:rsid w:val="00653F23"/>
    <w:rsid w:val="00655033"/>
    <w:rsid w:val="006550A0"/>
    <w:rsid w:val="00657F7E"/>
    <w:rsid w:val="00662CB1"/>
    <w:rsid w:val="00662E58"/>
    <w:rsid w:val="00663BE2"/>
    <w:rsid w:val="00664DCF"/>
    <w:rsid w:val="00666DD1"/>
    <w:rsid w:val="006679FC"/>
    <w:rsid w:val="006708FF"/>
    <w:rsid w:val="006726D9"/>
    <w:rsid w:val="00675AA4"/>
    <w:rsid w:val="00676AE3"/>
    <w:rsid w:val="00682E74"/>
    <w:rsid w:val="006836D3"/>
    <w:rsid w:val="00683DEE"/>
    <w:rsid w:val="00684DA7"/>
    <w:rsid w:val="006860D3"/>
    <w:rsid w:val="0068719E"/>
    <w:rsid w:val="00687A4F"/>
    <w:rsid w:val="0069021E"/>
    <w:rsid w:val="006917BD"/>
    <w:rsid w:val="006921C5"/>
    <w:rsid w:val="00692720"/>
    <w:rsid w:val="00692949"/>
    <w:rsid w:val="00692DD0"/>
    <w:rsid w:val="0069343C"/>
    <w:rsid w:val="00693636"/>
    <w:rsid w:val="00693CD2"/>
    <w:rsid w:val="00694279"/>
    <w:rsid w:val="00694A27"/>
    <w:rsid w:val="0069707C"/>
    <w:rsid w:val="006A0C5C"/>
    <w:rsid w:val="006A4E3B"/>
    <w:rsid w:val="006A7B70"/>
    <w:rsid w:val="006A7DFC"/>
    <w:rsid w:val="006A7ECB"/>
    <w:rsid w:val="006B25E0"/>
    <w:rsid w:val="006B353B"/>
    <w:rsid w:val="006B4A55"/>
    <w:rsid w:val="006B4AF9"/>
    <w:rsid w:val="006B5766"/>
    <w:rsid w:val="006B6DD7"/>
    <w:rsid w:val="006B7364"/>
    <w:rsid w:val="006B79B5"/>
    <w:rsid w:val="006B7DD1"/>
    <w:rsid w:val="006C152F"/>
    <w:rsid w:val="006C1DCB"/>
    <w:rsid w:val="006C5D39"/>
    <w:rsid w:val="006C7A69"/>
    <w:rsid w:val="006D01D0"/>
    <w:rsid w:val="006D6D9B"/>
    <w:rsid w:val="006D76C1"/>
    <w:rsid w:val="006E0D96"/>
    <w:rsid w:val="006E105F"/>
    <w:rsid w:val="006E1B96"/>
    <w:rsid w:val="006E2810"/>
    <w:rsid w:val="006E2BAA"/>
    <w:rsid w:val="006E4C87"/>
    <w:rsid w:val="006E5417"/>
    <w:rsid w:val="006E634A"/>
    <w:rsid w:val="006E7185"/>
    <w:rsid w:val="006F0C6F"/>
    <w:rsid w:val="006F27FF"/>
    <w:rsid w:val="006F43F0"/>
    <w:rsid w:val="006F4933"/>
    <w:rsid w:val="006F65B6"/>
    <w:rsid w:val="007023DE"/>
    <w:rsid w:val="00705215"/>
    <w:rsid w:val="00705442"/>
    <w:rsid w:val="0070704F"/>
    <w:rsid w:val="00710BE5"/>
    <w:rsid w:val="007110B4"/>
    <w:rsid w:val="00711C93"/>
    <w:rsid w:val="00711E42"/>
    <w:rsid w:val="00712F60"/>
    <w:rsid w:val="00714668"/>
    <w:rsid w:val="00714EDE"/>
    <w:rsid w:val="0071633E"/>
    <w:rsid w:val="00716702"/>
    <w:rsid w:val="00716A26"/>
    <w:rsid w:val="00720E3B"/>
    <w:rsid w:val="00723076"/>
    <w:rsid w:val="00727CC2"/>
    <w:rsid w:val="00735FB8"/>
    <w:rsid w:val="00736AB1"/>
    <w:rsid w:val="00736F84"/>
    <w:rsid w:val="0074032C"/>
    <w:rsid w:val="00740982"/>
    <w:rsid w:val="0074393F"/>
    <w:rsid w:val="00743C12"/>
    <w:rsid w:val="007455F0"/>
    <w:rsid w:val="00745F6B"/>
    <w:rsid w:val="007501B6"/>
    <w:rsid w:val="00754C0E"/>
    <w:rsid w:val="0075585E"/>
    <w:rsid w:val="0076259D"/>
    <w:rsid w:val="00762B02"/>
    <w:rsid w:val="00762BAD"/>
    <w:rsid w:val="00762D9A"/>
    <w:rsid w:val="0076306D"/>
    <w:rsid w:val="00764364"/>
    <w:rsid w:val="007654B0"/>
    <w:rsid w:val="00766BD9"/>
    <w:rsid w:val="00766E7D"/>
    <w:rsid w:val="00770571"/>
    <w:rsid w:val="007712E6"/>
    <w:rsid w:val="00772151"/>
    <w:rsid w:val="00772EC3"/>
    <w:rsid w:val="007740E9"/>
    <w:rsid w:val="00775504"/>
    <w:rsid w:val="007768FF"/>
    <w:rsid w:val="00776B1C"/>
    <w:rsid w:val="0077729E"/>
    <w:rsid w:val="0077761B"/>
    <w:rsid w:val="00777FC0"/>
    <w:rsid w:val="007802B4"/>
    <w:rsid w:val="00781F1C"/>
    <w:rsid w:val="007824D3"/>
    <w:rsid w:val="00787148"/>
    <w:rsid w:val="00793452"/>
    <w:rsid w:val="0079404B"/>
    <w:rsid w:val="00794859"/>
    <w:rsid w:val="00796EE3"/>
    <w:rsid w:val="00797546"/>
    <w:rsid w:val="007A57E0"/>
    <w:rsid w:val="007A5A2C"/>
    <w:rsid w:val="007A5C85"/>
    <w:rsid w:val="007A7D29"/>
    <w:rsid w:val="007B179D"/>
    <w:rsid w:val="007B49B3"/>
    <w:rsid w:val="007B4AB8"/>
    <w:rsid w:val="007B6A0A"/>
    <w:rsid w:val="007B77EC"/>
    <w:rsid w:val="007B7F66"/>
    <w:rsid w:val="007C034D"/>
    <w:rsid w:val="007C0475"/>
    <w:rsid w:val="007C0F6B"/>
    <w:rsid w:val="007C41D4"/>
    <w:rsid w:val="007C5E94"/>
    <w:rsid w:val="007D047E"/>
    <w:rsid w:val="007D1181"/>
    <w:rsid w:val="007D3D0D"/>
    <w:rsid w:val="007D692B"/>
    <w:rsid w:val="007D7092"/>
    <w:rsid w:val="007D7E1E"/>
    <w:rsid w:val="007E01A3"/>
    <w:rsid w:val="007E4952"/>
    <w:rsid w:val="007E57A1"/>
    <w:rsid w:val="007E7244"/>
    <w:rsid w:val="007E7DCF"/>
    <w:rsid w:val="007F002B"/>
    <w:rsid w:val="007F1F8B"/>
    <w:rsid w:val="007F33B1"/>
    <w:rsid w:val="007F5654"/>
    <w:rsid w:val="007F67A1"/>
    <w:rsid w:val="007F7DD3"/>
    <w:rsid w:val="007F7DDB"/>
    <w:rsid w:val="008028E6"/>
    <w:rsid w:val="00803883"/>
    <w:rsid w:val="00803B80"/>
    <w:rsid w:val="00803D1C"/>
    <w:rsid w:val="00805ED9"/>
    <w:rsid w:val="008066C7"/>
    <w:rsid w:val="00807DA2"/>
    <w:rsid w:val="00807EEA"/>
    <w:rsid w:val="00811BDB"/>
    <w:rsid w:val="00811C05"/>
    <w:rsid w:val="008160D4"/>
    <w:rsid w:val="008170E1"/>
    <w:rsid w:val="008206C8"/>
    <w:rsid w:val="008232A9"/>
    <w:rsid w:val="00825DAE"/>
    <w:rsid w:val="00826F7B"/>
    <w:rsid w:val="00827C28"/>
    <w:rsid w:val="00830025"/>
    <w:rsid w:val="00831AFF"/>
    <w:rsid w:val="008326FD"/>
    <w:rsid w:val="00833AD9"/>
    <w:rsid w:val="00834C14"/>
    <w:rsid w:val="00835FEA"/>
    <w:rsid w:val="0083694B"/>
    <w:rsid w:val="00837144"/>
    <w:rsid w:val="00837D4D"/>
    <w:rsid w:val="008405F9"/>
    <w:rsid w:val="00843E32"/>
    <w:rsid w:val="0084423C"/>
    <w:rsid w:val="00844A2E"/>
    <w:rsid w:val="008468E3"/>
    <w:rsid w:val="00847D0E"/>
    <w:rsid w:val="00847EAA"/>
    <w:rsid w:val="00850EDD"/>
    <w:rsid w:val="00851A2B"/>
    <w:rsid w:val="00851AE3"/>
    <w:rsid w:val="00851F83"/>
    <w:rsid w:val="00860842"/>
    <w:rsid w:val="0086094B"/>
    <w:rsid w:val="00861D23"/>
    <w:rsid w:val="00861DCE"/>
    <w:rsid w:val="0086252E"/>
    <w:rsid w:val="00862852"/>
    <w:rsid w:val="0086343A"/>
    <w:rsid w:val="0086387C"/>
    <w:rsid w:val="00864F41"/>
    <w:rsid w:val="00865088"/>
    <w:rsid w:val="00866358"/>
    <w:rsid w:val="00871859"/>
    <w:rsid w:val="0087260D"/>
    <w:rsid w:val="0087266D"/>
    <w:rsid w:val="0087337C"/>
    <w:rsid w:val="00873EB2"/>
    <w:rsid w:val="008743CF"/>
    <w:rsid w:val="00874A6C"/>
    <w:rsid w:val="00875082"/>
    <w:rsid w:val="00876C65"/>
    <w:rsid w:val="00880144"/>
    <w:rsid w:val="00880A12"/>
    <w:rsid w:val="0088372B"/>
    <w:rsid w:val="00886F72"/>
    <w:rsid w:val="00886FF8"/>
    <w:rsid w:val="00890557"/>
    <w:rsid w:val="00891C60"/>
    <w:rsid w:val="0089227E"/>
    <w:rsid w:val="00893B2D"/>
    <w:rsid w:val="008A13BB"/>
    <w:rsid w:val="008A2025"/>
    <w:rsid w:val="008A4AA9"/>
    <w:rsid w:val="008A4B4C"/>
    <w:rsid w:val="008A5108"/>
    <w:rsid w:val="008A5A59"/>
    <w:rsid w:val="008A5E6E"/>
    <w:rsid w:val="008B1DB9"/>
    <w:rsid w:val="008B3C2C"/>
    <w:rsid w:val="008B646A"/>
    <w:rsid w:val="008B6D05"/>
    <w:rsid w:val="008B7E3A"/>
    <w:rsid w:val="008C00E8"/>
    <w:rsid w:val="008C183F"/>
    <w:rsid w:val="008C239F"/>
    <w:rsid w:val="008C38B6"/>
    <w:rsid w:val="008C4E45"/>
    <w:rsid w:val="008C5C1A"/>
    <w:rsid w:val="008C6650"/>
    <w:rsid w:val="008D1B9B"/>
    <w:rsid w:val="008D25D5"/>
    <w:rsid w:val="008D3129"/>
    <w:rsid w:val="008D38C0"/>
    <w:rsid w:val="008D5D58"/>
    <w:rsid w:val="008D68EA"/>
    <w:rsid w:val="008E0754"/>
    <w:rsid w:val="008E383F"/>
    <w:rsid w:val="008E3A3C"/>
    <w:rsid w:val="008E4269"/>
    <w:rsid w:val="008E480C"/>
    <w:rsid w:val="008E667F"/>
    <w:rsid w:val="008E7722"/>
    <w:rsid w:val="008E774A"/>
    <w:rsid w:val="008E7E5C"/>
    <w:rsid w:val="008F56B8"/>
    <w:rsid w:val="00900D5D"/>
    <w:rsid w:val="00901064"/>
    <w:rsid w:val="009015C4"/>
    <w:rsid w:val="00902CE4"/>
    <w:rsid w:val="009067C9"/>
    <w:rsid w:val="00907757"/>
    <w:rsid w:val="00910802"/>
    <w:rsid w:val="00913F66"/>
    <w:rsid w:val="00914151"/>
    <w:rsid w:val="00914EBD"/>
    <w:rsid w:val="00915BB9"/>
    <w:rsid w:val="00920977"/>
    <w:rsid w:val="00920A9F"/>
    <w:rsid w:val="009212B0"/>
    <w:rsid w:val="00921BBA"/>
    <w:rsid w:val="00921EB9"/>
    <w:rsid w:val="00921FA1"/>
    <w:rsid w:val="009234A5"/>
    <w:rsid w:val="009248D6"/>
    <w:rsid w:val="009255D0"/>
    <w:rsid w:val="009275AF"/>
    <w:rsid w:val="00927E1B"/>
    <w:rsid w:val="009307C6"/>
    <w:rsid w:val="00933453"/>
    <w:rsid w:val="009336F7"/>
    <w:rsid w:val="0093514C"/>
    <w:rsid w:val="00935690"/>
    <w:rsid w:val="00935AA0"/>
    <w:rsid w:val="0093636C"/>
    <w:rsid w:val="009374A7"/>
    <w:rsid w:val="00937CFE"/>
    <w:rsid w:val="0094029B"/>
    <w:rsid w:val="0094291C"/>
    <w:rsid w:val="009431F9"/>
    <w:rsid w:val="00943BD3"/>
    <w:rsid w:val="00944949"/>
    <w:rsid w:val="00945692"/>
    <w:rsid w:val="009458DC"/>
    <w:rsid w:val="00946BB4"/>
    <w:rsid w:val="00951921"/>
    <w:rsid w:val="00951C68"/>
    <w:rsid w:val="00952065"/>
    <w:rsid w:val="009557A0"/>
    <w:rsid w:val="00955F6D"/>
    <w:rsid w:val="00957510"/>
    <w:rsid w:val="00961E28"/>
    <w:rsid w:val="00962372"/>
    <w:rsid w:val="00966A75"/>
    <w:rsid w:val="00973C51"/>
    <w:rsid w:val="009755DB"/>
    <w:rsid w:val="00981BFE"/>
    <w:rsid w:val="00982804"/>
    <w:rsid w:val="00982C6B"/>
    <w:rsid w:val="0098551D"/>
    <w:rsid w:val="009868B8"/>
    <w:rsid w:val="00990061"/>
    <w:rsid w:val="009921B3"/>
    <w:rsid w:val="00994B3A"/>
    <w:rsid w:val="0099518F"/>
    <w:rsid w:val="00995656"/>
    <w:rsid w:val="009975B3"/>
    <w:rsid w:val="009A3E5A"/>
    <w:rsid w:val="009A523D"/>
    <w:rsid w:val="009A6778"/>
    <w:rsid w:val="009A7946"/>
    <w:rsid w:val="009B02A1"/>
    <w:rsid w:val="009B1B40"/>
    <w:rsid w:val="009B63DB"/>
    <w:rsid w:val="009C0E1B"/>
    <w:rsid w:val="009C1C54"/>
    <w:rsid w:val="009C5C05"/>
    <w:rsid w:val="009C7030"/>
    <w:rsid w:val="009D013E"/>
    <w:rsid w:val="009D1379"/>
    <w:rsid w:val="009D2919"/>
    <w:rsid w:val="009D4701"/>
    <w:rsid w:val="009D5C91"/>
    <w:rsid w:val="009D7CE6"/>
    <w:rsid w:val="009E4239"/>
    <w:rsid w:val="009E42A7"/>
    <w:rsid w:val="009E42EB"/>
    <w:rsid w:val="009E5595"/>
    <w:rsid w:val="009E751A"/>
    <w:rsid w:val="009F0593"/>
    <w:rsid w:val="009F0B92"/>
    <w:rsid w:val="009F3065"/>
    <w:rsid w:val="009F496B"/>
    <w:rsid w:val="009F5526"/>
    <w:rsid w:val="009F59AA"/>
    <w:rsid w:val="009F7085"/>
    <w:rsid w:val="00A01439"/>
    <w:rsid w:val="00A02E61"/>
    <w:rsid w:val="00A040FD"/>
    <w:rsid w:val="00A055BE"/>
    <w:rsid w:val="00A05CFF"/>
    <w:rsid w:val="00A07EB4"/>
    <w:rsid w:val="00A10AB8"/>
    <w:rsid w:val="00A10D07"/>
    <w:rsid w:val="00A13048"/>
    <w:rsid w:val="00A14087"/>
    <w:rsid w:val="00A205FA"/>
    <w:rsid w:val="00A2221F"/>
    <w:rsid w:val="00A22375"/>
    <w:rsid w:val="00A22BBF"/>
    <w:rsid w:val="00A22F73"/>
    <w:rsid w:val="00A23090"/>
    <w:rsid w:val="00A3754B"/>
    <w:rsid w:val="00A40FC6"/>
    <w:rsid w:val="00A42BFA"/>
    <w:rsid w:val="00A42E54"/>
    <w:rsid w:val="00A43BD8"/>
    <w:rsid w:val="00A45437"/>
    <w:rsid w:val="00A46843"/>
    <w:rsid w:val="00A50E4F"/>
    <w:rsid w:val="00A51D95"/>
    <w:rsid w:val="00A527C3"/>
    <w:rsid w:val="00A528F7"/>
    <w:rsid w:val="00A53741"/>
    <w:rsid w:val="00A5444E"/>
    <w:rsid w:val="00A56B97"/>
    <w:rsid w:val="00A57B2C"/>
    <w:rsid w:val="00A6035D"/>
    <w:rsid w:val="00A6093D"/>
    <w:rsid w:val="00A641FE"/>
    <w:rsid w:val="00A7382F"/>
    <w:rsid w:val="00A74115"/>
    <w:rsid w:val="00A75A1F"/>
    <w:rsid w:val="00A767DC"/>
    <w:rsid w:val="00A76A6D"/>
    <w:rsid w:val="00A80697"/>
    <w:rsid w:val="00A80BEE"/>
    <w:rsid w:val="00A82782"/>
    <w:rsid w:val="00A82A85"/>
    <w:rsid w:val="00A83253"/>
    <w:rsid w:val="00A90B52"/>
    <w:rsid w:val="00A91060"/>
    <w:rsid w:val="00A93C44"/>
    <w:rsid w:val="00A93C63"/>
    <w:rsid w:val="00A9406B"/>
    <w:rsid w:val="00A9630D"/>
    <w:rsid w:val="00A97DFD"/>
    <w:rsid w:val="00AA09D0"/>
    <w:rsid w:val="00AA1B27"/>
    <w:rsid w:val="00AA5BA7"/>
    <w:rsid w:val="00AA6E84"/>
    <w:rsid w:val="00AB2A71"/>
    <w:rsid w:val="00AB3D35"/>
    <w:rsid w:val="00AB7C1A"/>
    <w:rsid w:val="00AB7C74"/>
    <w:rsid w:val="00AC07AF"/>
    <w:rsid w:val="00AC1281"/>
    <w:rsid w:val="00AC2353"/>
    <w:rsid w:val="00AC2D27"/>
    <w:rsid w:val="00AC32BC"/>
    <w:rsid w:val="00AC3E4A"/>
    <w:rsid w:val="00AC7561"/>
    <w:rsid w:val="00AC772A"/>
    <w:rsid w:val="00AD05A8"/>
    <w:rsid w:val="00AD1B47"/>
    <w:rsid w:val="00AD212C"/>
    <w:rsid w:val="00AD25C5"/>
    <w:rsid w:val="00AD6043"/>
    <w:rsid w:val="00AD72BF"/>
    <w:rsid w:val="00AD7F49"/>
    <w:rsid w:val="00AE10C8"/>
    <w:rsid w:val="00AE1E34"/>
    <w:rsid w:val="00AE2CC1"/>
    <w:rsid w:val="00AE341B"/>
    <w:rsid w:val="00AE3F39"/>
    <w:rsid w:val="00AE4CF1"/>
    <w:rsid w:val="00AE5A2F"/>
    <w:rsid w:val="00AE5B39"/>
    <w:rsid w:val="00AF0D6D"/>
    <w:rsid w:val="00AF0D86"/>
    <w:rsid w:val="00AF159E"/>
    <w:rsid w:val="00AF1EC4"/>
    <w:rsid w:val="00AF2480"/>
    <w:rsid w:val="00AF2E14"/>
    <w:rsid w:val="00AF53CA"/>
    <w:rsid w:val="00AF66BF"/>
    <w:rsid w:val="00AF78CE"/>
    <w:rsid w:val="00B01CA6"/>
    <w:rsid w:val="00B0631F"/>
    <w:rsid w:val="00B06FF5"/>
    <w:rsid w:val="00B07CA7"/>
    <w:rsid w:val="00B100FD"/>
    <w:rsid w:val="00B10B78"/>
    <w:rsid w:val="00B11A25"/>
    <w:rsid w:val="00B1279A"/>
    <w:rsid w:val="00B16153"/>
    <w:rsid w:val="00B16C41"/>
    <w:rsid w:val="00B1741F"/>
    <w:rsid w:val="00B20652"/>
    <w:rsid w:val="00B22EE9"/>
    <w:rsid w:val="00B2314A"/>
    <w:rsid w:val="00B2478F"/>
    <w:rsid w:val="00B272AF"/>
    <w:rsid w:val="00B2753A"/>
    <w:rsid w:val="00B30AA6"/>
    <w:rsid w:val="00B36E3F"/>
    <w:rsid w:val="00B379B9"/>
    <w:rsid w:val="00B403FE"/>
    <w:rsid w:val="00B4194A"/>
    <w:rsid w:val="00B4388C"/>
    <w:rsid w:val="00B45D92"/>
    <w:rsid w:val="00B4686B"/>
    <w:rsid w:val="00B5222E"/>
    <w:rsid w:val="00B53179"/>
    <w:rsid w:val="00B535DF"/>
    <w:rsid w:val="00B53F24"/>
    <w:rsid w:val="00B54434"/>
    <w:rsid w:val="00B54951"/>
    <w:rsid w:val="00B55C16"/>
    <w:rsid w:val="00B566FE"/>
    <w:rsid w:val="00B600CD"/>
    <w:rsid w:val="00B617A9"/>
    <w:rsid w:val="00B61C96"/>
    <w:rsid w:val="00B6410B"/>
    <w:rsid w:val="00B6463E"/>
    <w:rsid w:val="00B67F6A"/>
    <w:rsid w:val="00B7154D"/>
    <w:rsid w:val="00B73A2A"/>
    <w:rsid w:val="00B85573"/>
    <w:rsid w:val="00B90E9F"/>
    <w:rsid w:val="00B918C2"/>
    <w:rsid w:val="00B91F80"/>
    <w:rsid w:val="00B92760"/>
    <w:rsid w:val="00B928C1"/>
    <w:rsid w:val="00B92F14"/>
    <w:rsid w:val="00B9313F"/>
    <w:rsid w:val="00B93508"/>
    <w:rsid w:val="00B94B06"/>
    <w:rsid w:val="00B94C28"/>
    <w:rsid w:val="00B94DF2"/>
    <w:rsid w:val="00B977B3"/>
    <w:rsid w:val="00BA08A3"/>
    <w:rsid w:val="00BA14D1"/>
    <w:rsid w:val="00BA2417"/>
    <w:rsid w:val="00BA396C"/>
    <w:rsid w:val="00BA39CF"/>
    <w:rsid w:val="00BA483D"/>
    <w:rsid w:val="00BB11A3"/>
    <w:rsid w:val="00BB2153"/>
    <w:rsid w:val="00BB5525"/>
    <w:rsid w:val="00BC10BA"/>
    <w:rsid w:val="00BC4DA3"/>
    <w:rsid w:val="00BC5AFD"/>
    <w:rsid w:val="00BD2AA0"/>
    <w:rsid w:val="00BD52AC"/>
    <w:rsid w:val="00BD67EF"/>
    <w:rsid w:val="00BD6BC4"/>
    <w:rsid w:val="00BD76D4"/>
    <w:rsid w:val="00BE025E"/>
    <w:rsid w:val="00BE0DA9"/>
    <w:rsid w:val="00BE124D"/>
    <w:rsid w:val="00BE1516"/>
    <w:rsid w:val="00BE27F6"/>
    <w:rsid w:val="00BE2873"/>
    <w:rsid w:val="00BE3ADE"/>
    <w:rsid w:val="00BE4EBF"/>
    <w:rsid w:val="00BF2C01"/>
    <w:rsid w:val="00BF6973"/>
    <w:rsid w:val="00C02BB8"/>
    <w:rsid w:val="00C02E1D"/>
    <w:rsid w:val="00C04A8D"/>
    <w:rsid w:val="00C04F43"/>
    <w:rsid w:val="00C0609D"/>
    <w:rsid w:val="00C115AB"/>
    <w:rsid w:val="00C15ACD"/>
    <w:rsid w:val="00C17102"/>
    <w:rsid w:val="00C20324"/>
    <w:rsid w:val="00C24064"/>
    <w:rsid w:val="00C24834"/>
    <w:rsid w:val="00C26CCB"/>
    <w:rsid w:val="00C30249"/>
    <w:rsid w:val="00C31475"/>
    <w:rsid w:val="00C317C3"/>
    <w:rsid w:val="00C3684A"/>
    <w:rsid w:val="00C3723B"/>
    <w:rsid w:val="00C4219D"/>
    <w:rsid w:val="00C42466"/>
    <w:rsid w:val="00C440B5"/>
    <w:rsid w:val="00C450DF"/>
    <w:rsid w:val="00C45306"/>
    <w:rsid w:val="00C45847"/>
    <w:rsid w:val="00C476E0"/>
    <w:rsid w:val="00C53D93"/>
    <w:rsid w:val="00C55A3D"/>
    <w:rsid w:val="00C56EDC"/>
    <w:rsid w:val="00C6026C"/>
    <w:rsid w:val="00C606C9"/>
    <w:rsid w:val="00C610F6"/>
    <w:rsid w:val="00C6312F"/>
    <w:rsid w:val="00C63628"/>
    <w:rsid w:val="00C63A3C"/>
    <w:rsid w:val="00C65F25"/>
    <w:rsid w:val="00C679F6"/>
    <w:rsid w:val="00C67C62"/>
    <w:rsid w:val="00C70211"/>
    <w:rsid w:val="00C73149"/>
    <w:rsid w:val="00C747E6"/>
    <w:rsid w:val="00C75827"/>
    <w:rsid w:val="00C76207"/>
    <w:rsid w:val="00C80288"/>
    <w:rsid w:val="00C81736"/>
    <w:rsid w:val="00C82276"/>
    <w:rsid w:val="00C8230B"/>
    <w:rsid w:val="00C84003"/>
    <w:rsid w:val="00C861F9"/>
    <w:rsid w:val="00C86229"/>
    <w:rsid w:val="00C90138"/>
    <w:rsid w:val="00C90650"/>
    <w:rsid w:val="00C9392E"/>
    <w:rsid w:val="00C97629"/>
    <w:rsid w:val="00C97D78"/>
    <w:rsid w:val="00C97E82"/>
    <w:rsid w:val="00CA0654"/>
    <w:rsid w:val="00CA1D36"/>
    <w:rsid w:val="00CA388B"/>
    <w:rsid w:val="00CA595E"/>
    <w:rsid w:val="00CA59BE"/>
    <w:rsid w:val="00CA6C00"/>
    <w:rsid w:val="00CA6F72"/>
    <w:rsid w:val="00CB0A8B"/>
    <w:rsid w:val="00CB2B64"/>
    <w:rsid w:val="00CB375B"/>
    <w:rsid w:val="00CB382A"/>
    <w:rsid w:val="00CB4A41"/>
    <w:rsid w:val="00CB4F61"/>
    <w:rsid w:val="00CB57E5"/>
    <w:rsid w:val="00CC1475"/>
    <w:rsid w:val="00CC207D"/>
    <w:rsid w:val="00CC2AAE"/>
    <w:rsid w:val="00CC5A42"/>
    <w:rsid w:val="00CD0EAB"/>
    <w:rsid w:val="00CD0FBE"/>
    <w:rsid w:val="00CD44F2"/>
    <w:rsid w:val="00CD46E4"/>
    <w:rsid w:val="00CD7D63"/>
    <w:rsid w:val="00CE0E4C"/>
    <w:rsid w:val="00CE280F"/>
    <w:rsid w:val="00CE5E02"/>
    <w:rsid w:val="00CE7028"/>
    <w:rsid w:val="00CE74EB"/>
    <w:rsid w:val="00CF34DB"/>
    <w:rsid w:val="00CF558F"/>
    <w:rsid w:val="00CF7365"/>
    <w:rsid w:val="00CF7498"/>
    <w:rsid w:val="00CF7D7F"/>
    <w:rsid w:val="00D010C0"/>
    <w:rsid w:val="00D0333E"/>
    <w:rsid w:val="00D0413E"/>
    <w:rsid w:val="00D07115"/>
    <w:rsid w:val="00D073E2"/>
    <w:rsid w:val="00D11080"/>
    <w:rsid w:val="00D1144C"/>
    <w:rsid w:val="00D13815"/>
    <w:rsid w:val="00D14EA9"/>
    <w:rsid w:val="00D176CA"/>
    <w:rsid w:val="00D21135"/>
    <w:rsid w:val="00D27816"/>
    <w:rsid w:val="00D3052B"/>
    <w:rsid w:val="00D30729"/>
    <w:rsid w:val="00D30A0D"/>
    <w:rsid w:val="00D31EBA"/>
    <w:rsid w:val="00D42453"/>
    <w:rsid w:val="00D43453"/>
    <w:rsid w:val="00D435CF"/>
    <w:rsid w:val="00D4453C"/>
    <w:rsid w:val="00D446EC"/>
    <w:rsid w:val="00D45CF0"/>
    <w:rsid w:val="00D468E0"/>
    <w:rsid w:val="00D4791B"/>
    <w:rsid w:val="00D50A2C"/>
    <w:rsid w:val="00D5132E"/>
    <w:rsid w:val="00D51BF0"/>
    <w:rsid w:val="00D51F10"/>
    <w:rsid w:val="00D53CA1"/>
    <w:rsid w:val="00D55433"/>
    <w:rsid w:val="00D55464"/>
    <w:rsid w:val="00D55942"/>
    <w:rsid w:val="00D56F27"/>
    <w:rsid w:val="00D57BA5"/>
    <w:rsid w:val="00D6022D"/>
    <w:rsid w:val="00D6334D"/>
    <w:rsid w:val="00D6414E"/>
    <w:rsid w:val="00D6540A"/>
    <w:rsid w:val="00D65F6A"/>
    <w:rsid w:val="00D675CC"/>
    <w:rsid w:val="00D67D76"/>
    <w:rsid w:val="00D707D1"/>
    <w:rsid w:val="00D70CA2"/>
    <w:rsid w:val="00D807BF"/>
    <w:rsid w:val="00D82FCC"/>
    <w:rsid w:val="00D839BD"/>
    <w:rsid w:val="00D8604D"/>
    <w:rsid w:val="00D91782"/>
    <w:rsid w:val="00D92A29"/>
    <w:rsid w:val="00D93BE5"/>
    <w:rsid w:val="00DA0737"/>
    <w:rsid w:val="00DA17FC"/>
    <w:rsid w:val="00DA4706"/>
    <w:rsid w:val="00DA5769"/>
    <w:rsid w:val="00DA6F4E"/>
    <w:rsid w:val="00DA7887"/>
    <w:rsid w:val="00DB03A1"/>
    <w:rsid w:val="00DB2A37"/>
    <w:rsid w:val="00DB2C26"/>
    <w:rsid w:val="00DB3F4C"/>
    <w:rsid w:val="00DB4780"/>
    <w:rsid w:val="00DB5031"/>
    <w:rsid w:val="00DB52D6"/>
    <w:rsid w:val="00DB6F55"/>
    <w:rsid w:val="00DC0065"/>
    <w:rsid w:val="00DC2EBE"/>
    <w:rsid w:val="00DC362B"/>
    <w:rsid w:val="00DC3C98"/>
    <w:rsid w:val="00DC3E73"/>
    <w:rsid w:val="00DC49FA"/>
    <w:rsid w:val="00DC678D"/>
    <w:rsid w:val="00DC6937"/>
    <w:rsid w:val="00DC72FD"/>
    <w:rsid w:val="00DC7C4A"/>
    <w:rsid w:val="00DD02F4"/>
    <w:rsid w:val="00DD0872"/>
    <w:rsid w:val="00DD11A7"/>
    <w:rsid w:val="00DD1588"/>
    <w:rsid w:val="00DD1C22"/>
    <w:rsid w:val="00DD40DE"/>
    <w:rsid w:val="00DD6622"/>
    <w:rsid w:val="00DD6740"/>
    <w:rsid w:val="00DE0A3A"/>
    <w:rsid w:val="00DE0C50"/>
    <w:rsid w:val="00DE107F"/>
    <w:rsid w:val="00DE182E"/>
    <w:rsid w:val="00DE1C7C"/>
    <w:rsid w:val="00DE2172"/>
    <w:rsid w:val="00DE2BA8"/>
    <w:rsid w:val="00DE2E4B"/>
    <w:rsid w:val="00DE6667"/>
    <w:rsid w:val="00DE6703"/>
    <w:rsid w:val="00DE6B43"/>
    <w:rsid w:val="00DE7E97"/>
    <w:rsid w:val="00DF7719"/>
    <w:rsid w:val="00E00643"/>
    <w:rsid w:val="00E00E68"/>
    <w:rsid w:val="00E030DB"/>
    <w:rsid w:val="00E03F96"/>
    <w:rsid w:val="00E07CBD"/>
    <w:rsid w:val="00E07DC5"/>
    <w:rsid w:val="00E11923"/>
    <w:rsid w:val="00E12FA5"/>
    <w:rsid w:val="00E13E0E"/>
    <w:rsid w:val="00E1452E"/>
    <w:rsid w:val="00E147EE"/>
    <w:rsid w:val="00E15592"/>
    <w:rsid w:val="00E17815"/>
    <w:rsid w:val="00E258DC"/>
    <w:rsid w:val="00E262D4"/>
    <w:rsid w:val="00E26BA0"/>
    <w:rsid w:val="00E321B0"/>
    <w:rsid w:val="00E3239B"/>
    <w:rsid w:val="00E34133"/>
    <w:rsid w:val="00E34252"/>
    <w:rsid w:val="00E35D88"/>
    <w:rsid w:val="00E36250"/>
    <w:rsid w:val="00E37156"/>
    <w:rsid w:val="00E4034E"/>
    <w:rsid w:val="00E47DA1"/>
    <w:rsid w:val="00E51260"/>
    <w:rsid w:val="00E518EA"/>
    <w:rsid w:val="00E54511"/>
    <w:rsid w:val="00E54627"/>
    <w:rsid w:val="00E55803"/>
    <w:rsid w:val="00E60711"/>
    <w:rsid w:val="00E61DAC"/>
    <w:rsid w:val="00E647B7"/>
    <w:rsid w:val="00E66904"/>
    <w:rsid w:val="00E67846"/>
    <w:rsid w:val="00E71355"/>
    <w:rsid w:val="00E72B80"/>
    <w:rsid w:val="00E75FE3"/>
    <w:rsid w:val="00E769FD"/>
    <w:rsid w:val="00E770ED"/>
    <w:rsid w:val="00E77557"/>
    <w:rsid w:val="00E77C12"/>
    <w:rsid w:val="00E85A04"/>
    <w:rsid w:val="00E85EC6"/>
    <w:rsid w:val="00E86C4C"/>
    <w:rsid w:val="00E907A3"/>
    <w:rsid w:val="00E90CCE"/>
    <w:rsid w:val="00E96206"/>
    <w:rsid w:val="00EA00BC"/>
    <w:rsid w:val="00EA1763"/>
    <w:rsid w:val="00EA4C84"/>
    <w:rsid w:val="00EA5AE0"/>
    <w:rsid w:val="00EB0024"/>
    <w:rsid w:val="00EB12FB"/>
    <w:rsid w:val="00EB5E06"/>
    <w:rsid w:val="00EB7AB1"/>
    <w:rsid w:val="00EC0A41"/>
    <w:rsid w:val="00EC12EF"/>
    <w:rsid w:val="00EC1ABE"/>
    <w:rsid w:val="00EC58A1"/>
    <w:rsid w:val="00ED124E"/>
    <w:rsid w:val="00ED2310"/>
    <w:rsid w:val="00ED2BD8"/>
    <w:rsid w:val="00ED5AB3"/>
    <w:rsid w:val="00ED5B34"/>
    <w:rsid w:val="00ED6743"/>
    <w:rsid w:val="00ED76CA"/>
    <w:rsid w:val="00EE0661"/>
    <w:rsid w:val="00EE2D29"/>
    <w:rsid w:val="00EE355B"/>
    <w:rsid w:val="00EE51A6"/>
    <w:rsid w:val="00EE7CD8"/>
    <w:rsid w:val="00EF139B"/>
    <w:rsid w:val="00EF48CC"/>
    <w:rsid w:val="00F00801"/>
    <w:rsid w:val="00F010B0"/>
    <w:rsid w:val="00F02FA5"/>
    <w:rsid w:val="00F03AD1"/>
    <w:rsid w:val="00F05255"/>
    <w:rsid w:val="00F05296"/>
    <w:rsid w:val="00F05CC9"/>
    <w:rsid w:val="00F10222"/>
    <w:rsid w:val="00F1033A"/>
    <w:rsid w:val="00F10617"/>
    <w:rsid w:val="00F110B5"/>
    <w:rsid w:val="00F12B34"/>
    <w:rsid w:val="00F14389"/>
    <w:rsid w:val="00F16251"/>
    <w:rsid w:val="00F1685F"/>
    <w:rsid w:val="00F2017D"/>
    <w:rsid w:val="00F201BA"/>
    <w:rsid w:val="00F2258E"/>
    <w:rsid w:val="00F2488D"/>
    <w:rsid w:val="00F2729B"/>
    <w:rsid w:val="00F3268E"/>
    <w:rsid w:val="00F32970"/>
    <w:rsid w:val="00F33681"/>
    <w:rsid w:val="00F34D4E"/>
    <w:rsid w:val="00F40CD6"/>
    <w:rsid w:val="00F40F5A"/>
    <w:rsid w:val="00F4313F"/>
    <w:rsid w:val="00F43BAF"/>
    <w:rsid w:val="00F46A0E"/>
    <w:rsid w:val="00F512AE"/>
    <w:rsid w:val="00F51F6B"/>
    <w:rsid w:val="00F526D8"/>
    <w:rsid w:val="00F57727"/>
    <w:rsid w:val="00F606F9"/>
    <w:rsid w:val="00F623BC"/>
    <w:rsid w:val="00F62877"/>
    <w:rsid w:val="00F64A54"/>
    <w:rsid w:val="00F6500B"/>
    <w:rsid w:val="00F66CED"/>
    <w:rsid w:val="00F67DA2"/>
    <w:rsid w:val="00F67DA8"/>
    <w:rsid w:val="00F710D5"/>
    <w:rsid w:val="00F73032"/>
    <w:rsid w:val="00F7434D"/>
    <w:rsid w:val="00F75D01"/>
    <w:rsid w:val="00F75F84"/>
    <w:rsid w:val="00F76EDE"/>
    <w:rsid w:val="00F816AD"/>
    <w:rsid w:val="00F848FC"/>
    <w:rsid w:val="00F84F28"/>
    <w:rsid w:val="00F85940"/>
    <w:rsid w:val="00F9282A"/>
    <w:rsid w:val="00F9285E"/>
    <w:rsid w:val="00F96B75"/>
    <w:rsid w:val="00F96BAD"/>
    <w:rsid w:val="00FA0C03"/>
    <w:rsid w:val="00FA139D"/>
    <w:rsid w:val="00FA565F"/>
    <w:rsid w:val="00FA65C4"/>
    <w:rsid w:val="00FB0373"/>
    <w:rsid w:val="00FB0E84"/>
    <w:rsid w:val="00FB2A86"/>
    <w:rsid w:val="00FB5A69"/>
    <w:rsid w:val="00FB67FA"/>
    <w:rsid w:val="00FB7ECD"/>
    <w:rsid w:val="00FC1526"/>
    <w:rsid w:val="00FC663A"/>
    <w:rsid w:val="00FC7D64"/>
    <w:rsid w:val="00FD01C2"/>
    <w:rsid w:val="00FD6528"/>
    <w:rsid w:val="00FD7686"/>
    <w:rsid w:val="00FE0C38"/>
    <w:rsid w:val="00FE1F90"/>
    <w:rsid w:val="00FE3E63"/>
    <w:rsid w:val="00FE595C"/>
    <w:rsid w:val="00FF0CE3"/>
    <w:rsid w:val="00FF4B74"/>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chartTrackingRefBased/>
  <w15:docId w15:val="{28D12BB6-5613-4C6F-80AF-0F55A4B93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outlineLvl w:val="5"/>
    </w:pPr>
    <w:rPr>
      <w:b/>
      <w:bCs/>
      <w:szCs w:val="22"/>
    </w:rPr>
  </w:style>
  <w:style w:type="paragraph" w:styleId="7">
    <w:name w:val="heading 7"/>
    <w:basedOn w:val="a"/>
    <w:next w:val="a"/>
    <w:link w:val="7Char"/>
    <w:qFormat/>
    <w:rsid w:val="004234F0"/>
    <w:pPr>
      <w:keepNext/>
      <w:numPr>
        <w:ilvl w:val="6"/>
        <w:numId w:val="6"/>
      </w:numPr>
      <w:spacing w:before="240" w:after="6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next w:val="a"/>
    <w:link w:val="Char0"/>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ac">
    <w:name w:val="annotation reference"/>
    <w:basedOn w:val="a0"/>
    <w:rsid w:val="00EE2D29"/>
    <w:rPr>
      <w:sz w:val="16"/>
      <w:szCs w:val="16"/>
    </w:rPr>
  </w:style>
  <w:style w:type="paragraph" w:styleId="ad">
    <w:name w:val="annotation text"/>
    <w:basedOn w:val="a"/>
    <w:link w:val="Char1"/>
    <w:rsid w:val="00EE2D29"/>
    <w:rPr>
      <w:sz w:val="20"/>
    </w:rPr>
  </w:style>
  <w:style w:type="character" w:customStyle="1" w:styleId="Char1">
    <w:name w:val="批注文字 Char"/>
    <w:basedOn w:val="a0"/>
    <w:link w:val="ad"/>
    <w:rsid w:val="00EE2D29"/>
  </w:style>
  <w:style w:type="paragraph" w:styleId="ae">
    <w:name w:val="annotation subject"/>
    <w:basedOn w:val="ad"/>
    <w:next w:val="ad"/>
    <w:link w:val="Char2"/>
    <w:rsid w:val="00EE2D29"/>
    <w:rPr>
      <w:b/>
      <w:bCs/>
    </w:rPr>
  </w:style>
  <w:style w:type="character" w:customStyle="1" w:styleId="Char2">
    <w:name w:val="批注主题 Char"/>
    <w:basedOn w:val="Char1"/>
    <w:link w:val="ae"/>
    <w:rsid w:val="00EE2D29"/>
    <w:rPr>
      <w:b/>
      <w:bCs/>
    </w:rPr>
  </w:style>
  <w:style w:type="table" w:styleId="af">
    <w:name w:val="Table Grid"/>
    <w:basedOn w:val="a1"/>
    <w:uiPriority w:val="59"/>
    <w:rsid w:val="006726D9"/>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6726D9"/>
    <w:rPr>
      <w:i/>
      <w:iCs/>
      <w:color w:val="44546A" w:themeColor="text2"/>
      <w:sz w:val="18"/>
      <w:szCs w:val="18"/>
    </w:rPr>
  </w:style>
  <w:style w:type="paragraph" w:styleId="af0">
    <w:name w:val="Title"/>
    <w:basedOn w:val="a"/>
    <w:next w:val="a"/>
    <w:link w:val="Char3"/>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Char3">
    <w:name w:val="标题 Char"/>
    <w:basedOn w:val="a0"/>
    <w:link w:val="af0"/>
    <w:rsid w:val="000270D4"/>
    <w:rPr>
      <w:rFonts w:asciiTheme="majorHAnsi" w:eastAsiaTheme="majorEastAsia" w:hAnsiTheme="majorHAnsi" w:cstheme="majorBidi"/>
      <w:spacing w:val="-10"/>
      <w:kern w:val="28"/>
      <w:sz w:val="56"/>
      <w:szCs w:val="56"/>
    </w:rPr>
  </w:style>
  <w:style w:type="paragraph" w:styleId="af1">
    <w:name w:val="Subtitle"/>
    <w:basedOn w:val="a"/>
    <w:next w:val="a"/>
    <w:link w:val="Char4"/>
    <w:qFormat/>
    <w:rsid w:val="000270D4"/>
    <w:pPr>
      <w:numPr>
        <w:ilvl w:val="1"/>
      </w:numPr>
      <w:spacing w:after="160"/>
    </w:pPr>
    <w:rPr>
      <w:rFonts w:asciiTheme="minorHAnsi" w:hAnsiTheme="minorHAnsi" w:cstheme="minorBidi"/>
      <w:color w:val="5A5A5A" w:themeColor="text1" w:themeTint="A5"/>
      <w:spacing w:val="15"/>
      <w:szCs w:val="22"/>
    </w:rPr>
  </w:style>
  <w:style w:type="character" w:customStyle="1" w:styleId="Char4">
    <w:name w:val="副标题 Char"/>
    <w:basedOn w:val="a0"/>
    <w:link w:val="af1"/>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ad"/>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character" w:styleId="af2">
    <w:name w:val="Placeholder Text"/>
    <w:basedOn w:val="a0"/>
    <w:uiPriority w:val="99"/>
    <w:semiHidden/>
    <w:rsid w:val="005F7E4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270905">
      <w:bodyDiv w:val="1"/>
      <w:marLeft w:val="0"/>
      <w:marRight w:val="0"/>
      <w:marTop w:val="0"/>
      <w:marBottom w:val="0"/>
      <w:divBdr>
        <w:top w:val="none" w:sz="0" w:space="0" w:color="auto"/>
        <w:left w:val="none" w:sz="0" w:space="0" w:color="auto"/>
        <w:bottom w:val="none" w:sz="0" w:space="0" w:color="auto"/>
        <w:right w:val="none" w:sz="0" w:space="0" w:color="auto"/>
      </w:divBdr>
    </w:div>
    <w:div w:id="177085912">
      <w:bodyDiv w:val="1"/>
      <w:marLeft w:val="0"/>
      <w:marRight w:val="0"/>
      <w:marTop w:val="0"/>
      <w:marBottom w:val="0"/>
      <w:divBdr>
        <w:top w:val="none" w:sz="0" w:space="0" w:color="auto"/>
        <w:left w:val="none" w:sz="0" w:space="0" w:color="auto"/>
        <w:bottom w:val="none" w:sz="0" w:space="0" w:color="auto"/>
        <w:right w:val="none" w:sz="0" w:space="0" w:color="auto"/>
      </w:divBdr>
    </w:div>
    <w:div w:id="261841843">
      <w:bodyDiv w:val="1"/>
      <w:marLeft w:val="0"/>
      <w:marRight w:val="0"/>
      <w:marTop w:val="0"/>
      <w:marBottom w:val="0"/>
      <w:divBdr>
        <w:top w:val="none" w:sz="0" w:space="0" w:color="auto"/>
        <w:left w:val="none" w:sz="0" w:space="0" w:color="auto"/>
        <w:bottom w:val="none" w:sz="0" w:space="0" w:color="auto"/>
        <w:right w:val="none" w:sz="0" w:space="0" w:color="auto"/>
      </w:divBdr>
    </w:div>
    <w:div w:id="294726862">
      <w:bodyDiv w:val="1"/>
      <w:marLeft w:val="0"/>
      <w:marRight w:val="0"/>
      <w:marTop w:val="0"/>
      <w:marBottom w:val="0"/>
      <w:divBdr>
        <w:top w:val="none" w:sz="0" w:space="0" w:color="auto"/>
        <w:left w:val="none" w:sz="0" w:space="0" w:color="auto"/>
        <w:bottom w:val="none" w:sz="0" w:space="0" w:color="auto"/>
        <w:right w:val="none" w:sz="0" w:space="0" w:color="auto"/>
      </w:divBdr>
    </w:div>
    <w:div w:id="306470547">
      <w:bodyDiv w:val="1"/>
      <w:marLeft w:val="0"/>
      <w:marRight w:val="0"/>
      <w:marTop w:val="0"/>
      <w:marBottom w:val="0"/>
      <w:divBdr>
        <w:top w:val="none" w:sz="0" w:space="0" w:color="auto"/>
        <w:left w:val="none" w:sz="0" w:space="0" w:color="auto"/>
        <w:bottom w:val="none" w:sz="0" w:space="0" w:color="auto"/>
        <w:right w:val="none" w:sz="0" w:space="0" w:color="auto"/>
      </w:divBdr>
    </w:div>
    <w:div w:id="313753535">
      <w:bodyDiv w:val="1"/>
      <w:marLeft w:val="0"/>
      <w:marRight w:val="0"/>
      <w:marTop w:val="0"/>
      <w:marBottom w:val="0"/>
      <w:divBdr>
        <w:top w:val="none" w:sz="0" w:space="0" w:color="auto"/>
        <w:left w:val="none" w:sz="0" w:space="0" w:color="auto"/>
        <w:bottom w:val="none" w:sz="0" w:space="0" w:color="auto"/>
        <w:right w:val="none" w:sz="0" w:space="0" w:color="auto"/>
      </w:divBdr>
    </w:div>
    <w:div w:id="515577866">
      <w:bodyDiv w:val="1"/>
      <w:marLeft w:val="0"/>
      <w:marRight w:val="0"/>
      <w:marTop w:val="0"/>
      <w:marBottom w:val="0"/>
      <w:divBdr>
        <w:top w:val="none" w:sz="0" w:space="0" w:color="auto"/>
        <w:left w:val="none" w:sz="0" w:space="0" w:color="auto"/>
        <w:bottom w:val="none" w:sz="0" w:space="0" w:color="auto"/>
        <w:right w:val="none" w:sz="0" w:space="0" w:color="auto"/>
      </w:divBdr>
    </w:div>
    <w:div w:id="602300603">
      <w:bodyDiv w:val="1"/>
      <w:marLeft w:val="0"/>
      <w:marRight w:val="0"/>
      <w:marTop w:val="0"/>
      <w:marBottom w:val="0"/>
      <w:divBdr>
        <w:top w:val="none" w:sz="0" w:space="0" w:color="auto"/>
        <w:left w:val="none" w:sz="0" w:space="0" w:color="auto"/>
        <w:bottom w:val="none" w:sz="0" w:space="0" w:color="auto"/>
        <w:right w:val="none" w:sz="0" w:space="0" w:color="auto"/>
      </w:divBdr>
    </w:div>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633408889">
      <w:bodyDiv w:val="1"/>
      <w:marLeft w:val="0"/>
      <w:marRight w:val="0"/>
      <w:marTop w:val="0"/>
      <w:marBottom w:val="0"/>
      <w:divBdr>
        <w:top w:val="none" w:sz="0" w:space="0" w:color="auto"/>
        <w:left w:val="none" w:sz="0" w:space="0" w:color="auto"/>
        <w:bottom w:val="none" w:sz="0" w:space="0" w:color="auto"/>
        <w:right w:val="none" w:sz="0" w:space="0" w:color="auto"/>
      </w:divBdr>
    </w:div>
    <w:div w:id="771897455">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24802743">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244029223">
      <w:bodyDiv w:val="1"/>
      <w:marLeft w:val="0"/>
      <w:marRight w:val="0"/>
      <w:marTop w:val="0"/>
      <w:marBottom w:val="0"/>
      <w:divBdr>
        <w:top w:val="none" w:sz="0" w:space="0" w:color="auto"/>
        <w:left w:val="none" w:sz="0" w:space="0" w:color="auto"/>
        <w:bottom w:val="none" w:sz="0" w:space="0" w:color="auto"/>
        <w:right w:val="none" w:sz="0" w:space="0" w:color="auto"/>
      </w:divBdr>
    </w:div>
    <w:div w:id="1379622316">
      <w:bodyDiv w:val="1"/>
      <w:marLeft w:val="0"/>
      <w:marRight w:val="0"/>
      <w:marTop w:val="0"/>
      <w:marBottom w:val="0"/>
      <w:divBdr>
        <w:top w:val="none" w:sz="0" w:space="0" w:color="auto"/>
        <w:left w:val="none" w:sz="0" w:space="0" w:color="auto"/>
        <w:bottom w:val="none" w:sz="0" w:space="0" w:color="auto"/>
        <w:right w:val="none" w:sz="0" w:space="0" w:color="auto"/>
      </w:divBdr>
    </w:div>
    <w:div w:id="1414812846">
      <w:bodyDiv w:val="1"/>
      <w:marLeft w:val="0"/>
      <w:marRight w:val="0"/>
      <w:marTop w:val="0"/>
      <w:marBottom w:val="0"/>
      <w:divBdr>
        <w:top w:val="none" w:sz="0" w:space="0" w:color="auto"/>
        <w:left w:val="none" w:sz="0" w:space="0" w:color="auto"/>
        <w:bottom w:val="none" w:sz="0" w:space="0" w:color="auto"/>
        <w:right w:val="none" w:sz="0" w:space="0" w:color="auto"/>
      </w:divBdr>
    </w:div>
    <w:div w:id="1423452781">
      <w:bodyDiv w:val="1"/>
      <w:marLeft w:val="0"/>
      <w:marRight w:val="0"/>
      <w:marTop w:val="0"/>
      <w:marBottom w:val="0"/>
      <w:divBdr>
        <w:top w:val="none" w:sz="0" w:space="0" w:color="auto"/>
        <w:left w:val="none" w:sz="0" w:space="0" w:color="auto"/>
        <w:bottom w:val="none" w:sz="0" w:space="0" w:color="auto"/>
        <w:right w:val="none" w:sz="0" w:space="0" w:color="auto"/>
      </w:divBdr>
    </w:div>
    <w:div w:id="1429161509">
      <w:bodyDiv w:val="1"/>
      <w:marLeft w:val="0"/>
      <w:marRight w:val="0"/>
      <w:marTop w:val="0"/>
      <w:marBottom w:val="0"/>
      <w:divBdr>
        <w:top w:val="none" w:sz="0" w:space="0" w:color="auto"/>
        <w:left w:val="none" w:sz="0" w:space="0" w:color="auto"/>
        <w:bottom w:val="none" w:sz="0" w:space="0" w:color="auto"/>
        <w:right w:val="none" w:sz="0" w:space="0" w:color="auto"/>
      </w:divBdr>
    </w:div>
    <w:div w:id="166824074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9379410">
      <w:bodyDiv w:val="1"/>
      <w:marLeft w:val="0"/>
      <w:marRight w:val="0"/>
      <w:marTop w:val="0"/>
      <w:marBottom w:val="0"/>
      <w:divBdr>
        <w:top w:val="none" w:sz="0" w:space="0" w:color="auto"/>
        <w:left w:val="none" w:sz="0" w:space="0" w:color="auto"/>
        <w:bottom w:val="none" w:sz="0" w:space="0" w:color="auto"/>
        <w:right w:val="none" w:sz="0" w:space="0" w:color="auto"/>
      </w:divBdr>
    </w:div>
    <w:div w:id="193501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1.vsdx"/><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theme" Target="theme/theme1.xml"/><Relationship Id="rId10" Type="http://schemas.openxmlformats.org/officeDocument/2006/relationships/hyperlink" Target="mailto:sunyule@zju.edu.cn"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D0D59-7AF1-4E7D-A4A4-CC4825E3F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5868</TotalTime>
  <Pages>10</Pages>
  <Words>1581</Words>
  <Characters>9016</Characters>
  <Application>Microsoft Office Word</Application>
  <DocSecurity>0</DocSecurity>
  <Lines>75</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10576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Sun Yule</dc:creator>
  <cp:keywords>JCT-VC, MPEG, VCEG</cp:keywords>
  <dc:description/>
  <cp:lastModifiedBy>Sun Yule</cp:lastModifiedBy>
  <cp:revision>1055</cp:revision>
  <cp:lastPrinted>2016-08-02T16:27:00Z</cp:lastPrinted>
  <dcterms:created xsi:type="dcterms:W3CDTF">2016-08-11T21:33:00Z</dcterms:created>
  <dcterms:modified xsi:type="dcterms:W3CDTF">2017-07-06T11:38:00Z</dcterms:modified>
</cp:coreProperties>
</file>