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B37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850CF20" wp14:editId="5F26EA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F46040" wp14:editId="241D65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6C7ADFC" wp14:editId="056A4B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377A9" w:rsidP="000B46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</w:t>
            </w:r>
            <w:r w:rsidR="000B4604">
              <w:rPr>
                <w:lang w:val="en-CA"/>
              </w:rPr>
              <w:t>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July</w:t>
            </w:r>
            <w:r w:rsidR="003021BC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13-21,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79738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4604">
              <w:rPr>
                <w:lang w:val="en-CA"/>
              </w:rPr>
              <w:t>G</w:t>
            </w:r>
            <w:r w:rsidR="00893A88">
              <w:rPr>
                <w:u w:val="single"/>
                <w:lang w:val="en-CA"/>
              </w:rPr>
              <w:t>00</w:t>
            </w:r>
            <w:r w:rsidR="00797386">
              <w:rPr>
                <w:u w:val="single"/>
                <w:lang w:val="en-CA"/>
              </w:rPr>
              <w:t>52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C58C4" w:rsidP="0079738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B03CB">
              <w:rPr>
                <w:b/>
                <w:szCs w:val="22"/>
                <w:lang w:val="en-CA"/>
              </w:rPr>
              <w:t xml:space="preserve">A study on quality impact of </w:t>
            </w:r>
            <w:r w:rsidR="00797386">
              <w:rPr>
                <w:b/>
                <w:szCs w:val="22"/>
                <w:lang w:val="en-CA"/>
              </w:rPr>
              <w:t>coded picture resolution in 360 video coding</w:t>
            </w:r>
            <w:r w:rsidR="00AD2B9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D2B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40951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16340 West Bernardo DR</w:t>
            </w:r>
            <w:r>
              <w:rPr>
                <w:szCs w:val="22"/>
                <w:lang w:val="en-CA"/>
              </w:rPr>
              <w:br/>
              <w:t>San Diego, CA 92127</w:t>
            </w:r>
            <w:r w:rsidR="00440951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A1717" w:rsidRDefault="00E61DAC" w:rsidP="004409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</w:t>
            </w:r>
            <w:r w:rsidR="00440951">
              <w:rPr>
                <w:szCs w:val="22"/>
                <w:lang w:val="en-CA"/>
              </w:rPr>
              <w:t xml:space="preserve">+1 858 </w:t>
            </w:r>
            <w:r w:rsidR="000C0D5A">
              <w:rPr>
                <w:szCs w:val="22"/>
                <w:lang w:val="en-CA"/>
              </w:rPr>
              <w:t>521 5838</w:t>
            </w:r>
            <w:r w:rsidR="005952A5" w:rsidRPr="005B217D">
              <w:rPr>
                <w:szCs w:val="22"/>
                <w:lang w:val="en-CA"/>
              </w:rPr>
              <w:t>]</w:t>
            </w:r>
            <w:r w:rsidRPr="005B217D">
              <w:rPr>
                <w:szCs w:val="22"/>
                <w:lang w:val="en-CA"/>
              </w:rPr>
              <w:br/>
            </w:r>
            <w:r w:rsidR="000C0D5A">
              <w:t>minhua.zhou@broadcom.com</w:t>
            </w:r>
            <w:r w:rsidR="00440951">
              <w:rPr>
                <w:szCs w:val="22"/>
                <w:lang w:val="en-CA"/>
              </w:rPr>
              <w:t xml:space="preserve"> </w:t>
            </w:r>
          </w:p>
          <w:p w:rsidR="00440951" w:rsidRPr="005B217D" w:rsidRDefault="00440951" w:rsidP="004409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Limited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Default="00E85578" w:rsidP="009234A5">
      <w:pPr>
        <w:jc w:val="both"/>
        <w:rPr>
          <w:lang w:val="en-CA"/>
        </w:rPr>
      </w:pPr>
      <w:r>
        <w:rPr>
          <w:lang w:val="en-CA"/>
        </w:rPr>
        <w:t>This contribution</w:t>
      </w:r>
      <w:r w:rsidR="00F340B7">
        <w:rPr>
          <w:lang w:val="en-CA"/>
        </w:rPr>
        <w:t xml:space="preserve"> studied the quality impact of </w:t>
      </w:r>
      <w:r w:rsidR="000814B1">
        <w:rPr>
          <w:lang w:val="en-CA"/>
        </w:rPr>
        <w:t>coded picture resolution in 360 video coding. Projecti</w:t>
      </w:r>
      <w:r w:rsidR="00453DC1">
        <w:rPr>
          <w:lang w:val="en-CA"/>
        </w:rPr>
        <w:t>on formats ERP, AEP (Adjusted EAP)</w:t>
      </w:r>
      <w:r w:rsidR="000814B1">
        <w:rPr>
          <w:lang w:val="en-CA"/>
        </w:rPr>
        <w:t>, ACP and RSP were investigated. For 8K ERP input,</w:t>
      </w:r>
      <w:r w:rsidR="00453DC1">
        <w:rPr>
          <w:lang w:val="en-CA"/>
        </w:rPr>
        <w:t xml:space="preserve"> </w:t>
      </w:r>
      <w:r w:rsidR="00114548">
        <w:rPr>
          <w:lang w:val="en-CA"/>
        </w:rPr>
        <w:t>six</w:t>
      </w:r>
      <w:r w:rsidR="00453DC1">
        <w:rPr>
          <w:lang w:val="en-CA"/>
        </w:rPr>
        <w:t xml:space="preserve"> coded picture resolutions (i.e. 75%, 100%, 133%, 200%</w:t>
      </w:r>
      <w:r w:rsidR="00114548">
        <w:rPr>
          <w:lang w:val="en-CA"/>
        </w:rPr>
        <w:t>, 300%</w:t>
      </w:r>
      <w:r w:rsidR="00453DC1">
        <w:rPr>
          <w:lang w:val="en-CA"/>
        </w:rPr>
        <w:t xml:space="preserve"> and 400% of CTC) were tested. The experimental results revealed that when the coded picture resolution increases the compression efficiency of a projection format </w:t>
      </w:r>
      <w:r w:rsidR="001D6A18">
        <w:rPr>
          <w:lang w:val="en-CA"/>
        </w:rPr>
        <w:t xml:space="preserve">also </w:t>
      </w:r>
      <w:r w:rsidR="00453DC1">
        <w:rPr>
          <w:lang w:val="en-CA"/>
        </w:rPr>
        <w:t>increases,</w:t>
      </w:r>
      <w:r w:rsidR="001D6A18">
        <w:rPr>
          <w:lang w:val="en-CA"/>
        </w:rPr>
        <w:t xml:space="preserve"> but</w:t>
      </w:r>
      <w:r w:rsidR="00453DC1">
        <w:rPr>
          <w:lang w:val="en-CA"/>
        </w:rPr>
        <w:t xml:space="preserve"> the performance gap between an alternative format and ERP decreases</w:t>
      </w:r>
      <w:r w:rsidR="00EB522C">
        <w:rPr>
          <w:lang w:val="en-CA"/>
        </w:rPr>
        <w:t>.</w:t>
      </w:r>
      <w:r w:rsidR="00C737F3">
        <w:rPr>
          <w:lang w:val="en-CA"/>
        </w:rPr>
        <w:t xml:space="preserve"> Overall </w:t>
      </w:r>
      <w:r w:rsidR="007B7E31">
        <w:rPr>
          <w:lang w:val="en-CA"/>
        </w:rPr>
        <w:t xml:space="preserve">RA </w:t>
      </w:r>
      <w:r w:rsidR="00C737F3">
        <w:rPr>
          <w:lang w:val="en-CA"/>
        </w:rPr>
        <w:t xml:space="preserve">results (E2E SPSNR-NN) </w:t>
      </w:r>
      <w:r w:rsidR="007B7E31">
        <w:rPr>
          <w:lang w:val="en-CA"/>
        </w:rPr>
        <w:t xml:space="preserve">for 8K input only </w:t>
      </w:r>
      <w:r w:rsidR="00C737F3">
        <w:rPr>
          <w:lang w:val="en-CA"/>
        </w:rPr>
        <w:t>are provided in the Table below:</w:t>
      </w:r>
    </w:p>
    <w:p w:rsidR="000814B1" w:rsidRPr="005B217D" w:rsidRDefault="00E641FC" w:rsidP="009234A5">
      <w:pPr>
        <w:jc w:val="both"/>
        <w:rPr>
          <w:szCs w:val="22"/>
          <w:lang w:val="en-CA"/>
        </w:rPr>
      </w:pPr>
      <w:r w:rsidRPr="00E641FC">
        <w:drawing>
          <wp:inline distT="0" distB="0" distL="0" distR="0" wp14:anchorId="15066DFD" wp14:editId="32B63C62">
            <wp:extent cx="5943600" cy="97898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78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F6B" w:rsidRPr="005B217D" w:rsidRDefault="00A4582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266E18" w:rsidRDefault="00DD4F28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shares information about coding efficiency impact of different </w:t>
      </w:r>
      <w:r w:rsidR="00241830">
        <w:rPr>
          <w:szCs w:val="22"/>
          <w:lang w:val="en-CA"/>
        </w:rPr>
        <w:t xml:space="preserve">coded </w:t>
      </w:r>
      <w:r w:rsidR="00E51492">
        <w:rPr>
          <w:szCs w:val="22"/>
          <w:lang w:val="en-CA"/>
        </w:rPr>
        <w:t>picture</w:t>
      </w:r>
      <w:r>
        <w:rPr>
          <w:szCs w:val="22"/>
          <w:lang w:val="en-CA"/>
        </w:rPr>
        <w:t xml:space="preserve"> resolutions</w:t>
      </w:r>
      <w:r w:rsidR="00E51492">
        <w:rPr>
          <w:szCs w:val="22"/>
          <w:lang w:val="en-CA"/>
        </w:rPr>
        <w:t xml:space="preserve"> after projection format conve</w:t>
      </w:r>
      <w:r w:rsidR="00241830">
        <w:rPr>
          <w:szCs w:val="22"/>
          <w:lang w:val="en-CA"/>
        </w:rPr>
        <w:t>rsion from the high fidelity 36</w:t>
      </w:r>
      <w:r w:rsidR="00E51492">
        <w:rPr>
          <w:szCs w:val="22"/>
          <w:lang w:val="en-CA"/>
        </w:rPr>
        <w:t>0 video input</w:t>
      </w:r>
      <w:r>
        <w:rPr>
          <w:szCs w:val="22"/>
          <w:lang w:val="en-CA"/>
        </w:rPr>
        <w:t xml:space="preserve">. </w:t>
      </w:r>
      <w:r w:rsidR="00453DC1">
        <w:rPr>
          <w:szCs w:val="22"/>
          <w:lang w:val="en-CA"/>
        </w:rPr>
        <w:t xml:space="preserve">In the study </w:t>
      </w:r>
      <w:r>
        <w:rPr>
          <w:szCs w:val="22"/>
          <w:lang w:val="en-CA"/>
        </w:rPr>
        <w:t>ERP</w:t>
      </w:r>
      <w:r w:rsidR="000814B1">
        <w:rPr>
          <w:szCs w:val="22"/>
          <w:lang w:val="en-CA"/>
        </w:rPr>
        <w:t>, AEP [4], ACP</w:t>
      </w:r>
      <w:r>
        <w:rPr>
          <w:szCs w:val="22"/>
          <w:lang w:val="en-CA"/>
        </w:rPr>
        <w:t xml:space="preserve"> and RSP are used. The </w:t>
      </w:r>
      <w:r w:rsidR="00AF0E53">
        <w:rPr>
          <w:szCs w:val="22"/>
          <w:lang w:val="en-CA"/>
        </w:rPr>
        <w:t xml:space="preserve">coded </w:t>
      </w:r>
      <w:r>
        <w:rPr>
          <w:szCs w:val="22"/>
          <w:lang w:val="en-CA"/>
        </w:rPr>
        <w:t xml:space="preserve">picture resolution settings </w:t>
      </w:r>
      <w:r w:rsidR="00E51492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summarized in Table 1.</w:t>
      </w:r>
    </w:p>
    <w:p w:rsidR="00DD4F28" w:rsidRDefault="00DD4F28" w:rsidP="009234A5">
      <w:pPr>
        <w:jc w:val="both"/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1440"/>
        <w:gridCol w:w="1440"/>
        <w:gridCol w:w="1440"/>
        <w:gridCol w:w="1350"/>
        <w:gridCol w:w="1638"/>
      </w:tblGrid>
      <w:tr w:rsidR="00226AE9" w:rsidTr="000A10B3">
        <w:tc>
          <w:tcPr>
            <w:tcW w:w="2268" w:type="dxa"/>
            <w:vMerge w:val="restart"/>
          </w:tcPr>
          <w:p w:rsidR="00226AE9" w:rsidRDefault="00B22D02" w:rsidP="009234A5">
            <w:pPr>
              <w:jc w:val="both"/>
            </w:pPr>
            <w:r>
              <w:rPr>
                <w:b/>
              </w:rPr>
              <w:t>Coded p</w:t>
            </w:r>
            <w:r w:rsidR="00226AE9" w:rsidRPr="00226AE9">
              <w:rPr>
                <w:b/>
              </w:rPr>
              <w:t>icture resolution settings</w:t>
            </w:r>
          </w:p>
        </w:tc>
        <w:tc>
          <w:tcPr>
            <w:tcW w:w="2880" w:type="dxa"/>
            <w:gridSpan w:val="2"/>
          </w:tcPr>
          <w:p w:rsidR="00226AE9" w:rsidRPr="00226AE9" w:rsidRDefault="00226AE9" w:rsidP="00AF5BA4">
            <w:pPr>
              <w:jc w:val="center"/>
              <w:rPr>
                <w:b/>
              </w:rPr>
            </w:pPr>
            <w:r w:rsidRPr="00226AE9">
              <w:rPr>
                <w:b/>
              </w:rPr>
              <w:t>ERP</w:t>
            </w:r>
            <w:r w:rsidR="000814B1">
              <w:rPr>
                <w:b/>
              </w:rPr>
              <w:t>/AEP</w:t>
            </w:r>
          </w:p>
        </w:tc>
        <w:tc>
          <w:tcPr>
            <w:tcW w:w="2790" w:type="dxa"/>
            <w:gridSpan w:val="2"/>
          </w:tcPr>
          <w:p w:rsidR="00226AE9" w:rsidRPr="00226AE9" w:rsidRDefault="000814B1" w:rsidP="00AF5BA4">
            <w:pPr>
              <w:jc w:val="center"/>
              <w:rPr>
                <w:b/>
              </w:rPr>
            </w:pPr>
            <w:r>
              <w:rPr>
                <w:b/>
              </w:rPr>
              <w:t>ACP/</w:t>
            </w:r>
            <w:r w:rsidR="00226AE9" w:rsidRPr="00226AE9">
              <w:rPr>
                <w:b/>
              </w:rPr>
              <w:t>RSP</w:t>
            </w:r>
          </w:p>
        </w:tc>
        <w:tc>
          <w:tcPr>
            <w:tcW w:w="1638" w:type="dxa"/>
            <w:vMerge w:val="restart"/>
          </w:tcPr>
          <w:p w:rsidR="00226AE9" w:rsidRDefault="00B22D02" w:rsidP="009234A5">
            <w:pPr>
              <w:jc w:val="both"/>
            </w:pPr>
            <w:r>
              <w:t>Number of active sample ratio</w:t>
            </w:r>
            <w:r w:rsidR="00226AE9">
              <w:t xml:space="preserve"> relative to CTC</w:t>
            </w:r>
            <w:r w:rsidR="000A10B3">
              <w:t xml:space="preserve"> </w:t>
            </w:r>
            <w:r w:rsidR="000A10B3" w:rsidRPr="000A10B3">
              <w:rPr>
                <w:b/>
              </w:rPr>
              <w:t>(for 8K input)</w:t>
            </w:r>
          </w:p>
        </w:tc>
      </w:tr>
      <w:tr w:rsidR="00226AE9" w:rsidTr="000A10B3">
        <w:tc>
          <w:tcPr>
            <w:tcW w:w="2268" w:type="dxa"/>
            <w:vMerge/>
          </w:tcPr>
          <w:p w:rsidR="00226AE9" w:rsidRPr="00226AE9" w:rsidRDefault="00226AE9" w:rsidP="009234A5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226AE9" w:rsidRDefault="00226AE9" w:rsidP="00241830">
            <w:pPr>
              <w:spacing w:before="0"/>
              <w:jc w:val="center"/>
            </w:pPr>
            <w:r>
              <w:t>8K Input</w:t>
            </w:r>
          </w:p>
          <w:p w:rsidR="00226AE9" w:rsidRDefault="00226AE9" w:rsidP="00241830">
            <w:pPr>
              <w:spacing w:before="0"/>
              <w:jc w:val="center"/>
            </w:pPr>
            <w:r>
              <w:t>(FW x FH)</w:t>
            </w:r>
          </w:p>
        </w:tc>
        <w:tc>
          <w:tcPr>
            <w:tcW w:w="1440" w:type="dxa"/>
          </w:tcPr>
          <w:p w:rsidR="00226AE9" w:rsidRPr="009F74F9" w:rsidRDefault="00226AE9" w:rsidP="00241830">
            <w:pPr>
              <w:spacing w:before="0"/>
              <w:jc w:val="center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4K Input</w:t>
            </w:r>
          </w:p>
          <w:p w:rsidR="00226AE9" w:rsidRPr="009F74F9" w:rsidRDefault="00226AE9" w:rsidP="00241830">
            <w:pPr>
              <w:spacing w:before="0"/>
              <w:jc w:val="center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(FW x FH)</w:t>
            </w:r>
          </w:p>
        </w:tc>
        <w:tc>
          <w:tcPr>
            <w:tcW w:w="1440" w:type="dxa"/>
          </w:tcPr>
          <w:p w:rsidR="00226AE9" w:rsidRDefault="00226AE9" w:rsidP="00241830">
            <w:pPr>
              <w:spacing w:before="0"/>
              <w:jc w:val="center"/>
            </w:pPr>
            <w:r>
              <w:t>8K Input</w:t>
            </w:r>
          </w:p>
          <w:p w:rsidR="00226AE9" w:rsidRDefault="00226AE9" w:rsidP="00241830">
            <w:pPr>
              <w:spacing w:before="0"/>
              <w:jc w:val="center"/>
            </w:pPr>
            <w:r>
              <w:t>(FW x FH)</w:t>
            </w:r>
          </w:p>
        </w:tc>
        <w:tc>
          <w:tcPr>
            <w:tcW w:w="1350" w:type="dxa"/>
          </w:tcPr>
          <w:p w:rsidR="00226AE9" w:rsidRPr="009F74F9" w:rsidRDefault="00226AE9" w:rsidP="00241830">
            <w:pPr>
              <w:spacing w:before="0"/>
              <w:jc w:val="center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4K Input</w:t>
            </w:r>
          </w:p>
          <w:p w:rsidR="00226AE9" w:rsidRPr="009F74F9" w:rsidRDefault="00226AE9" w:rsidP="00241830">
            <w:pPr>
              <w:spacing w:before="0"/>
              <w:jc w:val="center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(FW x FH)</w:t>
            </w:r>
          </w:p>
        </w:tc>
        <w:tc>
          <w:tcPr>
            <w:tcW w:w="1638" w:type="dxa"/>
            <w:vMerge/>
          </w:tcPr>
          <w:p w:rsidR="00226AE9" w:rsidRDefault="00226AE9" w:rsidP="009234A5">
            <w:pPr>
              <w:jc w:val="both"/>
            </w:pPr>
          </w:p>
        </w:tc>
      </w:tr>
      <w:tr w:rsidR="00AF5BA4" w:rsidTr="000A10B3">
        <w:tc>
          <w:tcPr>
            <w:tcW w:w="2268" w:type="dxa"/>
          </w:tcPr>
          <w:p w:rsidR="00AF5BA4" w:rsidRDefault="00AF5BA4" w:rsidP="001D6A18">
            <w:pPr>
              <w:jc w:val="both"/>
            </w:pPr>
            <w:r>
              <w:t>Low resolution (</w:t>
            </w:r>
            <w:proofErr w:type="spellStart"/>
            <w:r>
              <w:t>lres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AF5BA4" w:rsidRDefault="00AF5BA4" w:rsidP="001D6A18">
            <w:pPr>
              <w:jc w:val="both"/>
            </w:pPr>
            <w:r>
              <w:t>3568 x 1784</w:t>
            </w:r>
          </w:p>
        </w:tc>
        <w:tc>
          <w:tcPr>
            <w:tcW w:w="1440" w:type="dxa"/>
          </w:tcPr>
          <w:p w:rsidR="00AF5BA4" w:rsidRPr="009F74F9" w:rsidRDefault="00AF5BA4" w:rsidP="001D6A18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2896 x 1448</w:t>
            </w:r>
          </w:p>
        </w:tc>
        <w:tc>
          <w:tcPr>
            <w:tcW w:w="1440" w:type="dxa"/>
          </w:tcPr>
          <w:p w:rsidR="00AF5BA4" w:rsidRDefault="00AF5BA4" w:rsidP="001D6A18">
            <w:pPr>
              <w:jc w:val="both"/>
            </w:pPr>
            <w:r>
              <w:t>1024 x 1024</w:t>
            </w:r>
          </w:p>
        </w:tc>
        <w:tc>
          <w:tcPr>
            <w:tcW w:w="1350" w:type="dxa"/>
          </w:tcPr>
          <w:p w:rsidR="00AF5BA4" w:rsidRPr="009F74F9" w:rsidRDefault="00AF5BA4" w:rsidP="001D6A18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832 x 832</w:t>
            </w:r>
          </w:p>
        </w:tc>
        <w:tc>
          <w:tcPr>
            <w:tcW w:w="1638" w:type="dxa"/>
          </w:tcPr>
          <w:p w:rsidR="00AF5BA4" w:rsidRDefault="00AF5BA4" w:rsidP="001D6A18">
            <w:pPr>
              <w:jc w:val="both"/>
            </w:pPr>
            <w:r>
              <w:t>~75%</w:t>
            </w:r>
          </w:p>
        </w:tc>
      </w:tr>
      <w:tr w:rsidR="00AF5BA4" w:rsidTr="000A10B3">
        <w:tc>
          <w:tcPr>
            <w:tcW w:w="2268" w:type="dxa"/>
          </w:tcPr>
          <w:p w:rsidR="00AF5BA4" w:rsidRDefault="00AF5BA4" w:rsidP="001D6A18">
            <w:pPr>
              <w:jc w:val="both"/>
            </w:pPr>
            <w:r>
              <w:t>CTC resolution (</w:t>
            </w:r>
            <w:proofErr w:type="spellStart"/>
            <w:r>
              <w:t>ctc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AF5BA4" w:rsidRDefault="00AF5BA4" w:rsidP="001D6A18">
            <w:pPr>
              <w:jc w:val="both"/>
            </w:pPr>
            <w:r>
              <w:t xml:space="preserve">4096 x 2048  </w:t>
            </w:r>
          </w:p>
        </w:tc>
        <w:tc>
          <w:tcPr>
            <w:tcW w:w="1440" w:type="dxa"/>
          </w:tcPr>
          <w:p w:rsidR="00AF5BA4" w:rsidRPr="009F74F9" w:rsidRDefault="00AF5BA4" w:rsidP="001D6A18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3328 x 1664</w:t>
            </w:r>
          </w:p>
        </w:tc>
        <w:tc>
          <w:tcPr>
            <w:tcW w:w="1440" w:type="dxa"/>
          </w:tcPr>
          <w:p w:rsidR="00AF5BA4" w:rsidRDefault="00AF5BA4" w:rsidP="001D6A18">
            <w:pPr>
              <w:jc w:val="both"/>
            </w:pPr>
            <w:r>
              <w:t>1184 x 1184</w:t>
            </w:r>
          </w:p>
        </w:tc>
        <w:tc>
          <w:tcPr>
            <w:tcW w:w="1350" w:type="dxa"/>
          </w:tcPr>
          <w:p w:rsidR="00AF5BA4" w:rsidRPr="009F74F9" w:rsidRDefault="00AF5BA4" w:rsidP="001D6A18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960 x 960</w:t>
            </w:r>
          </w:p>
        </w:tc>
        <w:tc>
          <w:tcPr>
            <w:tcW w:w="1638" w:type="dxa"/>
          </w:tcPr>
          <w:p w:rsidR="00AF5BA4" w:rsidRDefault="00AF5BA4" w:rsidP="001D6A18">
            <w:pPr>
              <w:jc w:val="both"/>
            </w:pPr>
            <w:r>
              <w:t>100%</w:t>
            </w:r>
          </w:p>
        </w:tc>
      </w:tr>
      <w:tr w:rsidR="00AF5BA4" w:rsidTr="000A10B3">
        <w:tc>
          <w:tcPr>
            <w:tcW w:w="2268" w:type="dxa"/>
          </w:tcPr>
          <w:p w:rsidR="00AF5BA4" w:rsidRDefault="00AF5BA4" w:rsidP="00823777">
            <w:pPr>
              <w:jc w:val="both"/>
            </w:pPr>
            <w:r>
              <w:t>High resolution (</w:t>
            </w:r>
            <w:proofErr w:type="spellStart"/>
            <w:r>
              <w:t>hres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AF5BA4" w:rsidRDefault="00AF5BA4" w:rsidP="00823777">
            <w:pPr>
              <w:jc w:val="both"/>
            </w:pPr>
            <w:r>
              <w:t>4736 x 2368</w:t>
            </w:r>
          </w:p>
        </w:tc>
        <w:tc>
          <w:tcPr>
            <w:tcW w:w="1440" w:type="dxa"/>
          </w:tcPr>
          <w:p w:rsidR="00AF5BA4" w:rsidRPr="009F74F9" w:rsidRDefault="00AF5BA4" w:rsidP="009234A5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3840 x 1920</w:t>
            </w:r>
          </w:p>
        </w:tc>
        <w:tc>
          <w:tcPr>
            <w:tcW w:w="1440" w:type="dxa"/>
          </w:tcPr>
          <w:p w:rsidR="00AF5BA4" w:rsidRDefault="00AF5BA4" w:rsidP="009234A5">
            <w:pPr>
              <w:jc w:val="both"/>
            </w:pPr>
            <w:r>
              <w:t>1368 x 1368</w:t>
            </w:r>
          </w:p>
        </w:tc>
        <w:tc>
          <w:tcPr>
            <w:tcW w:w="1350" w:type="dxa"/>
          </w:tcPr>
          <w:p w:rsidR="00AF5BA4" w:rsidRPr="009F74F9" w:rsidRDefault="00AF5BA4" w:rsidP="009234A5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1112 x 1112</w:t>
            </w:r>
          </w:p>
        </w:tc>
        <w:tc>
          <w:tcPr>
            <w:tcW w:w="1638" w:type="dxa"/>
          </w:tcPr>
          <w:p w:rsidR="00AF5BA4" w:rsidRDefault="00AF5BA4" w:rsidP="009234A5">
            <w:pPr>
              <w:jc w:val="both"/>
            </w:pPr>
            <w:r>
              <w:t>~133%</w:t>
            </w:r>
          </w:p>
        </w:tc>
      </w:tr>
      <w:tr w:rsidR="00C519C1" w:rsidTr="000A10B3">
        <w:tc>
          <w:tcPr>
            <w:tcW w:w="2268" w:type="dxa"/>
          </w:tcPr>
          <w:p w:rsidR="00C519C1" w:rsidRDefault="00C519C1" w:rsidP="00823777">
            <w:pPr>
              <w:jc w:val="both"/>
            </w:pPr>
            <w:r>
              <w:t>Super resolution (</w:t>
            </w:r>
            <w:proofErr w:type="spellStart"/>
            <w:r>
              <w:t>sres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C519C1" w:rsidRDefault="00C519C1" w:rsidP="00823777">
            <w:pPr>
              <w:jc w:val="both"/>
            </w:pPr>
            <w:r>
              <w:t>5792 x 2896</w:t>
            </w:r>
          </w:p>
        </w:tc>
        <w:tc>
          <w:tcPr>
            <w:tcW w:w="1440" w:type="dxa"/>
          </w:tcPr>
          <w:p w:rsidR="00C519C1" w:rsidRPr="009F74F9" w:rsidRDefault="00C519C1" w:rsidP="009234A5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3840 x 1920</w:t>
            </w:r>
          </w:p>
        </w:tc>
        <w:tc>
          <w:tcPr>
            <w:tcW w:w="1440" w:type="dxa"/>
          </w:tcPr>
          <w:p w:rsidR="00C519C1" w:rsidRDefault="00C519C1" w:rsidP="009234A5">
            <w:pPr>
              <w:jc w:val="both"/>
            </w:pPr>
            <w:r>
              <w:t>1680 x 1680</w:t>
            </w:r>
          </w:p>
        </w:tc>
        <w:tc>
          <w:tcPr>
            <w:tcW w:w="1350" w:type="dxa"/>
          </w:tcPr>
          <w:p w:rsidR="00C519C1" w:rsidRPr="009F74F9" w:rsidRDefault="00C519C1" w:rsidP="009234A5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1112 x 1112</w:t>
            </w:r>
          </w:p>
        </w:tc>
        <w:tc>
          <w:tcPr>
            <w:tcW w:w="1638" w:type="dxa"/>
          </w:tcPr>
          <w:p w:rsidR="00C519C1" w:rsidRDefault="00C519C1" w:rsidP="009234A5">
            <w:pPr>
              <w:jc w:val="both"/>
            </w:pPr>
            <w:r>
              <w:t>~200%</w:t>
            </w:r>
          </w:p>
        </w:tc>
      </w:tr>
      <w:tr w:rsidR="006262DE" w:rsidTr="000A10B3">
        <w:tc>
          <w:tcPr>
            <w:tcW w:w="2268" w:type="dxa"/>
          </w:tcPr>
          <w:p w:rsidR="006262DE" w:rsidRDefault="006262DE" w:rsidP="00823777">
            <w:pPr>
              <w:jc w:val="both"/>
            </w:pPr>
            <w:r>
              <w:t>Ultra resolution  (</w:t>
            </w:r>
            <w:proofErr w:type="spellStart"/>
            <w:r>
              <w:t>ures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6262DE" w:rsidRDefault="006262DE" w:rsidP="00823777">
            <w:pPr>
              <w:jc w:val="both"/>
            </w:pPr>
            <w:r>
              <w:t>7096 x 3552</w:t>
            </w:r>
          </w:p>
        </w:tc>
        <w:tc>
          <w:tcPr>
            <w:tcW w:w="1440" w:type="dxa"/>
          </w:tcPr>
          <w:p w:rsidR="006262DE" w:rsidRPr="009F74F9" w:rsidRDefault="006262DE" w:rsidP="00596167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3840 x 1920</w:t>
            </w:r>
          </w:p>
        </w:tc>
        <w:tc>
          <w:tcPr>
            <w:tcW w:w="1440" w:type="dxa"/>
          </w:tcPr>
          <w:p w:rsidR="006262DE" w:rsidRDefault="006262DE" w:rsidP="009234A5">
            <w:pPr>
              <w:jc w:val="both"/>
            </w:pPr>
            <w:r>
              <w:t>2056 x 2056</w:t>
            </w:r>
          </w:p>
        </w:tc>
        <w:tc>
          <w:tcPr>
            <w:tcW w:w="1350" w:type="dxa"/>
          </w:tcPr>
          <w:p w:rsidR="006262DE" w:rsidRPr="009F74F9" w:rsidRDefault="006262DE" w:rsidP="009234A5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1112 x 1112</w:t>
            </w:r>
          </w:p>
        </w:tc>
        <w:tc>
          <w:tcPr>
            <w:tcW w:w="1638" w:type="dxa"/>
          </w:tcPr>
          <w:p w:rsidR="006262DE" w:rsidRDefault="006262DE" w:rsidP="009234A5">
            <w:pPr>
              <w:jc w:val="both"/>
            </w:pPr>
            <w:r>
              <w:t>~300%</w:t>
            </w:r>
          </w:p>
        </w:tc>
      </w:tr>
      <w:tr w:rsidR="006262DE" w:rsidTr="000A10B3">
        <w:tc>
          <w:tcPr>
            <w:tcW w:w="2268" w:type="dxa"/>
          </w:tcPr>
          <w:p w:rsidR="006262DE" w:rsidRDefault="006262DE" w:rsidP="009234A5">
            <w:pPr>
              <w:jc w:val="both"/>
            </w:pPr>
            <w:r>
              <w:lastRenderedPageBreak/>
              <w:t>Full resolution (</w:t>
            </w:r>
            <w:proofErr w:type="spellStart"/>
            <w:r>
              <w:t>fres</w:t>
            </w:r>
            <w:proofErr w:type="spellEnd"/>
            <w:r>
              <w:t>)</w:t>
            </w:r>
          </w:p>
        </w:tc>
        <w:tc>
          <w:tcPr>
            <w:tcW w:w="1440" w:type="dxa"/>
          </w:tcPr>
          <w:p w:rsidR="006262DE" w:rsidRDefault="006262DE" w:rsidP="00823777">
            <w:pPr>
              <w:jc w:val="both"/>
            </w:pPr>
            <w:r>
              <w:t>8192 x 4096</w:t>
            </w:r>
          </w:p>
        </w:tc>
        <w:tc>
          <w:tcPr>
            <w:tcW w:w="1440" w:type="dxa"/>
          </w:tcPr>
          <w:p w:rsidR="006262DE" w:rsidRPr="009F74F9" w:rsidRDefault="006262DE" w:rsidP="009234A5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3840 x 1920</w:t>
            </w:r>
          </w:p>
        </w:tc>
        <w:tc>
          <w:tcPr>
            <w:tcW w:w="1440" w:type="dxa"/>
          </w:tcPr>
          <w:p w:rsidR="006262DE" w:rsidRDefault="006262DE" w:rsidP="009234A5">
            <w:pPr>
              <w:jc w:val="both"/>
            </w:pPr>
            <w:r>
              <w:t>2368 x 2368</w:t>
            </w:r>
          </w:p>
        </w:tc>
        <w:tc>
          <w:tcPr>
            <w:tcW w:w="1350" w:type="dxa"/>
          </w:tcPr>
          <w:p w:rsidR="006262DE" w:rsidRPr="009F74F9" w:rsidRDefault="006262DE" w:rsidP="009234A5">
            <w:pPr>
              <w:jc w:val="both"/>
              <w:rPr>
                <w:color w:val="BFBFBF" w:themeColor="background1" w:themeShade="BF"/>
              </w:rPr>
            </w:pPr>
            <w:r w:rsidRPr="009F74F9">
              <w:rPr>
                <w:color w:val="BFBFBF" w:themeColor="background1" w:themeShade="BF"/>
              </w:rPr>
              <w:t>1112 x 1112</w:t>
            </w:r>
          </w:p>
        </w:tc>
        <w:tc>
          <w:tcPr>
            <w:tcW w:w="1638" w:type="dxa"/>
          </w:tcPr>
          <w:p w:rsidR="006262DE" w:rsidRDefault="006262DE" w:rsidP="000A10B3">
            <w:pPr>
              <w:jc w:val="both"/>
            </w:pPr>
            <w:r>
              <w:t xml:space="preserve">~400%  </w:t>
            </w:r>
          </w:p>
        </w:tc>
      </w:tr>
    </w:tbl>
    <w:p w:rsidR="00DD4F28" w:rsidRDefault="00DD4F28" w:rsidP="00DD4F28">
      <w:pPr>
        <w:keepNext/>
        <w:jc w:val="center"/>
        <w:rPr>
          <w:b/>
        </w:rPr>
      </w:pPr>
      <w:proofErr w:type="gramStart"/>
      <w:r w:rsidRPr="00D01229">
        <w:rPr>
          <w:b/>
        </w:rPr>
        <w:t xml:space="preserve">Table </w:t>
      </w:r>
      <w:r>
        <w:rPr>
          <w:b/>
        </w:rPr>
        <w:t>1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 w:rsidR="0047389B">
        <w:rPr>
          <w:b/>
        </w:rPr>
        <w:t>Coded p</w:t>
      </w:r>
      <w:r>
        <w:rPr>
          <w:b/>
        </w:rPr>
        <w:t>icture resolution settings used in the test</w:t>
      </w:r>
    </w:p>
    <w:p w:rsidR="00845DAD" w:rsidRPr="009957EF" w:rsidRDefault="00845DAD" w:rsidP="009234A5">
      <w:pPr>
        <w:jc w:val="both"/>
        <w:rPr>
          <w:szCs w:val="22"/>
        </w:rPr>
      </w:pPr>
    </w:p>
    <w:p w:rsidR="00A71E93" w:rsidRDefault="001D6A18" w:rsidP="00E11923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014947">
        <w:rPr>
          <w:lang w:val="en-CA"/>
        </w:rPr>
        <w:t xml:space="preserve">Experimental </w:t>
      </w:r>
      <w:r w:rsidR="00A71E93">
        <w:rPr>
          <w:lang w:val="en-CA"/>
        </w:rPr>
        <w:t>results</w:t>
      </w:r>
    </w:p>
    <w:p w:rsidR="00DA094E" w:rsidRDefault="00DD4F28" w:rsidP="00650035">
      <w:pPr>
        <w:jc w:val="both"/>
      </w:pPr>
      <w:r>
        <w:t>Simulation</w:t>
      </w:r>
      <w:r w:rsidR="00E51492">
        <w:t>s</w:t>
      </w:r>
      <w:r>
        <w:t xml:space="preserve"> </w:t>
      </w:r>
      <w:r w:rsidR="00E51492">
        <w:t>were</w:t>
      </w:r>
      <w:r>
        <w:t xml:space="preserve"> carried out by using </w:t>
      </w:r>
      <w:r w:rsidR="00650035">
        <w:t xml:space="preserve">HM16.15 + </w:t>
      </w:r>
      <w:r w:rsidR="00F57C8A">
        <w:t>JVET 360Lib-</w:t>
      </w:r>
      <w:r w:rsidR="0076163B">
        <w:t>3.0</w:t>
      </w:r>
      <w:r w:rsidR="00F57C8A">
        <w:t xml:space="preserve"> library</w:t>
      </w:r>
      <w:r w:rsidR="00650035">
        <w:t xml:space="preserve"> </w:t>
      </w:r>
      <w:r w:rsidR="00650035">
        <w:fldChar w:fldCharType="begin"/>
      </w:r>
      <w:r w:rsidR="00650035">
        <w:instrText xml:space="preserve"> REF _Ref478045604 \r \h  \* MERGEFORMAT </w:instrText>
      </w:r>
      <w:r w:rsidR="00650035">
        <w:fldChar w:fldCharType="separate"/>
      </w:r>
      <w:r w:rsidR="00650035">
        <w:t>[2]</w:t>
      </w:r>
      <w:r w:rsidR="00650035">
        <w:fldChar w:fldCharType="end"/>
      </w:r>
      <w:r w:rsidR="00F57C8A">
        <w:t>.</w:t>
      </w:r>
      <w:r w:rsidR="00B22D02">
        <w:t xml:space="preserve"> For RSP a fix was integrated to avoid problems identified in high resolution coding.</w:t>
      </w:r>
      <w:r w:rsidR="00F57C8A">
        <w:t xml:space="preserve"> </w:t>
      </w:r>
      <w:r>
        <w:t>The JVET 360 common test conditions (CTC)</w:t>
      </w:r>
      <w:r w:rsidR="00E51492">
        <w:t xml:space="preserve"> [3] </w:t>
      </w:r>
      <w:r>
        <w:t>were followed except for coded picture resolution</w:t>
      </w:r>
      <w:r w:rsidR="009F74F9">
        <w:t>s</w:t>
      </w:r>
      <w:r>
        <w:t xml:space="preserve"> </w:t>
      </w:r>
      <w:r w:rsidR="00DA094E">
        <w:t>which were configured</w:t>
      </w:r>
      <w:r w:rsidR="00226AE9">
        <w:t xml:space="preserve"> as Table 1. </w:t>
      </w:r>
      <w:r w:rsidR="00DA094E">
        <w:t xml:space="preserve">Although results for both 8K and 4K input are made available, only results </w:t>
      </w:r>
      <w:r w:rsidR="009F74F9">
        <w:t xml:space="preserve">of 8K input </w:t>
      </w:r>
      <w:r w:rsidR="00DA094E">
        <w:t>are reported below.</w:t>
      </w:r>
      <w:r w:rsidR="007D5768">
        <w:t xml:space="preserve"> For more detailed results</w:t>
      </w:r>
      <w:r w:rsidR="00191A06">
        <w:t xml:space="preserve"> including results of 4K input</w:t>
      </w:r>
      <w:r w:rsidR="007D5768">
        <w:t>, please refer to the attached spreadsheets.</w:t>
      </w:r>
    </w:p>
    <w:p w:rsidR="00DA094E" w:rsidRDefault="00E641FC" w:rsidP="00650035">
      <w:pPr>
        <w:jc w:val="both"/>
      </w:pPr>
      <w:r>
        <w:rPr>
          <w:noProof/>
          <w:lang w:eastAsia="zh-CN"/>
        </w:rPr>
        <w:drawing>
          <wp:inline distT="0" distB="0" distL="0" distR="0" wp14:anchorId="0356C145">
            <wp:extent cx="6271331" cy="315263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723" cy="31538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094E" w:rsidRDefault="00DA094E" w:rsidP="00DA094E">
      <w:pPr>
        <w:keepNext/>
        <w:jc w:val="center"/>
        <w:rPr>
          <w:b/>
        </w:rPr>
      </w:pPr>
      <w:proofErr w:type="gramStart"/>
      <w:r>
        <w:rPr>
          <w:b/>
        </w:rPr>
        <w:t>Figure 1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 w:rsidR="00191A06">
        <w:rPr>
          <w:b/>
        </w:rPr>
        <w:t>E2E SPSNR-NN s</w:t>
      </w:r>
      <w:r>
        <w:rPr>
          <w:b/>
        </w:rPr>
        <w:t>ummary of experimental results (8K input only)</w:t>
      </w:r>
    </w:p>
    <w:p w:rsidR="007D5768" w:rsidRDefault="007D5768" w:rsidP="00650035">
      <w:pPr>
        <w:jc w:val="both"/>
      </w:pPr>
      <w:r>
        <w:t xml:space="preserve">As shown in Figure 1, as the coded picture resolution increases, the compress efficiency of a projection format increases and the performance gap between an alternative projection format and ERP decreases. </w:t>
      </w:r>
    </w:p>
    <w:p w:rsidR="007D5768" w:rsidRDefault="007D5768" w:rsidP="00650035">
      <w:pPr>
        <w:jc w:val="both"/>
      </w:pPr>
      <w:r>
        <w:t xml:space="preserve">More detailed summary results </w:t>
      </w:r>
      <w:r w:rsidR="00191A06">
        <w:t>can be found</w:t>
      </w:r>
      <w:r>
        <w:t xml:space="preserve"> in Table 2 below.  </w:t>
      </w:r>
    </w:p>
    <w:p w:rsidR="001D6A18" w:rsidRPr="00DD4F28" w:rsidRDefault="00E641FC" w:rsidP="00E641FC">
      <w:pPr>
        <w:jc w:val="center"/>
      </w:pPr>
      <w:bookmarkStart w:id="0" w:name="_GoBack"/>
      <w:r w:rsidRPr="00E641FC">
        <w:lastRenderedPageBreak/>
        <w:drawing>
          <wp:inline distT="0" distB="0" distL="0" distR="0" wp14:anchorId="5BA4D0F2" wp14:editId="5CF0C8BA">
            <wp:extent cx="5181341" cy="8962053"/>
            <wp:effectExtent l="0" t="0" r="63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018" cy="8964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57C8A" w:rsidRPr="00DD4F28" w:rsidRDefault="00F57C8A" w:rsidP="00650035">
      <w:pPr>
        <w:jc w:val="both"/>
      </w:pPr>
    </w:p>
    <w:p w:rsidR="00E52742" w:rsidRDefault="00DA094E" w:rsidP="00E52742">
      <w:pPr>
        <w:keepNext/>
        <w:jc w:val="center"/>
        <w:rPr>
          <w:b/>
        </w:rPr>
      </w:pPr>
      <w:proofErr w:type="gramStart"/>
      <w:r>
        <w:rPr>
          <w:b/>
        </w:rPr>
        <w:t>Table</w:t>
      </w:r>
      <w:r w:rsidR="00EE3EDD">
        <w:rPr>
          <w:b/>
        </w:rPr>
        <w:t xml:space="preserve"> </w:t>
      </w:r>
      <w:r>
        <w:rPr>
          <w:b/>
        </w:rPr>
        <w:t>2</w:t>
      </w:r>
      <w:r w:rsidR="00E52742" w:rsidRPr="00D01229">
        <w:rPr>
          <w:b/>
        </w:rPr>
        <w:t>.</w:t>
      </w:r>
      <w:proofErr w:type="gramEnd"/>
      <w:r w:rsidR="00E52742" w:rsidRPr="00D01229">
        <w:rPr>
          <w:b/>
        </w:rPr>
        <w:t xml:space="preserve"> </w:t>
      </w:r>
      <w:r w:rsidR="00E52742">
        <w:rPr>
          <w:b/>
        </w:rPr>
        <w:t xml:space="preserve">RA </w:t>
      </w:r>
      <w:r w:rsidR="00E52742" w:rsidRPr="00E52742">
        <w:rPr>
          <w:b/>
        </w:rPr>
        <w:t xml:space="preserve">BD-rates </w:t>
      </w:r>
      <w:r w:rsidR="00E52742">
        <w:rPr>
          <w:b/>
        </w:rPr>
        <w:t xml:space="preserve">(E2E </w:t>
      </w:r>
      <w:r w:rsidR="00A21495">
        <w:rPr>
          <w:b/>
        </w:rPr>
        <w:t>S</w:t>
      </w:r>
      <w:r w:rsidR="00E52742">
        <w:rPr>
          <w:b/>
        </w:rPr>
        <w:t xml:space="preserve">PSNR-NN) </w:t>
      </w:r>
      <w:r w:rsidR="00E52742" w:rsidRPr="00E52742">
        <w:rPr>
          <w:b/>
        </w:rPr>
        <w:t xml:space="preserve">per common test conditions for </w:t>
      </w:r>
      <w:r w:rsidR="00EE3EDD">
        <w:rPr>
          <w:b/>
        </w:rPr>
        <w:t>different coded picture resolutions</w:t>
      </w:r>
      <w:r>
        <w:rPr>
          <w:b/>
        </w:rPr>
        <w:t xml:space="preserve"> (8K input only)</w:t>
      </w:r>
    </w:p>
    <w:p w:rsidR="00EE3EDD" w:rsidRDefault="00EE3EDD" w:rsidP="00E52742">
      <w:pPr>
        <w:keepNext/>
      </w:pPr>
    </w:p>
    <w:p w:rsidR="00A71E93" w:rsidRDefault="00A71E93" w:rsidP="00A71E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3649E7" w:rsidRDefault="003649E7" w:rsidP="003649E7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</w:rPr>
      </w:pPr>
      <w:bookmarkStart w:id="1" w:name="_Ref477525286"/>
      <w:bookmarkStart w:id="2" w:name="_Ref477518828"/>
      <w:r w:rsidRPr="00187DBF">
        <w:rPr>
          <w:rFonts w:ascii="Times New Roman" w:hAnsi="Times New Roman"/>
        </w:rPr>
        <w:t>Y. Ye, E. Alshina, J. Boyce, “Algorithm descriptions of projection format conversion and video qu</w:t>
      </w:r>
      <w:r w:rsidR="00DB5FA1">
        <w:rPr>
          <w:rFonts w:ascii="Times New Roman" w:hAnsi="Times New Roman"/>
        </w:rPr>
        <w:t>ality metrics in 360Lib”, JVET-F</w:t>
      </w:r>
      <w:r w:rsidRPr="00187DBF">
        <w:rPr>
          <w:rFonts w:ascii="Times New Roman" w:hAnsi="Times New Roman"/>
        </w:rPr>
        <w:t xml:space="preserve">1003, </w:t>
      </w:r>
      <w:r w:rsidR="000C64AA">
        <w:rPr>
          <w:rFonts w:ascii="Times New Roman" w:hAnsi="Times New Roman"/>
        </w:rPr>
        <w:t>April</w:t>
      </w:r>
      <w:r w:rsidRPr="00187DBF">
        <w:rPr>
          <w:rFonts w:ascii="Times New Roman" w:hAnsi="Times New Roman"/>
        </w:rPr>
        <w:t xml:space="preserve"> 2017.</w:t>
      </w:r>
    </w:p>
    <w:p w:rsidR="00F83E4C" w:rsidRPr="00187DBF" w:rsidRDefault="000C64AA" w:rsidP="003649E7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CA"/>
        </w:rPr>
        <w:t>360Lib-3.0</w:t>
      </w:r>
      <w:r w:rsidR="00F83E4C" w:rsidRPr="00F22E60">
        <w:rPr>
          <w:rFonts w:ascii="Times New Roman" w:hAnsi="Times New Roman"/>
          <w:lang w:val="en-CA"/>
        </w:rPr>
        <w:t xml:space="preserve">: </w:t>
      </w:r>
      <w:hyperlink r:id="rId14" w:history="1">
        <w:r w:rsidR="00DB5FA1" w:rsidRPr="0079205E">
          <w:rPr>
            <w:rStyle w:val="Hyperlink"/>
            <w:rFonts w:ascii="Times New Roman" w:hAnsi="Times New Roman"/>
            <w:lang w:val="en-CA"/>
          </w:rPr>
          <w:t>https://jvet.hhi.fraunhofer.de/svn/svn_360Lib/tags/360Lib-3.0/</w:t>
        </w:r>
      </w:hyperlink>
    </w:p>
    <w:p w:rsidR="003649E7" w:rsidRDefault="003649E7" w:rsidP="003649E7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</w:rPr>
      </w:pPr>
      <w:bookmarkStart w:id="3" w:name="_Ref477772541"/>
      <w:bookmarkEnd w:id="1"/>
      <w:bookmarkEnd w:id="2"/>
      <w:r w:rsidRPr="00187DBF">
        <w:rPr>
          <w:rFonts w:ascii="Times New Roman" w:hAnsi="Times New Roman"/>
        </w:rPr>
        <w:t xml:space="preserve">J. Boyce, E. Alshina, A. Abbas, Y. </w:t>
      </w:r>
      <w:proofErr w:type="spellStart"/>
      <w:r w:rsidRPr="00187DBF">
        <w:rPr>
          <w:rFonts w:ascii="Times New Roman" w:hAnsi="Times New Roman"/>
        </w:rPr>
        <w:t>Ye</w:t>
      </w:r>
      <w:proofErr w:type="spellEnd"/>
      <w:r w:rsidRPr="00187DBF">
        <w:rPr>
          <w:rFonts w:ascii="Times New Roman" w:hAnsi="Times New Roman"/>
        </w:rPr>
        <w:t>, “JVET common test conditions and evaluation procedur</w:t>
      </w:r>
      <w:r w:rsidR="00DB5FA1">
        <w:rPr>
          <w:rFonts w:ascii="Times New Roman" w:hAnsi="Times New Roman"/>
        </w:rPr>
        <w:t>es for 360-degree video”, JVET-F</w:t>
      </w:r>
      <w:r w:rsidRPr="00187DBF">
        <w:rPr>
          <w:rFonts w:ascii="Times New Roman" w:hAnsi="Times New Roman"/>
        </w:rPr>
        <w:t>1030</w:t>
      </w:r>
      <w:bookmarkEnd w:id="3"/>
      <w:r w:rsidR="000C64AA">
        <w:rPr>
          <w:rFonts w:ascii="Times New Roman" w:hAnsi="Times New Roman"/>
        </w:rPr>
        <w:t>, April</w:t>
      </w:r>
      <w:r w:rsidR="000C64AA" w:rsidRPr="00187DBF">
        <w:rPr>
          <w:rFonts w:ascii="Times New Roman" w:hAnsi="Times New Roman"/>
        </w:rPr>
        <w:t xml:space="preserve"> 2017.</w:t>
      </w:r>
    </w:p>
    <w:p w:rsidR="00797386" w:rsidRDefault="00797386" w:rsidP="003649E7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M. Zhou, “AHG8: A study</w:t>
      </w:r>
      <w:r w:rsidR="006E6068">
        <w:rPr>
          <w:rFonts w:ascii="Times New Roman" w:hAnsi="Times New Roman"/>
        </w:rPr>
        <w:t xml:space="preserve"> on quality impact of line re-s</w:t>
      </w:r>
      <w:r>
        <w:rPr>
          <w:rFonts w:ascii="Times New Roman" w:hAnsi="Times New Roman"/>
        </w:rPr>
        <w:t>a</w:t>
      </w:r>
      <w:r w:rsidR="006E6068">
        <w:rPr>
          <w:rFonts w:ascii="Times New Roman" w:hAnsi="Times New Roman"/>
        </w:rPr>
        <w:t>m</w:t>
      </w:r>
      <w:r>
        <w:rPr>
          <w:rFonts w:ascii="Times New Roman" w:hAnsi="Times New Roman"/>
        </w:rPr>
        <w:t>pling rate in EAP”, JVET-G0051, July 2017.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66E18" w:rsidRPr="005B217D" w:rsidRDefault="00B22704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Broadcom Limited</w:t>
      </w:r>
      <w:r w:rsidR="001F2594" w:rsidRPr="00440951">
        <w:rPr>
          <w:b/>
          <w:szCs w:val="22"/>
          <w:lang w:val="en-CA"/>
        </w:rPr>
        <w:t xml:space="preserve"> </w:t>
      </w:r>
      <w:r w:rsidR="00AD2B90">
        <w:rPr>
          <w:b/>
          <w:szCs w:val="22"/>
          <w:lang w:val="en-CA"/>
        </w:rPr>
        <w:t>does not</w:t>
      </w:r>
      <w:r w:rsidR="001F2594" w:rsidRPr="00440951">
        <w:rPr>
          <w:b/>
          <w:szCs w:val="22"/>
          <w:lang w:val="en-CA"/>
        </w:rPr>
        <w:t xml:space="preserve"> have </w:t>
      </w:r>
      <w:r w:rsidR="0098551D" w:rsidRPr="00440951">
        <w:rPr>
          <w:b/>
          <w:szCs w:val="22"/>
          <w:lang w:val="en-CA"/>
        </w:rPr>
        <w:t>current or pending</w:t>
      </w:r>
      <w:r w:rsidR="001F2594" w:rsidRPr="00440951">
        <w:rPr>
          <w:b/>
          <w:szCs w:val="22"/>
          <w:lang w:val="en-CA"/>
        </w:rPr>
        <w:t xml:space="preserve"> </w:t>
      </w:r>
      <w:r w:rsidR="0098551D" w:rsidRPr="00440951">
        <w:rPr>
          <w:b/>
          <w:szCs w:val="22"/>
          <w:lang w:val="en-CA"/>
        </w:rPr>
        <w:t xml:space="preserve">patent rights </w:t>
      </w:r>
      <w:r w:rsidR="001F2594" w:rsidRPr="00440951">
        <w:rPr>
          <w:b/>
          <w:szCs w:val="22"/>
          <w:lang w:val="en-CA"/>
        </w:rPr>
        <w:t xml:space="preserve">relating to the technology described </w:t>
      </w:r>
      <w:r w:rsidR="002F164D" w:rsidRPr="00440951">
        <w:rPr>
          <w:b/>
          <w:szCs w:val="22"/>
          <w:lang w:val="en-CA"/>
        </w:rPr>
        <w:t>in</w:t>
      </w:r>
      <w:r w:rsidR="002F164D" w:rsidRPr="005B217D">
        <w:rPr>
          <w:b/>
          <w:szCs w:val="22"/>
          <w:lang w:val="en-CA"/>
        </w:rPr>
        <w:t xml:space="preserve"> </w:t>
      </w:r>
      <w:r w:rsidR="00AD2B90">
        <w:rPr>
          <w:b/>
          <w:szCs w:val="22"/>
          <w:lang w:val="en-CA"/>
        </w:rPr>
        <w:t>this contribution.</w:t>
      </w:r>
    </w:p>
    <w:sectPr w:rsidR="00266E18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A17" w:rsidRDefault="00517A17">
      <w:r>
        <w:separator/>
      </w:r>
    </w:p>
  </w:endnote>
  <w:endnote w:type="continuationSeparator" w:id="0">
    <w:p w:rsidR="00517A17" w:rsidRDefault="0051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41F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641FC">
      <w:rPr>
        <w:rStyle w:val="PageNumber"/>
        <w:noProof/>
      </w:rPr>
      <w:t>2017-06-16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A17" w:rsidRDefault="00517A17">
      <w:r>
        <w:separator/>
      </w:r>
    </w:p>
  </w:footnote>
  <w:footnote w:type="continuationSeparator" w:id="0">
    <w:p w:rsidR="00517A17" w:rsidRDefault="00517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947"/>
    <w:rsid w:val="000308A3"/>
    <w:rsid w:val="000458BC"/>
    <w:rsid w:val="00045C41"/>
    <w:rsid w:val="00046C03"/>
    <w:rsid w:val="00062B5E"/>
    <w:rsid w:val="00065039"/>
    <w:rsid w:val="0007614F"/>
    <w:rsid w:val="000814B1"/>
    <w:rsid w:val="00090FB0"/>
    <w:rsid w:val="00097DFC"/>
    <w:rsid w:val="000A10B3"/>
    <w:rsid w:val="000B0C0F"/>
    <w:rsid w:val="000B1C6B"/>
    <w:rsid w:val="000B4604"/>
    <w:rsid w:val="000B4FF9"/>
    <w:rsid w:val="000C09AC"/>
    <w:rsid w:val="000C0D5A"/>
    <w:rsid w:val="000C64AA"/>
    <w:rsid w:val="000D0975"/>
    <w:rsid w:val="000E00F3"/>
    <w:rsid w:val="000E231A"/>
    <w:rsid w:val="000F158C"/>
    <w:rsid w:val="00102F3D"/>
    <w:rsid w:val="00103030"/>
    <w:rsid w:val="00114548"/>
    <w:rsid w:val="00122268"/>
    <w:rsid w:val="001245D7"/>
    <w:rsid w:val="00124E38"/>
    <w:rsid w:val="0012580B"/>
    <w:rsid w:val="00131F90"/>
    <w:rsid w:val="0013526E"/>
    <w:rsid w:val="001377A9"/>
    <w:rsid w:val="001443FD"/>
    <w:rsid w:val="00146152"/>
    <w:rsid w:val="00155526"/>
    <w:rsid w:val="00171371"/>
    <w:rsid w:val="00175A24"/>
    <w:rsid w:val="0018114F"/>
    <w:rsid w:val="00187E58"/>
    <w:rsid w:val="00191A06"/>
    <w:rsid w:val="001A297E"/>
    <w:rsid w:val="001A368E"/>
    <w:rsid w:val="001A7329"/>
    <w:rsid w:val="001A792F"/>
    <w:rsid w:val="001B19F9"/>
    <w:rsid w:val="001B4E28"/>
    <w:rsid w:val="001C3525"/>
    <w:rsid w:val="001C3AFB"/>
    <w:rsid w:val="001D1BD2"/>
    <w:rsid w:val="001D6A18"/>
    <w:rsid w:val="001E02BE"/>
    <w:rsid w:val="001E3B37"/>
    <w:rsid w:val="001F2594"/>
    <w:rsid w:val="002055A6"/>
    <w:rsid w:val="00206460"/>
    <w:rsid w:val="002069B4"/>
    <w:rsid w:val="00214BB0"/>
    <w:rsid w:val="00215DFC"/>
    <w:rsid w:val="002162E2"/>
    <w:rsid w:val="002203C3"/>
    <w:rsid w:val="002212DF"/>
    <w:rsid w:val="00222CD4"/>
    <w:rsid w:val="00225016"/>
    <w:rsid w:val="002264A6"/>
    <w:rsid w:val="00226AE9"/>
    <w:rsid w:val="00227BA7"/>
    <w:rsid w:val="0023011C"/>
    <w:rsid w:val="002375C1"/>
    <w:rsid w:val="00241830"/>
    <w:rsid w:val="00244B92"/>
    <w:rsid w:val="00261B73"/>
    <w:rsid w:val="00263398"/>
    <w:rsid w:val="00266E18"/>
    <w:rsid w:val="00266F06"/>
    <w:rsid w:val="00275BCF"/>
    <w:rsid w:val="0028524A"/>
    <w:rsid w:val="00291E36"/>
    <w:rsid w:val="00292257"/>
    <w:rsid w:val="00296402"/>
    <w:rsid w:val="002A030C"/>
    <w:rsid w:val="002A54E0"/>
    <w:rsid w:val="002B1595"/>
    <w:rsid w:val="002B191D"/>
    <w:rsid w:val="002B4E95"/>
    <w:rsid w:val="002B615C"/>
    <w:rsid w:val="002D0AF6"/>
    <w:rsid w:val="002D11E3"/>
    <w:rsid w:val="002E0BB6"/>
    <w:rsid w:val="002E7B09"/>
    <w:rsid w:val="002E7BF9"/>
    <w:rsid w:val="002F0B5E"/>
    <w:rsid w:val="002F164D"/>
    <w:rsid w:val="002F72FF"/>
    <w:rsid w:val="00301D39"/>
    <w:rsid w:val="003021BC"/>
    <w:rsid w:val="00306206"/>
    <w:rsid w:val="00315830"/>
    <w:rsid w:val="00317D85"/>
    <w:rsid w:val="00327C56"/>
    <w:rsid w:val="003315A1"/>
    <w:rsid w:val="003373EC"/>
    <w:rsid w:val="0034053E"/>
    <w:rsid w:val="00342FF4"/>
    <w:rsid w:val="00346148"/>
    <w:rsid w:val="003536BC"/>
    <w:rsid w:val="00357C4C"/>
    <w:rsid w:val="003647E0"/>
    <w:rsid w:val="003649E7"/>
    <w:rsid w:val="003669EA"/>
    <w:rsid w:val="003706CC"/>
    <w:rsid w:val="00377710"/>
    <w:rsid w:val="003867EA"/>
    <w:rsid w:val="00393EBE"/>
    <w:rsid w:val="00396F01"/>
    <w:rsid w:val="003A1D0B"/>
    <w:rsid w:val="003A2D8E"/>
    <w:rsid w:val="003A6DB1"/>
    <w:rsid w:val="003A7CE6"/>
    <w:rsid w:val="003B283B"/>
    <w:rsid w:val="003B56DC"/>
    <w:rsid w:val="003C20E4"/>
    <w:rsid w:val="003C7EA2"/>
    <w:rsid w:val="003D1005"/>
    <w:rsid w:val="003D2A21"/>
    <w:rsid w:val="003D6342"/>
    <w:rsid w:val="003E6F90"/>
    <w:rsid w:val="003F5D0F"/>
    <w:rsid w:val="00414101"/>
    <w:rsid w:val="004234F0"/>
    <w:rsid w:val="00433DDB"/>
    <w:rsid w:val="00435A29"/>
    <w:rsid w:val="00437619"/>
    <w:rsid w:val="00440951"/>
    <w:rsid w:val="00445FDD"/>
    <w:rsid w:val="00453DC1"/>
    <w:rsid w:val="00465A1E"/>
    <w:rsid w:val="0047389B"/>
    <w:rsid w:val="0048363A"/>
    <w:rsid w:val="00485B1E"/>
    <w:rsid w:val="00496017"/>
    <w:rsid w:val="004960AA"/>
    <w:rsid w:val="004A2A63"/>
    <w:rsid w:val="004A49A1"/>
    <w:rsid w:val="004B210C"/>
    <w:rsid w:val="004C376F"/>
    <w:rsid w:val="004D405F"/>
    <w:rsid w:val="004E3363"/>
    <w:rsid w:val="004E4F4F"/>
    <w:rsid w:val="004E6789"/>
    <w:rsid w:val="004E6907"/>
    <w:rsid w:val="004F61E3"/>
    <w:rsid w:val="004F7DB6"/>
    <w:rsid w:val="00502E10"/>
    <w:rsid w:val="0051015C"/>
    <w:rsid w:val="00516CF1"/>
    <w:rsid w:val="00517A17"/>
    <w:rsid w:val="00531AE9"/>
    <w:rsid w:val="00550A66"/>
    <w:rsid w:val="00560036"/>
    <w:rsid w:val="00567EC7"/>
    <w:rsid w:val="00570013"/>
    <w:rsid w:val="005801A2"/>
    <w:rsid w:val="005819B5"/>
    <w:rsid w:val="005952A5"/>
    <w:rsid w:val="005A33A1"/>
    <w:rsid w:val="005B217D"/>
    <w:rsid w:val="005C385F"/>
    <w:rsid w:val="005E1AC6"/>
    <w:rsid w:val="005F3E36"/>
    <w:rsid w:val="005F6F1B"/>
    <w:rsid w:val="00624B33"/>
    <w:rsid w:val="006262DE"/>
    <w:rsid w:val="0063041A"/>
    <w:rsid w:val="00630AA2"/>
    <w:rsid w:val="0064037F"/>
    <w:rsid w:val="00646707"/>
    <w:rsid w:val="00650035"/>
    <w:rsid w:val="00657F7E"/>
    <w:rsid w:val="00662E58"/>
    <w:rsid w:val="006637F2"/>
    <w:rsid w:val="00664DCF"/>
    <w:rsid w:val="0067216D"/>
    <w:rsid w:val="00685921"/>
    <w:rsid w:val="006953C3"/>
    <w:rsid w:val="006A4FE7"/>
    <w:rsid w:val="006A5A90"/>
    <w:rsid w:val="006C5D39"/>
    <w:rsid w:val="006D6D9B"/>
    <w:rsid w:val="006E0E4B"/>
    <w:rsid w:val="006E2810"/>
    <w:rsid w:val="006E5417"/>
    <w:rsid w:val="006E6068"/>
    <w:rsid w:val="007023DE"/>
    <w:rsid w:val="00712F60"/>
    <w:rsid w:val="00717D14"/>
    <w:rsid w:val="00720E3B"/>
    <w:rsid w:val="00742E87"/>
    <w:rsid w:val="0074393F"/>
    <w:rsid w:val="00745F6B"/>
    <w:rsid w:val="0075585E"/>
    <w:rsid w:val="0076163B"/>
    <w:rsid w:val="00770571"/>
    <w:rsid w:val="007768FF"/>
    <w:rsid w:val="007824D3"/>
    <w:rsid w:val="007932A3"/>
    <w:rsid w:val="00796EE3"/>
    <w:rsid w:val="00797386"/>
    <w:rsid w:val="007A3574"/>
    <w:rsid w:val="007A7D29"/>
    <w:rsid w:val="007B4AB8"/>
    <w:rsid w:val="007B7E31"/>
    <w:rsid w:val="007C30EC"/>
    <w:rsid w:val="007D1181"/>
    <w:rsid w:val="007D295B"/>
    <w:rsid w:val="007D5768"/>
    <w:rsid w:val="007E01A3"/>
    <w:rsid w:val="007F1F8B"/>
    <w:rsid w:val="007F67A1"/>
    <w:rsid w:val="00811592"/>
    <w:rsid w:val="00811C05"/>
    <w:rsid w:val="008206C8"/>
    <w:rsid w:val="00823777"/>
    <w:rsid w:val="00845DAD"/>
    <w:rsid w:val="008503BA"/>
    <w:rsid w:val="00851481"/>
    <w:rsid w:val="00860392"/>
    <w:rsid w:val="00860670"/>
    <w:rsid w:val="0086387C"/>
    <w:rsid w:val="00874A6C"/>
    <w:rsid w:val="00876C65"/>
    <w:rsid w:val="00880BB6"/>
    <w:rsid w:val="00893A88"/>
    <w:rsid w:val="008A4B4C"/>
    <w:rsid w:val="008B03CB"/>
    <w:rsid w:val="008B341C"/>
    <w:rsid w:val="008B4FCF"/>
    <w:rsid w:val="008C239F"/>
    <w:rsid w:val="008E480C"/>
    <w:rsid w:val="008F4CE6"/>
    <w:rsid w:val="008F5003"/>
    <w:rsid w:val="00907757"/>
    <w:rsid w:val="009212B0"/>
    <w:rsid w:val="00921FA1"/>
    <w:rsid w:val="009234A5"/>
    <w:rsid w:val="00933453"/>
    <w:rsid w:val="009336F7"/>
    <w:rsid w:val="0093636C"/>
    <w:rsid w:val="009374A7"/>
    <w:rsid w:val="00942DF5"/>
    <w:rsid w:val="009543D5"/>
    <w:rsid w:val="00955F6D"/>
    <w:rsid w:val="009573F0"/>
    <w:rsid w:val="009737A1"/>
    <w:rsid w:val="0098551D"/>
    <w:rsid w:val="00994C42"/>
    <w:rsid w:val="0099518F"/>
    <w:rsid w:val="009957EF"/>
    <w:rsid w:val="009A523D"/>
    <w:rsid w:val="009B02A1"/>
    <w:rsid w:val="009C38B3"/>
    <w:rsid w:val="009C3B5A"/>
    <w:rsid w:val="009C58C4"/>
    <w:rsid w:val="009D7CE6"/>
    <w:rsid w:val="009E3480"/>
    <w:rsid w:val="009E4B6E"/>
    <w:rsid w:val="009F496B"/>
    <w:rsid w:val="009F74F9"/>
    <w:rsid w:val="00A01439"/>
    <w:rsid w:val="00A02E61"/>
    <w:rsid w:val="00A05CFF"/>
    <w:rsid w:val="00A1175F"/>
    <w:rsid w:val="00A13048"/>
    <w:rsid w:val="00A148EE"/>
    <w:rsid w:val="00A21495"/>
    <w:rsid w:val="00A41F30"/>
    <w:rsid w:val="00A45820"/>
    <w:rsid w:val="00A46843"/>
    <w:rsid w:val="00A56B97"/>
    <w:rsid w:val="00A6093D"/>
    <w:rsid w:val="00A71E93"/>
    <w:rsid w:val="00A767DC"/>
    <w:rsid w:val="00A76A6D"/>
    <w:rsid w:val="00A83253"/>
    <w:rsid w:val="00AA1087"/>
    <w:rsid w:val="00AA1717"/>
    <w:rsid w:val="00AA4A53"/>
    <w:rsid w:val="00AA6E84"/>
    <w:rsid w:val="00AB3371"/>
    <w:rsid w:val="00AD05A8"/>
    <w:rsid w:val="00AD2B90"/>
    <w:rsid w:val="00AD309B"/>
    <w:rsid w:val="00AE341B"/>
    <w:rsid w:val="00AF0E53"/>
    <w:rsid w:val="00AF5BA4"/>
    <w:rsid w:val="00B07CA7"/>
    <w:rsid w:val="00B1279A"/>
    <w:rsid w:val="00B12DA0"/>
    <w:rsid w:val="00B14F18"/>
    <w:rsid w:val="00B22704"/>
    <w:rsid w:val="00B22D02"/>
    <w:rsid w:val="00B4194A"/>
    <w:rsid w:val="00B5222E"/>
    <w:rsid w:val="00B53179"/>
    <w:rsid w:val="00B55D3C"/>
    <w:rsid w:val="00B600CD"/>
    <w:rsid w:val="00B61C96"/>
    <w:rsid w:val="00B73A2A"/>
    <w:rsid w:val="00B73F9D"/>
    <w:rsid w:val="00B747C3"/>
    <w:rsid w:val="00B763FB"/>
    <w:rsid w:val="00B827C6"/>
    <w:rsid w:val="00B83635"/>
    <w:rsid w:val="00B94B06"/>
    <w:rsid w:val="00B94C28"/>
    <w:rsid w:val="00BA3D7C"/>
    <w:rsid w:val="00BC10BA"/>
    <w:rsid w:val="00BC5AFD"/>
    <w:rsid w:val="00BD00C5"/>
    <w:rsid w:val="00BD1AA8"/>
    <w:rsid w:val="00BE1F45"/>
    <w:rsid w:val="00C04F43"/>
    <w:rsid w:val="00C0609D"/>
    <w:rsid w:val="00C115AB"/>
    <w:rsid w:val="00C20AE1"/>
    <w:rsid w:val="00C20E75"/>
    <w:rsid w:val="00C26CCB"/>
    <w:rsid w:val="00C30249"/>
    <w:rsid w:val="00C3723B"/>
    <w:rsid w:val="00C42466"/>
    <w:rsid w:val="00C437E5"/>
    <w:rsid w:val="00C45DE9"/>
    <w:rsid w:val="00C519C1"/>
    <w:rsid w:val="00C552AE"/>
    <w:rsid w:val="00C606C9"/>
    <w:rsid w:val="00C737F3"/>
    <w:rsid w:val="00C80288"/>
    <w:rsid w:val="00C84003"/>
    <w:rsid w:val="00C90650"/>
    <w:rsid w:val="00C959C6"/>
    <w:rsid w:val="00C97D78"/>
    <w:rsid w:val="00CB666C"/>
    <w:rsid w:val="00CB6E83"/>
    <w:rsid w:val="00CC2AAE"/>
    <w:rsid w:val="00CC5A42"/>
    <w:rsid w:val="00CD0EAB"/>
    <w:rsid w:val="00CD170E"/>
    <w:rsid w:val="00CE5E02"/>
    <w:rsid w:val="00CE696A"/>
    <w:rsid w:val="00CF34DB"/>
    <w:rsid w:val="00CF558F"/>
    <w:rsid w:val="00D010C0"/>
    <w:rsid w:val="00D01229"/>
    <w:rsid w:val="00D073E2"/>
    <w:rsid w:val="00D355DF"/>
    <w:rsid w:val="00D446EC"/>
    <w:rsid w:val="00D51BF0"/>
    <w:rsid w:val="00D55942"/>
    <w:rsid w:val="00D716DE"/>
    <w:rsid w:val="00D73E79"/>
    <w:rsid w:val="00D807BF"/>
    <w:rsid w:val="00D82FCC"/>
    <w:rsid w:val="00DA094E"/>
    <w:rsid w:val="00DA17FC"/>
    <w:rsid w:val="00DA223B"/>
    <w:rsid w:val="00DA7887"/>
    <w:rsid w:val="00DB2C26"/>
    <w:rsid w:val="00DB3738"/>
    <w:rsid w:val="00DB5FA1"/>
    <w:rsid w:val="00DC4A90"/>
    <w:rsid w:val="00DD02F4"/>
    <w:rsid w:val="00DD4F28"/>
    <w:rsid w:val="00DD6622"/>
    <w:rsid w:val="00DE1C7C"/>
    <w:rsid w:val="00DE6B43"/>
    <w:rsid w:val="00E03392"/>
    <w:rsid w:val="00E0647A"/>
    <w:rsid w:val="00E11923"/>
    <w:rsid w:val="00E22EB4"/>
    <w:rsid w:val="00E262D4"/>
    <w:rsid w:val="00E36250"/>
    <w:rsid w:val="00E44434"/>
    <w:rsid w:val="00E51492"/>
    <w:rsid w:val="00E52742"/>
    <w:rsid w:val="00E54511"/>
    <w:rsid w:val="00E56ECF"/>
    <w:rsid w:val="00E61DAC"/>
    <w:rsid w:val="00E641FC"/>
    <w:rsid w:val="00E72B80"/>
    <w:rsid w:val="00E75FE3"/>
    <w:rsid w:val="00E85578"/>
    <w:rsid w:val="00E86C4C"/>
    <w:rsid w:val="00E907A3"/>
    <w:rsid w:val="00E93EFC"/>
    <w:rsid w:val="00EA5AE0"/>
    <w:rsid w:val="00EB522C"/>
    <w:rsid w:val="00EB7AB1"/>
    <w:rsid w:val="00EC1003"/>
    <w:rsid w:val="00EC2265"/>
    <w:rsid w:val="00EE3EDD"/>
    <w:rsid w:val="00EE7CD8"/>
    <w:rsid w:val="00EF48CC"/>
    <w:rsid w:val="00F00801"/>
    <w:rsid w:val="00F2488D"/>
    <w:rsid w:val="00F340B7"/>
    <w:rsid w:val="00F41CBC"/>
    <w:rsid w:val="00F445AB"/>
    <w:rsid w:val="00F46249"/>
    <w:rsid w:val="00F57092"/>
    <w:rsid w:val="00F57C8A"/>
    <w:rsid w:val="00F7219E"/>
    <w:rsid w:val="00F73032"/>
    <w:rsid w:val="00F80899"/>
    <w:rsid w:val="00F835E5"/>
    <w:rsid w:val="00F83E4C"/>
    <w:rsid w:val="00F848FC"/>
    <w:rsid w:val="00F85956"/>
    <w:rsid w:val="00F906F6"/>
    <w:rsid w:val="00F9282A"/>
    <w:rsid w:val="00F935A5"/>
    <w:rsid w:val="00F96BAD"/>
    <w:rsid w:val="00FA139D"/>
    <w:rsid w:val="00FA1C4E"/>
    <w:rsid w:val="00FB0E84"/>
    <w:rsid w:val="00FB379D"/>
    <w:rsid w:val="00FD01C2"/>
    <w:rsid w:val="00FD1627"/>
    <w:rsid w:val="00FE1867"/>
    <w:rsid w:val="00FE1F4E"/>
    <w:rsid w:val="00FE50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  <w:style w:type="paragraph" w:customStyle="1" w:styleId="xl198">
    <w:name w:val="xl198"/>
    <w:basedOn w:val="Normal"/>
    <w:rsid w:val="001D6A1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199">
    <w:name w:val="xl199"/>
    <w:basedOn w:val="Normal"/>
    <w:rsid w:val="001D6A1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0">
    <w:name w:val="xl200"/>
    <w:basedOn w:val="Normal"/>
    <w:rsid w:val="001D6A1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eastAsia="zh-CN"/>
    </w:rPr>
  </w:style>
  <w:style w:type="paragraph" w:customStyle="1" w:styleId="xl201">
    <w:name w:val="xl201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2">
    <w:name w:val="xl202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3">
    <w:name w:val="xl203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4">
    <w:name w:val="xl204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eastAsia="zh-CN"/>
    </w:rPr>
  </w:style>
  <w:style w:type="paragraph" w:customStyle="1" w:styleId="xl205">
    <w:name w:val="xl205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eastAsia="zh-CN"/>
    </w:rPr>
  </w:style>
  <w:style w:type="paragraph" w:customStyle="1" w:styleId="xl206">
    <w:name w:val="xl206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customStyle="1" w:styleId="xl207">
    <w:name w:val="xl207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  <w:style w:type="paragraph" w:customStyle="1" w:styleId="xl198">
    <w:name w:val="xl198"/>
    <w:basedOn w:val="Normal"/>
    <w:rsid w:val="001D6A1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199">
    <w:name w:val="xl199"/>
    <w:basedOn w:val="Normal"/>
    <w:rsid w:val="001D6A1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0">
    <w:name w:val="xl200"/>
    <w:basedOn w:val="Normal"/>
    <w:rsid w:val="001D6A1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eastAsia="zh-CN"/>
    </w:rPr>
  </w:style>
  <w:style w:type="paragraph" w:customStyle="1" w:styleId="xl201">
    <w:name w:val="xl201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2">
    <w:name w:val="xl202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3">
    <w:name w:val="xl203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  <w:lang w:eastAsia="zh-CN"/>
    </w:rPr>
  </w:style>
  <w:style w:type="paragraph" w:customStyle="1" w:styleId="xl204">
    <w:name w:val="xl204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eastAsia="zh-CN"/>
    </w:rPr>
  </w:style>
  <w:style w:type="paragraph" w:customStyle="1" w:styleId="xl205">
    <w:name w:val="xl205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eastAsia="zh-CN"/>
    </w:rPr>
  </w:style>
  <w:style w:type="paragraph" w:customStyle="1" w:styleId="xl206">
    <w:name w:val="xl206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customStyle="1" w:styleId="xl207">
    <w:name w:val="xl207"/>
    <w:basedOn w:val="Normal"/>
    <w:rsid w:val="001D6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jvet.hhi.fraunhofer.de/svn/svn_360Lib/tags/360Lib-3.0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F4131-75CF-4FDF-8F6C-328CAA46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7141</TotalTime>
  <Pages>4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3856</CharactersWithSpaces>
  <SharedDoc>false</SharedDoc>
  <HLinks>
    <vt:vector size="30" baseType="variant">
      <vt:variant>
        <vt:i4>7995483</vt:i4>
      </vt:variant>
      <vt:variant>
        <vt:i4>12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6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  <vt:variant>
        <vt:i4>1769580</vt:i4>
      </vt:variant>
      <vt:variant>
        <vt:i4>3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917602</vt:i4>
      </vt:variant>
      <vt:variant>
        <vt:i4>0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Minhua Zhou</cp:lastModifiedBy>
  <cp:revision>13</cp:revision>
  <cp:lastPrinted>2017-03-24T05:53:00Z</cp:lastPrinted>
  <dcterms:created xsi:type="dcterms:W3CDTF">2017-05-26T21:09:00Z</dcterms:created>
  <dcterms:modified xsi:type="dcterms:W3CDTF">2017-06-19T16:15:00Z</dcterms:modified>
</cp:coreProperties>
</file>