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DF3272" w:rsidP="006C499C">
            <w:pPr>
              <w:spacing w:before="0"/>
              <w:jc w:val="right"/>
              <w:rPr>
                <w:b/>
                <w:bCs/>
                <w:sz w:val="40"/>
              </w:rPr>
            </w:pPr>
            <w:r>
              <w:rPr>
                <w:b/>
                <w:bCs/>
                <w:sz w:val="40"/>
              </w:rPr>
              <w:t>AVD-4423</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CD01C9" w:rsidP="006C499C">
            <w:r>
              <w:t>2/16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CD01C9" w:rsidP="006C499C">
            <w:r>
              <w:t>Cisco Systems, Inc.</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DF3272" w:rsidP="006C499C">
            <w:pPr>
              <w:spacing w:after="120"/>
            </w:pPr>
            <w:r w:rsidRPr="00DF3272">
              <w:t>H.325/AMS Message Primitives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DF3272" w:rsidP="006C499C">
            <w:pPr>
              <w:spacing w:after="120"/>
            </w:pPr>
            <w:r>
              <w:t>Proposal</w:t>
            </w:r>
          </w:p>
        </w:tc>
      </w:tr>
      <w:bookmarkEnd w:id="1"/>
      <w:bookmarkEnd w:id="8"/>
    </w:tbl>
    <w:p w:rsidR="006C499C" w:rsidRPr="00A14FB6" w:rsidRDefault="006C499C" w:rsidP="006C499C"/>
    <w:p w:rsidR="006C499C" w:rsidRPr="00A14FB6" w:rsidRDefault="006C499C" w:rsidP="006C499C">
      <w:pPr>
        <w:pStyle w:val="Headingb"/>
      </w:pPr>
      <w:r w:rsidRPr="00A14FB6">
        <w:t>Summary</w:t>
      </w:r>
    </w:p>
    <w:p w:rsidR="006C499C" w:rsidRPr="00A14FB6" w:rsidRDefault="00DF3272">
      <w:r>
        <w:t>This document proposes an initial set of message primitives for use in AMS, building on previous related contributions and message flows.</w:t>
      </w:r>
    </w:p>
    <w:p w:rsidR="006C499C" w:rsidRPr="00A14FB6" w:rsidRDefault="006C499C" w:rsidP="00AE68B3">
      <w:pPr>
        <w:pStyle w:val="Heading1"/>
      </w:pPr>
      <w:r w:rsidRPr="00A14FB6">
        <w:t>Introduction</w:t>
      </w:r>
    </w:p>
    <w:p w:rsidR="006C499C" w:rsidRDefault="00DF3272" w:rsidP="006C499C">
      <w:r>
        <w:t xml:space="preserve">This document is a continuation and extensions of the discussion </w:t>
      </w:r>
      <w:r w:rsidR="00EF0127">
        <w:t>from</w:t>
      </w:r>
      <w:r>
        <w:t xml:space="preserve"> AVD-4339 wherein a number of message primitives were proposed.  This work takes contribution </w:t>
      </w:r>
      <w:hyperlink r:id="rId8" w:history="1">
        <w:r w:rsidRPr="0080259D">
          <w:rPr>
            <w:rStyle w:val="Hyperlink"/>
          </w:rPr>
          <w:t>C.676</w:t>
        </w:r>
      </w:hyperlink>
      <w:r>
        <w:t xml:space="preserve"> into consideration, which provides a set of information flows for AMS.</w:t>
      </w:r>
    </w:p>
    <w:p w:rsidR="00DF3272" w:rsidRPr="00A14FB6" w:rsidRDefault="00DF3272" w:rsidP="006C499C">
      <w:r>
        <w:t xml:space="preserve">The signalling interfaces under consideration </w:t>
      </w:r>
      <w:r w:rsidR="00D3418C">
        <w:t>in this contribution are</w:t>
      </w:r>
      <w:r>
        <w:t xml:space="preserve"> Interface A and Interface B</w:t>
      </w:r>
      <w:r w:rsidR="00D3418C">
        <w:t>.  See</w:t>
      </w:r>
      <w:r>
        <w:t xml:space="preserve"> </w:t>
      </w:r>
      <w:hyperlink r:id="rId9" w:history="1">
        <w:r w:rsidRPr="00DF3272">
          <w:rPr>
            <w:rStyle w:val="Hyperlink"/>
          </w:rPr>
          <w:t>TD-11</w:t>
        </w:r>
      </w:hyperlink>
      <w:r>
        <w:t xml:space="preserve"> as a reference for the signalling interfaces.</w:t>
      </w:r>
    </w:p>
    <w:p w:rsidR="00D3418C" w:rsidRDefault="00D3418C" w:rsidP="00D3418C">
      <w:pPr>
        <w:pStyle w:val="Heading1"/>
      </w:pPr>
      <w:r>
        <w:t>Primitive Structure</w:t>
      </w:r>
    </w:p>
    <w:p w:rsidR="00D3418C" w:rsidRDefault="00D3418C" w:rsidP="00D3418C">
      <w:r>
        <w:t>We believe it is useful to group messages.  As a starting point, we propose this high-level grouping of messages:</w:t>
      </w:r>
    </w:p>
    <w:p w:rsidR="00D3418C" w:rsidRDefault="00D3418C" w:rsidP="00D3418C">
      <w:pPr>
        <w:pStyle w:val="ListParagraph"/>
        <w:numPr>
          <w:ilvl w:val="0"/>
          <w:numId w:val="7"/>
        </w:numPr>
      </w:pPr>
      <w:r>
        <w:t>Registration – Relates to messages that deal with Container registration / de-registration from a Service Node</w:t>
      </w:r>
    </w:p>
    <w:p w:rsidR="00D3418C" w:rsidRDefault="00D3418C" w:rsidP="00D3418C">
      <w:pPr>
        <w:pStyle w:val="ListParagraph"/>
        <w:numPr>
          <w:ilvl w:val="0"/>
          <w:numId w:val="7"/>
        </w:numPr>
      </w:pPr>
      <w:r>
        <w:t>Session – Relates to the establishment of a session with a remote assemblage</w:t>
      </w:r>
    </w:p>
    <w:p w:rsidR="00D3418C" w:rsidRDefault="00D3418C" w:rsidP="00D3418C">
      <w:pPr>
        <w:pStyle w:val="ListParagraph"/>
        <w:numPr>
          <w:ilvl w:val="0"/>
          <w:numId w:val="7"/>
        </w:numPr>
      </w:pPr>
      <w:r>
        <w:t>Application – Relates to messages sent to or from an application, including an application-level registration with the Container</w:t>
      </w:r>
    </w:p>
    <w:p w:rsidR="00D3418C" w:rsidRDefault="00D3418C" w:rsidP="00D3418C">
      <w:pPr>
        <w:pStyle w:val="ListParagraph"/>
        <w:numPr>
          <w:ilvl w:val="0"/>
          <w:numId w:val="7"/>
        </w:numPr>
      </w:pPr>
      <w:proofErr w:type="spellStart"/>
      <w:r>
        <w:t>MediaFlow</w:t>
      </w:r>
      <w:proofErr w:type="spellEnd"/>
      <w:r>
        <w:t xml:space="preserve"> – Relates to establishment and termination of media flows</w:t>
      </w:r>
    </w:p>
    <w:p w:rsidR="00D3418C" w:rsidRDefault="00D3418C" w:rsidP="00D3418C">
      <w:r>
        <w:t>We should discuss whether this makes sense and whether there should be additional message groups introduced.</w:t>
      </w:r>
    </w:p>
    <w:p w:rsidR="00D3418C" w:rsidRDefault="00D3418C" w:rsidP="00D3418C">
      <w:pPr>
        <w:pStyle w:val="Heading2"/>
      </w:pPr>
      <w:r>
        <w:t>Registration Messages</w:t>
      </w:r>
    </w:p>
    <w:p w:rsidR="00D3418C" w:rsidRDefault="00D3418C" w:rsidP="00D3418C">
      <w:r>
        <w:t>The Registration message family would include registration messages sent between the Container and the Service Node.  Those messages are prefixed by the word “Registration” and have the following suffix:</w:t>
      </w:r>
    </w:p>
    <w:p w:rsidR="00D3418C" w:rsidRDefault="00D3418C" w:rsidP="00D3418C">
      <w:pPr>
        <w:pStyle w:val="ListParagraph"/>
        <w:numPr>
          <w:ilvl w:val="0"/>
          <w:numId w:val="7"/>
        </w:numPr>
      </w:pPr>
      <w:r>
        <w:t>Request – Sent by the Container to register with the Service Node</w:t>
      </w:r>
    </w:p>
    <w:p w:rsidR="00D3418C" w:rsidRDefault="00D3418C" w:rsidP="00D3418C">
      <w:pPr>
        <w:pStyle w:val="ListParagraph"/>
        <w:numPr>
          <w:ilvl w:val="0"/>
          <w:numId w:val="7"/>
        </w:numPr>
      </w:pPr>
      <w:r>
        <w:lastRenderedPageBreak/>
        <w:t>Response – Sent by the Service Node as a response to the registration request, positive or negative</w:t>
      </w:r>
    </w:p>
    <w:p w:rsidR="00D3418C" w:rsidRDefault="00D3418C" w:rsidP="00D3418C">
      <w:pPr>
        <w:pStyle w:val="ListParagraph"/>
        <w:numPr>
          <w:ilvl w:val="0"/>
          <w:numId w:val="7"/>
        </w:numPr>
      </w:pPr>
      <w:r>
        <w:t>Cancel – Sent by either the Container or the Service Node to cancel a pending or existing registration</w:t>
      </w:r>
    </w:p>
    <w:p w:rsidR="00D3418C" w:rsidRDefault="00D3418C" w:rsidP="00D3418C">
      <w:r>
        <w:t xml:space="preserve">As an example of a message of this type, a Container might send a </w:t>
      </w:r>
      <w:proofErr w:type="spellStart"/>
      <w:r w:rsidRPr="00EF0127">
        <w:rPr>
          <w:b/>
        </w:rPr>
        <w:t>RegistrationRequest</w:t>
      </w:r>
      <w:proofErr w:type="spellEnd"/>
      <w:r>
        <w:t xml:space="preserve"> message to the Service Node like this:</w:t>
      </w:r>
    </w:p>
    <w:p w:rsidR="00D3418C" w:rsidRPr="00AD5EF1" w:rsidRDefault="00D3418C" w:rsidP="00D3418C">
      <w:pPr>
        <w:ind w:left="567"/>
        <w:rPr>
          <w:rFonts w:ascii="Courier New" w:hAnsi="Courier New" w:cs="Courier New"/>
          <w:sz w:val="20"/>
        </w:rPr>
      </w:pPr>
      <w:r w:rsidRPr="00AD5EF1">
        <w:rPr>
          <w:rFonts w:ascii="Courier New" w:hAnsi="Courier New" w:cs="Courier New"/>
          <w:sz w:val="20"/>
        </w:rPr>
        <w:t>{</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00AD5EF1">
        <w:rPr>
          <w:rFonts w:ascii="Courier New" w:hAnsi="Courier New" w:cs="Courier New"/>
          <w:sz w:val="20"/>
        </w:rPr>
        <w:t>r</w:t>
      </w:r>
      <w:r w:rsidRPr="00AD5EF1">
        <w:rPr>
          <w:rFonts w:ascii="Courier New" w:hAnsi="Courier New" w:cs="Courier New"/>
          <w:sz w:val="20"/>
        </w:rPr>
        <w:t>egistrationRequest</w:t>
      </w:r>
      <w:proofErr w:type="spellEnd"/>
      <w:proofErr w:type="gramEnd"/>
      <w:r w:rsidRPr="00AD5EF1">
        <w:rPr>
          <w:rFonts w:ascii="Courier New" w:hAnsi="Courier New" w:cs="Courier New"/>
          <w:sz w:val="20"/>
        </w:rPr>
        <w:t>"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00AD5EF1">
        <w:rPr>
          <w:rFonts w:ascii="Courier New" w:hAnsi="Courier New" w:cs="Courier New"/>
          <w:sz w:val="20"/>
        </w:rPr>
        <w:t>e</w:t>
      </w:r>
      <w:r w:rsidRPr="00AD5EF1">
        <w:rPr>
          <w:rFonts w:ascii="Courier New" w:hAnsi="Courier New" w:cs="Courier New"/>
          <w:sz w:val="20"/>
        </w:rPr>
        <w:t>ndpointIdentifier</w:t>
      </w:r>
      <w:proofErr w:type="spellEnd"/>
      <w:proofErr w:type="gramEnd"/>
      <w:r w:rsidRPr="00AD5EF1">
        <w:rPr>
          <w:rFonts w:ascii="Courier New" w:hAnsi="Courier New" w:cs="Courier New"/>
          <w:sz w:val="20"/>
        </w:rPr>
        <w:t>" : "94cbe3ac-d14a-11e2-a570-f4ea67801e29",</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00AD5EF1">
        <w:rPr>
          <w:rFonts w:ascii="Courier New" w:hAnsi="Courier New" w:cs="Courier New"/>
          <w:sz w:val="20"/>
        </w:rPr>
        <w:t>a</w:t>
      </w:r>
      <w:r w:rsidRPr="00AD5EF1">
        <w:rPr>
          <w:rFonts w:ascii="Courier New" w:hAnsi="Courier New" w:cs="Courier New"/>
          <w:sz w:val="20"/>
        </w:rPr>
        <w:t>ddresses</w:t>
      </w:r>
      <w:proofErr w:type="gramEnd"/>
      <w:r w:rsidRPr="00AD5EF1">
        <w:rPr>
          <w:rFonts w:ascii="Courier New" w:hAnsi="Courier New" w:cs="Courier New"/>
          <w:sz w:val="20"/>
        </w:rPr>
        <w:t>"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00AD5EF1">
        <w:rPr>
          <w:rFonts w:ascii="Courier New" w:hAnsi="Courier New" w:cs="Courier New"/>
          <w:sz w:val="20"/>
        </w:rPr>
        <w:t>uri</w:t>
      </w:r>
      <w:proofErr w:type="spellEnd"/>
      <w:proofErr w:type="gramEnd"/>
      <w:r w:rsidRPr="00AD5EF1">
        <w:rPr>
          <w:rFonts w:ascii="Courier New" w:hAnsi="Courier New" w:cs="Courier New"/>
          <w:sz w:val="20"/>
        </w:rPr>
        <w:t>" : "h325:paulej@packetizer.com"</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r w:rsidR="00AD5EF1">
        <w:rPr>
          <w:rFonts w:ascii="Courier New" w:hAnsi="Courier New" w:cs="Courier New"/>
          <w:sz w:val="20"/>
        </w:rPr>
        <w:t>ipv4</w:t>
      </w:r>
      <w:proofErr w:type="gramStart"/>
      <w:r w:rsidRPr="00AD5EF1">
        <w:rPr>
          <w:rFonts w:ascii="Courier New" w:hAnsi="Courier New" w:cs="Courier New"/>
          <w:sz w:val="20"/>
        </w:rPr>
        <w:t>" :</w:t>
      </w:r>
      <w:proofErr w:type="gramEnd"/>
      <w:r w:rsidRPr="00AD5EF1">
        <w:rPr>
          <w:rFonts w:ascii="Courier New" w:hAnsi="Courier New" w:cs="Courier New"/>
          <w:sz w:val="20"/>
        </w:rPr>
        <w:t xml:space="preserve"> "192.168.1.35"</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r w:rsidR="00AD5EF1">
        <w:rPr>
          <w:rFonts w:ascii="Courier New" w:hAnsi="Courier New" w:cs="Courier New"/>
          <w:sz w:val="20"/>
        </w:rPr>
        <w:t xml:space="preserve"> </w:t>
      </w:r>
      <w:r w:rsidRPr="00AD5EF1">
        <w:rPr>
          <w:rFonts w:ascii="Courier New" w:hAnsi="Courier New" w:cs="Courier New"/>
          <w:sz w:val="20"/>
        </w:rPr>
        <w:t>"</w:t>
      </w:r>
      <w:proofErr w:type="gramStart"/>
      <w:r w:rsidR="00AD5EF1">
        <w:rPr>
          <w:rFonts w:ascii="Courier New" w:hAnsi="Courier New" w:cs="Courier New"/>
          <w:sz w:val="20"/>
        </w:rPr>
        <w:t>c</w:t>
      </w:r>
      <w:r w:rsidRPr="00AD5EF1">
        <w:rPr>
          <w:rFonts w:ascii="Courier New" w:hAnsi="Courier New" w:cs="Courier New"/>
          <w:sz w:val="20"/>
        </w:rPr>
        <w:t>redentials</w:t>
      </w:r>
      <w:proofErr w:type="gramEnd"/>
      <w:r w:rsidRPr="00AD5EF1">
        <w:rPr>
          <w:rFonts w:ascii="Courier New" w:hAnsi="Courier New" w:cs="Courier New"/>
          <w:sz w:val="20"/>
        </w:rPr>
        <w:t>" :</w:t>
      </w:r>
    </w:p>
    <w:p w:rsidR="00D3418C" w:rsidRPr="00AD5EF1" w:rsidRDefault="00AD5EF1" w:rsidP="00AD5EF1">
      <w:pPr>
        <w:spacing w:before="0"/>
        <w:ind w:left="567" w:firstLine="390"/>
        <w:rPr>
          <w:rFonts w:ascii="Courier New" w:hAnsi="Courier New" w:cs="Courier New"/>
          <w:sz w:val="20"/>
        </w:rPr>
      </w:pPr>
      <w:r>
        <w:rPr>
          <w:rFonts w:ascii="Courier New" w:hAnsi="Courier New" w:cs="Courier New"/>
          <w:sz w:val="20"/>
        </w:rPr>
        <w:t xml:space="preserve"> </w:t>
      </w:r>
      <w:r w:rsidR="00D3418C" w:rsidRPr="00AD5EF1">
        <w:rPr>
          <w:rFonts w:ascii="Courier New" w:hAnsi="Courier New" w:cs="Courier New"/>
          <w:sz w:val="20"/>
        </w:rPr>
        <w:t>[</w:t>
      </w:r>
    </w:p>
    <w:p w:rsidR="00AD5EF1" w:rsidRPr="00AD5EF1" w:rsidRDefault="00AD5EF1" w:rsidP="00AD5EF1">
      <w:pPr>
        <w:spacing w:before="0"/>
        <w:ind w:left="567" w:firstLine="390"/>
        <w:rPr>
          <w:rFonts w:ascii="Courier New" w:hAnsi="Courier New" w:cs="Courier New"/>
          <w:sz w:val="20"/>
        </w:rPr>
      </w:pPr>
      <w:r w:rsidRPr="00AD5EF1">
        <w:rPr>
          <w:rFonts w:ascii="Courier New" w:hAnsi="Courier New" w:cs="Courier New"/>
          <w:sz w:val="20"/>
        </w:rPr>
        <w:t xml:space="preserve"> </w:t>
      </w:r>
      <w:r>
        <w:rPr>
          <w:rFonts w:ascii="Courier New" w:hAnsi="Courier New" w:cs="Courier New"/>
          <w:sz w:val="20"/>
        </w:rPr>
        <w:t xml:space="preserve"> </w:t>
      </w: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r w:rsidR="00AD5EF1">
        <w:rPr>
          <w:rFonts w:ascii="Courier New" w:hAnsi="Courier New" w:cs="Courier New"/>
          <w:sz w:val="20"/>
        </w:rPr>
        <w:t xml:space="preserve"> </w:t>
      </w:r>
      <w:r w:rsidRPr="00AD5EF1">
        <w:rPr>
          <w:rFonts w:ascii="Courier New" w:hAnsi="Courier New" w:cs="Courier New"/>
          <w:sz w:val="20"/>
        </w:rPr>
        <w:t xml:space="preserve"> ]</w:t>
      </w:r>
    </w:p>
    <w:p w:rsidR="00D3418C" w:rsidRPr="00AD5EF1" w:rsidRDefault="00D3418C" w:rsidP="00D3418C">
      <w:pPr>
        <w:spacing w:before="0"/>
        <w:ind w:left="567"/>
        <w:rPr>
          <w:rFonts w:ascii="Courier New" w:hAnsi="Courier New" w:cs="Courier New"/>
          <w:sz w:val="20"/>
        </w:rPr>
      </w:pPr>
      <w:r w:rsidRPr="00AD5EF1">
        <w:rPr>
          <w:rFonts w:ascii="Courier New" w:hAnsi="Courier New" w:cs="Courier New"/>
          <w:sz w:val="20"/>
        </w:rPr>
        <w:t xml:space="preserve">  }</w:t>
      </w:r>
    </w:p>
    <w:p w:rsidR="00D3418C" w:rsidRPr="00AD5EF1" w:rsidRDefault="00D3418C" w:rsidP="00D3418C">
      <w:pPr>
        <w:spacing w:before="0"/>
        <w:ind w:left="567"/>
        <w:rPr>
          <w:sz w:val="32"/>
        </w:rPr>
      </w:pPr>
      <w:r w:rsidRPr="00AD5EF1">
        <w:rPr>
          <w:rFonts w:ascii="Courier New" w:hAnsi="Courier New" w:cs="Courier New"/>
          <w:sz w:val="20"/>
        </w:rPr>
        <w:t>}</w:t>
      </w:r>
    </w:p>
    <w:p w:rsidR="00D3418C" w:rsidRDefault="00D3418C" w:rsidP="00AD5EF1">
      <w:pPr>
        <w:pStyle w:val="Heading2"/>
      </w:pPr>
      <w:r>
        <w:t xml:space="preserve"> Session Messages</w:t>
      </w:r>
    </w:p>
    <w:p w:rsidR="00D3418C" w:rsidRDefault="00D3418C" w:rsidP="00D3418C">
      <w:pPr>
        <w:pStyle w:val="ListParagraph"/>
        <w:numPr>
          <w:ilvl w:val="0"/>
          <w:numId w:val="7"/>
        </w:numPr>
      </w:pPr>
      <w:r>
        <w:t xml:space="preserve">Establish – </w:t>
      </w:r>
      <w:r w:rsidRPr="007D2F7F">
        <w:t>Used to establish a session with a remote Container</w:t>
      </w:r>
    </w:p>
    <w:p w:rsidR="00D3418C" w:rsidRDefault="00D3418C" w:rsidP="00D3418C">
      <w:pPr>
        <w:pStyle w:val="ListParagraph"/>
        <w:numPr>
          <w:ilvl w:val="0"/>
          <w:numId w:val="7"/>
        </w:numPr>
      </w:pPr>
      <w:r>
        <w:t xml:space="preserve">Progress – </w:t>
      </w:r>
      <w:r w:rsidRPr="007D2F7F">
        <w:t>Used to provide progress information during the establishment phase, such as “acknowledge” or “alerting”</w:t>
      </w:r>
      <w:r>
        <w:t xml:space="preserve"> (sent only be the “called” Container)</w:t>
      </w:r>
    </w:p>
    <w:p w:rsidR="00D3418C" w:rsidRDefault="00D3418C" w:rsidP="00D3418C">
      <w:pPr>
        <w:pStyle w:val="ListParagraph"/>
        <w:numPr>
          <w:ilvl w:val="0"/>
          <w:numId w:val="7"/>
        </w:numPr>
      </w:pPr>
      <w:r>
        <w:t xml:space="preserve">Response – </w:t>
      </w:r>
      <w:r w:rsidRPr="0003073D">
        <w:t>Indication that the session is established</w:t>
      </w:r>
      <w:r>
        <w:t xml:space="preserve"> or rejected (sent only by the “called” Container)</w:t>
      </w:r>
    </w:p>
    <w:p w:rsidR="00D3418C" w:rsidRDefault="00D3418C" w:rsidP="00D3418C">
      <w:pPr>
        <w:pStyle w:val="ListParagraph"/>
        <w:numPr>
          <w:ilvl w:val="0"/>
          <w:numId w:val="7"/>
        </w:numPr>
      </w:pPr>
      <w:r>
        <w:t xml:space="preserve">Terminate – </w:t>
      </w:r>
      <w:r w:rsidRPr="0003073D">
        <w:t>Used to terminate an established or establishing session</w:t>
      </w:r>
    </w:p>
    <w:p w:rsidR="00D3418C" w:rsidRDefault="00D3418C" w:rsidP="00D3418C">
      <w:pPr>
        <w:pStyle w:val="ListParagraph"/>
        <w:numPr>
          <w:ilvl w:val="0"/>
          <w:numId w:val="7"/>
        </w:numPr>
      </w:pPr>
      <w:r>
        <w:t xml:space="preserve">Update – </w:t>
      </w:r>
      <w:r w:rsidRPr="0003073D">
        <w:t>Used to update session-level information, such as the presence of new applications</w:t>
      </w:r>
      <w:r>
        <w:t>; may be sent by a “called” Container prior to sending a Response message</w:t>
      </w:r>
    </w:p>
    <w:p w:rsidR="00AD5EF1" w:rsidRDefault="00AD5EF1" w:rsidP="00AD5EF1">
      <w:r>
        <w:t xml:space="preserve">As an example of a message of this type, the endpoint might send a </w:t>
      </w:r>
      <w:proofErr w:type="spellStart"/>
      <w:r w:rsidRPr="00EF0127">
        <w:rPr>
          <w:b/>
        </w:rPr>
        <w:t>SessionEstablish</w:t>
      </w:r>
      <w:proofErr w:type="spellEnd"/>
      <w:r>
        <w:t xml:space="preserve"> message over Interface A to the Service Node or directly to a peer AMS endpoint:</w:t>
      </w:r>
    </w:p>
    <w:p w:rsidR="00AD5EF1" w:rsidRPr="00AD5EF1" w:rsidRDefault="00AD5EF1" w:rsidP="00AD5EF1">
      <w:pPr>
        <w:ind w:left="567"/>
        <w:rPr>
          <w:rFonts w:ascii="Courier New" w:hAnsi="Courier New" w:cs="Courier New"/>
          <w:sz w:val="20"/>
        </w:rPr>
      </w:pPr>
      <w:r w:rsidRPr="00AD5EF1">
        <w:rPr>
          <w:rFonts w:ascii="Courier New" w:hAnsi="Courier New" w:cs="Courier New"/>
          <w:sz w:val="20"/>
        </w:rPr>
        <w:t>{</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Pr="00AD5EF1">
        <w:rPr>
          <w:rFonts w:ascii="Courier New" w:hAnsi="Courier New" w:cs="Courier New"/>
          <w:sz w:val="20"/>
        </w:rPr>
        <w:t>sessionEstablish</w:t>
      </w:r>
      <w:proofErr w:type="spellEnd"/>
      <w:proofErr w:type="gramEnd"/>
      <w:r w:rsidRPr="00AD5EF1">
        <w:rPr>
          <w:rFonts w:ascii="Courier New" w:hAnsi="Courier New" w:cs="Courier New"/>
          <w:sz w:val="20"/>
        </w:rPr>
        <w:t>"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from</w:t>
      </w:r>
      <w:proofErr w:type="gramEnd"/>
      <w:r w:rsidRPr="00AD5EF1">
        <w:rPr>
          <w:rFonts w:ascii="Courier New" w:hAnsi="Courier New" w:cs="Courier New"/>
          <w:sz w:val="20"/>
        </w:rPr>
        <w:t>" : "h325:paulej@packetizer.com",</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to</w:t>
      </w:r>
      <w:proofErr w:type="gramEnd"/>
      <w:r w:rsidRPr="00AD5EF1">
        <w:rPr>
          <w:rFonts w:ascii="Courier New" w:hAnsi="Courier New" w:cs="Courier New"/>
          <w:sz w:val="20"/>
        </w:rPr>
        <w:t>" : "h325:bob@example.com",</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Pr="00AD5EF1">
        <w:rPr>
          <w:rFonts w:ascii="Courier New" w:hAnsi="Courier New" w:cs="Courier New"/>
          <w:sz w:val="20"/>
        </w:rPr>
        <w:t>sessionID</w:t>
      </w:r>
      <w:proofErr w:type="spellEnd"/>
      <w:proofErr w:type="gramEnd"/>
      <w:r w:rsidRPr="00AD5EF1">
        <w:rPr>
          <w:rFonts w:ascii="Courier New" w:hAnsi="Courier New" w:cs="Courier New"/>
          <w:sz w:val="20"/>
        </w:rPr>
        <w:t>" : "de1abe38-2fe1-11df-9c13-12313a006823",</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name</w:t>
      </w:r>
      <w:proofErr w:type="gramEnd"/>
      <w:r w:rsidRPr="00AD5EF1">
        <w:rPr>
          <w:rFonts w:ascii="Courier New" w:hAnsi="Courier New" w:cs="Courier New"/>
          <w:sz w:val="20"/>
        </w:rPr>
        <w:t>"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 "</w:t>
      </w:r>
      <w:proofErr w:type="gramEnd"/>
      <w:r w:rsidRPr="00AD5EF1">
        <w:rPr>
          <w:rFonts w:ascii="Courier New" w:hAnsi="Courier New" w:cs="Courier New"/>
          <w:sz w:val="20"/>
        </w:rPr>
        <w:t>en-US" : "Paul E. Jones"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 "</w:t>
      </w:r>
      <w:proofErr w:type="spellStart"/>
      <w:proofErr w:type="gramEnd"/>
      <w:r w:rsidRPr="00AD5EF1">
        <w:rPr>
          <w:rFonts w:ascii="Courier New" w:hAnsi="Courier New" w:cs="Courier New"/>
          <w:sz w:val="20"/>
        </w:rPr>
        <w:t>zh</w:t>
      </w:r>
      <w:proofErr w:type="spellEnd"/>
      <w:r w:rsidRPr="00AD5EF1">
        <w:rPr>
          <w:rFonts w:ascii="Courier New" w:hAnsi="Courier New" w:cs="Courier New"/>
          <w:sz w:val="20"/>
        </w:rPr>
        <w:t>-CN" : "</w:t>
      </w:r>
      <w:proofErr w:type="spellStart"/>
      <w:r w:rsidRPr="00AD5EF1">
        <w:rPr>
          <w:rFonts w:ascii="Courier New" w:hAnsi="Courier New" w:cs="Courier New"/>
          <w:sz w:val="20"/>
        </w:rPr>
        <w:t>保</w:t>
      </w:r>
      <w:r w:rsidRPr="00AD5EF1">
        <w:rPr>
          <w:rFonts w:ascii="Courier New" w:eastAsia="SimSun" w:hAnsi="Courier New" w:cs="Courier New"/>
          <w:sz w:val="20"/>
        </w:rPr>
        <w:t>罗</w:t>
      </w:r>
      <w:r w:rsidRPr="00AD5EF1">
        <w:rPr>
          <w:rFonts w:ascii="MS Mincho" w:hAnsi="MS Mincho" w:cs="MS Mincho" w:hint="eastAsia"/>
          <w:sz w:val="20"/>
        </w:rPr>
        <w:t>‧</w:t>
      </w:r>
      <w:r w:rsidRPr="00AD5EF1">
        <w:rPr>
          <w:rFonts w:ascii="Courier New" w:eastAsia="SimSun" w:hAnsi="Courier New" w:cs="Courier New"/>
          <w:sz w:val="20"/>
        </w:rPr>
        <w:t>琼</w:t>
      </w:r>
      <w:r w:rsidRPr="00AD5EF1">
        <w:rPr>
          <w:rFonts w:ascii="Courier New" w:hAnsi="Courier New" w:cs="Courier New"/>
          <w:sz w:val="20"/>
        </w:rPr>
        <w:t>斯</w:t>
      </w:r>
      <w:proofErr w:type="spellEnd"/>
      <w:r w:rsidRPr="00AD5EF1">
        <w:rPr>
          <w:rFonts w:ascii="Courier New" w:hAnsi="Courier New" w:cs="Courier New"/>
          <w:sz w:val="20"/>
        </w:rPr>
        <w:t>"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Pr="00AD5EF1">
        <w:rPr>
          <w:rFonts w:ascii="Courier New" w:hAnsi="Courier New" w:cs="Courier New"/>
          <w:sz w:val="20"/>
        </w:rPr>
        <w:t>applicationList</w:t>
      </w:r>
      <w:proofErr w:type="spellEnd"/>
      <w:proofErr w:type="gramEnd"/>
      <w:r w:rsidRPr="00AD5EF1">
        <w:rPr>
          <w:rFonts w:ascii="Courier New" w:hAnsi="Courier New" w:cs="Courier New"/>
          <w:sz w:val="20"/>
        </w:rPr>
        <w:t>"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id</w:t>
      </w:r>
      <w:proofErr w:type="gramEnd"/>
      <w:r w:rsidRPr="00AD5EF1">
        <w:rPr>
          <w:rFonts w:ascii="Courier New" w:hAnsi="Courier New" w:cs="Courier New"/>
          <w:sz w:val="20"/>
        </w:rPr>
        <w:t>" : 1,</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type</w:t>
      </w:r>
      <w:proofErr w:type="gramEnd"/>
      <w:r w:rsidRPr="00AD5EF1">
        <w:rPr>
          <w:rFonts w:ascii="Courier New" w:hAnsi="Courier New" w:cs="Courier New"/>
          <w:sz w:val="20"/>
        </w:rPr>
        <w:t>" : "http://www.itu.int/xml-namespace/itu-t/h.325/video/"</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lastRenderedPageBreak/>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id</w:t>
      </w:r>
      <w:proofErr w:type="gramEnd"/>
      <w:r w:rsidRPr="00AD5EF1">
        <w:rPr>
          <w:rFonts w:ascii="Courier New" w:hAnsi="Courier New" w:cs="Courier New"/>
          <w:sz w:val="20"/>
        </w:rPr>
        <w:t>" : 2,</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type</w:t>
      </w:r>
      <w:proofErr w:type="gramEnd"/>
      <w:r w:rsidRPr="00AD5EF1">
        <w:rPr>
          <w:rFonts w:ascii="Courier New" w:hAnsi="Courier New" w:cs="Courier New"/>
          <w:sz w:val="20"/>
        </w:rPr>
        <w:t>" : "http://www.itu.int/xml-namespace/itu-t/h.325/voice/"</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id</w:t>
      </w:r>
      <w:proofErr w:type="gramEnd"/>
      <w:r w:rsidRPr="00AD5EF1">
        <w:rPr>
          <w:rFonts w:ascii="Courier New" w:hAnsi="Courier New" w:cs="Courier New"/>
          <w:sz w:val="20"/>
        </w:rPr>
        <w:t>" : 3,</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type</w:t>
      </w:r>
      <w:proofErr w:type="gramEnd"/>
      <w:r w:rsidRPr="00AD5EF1">
        <w:rPr>
          <w:rFonts w:ascii="Courier New" w:hAnsi="Courier New" w:cs="Courier New"/>
          <w:sz w:val="20"/>
        </w:rPr>
        <w:t>" : "http://www.itu.int/xml-namespace/itu-t/h.325/file/"</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id</w:t>
      </w:r>
      <w:proofErr w:type="gramEnd"/>
      <w:r w:rsidRPr="00AD5EF1">
        <w:rPr>
          <w:rFonts w:ascii="Courier New" w:hAnsi="Courier New" w:cs="Courier New"/>
          <w:sz w:val="20"/>
        </w:rPr>
        <w:t>" : 4,</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type</w:t>
      </w:r>
      <w:proofErr w:type="gramEnd"/>
      <w:r w:rsidRPr="00AD5EF1">
        <w:rPr>
          <w:rFonts w:ascii="Courier New" w:hAnsi="Courier New" w:cs="Courier New"/>
          <w:sz w:val="20"/>
        </w:rPr>
        <w:t>" : "http://www.itu.int/xml-namespace/itu-t/h.325/whiteboard/"</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spellStart"/>
      <w:proofErr w:type="gramStart"/>
      <w:r w:rsidR="00AD7ED3">
        <w:rPr>
          <w:rFonts w:ascii="Courier New" w:hAnsi="Courier New" w:cs="Courier New"/>
          <w:sz w:val="20"/>
        </w:rPr>
        <w:t>i</w:t>
      </w:r>
      <w:r w:rsidRPr="00AD5EF1">
        <w:rPr>
          <w:rFonts w:ascii="Courier New" w:hAnsi="Courier New" w:cs="Courier New"/>
          <w:sz w:val="20"/>
        </w:rPr>
        <w:t>nvocationList</w:t>
      </w:r>
      <w:proofErr w:type="spellEnd"/>
      <w:proofErr w:type="gramEnd"/>
      <w:r w:rsidRPr="00AD5EF1">
        <w:rPr>
          <w:rFonts w:ascii="Courier New" w:hAnsi="Courier New" w:cs="Courier New"/>
          <w:sz w:val="20"/>
        </w:rPr>
        <w:t>"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id</w:t>
      </w:r>
      <w:proofErr w:type="gramEnd"/>
      <w:r w:rsidRPr="00AD5EF1">
        <w:rPr>
          <w:rFonts w:ascii="Courier New" w:hAnsi="Courier New" w:cs="Courier New"/>
          <w:sz w:val="20"/>
        </w:rPr>
        <w:t>" : 1,</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type</w:t>
      </w:r>
      <w:proofErr w:type="gramEnd"/>
      <w:r w:rsidRPr="00AD5EF1">
        <w:rPr>
          <w:rFonts w:ascii="Courier New" w:hAnsi="Courier New" w:cs="Courier New"/>
          <w:sz w:val="20"/>
        </w:rPr>
        <w:t>" : "http://www.itu.int/xml-namespace/itu-t/h.325/voice/"</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id</w:t>
      </w:r>
      <w:proofErr w:type="gramEnd"/>
      <w:r w:rsidRPr="00AD5EF1">
        <w:rPr>
          <w:rFonts w:ascii="Courier New" w:hAnsi="Courier New" w:cs="Courier New"/>
          <w:sz w:val="20"/>
        </w:rPr>
        <w:t>" : 2,</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roofErr w:type="gramStart"/>
      <w:r w:rsidRPr="00AD5EF1">
        <w:rPr>
          <w:rFonts w:ascii="Courier New" w:hAnsi="Courier New" w:cs="Courier New"/>
          <w:sz w:val="20"/>
        </w:rPr>
        <w:t>type</w:t>
      </w:r>
      <w:proofErr w:type="gramEnd"/>
      <w:r w:rsidRPr="00AD5EF1">
        <w:rPr>
          <w:rFonts w:ascii="Courier New" w:hAnsi="Courier New" w:cs="Courier New"/>
          <w:sz w:val="20"/>
        </w:rPr>
        <w:t>" : "http://www.itu.int/xml-namespace/itu-t/h.325/video/"</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Pr="00AD5EF1" w:rsidRDefault="00AD5EF1" w:rsidP="00AD5EF1">
      <w:pPr>
        <w:spacing w:before="0"/>
        <w:ind w:left="567"/>
        <w:rPr>
          <w:rFonts w:ascii="Courier New" w:hAnsi="Courier New" w:cs="Courier New"/>
          <w:sz w:val="20"/>
        </w:rPr>
      </w:pPr>
      <w:r w:rsidRPr="00AD5EF1">
        <w:rPr>
          <w:rFonts w:ascii="Courier New" w:hAnsi="Courier New" w:cs="Courier New"/>
          <w:sz w:val="20"/>
        </w:rPr>
        <w:t xml:space="preserve">  }</w:t>
      </w:r>
    </w:p>
    <w:p w:rsidR="00AD5EF1" w:rsidRDefault="00AD5EF1" w:rsidP="00AD5EF1">
      <w:pPr>
        <w:spacing w:before="0"/>
        <w:ind w:left="567"/>
      </w:pPr>
      <w:r w:rsidRPr="00AD5EF1">
        <w:rPr>
          <w:rFonts w:ascii="Courier New" w:hAnsi="Courier New" w:cs="Courier New"/>
          <w:sz w:val="20"/>
        </w:rPr>
        <w:t>}</w:t>
      </w:r>
    </w:p>
    <w:p w:rsidR="00D3418C" w:rsidRDefault="00D3418C" w:rsidP="00D3418C">
      <w:pPr>
        <w:pStyle w:val="Heading2"/>
      </w:pPr>
      <w:r>
        <w:t>Application Messages</w:t>
      </w:r>
    </w:p>
    <w:p w:rsidR="00D3418C" w:rsidRPr="007B38D2" w:rsidRDefault="00EF0127" w:rsidP="00D3418C">
      <w:r>
        <w:t>For application-related messages, we</w:t>
      </w:r>
      <w:r w:rsidR="00D3418C">
        <w:t xml:space="preserve"> envisage a hierarchy of messages as depicted in the outline below.</w:t>
      </w:r>
    </w:p>
    <w:p w:rsidR="00D3418C" w:rsidRDefault="00AD7ED3" w:rsidP="00D3418C">
      <w:pPr>
        <w:pStyle w:val="ListParagraph"/>
        <w:numPr>
          <w:ilvl w:val="0"/>
          <w:numId w:val="7"/>
        </w:numPr>
      </w:pPr>
      <w:r>
        <w:t>Registration</w:t>
      </w:r>
      <w:r w:rsidR="00D3418C">
        <w:t xml:space="preserve"> – Used to allow applications to register with the Container</w:t>
      </w:r>
    </w:p>
    <w:p w:rsidR="00D3418C" w:rsidRDefault="00D3418C" w:rsidP="00D3418C">
      <w:pPr>
        <w:pStyle w:val="ListParagraph"/>
        <w:numPr>
          <w:ilvl w:val="1"/>
          <w:numId w:val="7"/>
        </w:numPr>
      </w:pPr>
      <w:r>
        <w:t>Request – Allows the application to request registration with the Container</w:t>
      </w:r>
    </w:p>
    <w:p w:rsidR="00D3418C" w:rsidRDefault="00D3418C" w:rsidP="00D3418C">
      <w:pPr>
        <w:pStyle w:val="ListParagraph"/>
        <w:numPr>
          <w:ilvl w:val="1"/>
          <w:numId w:val="7"/>
        </w:numPr>
      </w:pPr>
      <w:r>
        <w:t xml:space="preserve">Response – Provides a response to the </w:t>
      </w:r>
      <w:proofErr w:type="spellStart"/>
      <w:r w:rsidRPr="00EF0127">
        <w:rPr>
          <w:b/>
        </w:rPr>
        <w:t>Application</w:t>
      </w:r>
      <w:r w:rsidR="00EF0127" w:rsidRPr="00EF0127">
        <w:rPr>
          <w:b/>
        </w:rPr>
        <w:t>Registration</w:t>
      </w:r>
      <w:r w:rsidRPr="00EF0127">
        <w:rPr>
          <w:b/>
        </w:rPr>
        <w:t>Request</w:t>
      </w:r>
      <w:proofErr w:type="spellEnd"/>
      <w:r>
        <w:t xml:space="preserve"> message, positive or negative</w:t>
      </w:r>
    </w:p>
    <w:p w:rsidR="00D3418C" w:rsidRDefault="00D3418C" w:rsidP="00D3418C">
      <w:pPr>
        <w:pStyle w:val="ListParagraph"/>
        <w:numPr>
          <w:ilvl w:val="1"/>
          <w:numId w:val="7"/>
        </w:numPr>
      </w:pPr>
      <w:r>
        <w:t>Cancel – Used to cancel a registration that is active or pending and may be sent either by the application or Container</w:t>
      </w:r>
    </w:p>
    <w:p w:rsidR="00D3418C" w:rsidRPr="00EC5A0A" w:rsidRDefault="00D3418C" w:rsidP="00D3418C">
      <w:pPr>
        <w:pStyle w:val="ListParagraph"/>
        <w:numPr>
          <w:ilvl w:val="1"/>
          <w:numId w:val="7"/>
        </w:numPr>
        <w:rPr>
          <w:i/>
        </w:rPr>
      </w:pPr>
      <w:r w:rsidRPr="00EC5A0A">
        <w:rPr>
          <w:i/>
        </w:rPr>
        <w:t>NOTE: We also need a means of allowing the Container to solicit registration</w:t>
      </w:r>
    </w:p>
    <w:p w:rsidR="00D3418C" w:rsidRDefault="00D3418C" w:rsidP="00D3418C">
      <w:pPr>
        <w:pStyle w:val="ListParagraph"/>
        <w:numPr>
          <w:ilvl w:val="0"/>
          <w:numId w:val="7"/>
        </w:numPr>
      </w:pPr>
      <w:proofErr w:type="spellStart"/>
      <w:r>
        <w:t>StatusInfo</w:t>
      </w:r>
      <w:proofErr w:type="spellEnd"/>
      <w:r>
        <w:t xml:space="preserve"> – Used to provide status and information related to applications and their present state (e.g., busy or available)</w:t>
      </w:r>
    </w:p>
    <w:p w:rsidR="00D3418C" w:rsidRDefault="00D3418C" w:rsidP="00D3418C">
      <w:pPr>
        <w:pStyle w:val="ListParagraph"/>
        <w:numPr>
          <w:ilvl w:val="0"/>
          <w:numId w:val="7"/>
        </w:numPr>
      </w:pPr>
      <w:r>
        <w:t xml:space="preserve">Invoke – </w:t>
      </w:r>
      <w:r w:rsidRPr="007B38D2">
        <w:t>Used to invoke an application</w:t>
      </w:r>
      <w:r>
        <w:t xml:space="preserve"> (either from the application or toward the application)</w:t>
      </w:r>
    </w:p>
    <w:p w:rsidR="00D3418C" w:rsidRDefault="00D3418C" w:rsidP="00D3418C">
      <w:pPr>
        <w:pStyle w:val="ListParagraph"/>
        <w:numPr>
          <w:ilvl w:val="1"/>
          <w:numId w:val="7"/>
        </w:numPr>
      </w:pPr>
      <w:r>
        <w:t>Request – To request that an application be invoked</w:t>
      </w:r>
    </w:p>
    <w:p w:rsidR="00D3418C" w:rsidRDefault="00D3418C" w:rsidP="00D3418C">
      <w:pPr>
        <w:pStyle w:val="ListParagraph"/>
        <w:numPr>
          <w:ilvl w:val="1"/>
          <w:numId w:val="7"/>
        </w:numPr>
      </w:pPr>
      <w:r>
        <w:t xml:space="preserve">Response – Response to an </w:t>
      </w:r>
      <w:proofErr w:type="spellStart"/>
      <w:r w:rsidRPr="00EF0127">
        <w:rPr>
          <w:b/>
        </w:rPr>
        <w:t>ApplicationInvokeRequest</w:t>
      </w:r>
      <w:proofErr w:type="spellEnd"/>
      <w:r>
        <w:t>, either positive or negative</w:t>
      </w:r>
    </w:p>
    <w:p w:rsidR="00D3418C" w:rsidRDefault="00D3418C" w:rsidP="00D3418C">
      <w:pPr>
        <w:pStyle w:val="ListParagraph"/>
        <w:numPr>
          <w:ilvl w:val="0"/>
          <w:numId w:val="7"/>
        </w:numPr>
      </w:pPr>
      <w:r>
        <w:t>Terminate – Used to terminate an application, including applications that are in a pre-invoke state, sent either from the application to the Container or Container to the Application; this message is also transmitted between Containers; the parent communication session is terminated once the last application terminates</w:t>
      </w:r>
    </w:p>
    <w:p w:rsidR="00D3418C" w:rsidRDefault="00D3418C" w:rsidP="00D3418C">
      <w:pPr>
        <w:pStyle w:val="ListParagraph"/>
        <w:numPr>
          <w:ilvl w:val="0"/>
          <w:numId w:val="7"/>
        </w:numPr>
      </w:pPr>
      <w:r>
        <w:t xml:space="preserve">Capabilities – </w:t>
      </w:r>
      <w:r w:rsidRPr="007B38D2">
        <w:t>Used to exchange application capabilities between two applications</w:t>
      </w:r>
      <w:r>
        <w:t xml:space="preserve"> over Interface A and B.  Note that applications that need to exchange a lot of information as a part of a capability exchange should use Interface K.</w:t>
      </w:r>
    </w:p>
    <w:p w:rsidR="00D3418C" w:rsidRDefault="00D3418C" w:rsidP="00D3418C">
      <w:pPr>
        <w:pStyle w:val="ListParagraph"/>
        <w:numPr>
          <w:ilvl w:val="0"/>
          <w:numId w:val="7"/>
        </w:numPr>
      </w:pPr>
      <w:r>
        <w:t>Handover – Used to perform application handover</w:t>
      </w:r>
    </w:p>
    <w:p w:rsidR="00D3418C" w:rsidRDefault="00D3418C" w:rsidP="00D3418C">
      <w:pPr>
        <w:pStyle w:val="ListParagraph"/>
        <w:numPr>
          <w:ilvl w:val="1"/>
          <w:numId w:val="7"/>
        </w:numPr>
      </w:pPr>
      <w:r>
        <w:t xml:space="preserve">Request – </w:t>
      </w:r>
      <w:r w:rsidRPr="007B38D2">
        <w:t xml:space="preserve">Used to request that </w:t>
      </w:r>
      <w:r>
        <w:t>a peer application</w:t>
      </w:r>
      <w:r w:rsidRPr="007B38D2">
        <w:t xml:space="preserve"> prepare for an application handover</w:t>
      </w:r>
      <w:r>
        <w:t xml:space="preserve"> (note that a peer application may be connected to the same Container)</w:t>
      </w:r>
    </w:p>
    <w:p w:rsidR="00D3418C" w:rsidRDefault="00D3418C" w:rsidP="00D3418C">
      <w:pPr>
        <w:pStyle w:val="ListParagraph"/>
        <w:numPr>
          <w:ilvl w:val="1"/>
          <w:numId w:val="7"/>
        </w:numPr>
      </w:pPr>
      <w:r>
        <w:lastRenderedPageBreak/>
        <w:t xml:space="preserve">Response – A response to the </w:t>
      </w:r>
      <w:proofErr w:type="spellStart"/>
      <w:r w:rsidRPr="00EF0127">
        <w:rPr>
          <w:b/>
        </w:rPr>
        <w:t>ApplicationHandoverRequest</w:t>
      </w:r>
      <w:proofErr w:type="spellEnd"/>
      <w:r>
        <w:t>, either positive or negative</w:t>
      </w:r>
    </w:p>
    <w:p w:rsidR="00D3418C" w:rsidRDefault="00D3418C" w:rsidP="00D3418C">
      <w:pPr>
        <w:pStyle w:val="ListParagraph"/>
        <w:numPr>
          <w:ilvl w:val="1"/>
          <w:numId w:val="7"/>
        </w:numPr>
      </w:pPr>
      <w:r>
        <w:t>Indication – Used to provide a status or intermediate instructions related to a pending application handover operation</w:t>
      </w:r>
    </w:p>
    <w:p w:rsidR="00D3418C" w:rsidRDefault="00D3418C" w:rsidP="00D3418C">
      <w:pPr>
        <w:pStyle w:val="ListParagraph"/>
        <w:numPr>
          <w:ilvl w:val="1"/>
          <w:numId w:val="7"/>
        </w:numPr>
      </w:pPr>
      <w:r>
        <w:t>Complete – Used to indicate a final disposition of the handover request, which might be to signal a successful handover or termination of the procedure</w:t>
      </w:r>
    </w:p>
    <w:p w:rsidR="00D3418C" w:rsidRDefault="00D3418C" w:rsidP="00D3418C">
      <w:pPr>
        <w:pStyle w:val="ListParagraph"/>
        <w:numPr>
          <w:ilvl w:val="0"/>
          <w:numId w:val="7"/>
        </w:numPr>
      </w:pPr>
      <w:proofErr w:type="spellStart"/>
      <w:r>
        <w:t>PreInvoke</w:t>
      </w:r>
      <w:proofErr w:type="spellEnd"/>
    </w:p>
    <w:p w:rsidR="00D3418C" w:rsidRDefault="00D3418C" w:rsidP="00D3418C">
      <w:pPr>
        <w:pStyle w:val="ListParagraph"/>
        <w:numPr>
          <w:ilvl w:val="1"/>
          <w:numId w:val="7"/>
        </w:numPr>
      </w:pPr>
      <w:r>
        <w:t>Request – Requests that an application prepare for invocation</w:t>
      </w:r>
    </w:p>
    <w:p w:rsidR="00D3418C" w:rsidRDefault="00D3418C" w:rsidP="00D3418C">
      <w:pPr>
        <w:pStyle w:val="ListParagraph"/>
        <w:numPr>
          <w:ilvl w:val="1"/>
          <w:numId w:val="7"/>
        </w:numPr>
      </w:pPr>
      <w:r>
        <w:t xml:space="preserve">Response – A response to the </w:t>
      </w:r>
      <w:proofErr w:type="spellStart"/>
      <w:r w:rsidRPr="00EF0127">
        <w:rPr>
          <w:b/>
        </w:rPr>
        <w:t>ApplicationPreInvokeRequest</w:t>
      </w:r>
      <w:proofErr w:type="spellEnd"/>
      <w:r>
        <w:t>, positive or negative</w:t>
      </w:r>
    </w:p>
    <w:p w:rsidR="00D3418C" w:rsidRDefault="00D3418C" w:rsidP="00D3418C">
      <w:pPr>
        <w:pStyle w:val="ListParagraph"/>
        <w:numPr>
          <w:ilvl w:val="1"/>
          <w:numId w:val="7"/>
        </w:numPr>
      </w:pPr>
      <w:r>
        <w:t>Cancel – Allows for a pre-invoke request to be cancelled</w:t>
      </w:r>
    </w:p>
    <w:p w:rsidR="00D3418C" w:rsidRDefault="00D3418C" w:rsidP="00D3418C">
      <w:pPr>
        <w:pStyle w:val="Heading2"/>
      </w:pPr>
      <w:proofErr w:type="spellStart"/>
      <w:r>
        <w:t>MediaFlow</w:t>
      </w:r>
      <w:proofErr w:type="spellEnd"/>
    </w:p>
    <w:p w:rsidR="00D3418C" w:rsidRDefault="00D3418C" w:rsidP="00D3418C">
      <w:pPr>
        <w:pStyle w:val="ListParagraph"/>
        <w:numPr>
          <w:ilvl w:val="0"/>
          <w:numId w:val="7"/>
        </w:numPr>
      </w:pPr>
      <w:r>
        <w:t>Open – Used to control opening of media flows</w:t>
      </w:r>
    </w:p>
    <w:p w:rsidR="00D3418C" w:rsidRDefault="00D3418C" w:rsidP="00D3418C">
      <w:pPr>
        <w:pStyle w:val="ListParagraph"/>
        <w:numPr>
          <w:ilvl w:val="1"/>
          <w:numId w:val="7"/>
        </w:numPr>
      </w:pPr>
      <w:r>
        <w:t xml:space="preserve">Request – Used </w:t>
      </w:r>
      <w:r w:rsidRPr="00301A1C">
        <w:t>to request the establishment of a media flow (this was proposed as a “top level” primitive so that there is a single place where IP address and port information is exchanged, with actual media flow messages containing only references to this flow by name or value.)</w:t>
      </w:r>
    </w:p>
    <w:p w:rsidR="00D3418C" w:rsidRDefault="00D3418C" w:rsidP="00D3418C">
      <w:pPr>
        <w:pStyle w:val="ListParagraph"/>
        <w:numPr>
          <w:ilvl w:val="1"/>
          <w:numId w:val="7"/>
        </w:numPr>
      </w:pPr>
      <w:r>
        <w:t xml:space="preserve">Response – Used to provide a response to </w:t>
      </w:r>
      <w:proofErr w:type="spellStart"/>
      <w:r w:rsidRPr="00EF0127">
        <w:rPr>
          <w:b/>
        </w:rPr>
        <w:t>MediaFlowOpenRequest</w:t>
      </w:r>
      <w:proofErr w:type="spellEnd"/>
      <w:r>
        <w:t>, positive or negative</w:t>
      </w:r>
    </w:p>
    <w:p w:rsidR="00D3418C" w:rsidRDefault="00D3418C" w:rsidP="00D3418C">
      <w:pPr>
        <w:pStyle w:val="ListParagraph"/>
        <w:numPr>
          <w:ilvl w:val="0"/>
          <w:numId w:val="7"/>
        </w:numPr>
      </w:pPr>
      <w:r>
        <w:t>Close – Used to close an open or pending media flow</w:t>
      </w:r>
    </w:p>
    <w:p w:rsidR="00D3418C" w:rsidRDefault="00D3418C" w:rsidP="00D3418C">
      <w:pPr>
        <w:pStyle w:val="Heading1"/>
      </w:pPr>
      <w:r>
        <w:t>Interface Specific Considerations</w:t>
      </w:r>
    </w:p>
    <w:p w:rsidR="00D3418C" w:rsidRDefault="00D3418C" w:rsidP="00D3418C">
      <w:r>
        <w:t xml:space="preserve">Note that in this contribution, we did not differentiate between one interface and another.  For example, we defined </w:t>
      </w:r>
      <w:proofErr w:type="spellStart"/>
      <w:r w:rsidR="00AD7ED3" w:rsidRPr="00AD7ED3">
        <w:rPr>
          <w:b/>
        </w:rPr>
        <w:t>a</w:t>
      </w:r>
      <w:r w:rsidRPr="00AD7ED3">
        <w:rPr>
          <w:b/>
        </w:rPr>
        <w:t>pplicationInvoke</w:t>
      </w:r>
      <w:proofErr w:type="spellEnd"/>
      <w:r>
        <w:t xml:space="preserve"> generically, though the specific information that we might transmit to an application registered to the Container may be different than information transmitted to a remote Container.  This is a topic that needs further discussion, though we believe there is benefit in minimizing the primitives and we should strive to avoid defining similar, yet different syntax for one interface vs. another.</w:t>
      </w:r>
    </w:p>
    <w:p w:rsidR="00D3418C" w:rsidRPr="00174E79" w:rsidRDefault="00D3418C" w:rsidP="00D3418C">
      <w:r>
        <w:t>Having said that, we know that some messages are interface specific and would never be transmitted over some interfaces.</w:t>
      </w:r>
    </w:p>
    <w:p w:rsidR="00D3418C" w:rsidRDefault="00D3418C" w:rsidP="00D3418C">
      <w:pPr>
        <w:pStyle w:val="Heading1"/>
      </w:pPr>
      <w:r>
        <w:t>Event Registration and Notifications</w:t>
      </w:r>
    </w:p>
    <w:p w:rsidR="00D3418C" w:rsidRDefault="00D3418C" w:rsidP="00D3418C">
      <w:r>
        <w:t>In previous meetings, we discussed the ability for an application to be notified about events local to the Container.  We have not addressed that signalling, but we should take care to not forget this aspect of H.325.</w:t>
      </w:r>
    </w:p>
    <w:p w:rsidR="00D3418C" w:rsidRDefault="00D3418C" w:rsidP="00D3418C">
      <w:r>
        <w:t xml:space="preserve">One specific use cases described before </w:t>
      </w:r>
      <w:bookmarkStart w:id="9" w:name="_GoBack"/>
      <w:r>
        <w:t xml:space="preserve">is the ability for applications registered </w:t>
      </w:r>
      <w:bookmarkEnd w:id="9"/>
      <w:r>
        <w:t>to the Container to be aware that the user is presently in a session and to share session-specific details (e.g., name or other identifier) of the remote user(s).  This information would allow a user to, as one example, right click on a file on a PC and initiate a file transfer application to the user whose name would appear in the drop-down list on the PC.</w:t>
      </w:r>
    </w:p>
    <w:p w:rsidR="00D3418C" w:rsidRDefault="00D3418C" w:rsidP="00D3418C">
      <w:r>
        <w:t>Another example is where the local application needs to be made aware of certain event states of another application.  For example, if a phone is ringing, another application like a lamp may want to know that the phone is ringing to alert the user of an incoming call. This is particularly useful for deaf users.  At the same time, a generic framework could allow for audible sounds to be made for hearing people when incoming text communication is established.</w:t>
      </w:r>
    </w:p>
    <w:p w:rsidR="00D3418C" w:rsidRPr="00C444F8" w:rsidRDefault="00D3418C" w:rsidP="00D3418C">
      <w:r>
        <w:t xml:space="preserve">We would like to have further discussion on this topic during this meeting.  We also suggest that, in an effort to reduce the complexity of the system, we limit event notifications to messages </w:t>
      </w:r>
      <w:r>
        <w:lastRenderedPageBreak/>
        <w:t>exchanged only within the assemblage.  Creating a fully distributed subscribe/notify mechanism can be very complex.  In any case, it is a topic that needs more discussion.</w:t>
      </w:r>
    </w:p>
    <w:p w:rsidR="006C499C" w:rsidRPr="00A14FB6" w:rsidRDefault="006C499C" w:rsidP="006C499C">
      <w:pPr>
        <w:pStyle w:val="Heading1"/>
        <w:rPr>
          <w:lang w:eastAsia="ja-JP"/>
        </w:rPr>
      </w:pPr>
      <w:r w:rsidRPr="00A14FB6">
        <w:rPr>
          <w:lang w:eastAsia="ja-JP"/>
        </w:rPr>
        <w:t>Conclusion</w:t>
      </w:r>
    </w:p>
    <w:p w:rsidR="00AD7ED3" w:rsidRDefault="00D3418C" w:rsidP="00D3418C">
      <w:r>
        <w:t>We propose</w:t>
      </w:r>
      <w:r w:rsidR="00AD7ED3">
        <w:t xml:space="preserve"> to do the following:</w:t>
      </w:r>
    </w:p>
    <w:p w:rsidR="00AD7ED3" w:rsidRDefault="00AD7ED3" w:rsidP="00AD7ED3">
      <w:pPr>
        <w:pStyle w:val="ListParagraph"/>
        <w:numPr>
          <w:ilvl w:val="0"/>
          <w:numId w:val="7"/>
        </w:numPr>
      </w:pPr>
      <w:r>
        <w:t>Discuss what message primitives we need to define for AMS, using this document as a starting point</w:t>
      </w:r>
    </w:p>
    <w:p w:rsidR="00AD7ED3" w:rsidRDefault="00AD7ED3" w:rsidP="00AD7ED3">
      <w:pPr>
        <w:pStyle w:val="ListParagraph"/>
        <w:numPr>
          <w:ilvl w:val="0"/>
          <w:numId w:val="7"/>
        </w:numPr>
      </w:pPr>
      <w:r>
        <w:t>How to structure the H.AMS.CIS document to include these message primitives</w:t>
      </w:r>
    </w:p>
    <w:p w:rsidR="00D3418C" w:rsidRDefault="00AD7ED3" w:rsidP="00AD7ED3">
      <w:pPr>
        <w:pStyle w:val="ListParagraph"/>
        <w:numPr>
          <w:ilvl w:val="0"/>
          <w:numId w:val="7"/>
        </w:numPr>
      </w:pPr>
      <w:r>
        <w:t>Continue dialog on this off-line to try to progress this work prior to the next SG16 meeting</w:t>
      </w:r>
    </w:p>
    <w:p w:rsidR="00AD7ED3" w:rsidRDefault="00AD7ED3" w:rsidP="00AD7ED3">
      <w:pPr>
        <w:pStyle w:val="ListParagraph"/>
        <w:numPr>
          <w:ilvl w:val="0"/>
          <w:numId w:val="7"/>
        </w:numPr>
      </w:pPr>
      <w:r>
        <w:t>Begin a dialog on what signalling elements should be considered for inclusion in AMS signalling</w:t>
      </w:r>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272" w:rsidRDefault="00DF3272">
      <w:r>
        <w:separator/>
      </w:r>
    </w:p>
  </w:endnote>
  <w:endnote w:type="continuationSeparator" w:id="0">
    <w:p w:rsidR="00DF3272" w:rsidRDefault="00DF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CC0" w:rsidRDefault="00E60C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CC0" w:rsidRDefault="00E60C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CD01C9" w:rsidRDefault="00CD01C9" w:rsidP="006C499C">
          <w:pPr>
            <w:rPr>
              <w:sz w:val="20"/>
            </w:rPr>
          </w:pPr>
          <w:r w:rsidRPr="00CD01C9">
            <w:rPr>
              <w:sz w:val="20"/>
            </w:rPr>
            <w:t>Paul E. Jones</w:t>
          </w:r>
        </w:p>
        <w:p w:rsidR="006C499C" w:rsidRPr="00CD01C9" w:rsidRDefault="00CD01C9" w:rsidP="006C499C">
          <w:pPr>
            <w:spacing w:before="0"/>
            <w:rPr>
              <w:sz w:val="20"/>
            </w:rPr>
          </w:pPr>
          <w:r w:rsidRPr="00CD01C9">
            <w:rPr>
              <w:sz w:val="20"/>
            </w:rPr>
            <w:t>Cisco Systems, Inc.</w:t>
          </w:r>
        </w:p>
        <w:p w:rsidR="006C499C" w:rsidRPr="00F331C5" w:rsidRDefault="00CD01C9" w:rsidP="006C499C">
          <w:pPr>
            <w:spacing w:before="0"/>
            <w:rPr>
              <w:sz w:val="20"/>
            </w:rPr>
          </w:pPr>
          <w:r w:rsidRPr="00CD01C9">
            <w:rPr>
              <w:sz w:val="20"/>
            </w:rPr>
            <w:t>USA</w:t>
          </w:r>
        </w:p>
      </w:tc>
      <w:tc>
        <w:tcPr>
          <w:tcW w:w="3912" w:type="dxa"/>
          <w:tcBorders>
            <w:top w:val="single" w:sz="12" w:space="0" w:color="auto"/>
            <w:bottom w:val="single" w:sz="12" w:space="0" w:color="auto"/>
          </w:tcBorders>
        </w:tcPr>
        <w:p w:rsidR="006C499C" w:rsidRPr="00F331C5" w:rsidRDefault="00CD01C9" w:rsidP="00CD01C9">
          <w:pPr>
            <w:tabs>
              <w:tab w:val="left" w:pos="649"/>
            </w:tabs>
            <w:rPr>
              <w:sz w:val="20"/>
            </w:rPr>
          </w:pPr>
          <w:r>
            <w:rPr>
              <w:sz w:val="20"/>
            </w:rPr>
            <w:t>Tel:</w:t>
          </w:r>
          <w:r>
            <w:rPr>
              <w:sz w:val="20"/>
            </w:rPr>
            <w:tab/>
          </w:r>
          <w:r w:rsidR="006C499C" w:rsidRPr="00F331C5">
            <w:rPr>
              <w:sz w:val="20"/>
            </w:rPr>
            <w:t>+</w:t>
          </w:r>
          <w:r>
            <w:rPr>
              <w:sz w:val="20"/>
            </w:rPr>
            <w:t>1 919 413 8682</w:t>
          </w:r>
        </w:p>
        <w:p w:rsidR="006C499C" w:rsidRPr="00F331C5" w:rsidRDefault="006C499C" w:rsidP="00CD01C9">
          <w:pPr>
            <w:tabs>
              <w:tab w:val="left" w:pos="649"/>
            </w:tabs>
            <w:spacing w:before="0"/>
            <w:rPr>
              <w:sz w:val="20"/>
            </w:rPr>
          </w:pPr>
          <w:r w:rsidRPr="00F331C5">
            <w:rPr>
              <w:sz w:val="20"/>
            </w:rPr>
            <w:t>Email:</w:t>
          </w:r>
          <w:r w:rsidR="00CD01C9">
            <w:rPr>
              <w:sz w:val="20"/>
            </w:rPr>
            <w:tab/>
            <w:t>paulej@packetizer.com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272" w:rsidRDefault="00DF3272">
      <w:r>
        <w:separator/>
      </w:r>
    </w:p>
  </w:footnote>
  <w:footnote w:type="continuationSeparator" w:id="0">
    <w:p w:rsidR="00DF3272" w:rsidRDefault="00DF3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CC0" w:rsidRDefault="00E60C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F0127">
      <w:rPr>
        <w:noProof/>
      </w:rPr>
      <w:t>2</w:t>
    </w:r>
    <w:r w:rsidRPr="00981DCE">
      <w:fldChar w:fldCharType="end"/>
    </w:r>
    <w:r w:rsidRPr="00981DCE">
      <w:t xml:space="preserve"> -</w:t>
    </w:r>
  </w:p>
  <w:p w:rsidR="006C499C" w:rsidRPr="00711FE1" w:rsidRDefault="00D3418C" w:rsidP="006C499C">
    <w:pPr>
      <w:pStyle w:val="Header"/>
    </w:pPr>
    <w:r>
      <w:t>AVD-4423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CC0" w:rsidRDefault="00E60C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37D52427"/>
    <w:multiLevelType w:val="hybridMultilevel"/>
    <w:tmpl w:val="67F24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272"/>
    <w:rsid w:val="002444E1"/>
    <w:rsid w:val="005267E7"/>
    <w:rsid w:val="00602AA7"/>
    <w:rsid w:val="006469E2"/>
    <w:rsid w:val="0067042E"/>
    <w:rsid w:val="00677DB3"/>
    <w:rsid w:val="00682BBD"/>
    <w:rsid w:val="0068394C"/>
    <w:rsid w:val="006927C1"/>
    <w:rsid w:val="006C499C"/>
    <w:rsid w:val="006D5D29"/>
    <w:rsid w:val="006E68A9"/>
    <w:rsid w:val="006F3EE7"/>
    <w:rsid w:val="007570DD"/>
    <w:rsid w:val="00762E0E"/>
    <w:rsid w:val="0077413D"/>
    <w:rsid w:val="007B331C"/>
    <w:rsid w:val="007D5F32"/>
    <w:rsid w:val="00891D47"/>
    <w:rsid w:val="009026BC"/>
    <w:rsid w:val="00937BCE"/>
    <w:rsid w:val="009C724D"/>
    <w:rsid w:val="00A14FB6"/>
    <w:rsid w:val="00A65213"/>
    <w:rsid w:val="00AC26B2"/>
    <w:rsid w:val="00AD5EF1"/>
    <w:rsid w:val="00AD7ED3"/>
    <w:rsid w:val="00AE566B"/>
    <w:rsid w:val="00AE68B3"/>
    <w:rsid w:val="00C03EC3"/>
    <w:rsid w:val="00C2315B"/>
    <w:rsid w:val="00C27061"/>
    <w:rsid w:val="00CC667A"/>
    <w:rsid w:val="00CD01C9"/>
    <w:rsid w:val="00D0565D"/>
    <w:rsid w:val="00D3418C"/>
    <w:rsid w:val="00DB1662"/>
    <w:rsid w:val="00DE7C31"/>
    <w:rsid w:val="00DF3272"/>
    <w:rsid w:val="00DF54C8"/>
    <w:rsid w:val="00E60CC0"/>
    <w:rsid w:val="00EB6B2D"/>
    <w:rsid w:val="00EF0127"/>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DF3272"/>
    <w:rPr>
      <w:color w:val="0000FF" w:themeColor="hyperlink"/>
      <w:u w:val="single"/>
    </w:rPr>
  </w:style>
  <w:style w:type="paragraph" w:styleId="ListParagraph">
    <w:name w:val="List Paragraph"/>
    <w:basedOn w:val="Normal"/>
    <w:uiPriority w:val="34"/>
    <w:qFormat/>
    <w:rsid w:val="00D3418C"/>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DF3272"/>
    <w:rPr>
      <w:color w:val="0000FF" w:themeColor="hyperlink"/>
      <w:u w:val="single"/>
    </w:rPr>
  </w:style>
  <w:style w:type="paragraph" w:styleId="ListParagraph">
    <w:name w:val="List Paragraph"/>
    <w:basedOn w:val="Normal"/>
    <w:uiPriority w:val="34"/>
    <w:qFormat/>
    <w:rsid w:val="00D3418C"/>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9-2012/AMS_emeetings/C.676.zip"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itu.int/av-arch/avc-site/2013-2016/1306_Osl/TD-11.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48</TotalTime>
  <Pages>5</Pages>
  <Words>1394</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9622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4</cp:revision>
  <cp:lastPrinted>2002-08-01T12:30:00Z</cp:lastPrinted>
  <dcterms:created xsi:type="dcterms:W3CDTF">2013-06-09T21:03:00Z</dcterms:created>
  <dcterms:modified xsi:type="dcterms:W3CDTF">2013-06-10T17:05:00Z</dcterms:modified>
</cp:coreProperties>
</file>