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160B03">
      <w:pPr>
        <w:overflowPunct w:val="0"/>
        <w:autoSpaceDE w:val="0"/>
        <w:autoSpaceDN w:val="0"/>
        <w:spacing w:line="240" w:lineRule="auto"/>
        <w:textAlignment w:val="bottom"/>
        <w:rPr>
          <w:rFonts w:ascii="Times New Roman" w:cs="Times New Roman"/>
          <w:sz w:val="22"/>
          <w:szCs w:val="22"/>
        </w:rPr>
      </w:pPr>
      <w:bookmarkStart w:id="0" w:name="_GoBack"/>
      <w:bookmarkEnd w:id="0"/>
      <w:r>
        <w:rPr>
          <w:rFonts w:ascii="Times New Roman" w:cs="Times New Roman"/>
          <w:b/>
          <w:bCs/>
          <w:sz w:val="22"/>
          <w:szCs w:val="22"/>
        </w:rPr>
        <w:t xml:space="preserve">ITU-Telecommunication Standardization Sector </w:t>
      </w:r>
      <w:r>
        <w:rPr>
          <w:rFonts w:ascii="Times New Roman" w:cs="Times New Roman"/>
          <w:b/>
          <w:bCs/>
          <w:sz w:val="22"/>
          <w:szCs w:val="22"/>
        </w:rPr>
        <w:tab/>
      </w:r>
      <w:r>
        <w:rPr>
          <w:rFonts w:ascii="Times New Roman" w:cs="Times New Roman"/>
          <w:b/>
          <w:bCs/>
          <w:sz w:val="22"/>
          <w:szCs w:val="22"/>
        </w:rPr>
        <w:tab/>
      </w:r>
      <w:r>
        <w:rPr>
          <w:rFonts w:ascii="Times New Roman" w:cs="Times New Roman"/>
          <w:b/>
          <w:bCs/>
          <w:sz w:val="22"/>
          <w:szCs w:val="22"/>
        </w:rPr>
        <w:tab/>
        <w:t>APC</w:t>
      </w:r>
      <w:r>
        <w:rPr>
          <w:rFonts w:ascii="Times New Roman" w:cs="Times New Roman"/>
          <w:sz w:val="22"/>
          <w:szCs w:val="22"/>
        </w:rPr>
        <w:t>--</w:t>
      </w:r>
    </w:p>
    <w:p w:rsidR="00000000" w:rsidRDefault="00160B03">
      <w:pPr>
        <w:overflowPunct w:val="0"/>
        <w:autoSpaceDE w:val="0"/>
        <w:autoSpaceDN w:val="0"/>
        <w:spacing w:line="240" w:lineRule="auto"/>
        <w:textAlignment w:val="bottom"/>
        <w:rPr>
          <w:rFonts w:ascii="Times New Roman" w:cs="Times New Roman"/>
          <w:sz w:val="22"/>
          <w:szCs w:val="22"/>
        </w:rPr>
      </w:pPr>
    </w:p>
    <w:p w:rsidR="00000000" w:rsidRDefault="00160B03">
      <w:pPr>
        <w:overflowPunct w:val="0"/>
        <w:autoSpaceDE w:val="0"/>
        <w:autoSpaceDN w:val="0"/>
        <w:spacing w:line="240" w:lineRule="auto"/>
        <w:textAlignment w:val="bottom"/>
        <w:rPr>
          <w:rFonts w:ascii="Times New Roman" w:cs="Times New Roman"/>
          <w:b/>
          <w:bCs/>
          <w:sz w:val="22"/>
          <w:szCs w:val="22"/>
        </w:rPr>
      </w:pPr>
      <w:r>
        <w:rPr>
          <w:rFonts w:ascii="Times New Roman" w:cs="Times New Roman"/>
          <w:b/>
          <w:bCs/>
          <w:sz w:val="22"/>
          <w:szCs w:val="22"/>
        </w:rPr>
        <w:t>Study Group 16</w:t>
      </w:r>
    </w:p>
    <w:p w:rsidR="00000000" w:rsidRDefault="00160B03">
      <w:pPr>
        <w:overflowPunct w:val="0"/>
        <w:autoSpaceDE w:val="0"/>
        <w:autoSpaceDN w:val="0"/>
        <w:spacing w:line="240" w:lineRule="auto"/>
        <w:textAlignment w:val="bottom"/>
        <w:rPr>
          <w:rFonts w:ascii="Times New Roman" w:cs="Times New Roman"/>
          <w:b/>
          <w:bCs/>
          <w:sz w:val="22"/>
          <w:szCs w:val="22"/>
        </w:rPr>
      </w:pPr>
      <w:r>
        <w:rPr>
          <w:rFonts w:ascii="Times New Roman" w:cs="Times New Roman"/>
          <w:b/>
          <w:bCs/>
          <w:sz w:val="22"/>
          <w:szCs w:val="22"/>
        </w:rPr>
        <w:t xml:space="preserve">Q.12 - 14 Rapporteur Meeting </w:t>
      </w:r>
    </w:p>
    <w:p w:rsidR="00000000" w:rsidRDefault="00160B03">
      <w:pPr>
        <w:overflowPunct w:val="0"/>
        <w:autoSpaceDE w:val="0"/>
        <w:autoSpaceDN w:val="0"/>
        <w:spacing w:line="240" w:lineRule="auto"/>
        <w:textAlignment w:val="bottom"/>
        <w:rPr>
          <w:rFonts w:ascii="Times New Roman" w:cs="Times New Roman"/>
          <w:b/>
          <w:bCs/>
          <w:sz w:val="22"/>
          <w:szCs w:val="22"/>
        </w:rPr>
      </w:pPr>
      <w:proofErr w:type="spellStart"/>
      <w:r>
        <w:rPr>
          <w:rFonts w:ascii="Times New Roman" w:cs="Times New Roman"/>
          <w:b/>
          <w:bCs/>
          <w:sz w:val="22"/>
          <w:szCs w:val="22"/>
        </w:rPr>
        <w:t>Sunriver</w:t>
      </w:r>
      <w:proofErr w:type="spellEnd"/>
      <w:r>
        <w:rPr>
          <w:rFonts w:ascii="Times New Roman" w:cs="Times New Roman"/>
          <w:b/>
          <w:bCs/>
          <w:sz w:val="22"/>
          <w:szCs w:val="22"/>
        </w:rPr>
        <w:t xml:space="preserve">, </w:t>
      </w:r>
      <w:proofErr w:type="gramStart"/>
      <w:r>
        <w:rPr>
          <w:rFonts w:ascii="Times New Roman" w:cs="Times New Roman"/>
          <w:b/>
          <w:bCs/>
          <w:sz w:val="22"/>
          <w:szCs w:val="22"/>
        </w:rPr>
        <w:t>US  8</w:t>
      </w:r>
      <w:proofErr w:type="gramEnd"/>
      <w:r>
        <w:rPr>
          <w:rFonts w:ascii="Times New Roman" w:cs="Times New Roman"/>
          <w:b/>
          <w:bCs/>
          <w:sz w:val="22"/>
          <w:szCs w:val="22"/>
        </w:rPr>
        <w:t xml:space="preserve"> - 11 Sep., 1997</w:t>
      </w:r>
    </w:p>
    <w:p w:rsidR="00000000" w:rsidRDefault="00160B03">
      <w:pPr>
        <w:overflowPunct w:val="0"/>
        <w:autoSpaceDE w:val="0"/>
        <w:autoSpaceDN w:val="0"/>
        <w:spacing w:line="240" w:lineRule="auto"/>
        <w:textAlignment w:val="bottom"/>
        <w:rPr>
          <w:rFonts w:ascii="Times New Roman"/>
          <w:sz w:val="22"/>
          <w:szCs w:val="22"/>
        </w:rPr>
      </w:pPr>
    </w:p>
    <w:p w:rsidR="00000000" w:rsidRDefault="00160B03">
      <w:pPr>
        <w:overflowPunct w:val="0"/>
        <w:autoSpaceDE w:val="0"/>
        <w:autoSpaceDN w:val="0"/>
        <w:spacing w:line="240" w:lineRule="auto"/>
        <w:textAlignment w:val="bottom"/>
        <w:rPr>
          <w:rFonts w:ascii="Times New Roman"/>
          <w:sz w:val="22"/>
          <w:szCs w:val="22"/>
        </w:rPr>
      </w:pPr>
    </w:p>
    <w:p w:rsidR="00000000" w:rsidRDefault="00160B03">
      <w:pPr>
        <w:overflowPunct w:val="0"/>
        <w:autoSpaceDE w:val="0"/>
        <w:autoSpaceDN w:val="0"/>
        <w:spacing w:line="240" w:lineRule="auto"/>
        <w:ind w:left="840" w:hanging="840"/>
        <w:textAlignment w:val="bottom"/>
        <w:rPr>
          <w:rFonts w:ascii="Times New Roman" w:cs="Times New Roman"/>
          <w:sz w:val="20"/>
          <w:szCs w:val="20"/>
        </w:rPr>
      </w:pPr>
      <w:proofErr w:type="gramStart"/>
      <w:r>
        <w:rPr>
          <w:rFonts w:ascii="Times New Roman" w:cs="Times New Roman"/>
          <w:b/>
          <w:bCs/>
          <w:sz w:val="20"/>
          <w:szCs w:val="20"/>
        </w:rPr>
        <w:t>Source</w:t>
      </w:r>
      <w:r>
        <w:rPr>
          <w:rFonts w:ascii="Times New Roman" w:cs="Times New Roman"/>
          <w:sz w:val="20"/>
          <w:szCs w:val="20"/>
        </w:rPr>
        <w:t xml:space="preserve"> :</w:t>
      </w:r>
      <w:proofErr w:type="gramEnd"/>
      <w:r>
        <w:rPr>
          <w:rFonts w:ascii="Times New Roman" w:cs="Times New Roman"/>
          <w:sz w:val="20"/>
          <w:szCs w:val="20"/>
        </w:rPr>
        <w:t xml:space="preserve"> </w:t>
      </w:r>
      <w:r>
        <w:rPr>
          <w:rFonts w:ascii="Times New Roman" w:cs="Times New Roman"/>
          <w:sz w:val="20"/>
          <w:szCs w:val="20"/>
        </w:rPr>
        <w:tab/>
        <w:t>Electronics and Telecommunications Research Institute</w:t>
      </w:r>
    </w:p>
    <w:p w:rsidR="00000000" w:rsidRDefault="00160B03">
      <w:pPr>
        <w:overflowPunct w:val="0"/>
        <w:autoSpaceDE w:val="0"/>
        <w:autoSpaceDN w:val="0"/>
        <w:spacing w:line="240" w:lineRule="auto"/>
        <w:textAlignment w:val="bottom"/>
        <w:rPr>
          <w:rFonts w:ascii="Times New Roman"/>
          <w:sz w:val="20"/>
          <w:szCs w:val="20"/>
        </w:rPr>
      </w:pPr>
    </w:p>
    <w:p w:rsidR="00000000" w:rsidRDefault="00160B03">
      <w:pPr>
        <w:overflowPunct w:val="0"/>
        <w:autoSpaceDE w:val="0"/>
        <w:autoSpaceDN w:val="0"/>
        <w:spacing w:line="240" w:lineRule="auto"/>
        <w:ind w:left="840" w:hanging="840"/>
        <w:textAlignment w:val="bottom"/>
        <w:rPr>
          <w:rFonts w:ascii="Times New Roman" w:cs="Times New Roman"/>
          <w:sz w:val="20"/>
          <w:szCs w:val="20"/>
        </w:rPr>
      </w:pPr>
      <w:proofErr w:type="gramStart"/>
      <w:r>
        <w:rPr>
          <w:rFonts w:ascii="Times New Roman" w:cs="Times New Roman"/>
          <w:b/>
          <w:bCs/>
          <w:sz w:val="20"/>
          <w:szCs w:val="20"/>
        </w:rPr>
        <w:t>Title</w:t>
      </w:r>
      <w:r>
        <w:rPr>
          <w:rFonts w:ascii="Times New Roman" w:cs="Times New Roman"/>
          <w:sz w:val="20"/>
          <w:szCs w:val="20"/>
        </w:rPr>
        <w:t xml:space="preserve"> :</w:t>
      </w:r>
      <w:proofErr w:type="gramEnd"/>
      <w:r>
        <w:rPr>
          <w:rFonts w:ascii="Times New Roman" w:cs="Times New Roman"/>
          <w:sz w:val="20"/>
          <w:szCs w:val="20"/>
        </w:rPr>
        <w:tab/>
        <w:t xml:space="preserve">Proposal for broadcast and distribution service capability in H.310 systems </w:t>
      </w:r>
    </w:p>
    <w:p w:rsidR="00000000" w:rsidRDefault="00160B03">
      <w:pPr>
        <w:overflowPunct w:val="0"/>
        <w:autoSpaceDE w:val="0"/>
        <w:autoSpaceDN w:val="0"/>
        <w:spacing w:line="240" w:lineRule="auto"/>
        <w:ind w:left="840" w:hanging="840"/>
        <w:textAlignment w:val="bottom"/>
        <w:rPr>
          <w:rFonts w:ascii="Times New Roman" w:cs="Times New Roman"/>
          <w:sz w:val="20"/>
          <w:szCs w:val="20"/>
        </w:rPr>
      </w:pPr>
    </w:p>
    <w:p w:rsidR="00000000" w:rsidRDefault="00160B03">
      <w:pPr>
        <w:overflowPunct w:val="0"/>
        <w:autoSpaceDE w:val="0"/>
        <w:autoSpaceDN w:val="0"/>
        <w:spacing w:line="240" w:lineRule="auto"/>
        <w:ind w:left="840" w:hanging="840"/>
        <w:textAlignment w:val="bottom"/>
        <w:rPr>
          <w:rFonts w:ascii="Times New Roman" w:cs="Times New Roman"/>
          <w:sz w:val="20"/>
          <w:szCs w:val="20"/>
        </w:rPr>
      </w:pPr>
      <w:proofErr w:type="gramStart"/>
      <w:r>
        <w:rPr>
          <w:rFonts w:ascii="Times New Roman" w:cs="Times New Roman"/>
          <w:b/>
          <w:bCs/>
          <w:sz w:val="20"/>
          <w:szCs w:val="20"/>
        </w:rPr>
        <w:t>Purpose</w:t>
      </w:r>
      <w:r>
        <w:rPr>
          <w:rFonts w:ascii="Times New Roman" w:cs="Times New Roman"/>
          <w:sz w:val="20"/>
          <w:szCs w:val="20"/>
        </w:rPr>
        <w:t xml:space="preserve"> :</w:t>
      </w:r>
      <w:proofErr w:type="gramEnd"/>
      <w:r>
        <w:rPr>
          <w:rFonts w:ascii="Times New Roman" w:cs="Times New Roman"/>
          <w:sz w:val="20"/>
          <w:szCs w:val="20"/>
        </w:rPr>
        <w:t xml:space="preserve"> Proposal</w:t>
      </w:r>
    </w:p>
    <w:p w:rsidR="00000000" w:rsidRDefault="00160B03">
      <w:pPr>
        <w:overflowPunct w:val="0"/>
        <w:autoSpaceDE w:val="0"/>
        <w:autoSpaceDN w:val="0"/>
        <w:spacing w:line="240" w:lineRule="auto"/>
        <w:textAlignment w:val="bottom"/>
        <w:rPr>
          <w:rFonts w:ascii="Times New Roman"/>
          <w:sz w:val="20"/>
          <w:szCs w:val="20"/>
        </w:rPr>
      </w:pPr>
    </w:p>
    <w:p w:rsidR="00000000" w:rsidRDefault="00160B03">
      <w:pPr>
        <w:overflowPunct w:val="0"/>
        <w:autoSpaceDE w:val="0"/>
        <w:autoSpaceDN w:val="0"/>
        <w:spacing w:line="240" w:lineRule="auto"/>
        <w:ind w:left="840" w:hanging="840"/>
        <w:textAlignment w:val="bottom"/>
        <w:rPr>
          <w:rFonts w:ascii="Times New Roman" w:cs="Times New Roman"/>
          <w:sz w:val="20"/>
          <w:szCs w:val="20"/>
        </w:rPr>
      </w:pPr>
      <w:r>
        <w:rPr>
          <w:rFonts w:ascii="Times New Roman" w:cs="Times New Roman"/>
          <w:b/>
          <w:bCs/>
          <w:sz w:val="20"/>
          <w:szCs w:val="20"/>
        </w:rPr>
        <w:t>Contact</w:t>
      </w:r>
      <w:r>
        <w:rPr>
          <w:rFonts w:ascii="Times New Roman" w:cs="Times New Roman"/>
          <w:sz w:val="20"/>
          <w:szCs w:val="20"/>
        </w:rPr>
        <w:t>:</w:t>
      </w:r>
      <w:r>
        <w:rPr>
          <w:rFonts w:ascii="Times New Roman" w:cs="Times New Roman"/>
          <w:sz w:val="20"/>
          <w:szCs w:val="20"/>
        </w:rPr>
        <w:tab/>
        <w:t>Dong-Bum JUNG</w:t>
      </w:r>
    </w:p>
    <w:p w:rsidR="00000000" w:rsidRDefault="00160B03">
      <w:pPr>
        <w:overflowPunct w:val="0"/>
        <w:autoSpaceDE w:val="0"/>
        <w:autoSpaceDN w:val="0"/>
        <w:spacing w:line="240" w:lineRule="auto"/>
        <w:ind w:left="840"/>
        <w:textAlignment w:val="bottom"/>
        <w:rPr>
          <w:rFonts w:ascii="Times New Roman" w:cs="Times New Roman"/>
          <w:sz w:val="20"/>
          <w:szCs w:val="20"/>
        </w:rPr>
      </w:pPr>
      <w:r>
        <w:rPr>
          <w:rFonts w:ascii="Times New Roman" w:cs="Times New Roman"/>
          <w:sz w:val="20"/>
          <w:szCs w:val="20"/>
        </w:rPr>
        <w:t>Electronics and Telecommunic</w:t>
      </w:r>
      <w:r>
        <w:rPr>
          <w:rFonts w:ascii="Times New Roman" w:cs="Times New Roman"/>
          <w:sz w:val="20"/>
          <w:szCs w:val="20"/>
        </w:rPr>
        <w:t>ations Research Institute</w:t>
      </w:r>
    </w:p>
    <w:p w:rsidR="00000000" w:rsidRDefault="00160B03">
      <w:pPr>
        <w:overflowPunct w:val="0"/>
        <w:autoSpaceDE w:val="0"/>
        <w:autoSpaceDN w:val="0"/>
        <w:spacing w:line="240" w:lineRule="auto"/>
        <w:ind w:left="840"/>
        <w:textAlignment w:val="bottom"/>
        <w:rPr>
          <w:rFonts w:ascii="Times New Roman" w:cs="Times New Roman"/>
          <w:sz w:val="20"/>
          <w:szCs w:val="20"/>
        </w:rPr>
      </w:pPr>
      <w:proofErr w:type="spellStart"/>
      <w:r>
        <w:rPr>
          <w:rFonts w:ascii="Times New Roman" w:cs="Times New Roman"/>
          <w:sz w:val="20"/>
          <w:szCs w:val="20"/>
        </w:rPr>
        <w:t>P.O.Box</w:t>
      </w:r>
      <w:proofErr w:type="spellEnd"/>
      <w:r>
        <w:rPr>
          <w:rFonts w:ascii="Times New Roman" w:cs="Times New Roman"/>
          <w:sz w:val="20"/>
          <w:szCs w:val="20"/>
        </w:rPr>
        <w:t xml:space="preserve"> 106 </w:t>
      </w:r>
      <w:proofErr w:type="spellStart"/>
      <w:r>
        <w:rPr>
          <w:rFonts w:ascii="Times New Roman" w:cs="Times New Roman"/>
          <w:sz w:val="20"/>
          <w:szCs w:val="20"/>
        </w:rPr>
        <w:t>Yusong</w:t>
      </w:r>
      <w:proofErr w:type="spellEnd"/>
      <w:r>
        <w:rPr>
          <w:rFonts w:ascii="Times New Roman" w:cs="Times New Roman"/>
          <w:sz w:val="20"/>
          <w:szCs w:val="20"/>
        </w:rPr>
        <w:t>, Taejon, 305-600, Korea</w:t>
      </w:r>
    </w:p>
    <w:p w:rsidR="00000000" w:rsidRDefault="00160B03">
      <w:pPr>
        <w:overflowPunct w:val="0"/>
        <w:autoSpaceDE w:val="0"/>
        <w:autoSpaceDN w:val="0"/>
        <w:spacing w:line="240" w:lineRule="auto"/>
        <w:ind w:left="840"/>
        <w:textAlignment w:val="bottom"/>
        <w:rPr>
          <w:rFonts w:ascii="Times New Roman" w:cs="Times New Roman"/>
          <w:sz w:val="20"/>
          <w:szCs w:val="20"/>
        </w:rPr>
      </w:pPr>
      <w:proofErr w:type="gramStart"/>
      <w:r>
        <w:rPr>
          <w:rFonts w:ascii="Times New Roman" w:cs="Times New Roman"/>
          <w:sz w:val="20"/>
          <w:szCs w:val="20"/>
        </w:rPr>
        <w:t>Tel :</w:t>
      </w:r>
      <w:proofErr w:type="gramEnd"/>
      <w:r>
        <w:rPr>
          <w:rFonts w:ascii="Times New Roman" w:cs="Times New Roman"/>
          <w:sz w:val="20"/>
          <w:szCs w:val="20"/>
        </w:rPr>
        <w:t xml:space="preserve"> +82-42-860-5125</w:t>
      </w:r>
    </w:p>
    <w:p w:rsidR="00000000" w:rsidRDefault="00160B03">
      <w:pPr>
        <w:overflowPunct w:val="0"/>
        <w:autoSpaceDE w:val="0"/>
        <w:autoSpaceDN w:val="0"/>
        <w:spacing w:line="240" w:lineRule="auto"/>
        <w:ind w:left="840"/>
        <w:textAlignment w:val="bottom"/>
        <w:rPr>
          <w:rFonts w:ascii="Times New Roman" w:cs="Times New Roman"/>
          <w:sz w:val="20"/>
          <w:szCs w:val="20"/>
        </w:rPr>
      </w:pPr>
      <w:proofErr w:type="gramStart"/>
      <w:r>
        <w:rPr>
          <w:rFonts w:ascii="Times New Roman" w:cs="Times New Roman"/>
          <w:sz w:val="20"/>
          <w:szCs w:val="20"/>
        </w:rPr>
        <w:t>Fax :</w:t>
      </w:r>
      <w:proofErr w:type="gramEnd"/>
      <w:r>
        <w:rPr>
          <w:rFonts w:ascii="Times New Roman" w:cs="Times New Roman"/>
          <w:sz w:val="20"/>
          <w:szCs w:val="20"/>
        </w:rPr>
        <w:t xml:space="preserve"> +82-42-860-5213</w:t>
      </w:r>
    </w:p>
    <w:p w:rsidR="00000000" w:rsidRDefault="00160B03">
      <w:pPr>
        <w:overflowPunct w:val="0"/>
        <w:autoSpaceDE w:val="0"/>
        <w:autoSpaceDN w:val="0"/>
        <w:spacing w:line="240" w:lineRule="auto"/>
        <w:ind w:left="840"/>
        <w:textAlignment w:val="bottom"/>
        <w:rPr>
          <w:rFonts w:ascii="Times New Roman" w:cs="Times New Roman"/>
          <w:sz w:val="20"/>
          <w:szCs w:val="20"/>
        </w:rPr>
      </w:pPr>
      <w:r>
        <w:rPr>
          <w:rFonts w:ascii="Times New Roman" w:cs="Times New Roman"/>
          <w:sz w:val="20"/>
          <w:szCs w:val="20"/>
        </w:rPr>
        <w:t>E-</w:t>
      </w:r>
      <w:proofErr w:type="gramStart"/>
      <w:r>
        <w:rPr>
          <w:rFonts w:ascii="Times New Roman" w:cs="Times New Roman"/>
          <w:sz w:val="20"/>
          <w:szCs w:val="20"/>
        </w:rPr>
        <w:t>mail :</w:t>
      </w:r>
      <w:proofErr w:type="gramEnd"/>
      <w:r>
        <w:rPr>
          <w:rFonts w:ascii="Times New Roman" w:cs="Times New Roman"/>
          <w:sz w:val="20"/>
          <w:szCs w:val="20"/>
        </w:rPr>
        <w:t xml:space="preserve"> dbjung@winky,etri.re.kr</w:t>
      </w:r>
    </w:p>
    <w:p w:rsidR="00000000" w:rsidRDefault="00160B03">
      <w:pPr>
        <w:overflowPunct w:val="0"/>
        <w:autoSpaceDE w:val="0"/>
        <w:autoSpaceDN w:val="0"/>
        <w:spacing w:line="240" w:lineRule="auto"/>
        <w:ind w:left="960" w:hanging="960"/>
        <w:textAlignment w:val="bottom"/>
        <w:rPr>
          <w:rFonts w:ascii="Times New Roman"/>
          <w:sz w:val="20"/>
          <w:szCs w:val="20"/>
        </w:rPr>
      </w:pPr>
    </w:p>
    <w:p w:rsidR="00000000" w:rsidRDefault="00160B03">
      <w:pPr>
        <w:overflowPunct w:val="0"/>
        <w:autoSpaceDE w:val="0"/>
        <w:autoSpaceDN w:val="0"/>
        <w:spacing w:line="240" w:lineRule="auto"/>
        <w:jc w:val="center"/>
        <w:textAlignment w:val="bottom"/>
        <w:rPr>
          <w:rFonts w:ascii="Times New Roman"/>
          <w:sz w:val="20"/>
          <w:szCs w:val="20"/>
        </w:rPr>
      </w:pPr>
      <w:r>
        <w:rPr>
          <w:rFonts w:ascii="Times New Roman" w:hint="eastAsia"/>
          <w:sz w:val="20"/>
          <w:szCs w:val="20"/>
        </w:rPr>
        <w:object w:dxaOrig="6431" w:dyaOrig="1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75pt;height:9pt" o:ole="">
            <v:imagedata r:id="rId7" o:title=""/>
          </v:shape>
          <o:OLEObject Type="Embed" ProgID="MSDraw" ShapeID="_x0000_i1025" DrawAspect="Content" ObjectID="_1514032029" r:id="rId8">
            <o:FieldCodes>\* MERGEFORMAT</o:FieldCodes>
          </o:OLEObject>
        </w:object>
      </w:r>
    </w:p>
    <w:p w:rsidR="00000000" w:rsidRDefault="00160B03">
      <w:pPr>
        <w:overflowPunct w:val="0"/>
        <w:autoSpaceDE w:val="0"/>
        <w:autoSpaceDN w:val="0"/>
        <w:spacing w:line="240" w:lineRule="auto"/>
        <w:textAlignment w:val="bottom"/>
        <w:rPr>
          <w:rFonts w:ascii="Times New Roman"/>
          <w:sz w:val="20"/>
          <w:szCs w:val="20"/>
        </w:rPr>
      </w:pPr>
    </w:p>
    <w:p w:rsidR="00000000" w:rsidRDefault="00160B03">
      <w:pPr>
        <w:overflowPunct w:val="0"/>
        <w:autoSpaceDE w:val="0"/>
        <w:autoSpaceDN w:val="0"/>
        <w:spacing w:line="240" w:lineRule="auto"/>
        <w:textAlignment w:val="bottom"/>
        <w:rPr>
          <w:rFonts w:ascii="Times New Roman"/>
          <w:sz w:val="20"/>
          <w:szCs w:val="20"/>
        </w:rPr>
      </w:pPr>
      <w:r>
        <w:rPr>
          <w:rFonts w:ascii="Times New Roman" w:cs="Times New Roman"/>
          <w:b/>
          <w:bCs/>
          <w:sz w:val="20"/>
          <w:szCs w:val="20"/>
        </w:rPr>
        <w:t>1. Introduction</w:t>
      </w:r>
    </w:p>
    <w:p w:rsidR="00000000" w:rsidRDefault="00160B03">
      <w:pPr>
        <w:overflowPunct w:val="0"/>
        <w:autoSpaceDE w:val="0"/>
        <w:autoSpaceDN w:val="0"/>
        <w:spacing w:line="240" w:lineRule="auto"/>
        <w:textAlignment w:val="bottom"/>
        <w:rPr>
          <w:rFonts w:ascii="Times New Roman"/>
          <w:sz w:val="20"/>
          <w:szCs w:val="20"/>
        </w:rPr>
      </w:pPr>
    </w:p>
    <w:p w:rsidR="00000000" w:rsidRDefault="00160B03">
      <w:p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As telecommunication service providers modernize their schemes, their concerns are increasing in upgrading networks to meet not only the near-term requirement of providing</w:t>
      </w:r>
      <w:r>
        <w:rPr>
          <w:rFonts w:ascii="Times New Roman" w:cs="Times New Roman"/>
          <w:sz w:val="20"/>
          <w:szCs w:val="20"/>
        </w:rPr>
        <w:t xml:space="preserve"> high quality POTS (Plain Old Telephone Service) but also the demand for emerging broadband transport services. The access network providers try to merge current and future broadband services, which leads many users to telecommunication networks. Based on </w:t>
      </w:r>
      <w:r>
        <w:rPr>
          <w:rFonts w:ascii="Times New Roman" w:cs="Times New Roman"/>
          <w:sz w:val="20"/>
          <w:szCs w:val="20"/>
        </w:rPr>
        <w:t>advanced infrastructure of telecommunication, the quality improvement and various applications for multimedia contents in full service network. Draft recommendation I.375.x shows that network capabilities to support multimedia services and applications (in</w:t>
      </w:r>
      <w:r>
        <w:rPr>
          <w:rFonts w:ascii="Times New Roman" w:cs="Times New Roman"/>
          <w:sz w:val="20"/>
          <w:szCs w:val="20"/>
        </w:rPr>
        <w:t xml:space="preserve">cluding conference services, conversational services, distribution services, retrieval services, collection services, message services) </w:t>
      </w:r>
      <w:proofErr w:type="gramStart"/>
      <w:r>
        <w:rPr>
          <w:rFonts w:ascii="Times New Roman" w:cs="Times New Roman"/>
          <w:sz w:val="20"/>
          <w:szCs w:val="20"/>
        </w:rPr>
        <w:t>are described</w:t>
      </w:r>
      <w:proofErr w:type="gramEnd"/>
      <w:r>
        <w:rPr>
          <w:rFonts w:ascii="Times New Roman" w:cs="Times New Roman"/>
          <w:sz w:val="20"/>
          <w:szCs w:val="20"/>
        </w:rPr>
        <w:t xml:space="preserve"> by means of reference configurations and corresponding network architectures.</w:t>
      </w:r>
    </w:p>
    <w:p w:rsidR="00000000" w:rsidRDefault="00160B03">
      <w:pPr>
        <w:overflowPunct w:val="0"/>
        <w:autoSpaceDE w:val="0"/>
        <w:autoSpaceDN w:val="0"/>
        <w:spacing w:line="240" w:lineRule="auto"/>
        <w:textAlignment w:val="bottom"/>
        <w:rPr>
          <w:rFonts w:ascii="Times New Roman" w:cs="Times New Roman"/>
          <w:sz w:val="20"/>
          <w:szCs w:val="20"/>
        </w:rPr>
      </w:pPr>
    </w:p>
    <w:p w:rsidR="00000000" w:rsidRDefault="00160B03">
      <w:pPr>
        <w:overflowPunct w:val="0"/>
        <w:autoSpaceDE w:val="0"/>
        <w:autoSpaceDN w:val="0"/>
        <w:spacing w:line="240" w:lineRule="auto"/>
        <w:jc w:val="center"/>
        <w:textAlignment w:val="bottom"/>
        <w:rPr>
          <w:rFonts w:ascii="Times New Roman"/>
          <w:sz w:val="20"/>
          <w:szCs w:val="20"/>
        </w:rPr>
      </w:pPr>
      <w:r>
        <w:rPr>
          <w:rFonts w:ascii="Times New Roman" w:hint="eastAsia"/>
          <w:sz w:val="20"/>
          <w:szCs w:val="20"/>
        </w:rPr>
        <w:object w:dxaOrig="7759" w:dyaOrig="4022">
          <v:shape id="_x0000_i1026" type="#_x0000_t75" style="width:387.75pt;height:174.75pt" o:ole="">
            <v:imagedata r:id="rId9" o:title=""/>
          </v:shape>
          <o:OLEObject Type="Embed" ProgID="Word.Picture.8" ShapeID="_x0000_i1026" DrawAspect="Content" ObjectID="_1514032030" r:id="rId10"/>
        </w:object>
      </w:r>
    </w:p>
    <w:p w:rsidR="00000000" w:rsidRDefault="00160B03">
      <w:pPr>
        <w:overflowPunct w:val="0"/>
        <w:autoSpaceDE w:val="0"/>
        <w:autoSpaceDN w:val="0"/>
        <w:spacing w:line="240" w:lineRule="auto"/>
        <w:jc w:val="center"/>
        <w:textAlignment w:val="bottom"/>
        <w:rPr>
          <w:rFonts w:ascii="Times New Roman"/>
          <w:sz w:val="20"/>
          <w:szCs w:val="20"/>
        </w:rPr>
      </w:pPr>
    </w:p>
    <w:p w:rsidR="00000000" w:rsidRDefault="00160B03">
      <w:pPr>
        <w:overflowPunct w:val="0"/>
        <w:autoSpaceDE w:val="0"/>
        <w:autoSpaceDN w:val="0"/>
        <w:spacing w:line="240" w:lineRule="auto"/>
        <w:jc w:val="center"/>
        <w:textAlignment w:val="bottom"/>
        <w:rPr>
          <w:rFonts w:ascii="Times New Roman" w:cs="Times New Roman"/>
          <w:sz w:val="20"/>
          <w:szCs w:val="20"/>
        </w:rPr>
      </w:pPr>
      <w:r>
        <w:rPr>
          <w:rFonts w:ascii="Times New Roman" w:cs="Times New Roman"/>
          <w:b/>
          <w:bCs/>
          <w:sz w:val="20"/>
          <w:szCs w:val="20"/>
        </w:rPr>
        <w:t>Figure 4/I.375.</w:t>
      </w:r>
      <w:r>
        <w:rPr>
          <w:rFonts w:ascii="Times New Roman" w:cs="Times New Roman"/>
          <w:sz w:val="20"/>
          <w:szCs w:val="20"/>
        </w:rPr>
        <w:t>x Reference Configuration for Multimedia Distribution Services Class</w:t>
      </w:r>
    </w:p>
    <w:p w:rsidR="00000000" w:rsidRDefault="00160B03">
      <w:pPr>
        <w:overflowPunct w:val="0"/>
        <w:autoSpaceDE w:val="0"/>
        <w:autoSpaceDN w:val="0"/>
        <w:spacing w:line="240" w:lineRule="auto"/>
        <w:textAlignment w:val="bottom"/>
        <w:rPr>
          <w:rFonts w:ascii="Times New Roman"/>
          <w:sz w:val="20"/>
          <w:szCs w:val="20"/>
        </w:rPr>
      </w:pPr>
    </w:p>
    <w:p w:rsidR="00000000" w:rsidRDefault="00160B03">
      <w:p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 xml:space="preserve">Among these services, multimedia distribution services </w:t>
      </w:r>
      <w:proofErr w:type="gramStart"/>
      <w:r>
        <w:rPr>
          <w:rFonts w:ascii="Times New Roman" w:cs="Times New Roman"/>
          <w:sz w:val="20"/>
          <w:szCs w:val="20"/>
        </w:rPr>
        <w:t>are characterized</w:t>
      </w:r>
      <w:proofErr w:type="gramEnd"/>
      <w:r>
        <w:rPr>
          <w:rFonts w:ascii="Times New Roman" w:cs="Times New Roman"/>
          <w:sz w:val="20"/>
          <w:szCs w:val="20"/>
        </w:rPr>
        <w:t xml:space="preserve"> by point-to-multipoint communication and unidirect</w:t>
      </w:r>
      <w:r>
        <w:rPr>
          <w:rFonts w:ascii="Times New Roman" w:cs="Times New Roman"/>
          <w:sz w:val="20"/>
          <w:szCs w:val="20"/>
        </w:rPr>
        <w:t xml:space="preserve">ional information exchange. Figure 4/I.375.x (from ITU-T SG13) shows the reference configuration for the multimedia distribution services. It presents the functions of multimedia distribution services to </w:t>
      </w:r>
      <w:proofErr w:type="gramStart"/>
      <w:r>
        <w:rPr>
          <w:rFonts w:ascii="Times New Roman" w:cs="Times New Roman"/>
          <w:sz w:val="20"/>
          <w:szCs w:val="20"/>
        </w:rPr>
        <w:t>be supported</w:t>
      </w:r>
      <w:proofErr w:type="gramEnd"/>
      <w:r>
        <w:rPr>
          <w:rFonts w:ascii="Times New Roman" w:cs="Times New Roman"/>
          <w:sz w:val="20"/>
          <w:szCs w:val="20"/>
        </w:rPr>
        <w:t xml:space="preserve"> by network capabilities as full service</w:t>
      </w:r>
      <w:r>
        <w:rPr>
          <w:rFonts w:ascii="Times New Roman" w:cs="Times New Roman"/>
          <w:sz w:val="20"/>
          <w:szCs w:val="20"/>
        </w:rPr>
        <w:t xml:space="preserve"> access network. The asymmetry of upstrea</w:t>
      </w:r>
      <w:r>
        <w:rPr>
          <w:rFonts w:ascii="Times New Roman" w:cs="Times New Roman"/>
          <w:sz w:val="20"/>
          <w:szCs w:val="20"/>
        </w:rPr>
        <w:lastRenderedPageBreak/>
        <w:t>m and downstream bandwidth in a full service access network fits well with current services. For example, in digital video broadcast, video-on-demand service, interactive TV, and so on, downstream traffic is a relat</w:t>
      </w:r>
      <w:r>
        <w:rPr>
          <w:rFonts w:ascii="Times New Roman" w:cs="Times New Roman"/>
          <w:sz w:val="20"/>
          <w:szCs w:val="20"/>
        </w:rPr>
        <w:t>ively high bandwidth video stream at a few Mbps. On the other hand, the upstream traffic is usually low bandwidth signaling form user</w:t>
      </w:r>
      <w:r>
        <w:rPr>
          <w:rFonts w:ascii="Times New Roman"/>
          <w:sz w:val="20"/>
          <w:szCs w:val="20"/>
        </w:rPr>
        <w:t>’</w:t>
      </w:r>
      <w:r>
        <w:rPr>
          <w:rFonts w:ascii="Times New Roman" w:cs="Times New Roman"/>
          <w:sz w:val="20"/>
          <w:szCs w:val="20"/>
        </w:rPr>
        <w:t xml:space="preserve">s control such as channel change request. </w:t>
      </w:r>
    </w:p>
    <w:p w:rsidR="00000000" w:rsidRDefault="00160B03">
      <w:pPr>
        <w:overflowPunct w:val="0"/>
        <w:autoSpaceDE w:val="0"/>
        <w:autoSpaceDN w:val="0"/>
        <w:spacing w:line="240" w:lineRule="auto"/>
        <w:textAlignment w:val="bottom"/>
        <w:rPr>
          <w:rFonts w:ascii="Times New Roman" w:cs="Times New Roman"/>
          <w:sz w:val="20"/>
          <w:szCs w:val="20"/>
        </w:rPr>
      </w:pPr>
    </w:p>
    <w:p w:rsidR="00000000" w:rsidRDefault="00160B03">
      <w:p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 xml:space="preserve">The functional definitions to </w:t>
      </w:r>
      <w:proofErr w:type="gramStart"/>
      <w:r>
        <w:rPr>
          <w:rFonts w:ascii="Times New Roman" w:cs="Times New Roman"/>
          <w:sz w:val="20"/>
          <w:szCs w:val="20"/>
        </w:rPr>
        <w:t>be supported</w:t>
      </w:r>
      <w:proofErr w:type="gramEnd"/>
      <w:r>
        <w:rPr>
          <w:rFonts w:ascii="Times New Roman" w:cs="Times New Roman"/>
          <w:sz w:val="20"/>
          <w:szCs w:val="20"/>
        </w:rPr>
        <w:t xml:space="preserve"> are as following:</w:t>
      </w:r>
    </w:p>
    <w:p w:rsidR="00000000" w:rsidRDefault="00160B03">
      <w:pPr>
        <w:overflowPunct w:val="0"/>
        <w:autoSpaceDE w:val="0"/>
        <w:autoSpaceDN w:val="0"/>
        <w:spacing w:line="240" w:lineRule="auto"/>
        <w:textAlignment w:val="bottom"/>
        <w:rPr>
          <w:rFonts w:ascii="Times New Roman" w:cs="Times New Roman"/>
          <w:sz w:val="20"/>
          <w:szCs w:val="20"/>
        </w:rPr>
      </w:pPr>
    </w:p>
    <w:p w:rsidR="00000000" w:rsidRDefault="00160B03" w:rsidP="001F5C13">
      <w:pPr>
        <w:numPr>
          <w:ilvl w:val="0"/>
          <w:numId w:val="1"/>
        </w:num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Service Provider Selection Functions</w:t>
      </w:r>
    </w:p>
    <w:p w:rsidR="00000000" w:rsidRDefault="00160B03" w:rsidP="001F5C13">
      <w:pPr>
        <w:numPr>
          <w:ilvl w:val="0"/>
          <w:numId w:val="2"/>
        </w:num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Termination of network control functions</w:t>
      </w:r>
    </w:p>
    <w:p w:rsidR="00000000" w:rsidRDefault="00160B03" w:rsidP="001F5C13">
      <w:pPr>
        <w:numPr>
          <w:ilvl w:val="0"/>
          <w:numId w:val="2"/>
        </w:num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Selection of service provider</w:t>
      </w:r>
    </w:p>
    <w:p w:rsidR="00000000" w:rsidRDefault="00160B03" w:rsidP="001F5C13">
      <w:pPr>
        <w:numPr>
          <w:ilvl w:val="0"/>
          <w:numId w:val="2"/>
        </w:num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Navigation functions related to the service provider</w:t>
      </w:r>
    </w:p>
    <w:p w:rsidR="00000000" w:rsidRDefault="00160B03" w:rsidP="001F5C13">
      <w:pPr>
        <w:numPr>
          <w:ilvl w:val="0"/>
          <w:numId w:val="1"/>
        </w:num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Service Provider Functions</w:t>
      </w:r>
    </w:p>
    <w:p w:rsidR="00000000" w:rsidRDefault="00160B03" w:rsidP="001F5C13">
      <w:pPr>
        <w:numPr>
          <w:ilvl w:val="0"/>
          <w:numId w:val="2"/>
        </w:num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Distribution (Duplication) functions</w:t>
      </w:r>
    </w:p>
    <w:p w:rsidR="00000000" w:rsidRDefault="00160B03" w:rsidP="001F5C13">
      <w:pPr>
        <w:numPr>
          <w:ilvl w:val="0"/>
          <w:numId w:val="2"/>
        </w:num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Content selection functions</w:t>
      </w:r>
    </w:p>
    <w:p w:rsidR="00000000" w:rsidRDefault="00160B03" w:rsidP="001F5C13">
      <w:pPr>
        <w:numPr>
          <w:ilvl w:val="0"/>
          <w:numId w:val="2"/>
        </w:num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Broker functions</w:t>
      </w:r>
    </w:p>
    <w:p w:rsidR="00000000" w:rsidRDefault="00160B03" w:rsidP="001F5C13">
      <w:pPr>
        <w:numPr>
          <w:ilvl w:val="0"/>
          <w:numId w:val="2"/>
        </w:num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Navigation functions related to the content</w:t>
      </w:r>
    </w:p>
    <w:p w:rsidR="00000000" w:rsidRDefault="00160B03" w:rsidP="001F5C13">
      <w:pPr>
        <w:numPr>
          <w:ilvl w:val="0"/>
          <w:numId w:val="1"/>
        </w:num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Content Server Functions</w:t>
      </w:r>
    </w:p>
    <w:p w:rsidR="00000000" w:rsidRDefault="00160B03" w:rsidP="001F5C13">
      <w:pPr>
        <w:numPr>
          <w:ilvl w:val="0"/>
          <w:numId w:val="2"/>
        </w:num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Application preparation and storage</w:t>
      </w:r>
    </w:p>
    <w:p w:rsidR="00000000" w:rsidRDefault="00160B03" w:rsidP="001F5C13">
      <w:pPr>
        <w:numPr>
          <w:ilvl w:val="0"/>
          <w:numId w:val="2"/>
        </w:num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Termination of application control functions</w:t>
      </w:r>
    </w:p>
    <w:p w:rsidR="00000000" w:rsidRDefault="00160B03">
      <w:pPr>
        <w:overflowPunct w:val="0"/>
        <w:autoSpaceDE w:val="0"/>
        <w:autoSpaceDN w:val="0"/>
        <w:spacing w:line="240" w:lineRule="auto"/>
        <w:textAlignment w:val="bottom"/>
        <w:rPr>
          <w:rFonts w:ascii="Times New Roman"/>
          <w:sz w:val="20"/>
          <w:szCs w:val="20"/>
        </w:rPr>
      </w:pPr>
    </w:p>
    <w:p w:rsidR="00000000" w:rsidRDefault="00160B03">
      <w:p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In case of providing the distribution and on-demand services, the selection mechanism provided to the user to select the information is a two level selection mechanism. Level 1 offers the selection of the service provider (Level 1 Gateway), and level 2 off</w:t>
      </w:r>
      <w:r>
        <w:rPr>
          <w:rFonts w:ascii="Times New Roman" w:cs="Times New Roman"/>
          <w:sz w:val="20"/>
          <w:szCs w:val="20"/>
        </w:rPr>
        <w:t>ers the selection of the video program, of the VOD contents, within a service provider</w:t>
      </w:r>
      <w:r>
        <w:rPr>
          <w:rFonts w:ascii="Times New Roman"/>
          <w:sz w:val="20"/>
          <w:szCs w:val="20"/>
        </w:rPr>
        <w:t>’</w:t>
      </w:r>
      <w:r>
        <w:rPr>
          <w:rFonts w:ascii="Times New Roman" w:cs="Times New Roman"/>
          <w:sz w:val="20"/>
          <w:szCs w:val="20"/>
        </w:rPr>
        <w:t>s domain.</w:t>
      </w:r>
    </w:p>
    <w:p w:rsidR="00000000" w:rsidRDefault="00160B03">
      <w:pPr>
        <w:overflowPunct w:val="0"/>
        <w:autoSpaceDE w:val="0"/>
        <w:autoSpaceDN w:val="0"/>
        <w:spacing w:line="240" w:lineRule="auto"/>
        <w:textAlignment w:val="bottom"/>
        <w:rPr>
          <w:rFonts w:ascii="Times New Roman" w:cs="Times New Roman"/>
          <w:sz w:val="20"/>
          <w:szCs w:val="20"/>
        </w:rPr>
      </w:pPr>
    </w:p>
    <w:p w:rsidR="00000000" w:rsidRDefault="00160B03">
      <w:pPr>
        <w:overflowPunct w:val="0"/>
        <w:autoSpaceDE w:val="0"/>
        <w:autoSpaceDN w:val="0"/>
        <w:spacing w:line="240" w:lineRule="auto"/>
        <w:textAlignment w:val="bottom"/>
        <w:rPr>
          <w:rFonts w:ascii="Times New Roman"/>
          <w:sz w:val="20"/>
          <w:szCs w:val="20"/>
        </w:rPr>
      </w:pPr>
      <w:r>
        <w:rPr>
          <w:rFonts w:ascii="Times New Roman" w:cs="Times New Roman"/>
          <w:b/>
          <w:bCs/>
          <w:sz w:val="20"/>
          <w:szCs w:val="20"/>
        </w:rPr>
        <w:t xml:space="preserve">2. Connection flow for broadcast and distribution service using H.310 and relevant systems </w:t>
      </w:r>
    </w:p>
    <w:p w:rsidR="00000000" w:rsidRDefault="00160B03">
      <w:pPr>
        <w:overflowPunct w:val="0"/>
        <w:autoSpaceDE w:val="0"/>
        <w:autoSpaceDN w:val="0"/>
        <w:spacing w:line="240" w:lineRule="auto"/>
        <w:jc w:val="center"/>
        <w:textAlignment w:val="bottom"/>
        <w:rPr>
          <w:rFonts w:ascii="Times New Roman"/>
          <w:sz w:val="20"/>
          <w:szCs w:val="20"/>
        </w:rPr>
      </w:pPr>
    </w:p>
    <w:p w:rsidR="00000000" w:rsidRDefault="00160B03">
      <w:p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Refer to Figure 4/I.375.x, the actual network configuration using</w:t>
      </w:r>
      <w:r>
        <w:rPr>
          <w:rFonts w:ascii="Times New Roman" w:cs="Times New Roman"/>
          <w:sz w:val="20"/>
          <w:szCs w:val="20"/>
        </w:rPr>
        <w:t xml:space="preserve"> H.310 systems </w:t>
      </w:r>
      <w:proofErr w:type="gramStart"/>
      <w:r>
        <w:rPr>
          <w:rFonts w:ascii="Times New Roman" w:cs="Times New Roman"/>
          <w:sz w:val="20"/>
          <w:szCs w:val="20"/>
        </w:rPr>
        <w:t>is shown</w:t>
      </w:r>
      <w:proofErr w:type="gramEnd"/>
      <w:r>
        <w:rPr>
          <w:rFonts w:ascii="Times New Roman" w:cs="Times New Roman"/>
          <w:sz w:val="20"/>
          <w:szCs w:val="20"/>
        </w:rPr>
        <w:t xml:space="preserve"> as Figure-1. In Figure-1, L1 Gateway plays a role of </w:t>
      </w:r>
      <w:proofErr w:type="gramStart"/>
      <w:r>
        <w:rPr>
          <w:rFonts w:ascii="Times New Roman" w:cs="Times New Roman"/>
          <w:sz w:val="20"/>
          <w:szCs w:val="20"/>
        </w:rPr>
        <w:t>service provider selection functions</w:t>
      </w:r>
      <w:proofErr w:type="gramEnd"/>
      <w:r>
        <w:rPr>
          <w:rFonts w:ascii="Times New Roman" w:cs="Times New Roman"/>
          <w:sz w:val="20"/>
          <w:szCs w:val="20"/>
        </w:rPr>
        <w:t xml:space="preserve"> and service provider functions as Figure 4/I.375.x. It may be provided by the network operator in the ATM core network functional area or by a</w:t>
      </w:r>
      <w:r>
        <w:rPr>
          <w:rFonts w:ascii="Times New Roman" w:cs="Times New Roman"/>
          <w:sz w:val="20"/>
          <w:szCs w:val="20"/>
        </w:rPr>
        <w:t xml:space="preserve"> separate service providers</w:t>
      </w:r>
      <w:r>
        <w:rPr>
          <w:rFonts w:ascii="Times New Roman"/>
          <w:sz w:val="20"/>
          <w:szCs w:val="20"/>
        </w:rPr>
        <w:t>’</w:t>
      </w:r>
      <w:r>
        <w:rPr>
          <w:rFonts w:ascii="Times New Roman" w:cs="Times New Roman"/>
          <w:sz w:val="20"/>
          <w:szCs w:val="20"/>
        </w:rPr>
        <w:t xml:space="preserve"> </w:t>
      </w:r>
      <w:proofErr w:type="gramStart"/>
      <w:r>
        <w:rPr>
          <w:rFonts w:ascii="Times New Roman" w:cs="Times New Roman"/>
          <w:sz w:val="20"/>
          <w:szCs w:val="20"/>
        </w:rPr>
        <w:t>broker(</w:t>
      </w:r>
      <w:proofErr w:type="gramEnd"/>
      <w:r>
        <w:rPr>
          <w:rFonts w:ascii="Times New Roman" w:cs="Times New Roman"/>
          <w:sz w:val="20"/>
          <w:szCs w:val="20"/>
        </w:rPr>
        <w:t xml:space="preserve">or service provider). This L1 Gateway is connected to ATM switches and </w:t>
      </w:r>
      <w:proofErr w:type="gramStart"/>
      <w:r>
        <w:rPr>
          <w:rFonts w:ascii="Times New Roman" w:cs="Times New Roman"/>
          <w:sz w:val="20"/>
          <w:szCs w:val="20"/>
        </w:rPr>
        <w:t>VIP(</w:t>
      </w:r>
      <w:proofErr w:type="gramEnd"/>
      <w:r>
        <w:rPr>
          <w:rFonts w:ascii="Times New Roman" w:cs="Times New Roman"/>
          <w:sz w:val="20"/>
          <w:szCs w:val="20"/>
        </w:rPr>
        <w:t>Video Information Provider)s, it provides service guide and logical connections to users for video broadcast services, H.310 systems need at leas</w:t>
      </w:r>
      <w:r>
        <w:rPr>
          <w:rFonts w:ascii="Times New Roman" w:cs="Times New Roman"/>
          <w:sz w:val="20"/>
          <w:szCs w:val="20"/>
        </w:rPr>
        <w:t xml:space="preserve">t 3 virtual channels. </w:t>
      </w:r>
    </w:p>
    <w:p w:rsidR="00000000" w:rsidRDefault="00160B03">
      <w:pPr>
        <w:overflowPunct w:val="0"/>
        <w:autoSpaceDE w:val="0"/>
        <w:autoSpaceDN w:val="0"/>
        <w:spacing w:line="240" w:lineRule="auto"/>
        <w:textAlignment w:val="bottom"/>
        <w:rPr>
          <w:rFonts w:ascii="Times New Roman" w:cs="Times New Roman"/>
          <w:sz w:val="20"/>
          <w:szCs w:val="20"/>
        </w:rPr>
      </w:pPr>
    </w:p>
    <w:p w:rsidR="00000000" w:rsidRDefault="00160B03">
      <w:pPr>
        <w:overflowPunct w:val="0"/>
        <w:autoSpaceDE w:val="0"/>
        <w:autoSpaceDN w:val="0"/>
        <w:spacing w:line="240" w:lineRule="auto"/>
        <w:jc w:val="center"/>
        <w:textAlignment w:val="bottom"/>
        <w:rPr>
          <w:rFonts w:ascii="Times New Roman"/>
          <w:sz w:val="20"/>
          <w:szCs w:val="20"/>
        </w:rPr>
      </w:pPr>
      <w:r>
        <w:rPr>
          <w:rFonts w:ascii="Times New Roman" w:hint="eastAsia"/>
          <w:sz w:val="20"/>
          <w:szCs w:val="20"/>
        </w:rPr>
        <w:object w:dxaOrig="7742" w:dyaOrig="3694">
          <v:shape id="_x0000_i1027" type="#_x0000_t75" style="width:387pt;height:184.5pt" o:ole="">
            <v:imagedata r:id="rId11" o:title=""/>
          </v:shape>
          <o:OLEObject Type="Embed" ProgID="Word.Picture.8" ShapeID="_x0000_i1027" DrawAspect="Content" ObjectID="_1514032031" r:id="rId12"/>
        </w:object>
      </w:r>
    </w:p>
    <w:p w:rsidR="00000000" w:rsidRDefault="00160B03">
      <w:pPr>
        <w:overflowPunct w:val="0"/>
        <w:autoSpaceDE w:val="0"/>
        <w:autoSpaceDN w:val="0"/>
        <w:spacing w:line="240" w:lineRule="auto"/>
        <w:jc w:val="center"/>
        <w:textAlignment w:val="bottom"/>
        <w:rPr>
          <w:rFonts w:ascii="Times New Roman"/>
          <w:sz w:val="20"/>
          <w:szCs w:val="20"/>
        </w:rPr>
      </w:pPr>
    </w:p>
    <w:p w:rsidR="00000000" w:rsidRDefault="00160B03">
      <w:pPr>
        <w:overflowPunct w:val="0"/>
        <w:autoSpaceDE w:val="0"/>
        <w:autoSpaceDN w:val="0"/>
        <w:spacing w:line="240" w:lineRule="auto"/>
        <w:jc w:val="center"/>
        <w:textAlignment w:val="bottom"/>
        <w:rPr>
          <w:rFonts w:ascii="Times New Roman" w:cs="Times New Roman"/>
          <w:sz w:val="20"/>
          <w:szCs w:val="20"/>
        </w:rPr>
      </w:pPr>
      <w:r>
        <w:rPr>
          <w:rFonts w:ascii="Times New Roman" w:cs="Times New Roman"/>
          <w:b/>
          <w:bCs/>
          <w:sz w:val="20"/>
          <w:szCs w:val="20"/>
        </w:rPr>
        <w:t>(Figure-1)</w:t>
      </w:r>
      <w:r>
        <w:rPr>
          <w:rFonts w:ascii="Times New Roman" w:cs="Times New Roman"/>
          <w:sz w:val="20"/>
          <w:szCs w:val="20"/>
        </w:rPr>
        <w:t xml:space="preserve"> End-to-end logical channel connections between VIPs and STUs</w:t>
      </w:r>
    </w:p>
    <w:p w:rsidR="00000000" w:rsidRDefault="00160B03">
      <w:pPr>
        <w:overflowPunct w:val="0"/>
        <w:autoSpaceDE w:val="0"/>
        <w:autoSpaceDN w:val="0"/>
        <w:spacing w:line="240" w:lineRule="auto"/>
        <w:jc w:val="center"/>
        <w:textAlignment w:val="bottom"/>
        <w:rPr>
          <w:rFonts w:ascii="Times New Roman" w:cs="Times New Roman"/>
          <w:sz w:val="20"/>
          <w:szCs w:val="20"/>
        </w:rPr>
      </w:pPr>
      <w:proofErr w:type="gramStart"/>
      <w:r>
        <w:rPr>
          <w:rFonts w:ascii="Times New Roman" w:cs="Times New Roman"/>
          <w:sz w:val="20"/>
          <w:szCs w:val="20"/>
        </w:rPr>
        <w:t>for</w:t>
      </w:r>
      <w:proofErr w:type="gramEnd"/>
      <w:r>
        <w:rPr>
          <w:rFonts w:ascii="Times New Roman" w:cs="Times New Roman"/>
          <w:sz w:val="20"/>
          <w:szCs w:val="20"/>
        </w:rPr>
        <w:t xml:space="preserve"> broadcast and distribution services</w:t>
      </w:r>
    </w:p>
    <w:p w:rsidR="00000000" w:rsidRDefault="00160B03">
      <w:pPr>
        <w:overflowPunct w:val="0"/>
        <w:autoSpaceDE w:val="0"/>
        <w:autoSpaceDN w:val="0"/>
        <w:spacing w:line="240" w:lineRule="auto"/>
        <w:textAlignment w:val="bottom"/>
        <w:rPr>
          <w:rFonts w:ascii="Times New Roman"/>
          <w:sz w:val="20"/>
          <w:szCs w:val="20"/>
        </w:rPr>
      </w:pPr>
    </w:p>
    <w:p w:rsidR="00000000" w:rsidRDefault="001F5C13">
      <w:pPr>
        <w:overflowPunct w:val="0"/>
        <w:autoSpaceDE w:val="0"/>
        <w:autoSpaceDN w:val="0"/>
        <w:spacing w:line="240" w:lineRule="auto"/>
        <w:ind w:left="851" w:hanging="425"/>
        <w:textAlignment w:val="bottom"/>
        <w:rPr>
          <w:rFonts w:ascii="Times New Roman" w:cs="Times New Roman"/>
          <w:sz w:val="20"/>
          <w:szCs w:val="20"/>
        </w:rPr>
      </w:pPr>
      <w:r>
        <w:rPr>
          <w:noProof/>
        </w:rPr>
        <mc:AlternateContent>
          <mc:Choice Requires="wps">
            <w:drawing>
              <wp:anchor distT="0" distB="0" distL="114300" distR="114300" simplePos="0" relativeHeight="251656192" behindDoc="0" locked="0" layoutInCell="0" allowOverlap="1">
                <wp:simplePos x="0" y="0"/>
                <wp:positionH relativeFrom="column">
                  <wp:posOffset>243205</wp:posOffset>
                </wp:positionH>
                <wp:positionV relativeFrom="paragraph">
                  <wp:posOffset>9525</wp:posOffset>
                </wp:positionV>
                <wp:extent cx="133985" cy="13398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33985"/>
                        </a:xfrm>
                        <a:prstGeom prst="rect">
                          <a:avLst/>
                        </a:prstGeom>
                        <a:noFill/>
                        <a:ln w="6350" cap="flat">
                          <a:solidFill>
                            <a:srgbClr val="000000"/>
                          </a:solidFill>
                          <a:prstDash val="solid"/>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1F214" id="Rectangle 2" o:spid="_x0000_s1026" style="position:absolute;margin-left:19.15pt;margin-top:.75pt;width:10.55pt;height:10.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" o:allowincell="f" filled="f" strokeweight=".5pt"/>
            </w:pict>
          </mc:Fallback>
        </mc:AlternateContent>
      </w:r>
      <w:r w:rsidR="00160B03">
        <w:rPr>
          <w:rFonts w:ascii="Times New Roman" w:cs="Times New Roman"/>
          <w:sz w:val="20"/>
          <w:szCs w:val="20"/>
        </w:rPr>
        <w:t>A</w:t>
      </w:r>
      <w:r w:rsidR="00160B03">
        <w:rPr>
          <w:rFonts w:ascii="Times New Roman" w:cs="Times New Roman"/>
          <w:sz w:val="20"/>
          <w:szCs w:val="20"/>
        </w:rPr>
        <w:tab/>
      </w:r>
      <w:r w:rsidR="00160B03">
        <w:rPr>
          <w:rFonts w:ascii="Times New Roman" w:cs="Times New Roman"/>
          <w:sz w:val="20"/>
          <w:szCs w:val="20"/>
        </w:rPr>
        <w:t>Bi-directional session set-up channel for H.245 (or DSM-CC) between L1 Gateway and STUs.</w:t>
      </w:r>
    </w:p>
    <w:p w:rsidR="00000000" w:rsidRDefault="00160B03">
      <w:pPr>
        <w:overflowPunct w:val="0"/>
        <w:autoSpaceDE w:val="0"/>
        <w:autoSpaceDN w:val="0"/>
        <w:spacing w:line="240" w:lineRule="auto"/>
        <w:ind w:left="851" w:hanging="425"/>
        <w:textAlignment w:val="bottom"/>
        <w:rPr>
          <w:rFonts w:ascii="Times New Roman" w:cs="Times New Roman"/>
          <w:sz w:val="20"/>
          <w:szCs w:val="20"/>
        </w:rPr>
      </w:pPr>
      <w:r>
        <w:rPr>
          <w:rFonts w:ascii="Times New Roman" w:cs="Times New Roman"/>
          <w:sz w:val="20"/>
          <w:szCs w:val="20"/>
        </w:rPr>
        <w:tab/>
      </w:r>
    </w:p>
    <w:p w:rsidR="00000000" w:rsidRDefault="001F5C13">
      <w:pPr>
        <w:overflowPunct w:val="0"/>
        <w:autoSpaceDE w:val="0"/>
        <w:autoSpaceDN w:val="0"/>
        <w:spacing w:line="240" w:lineRule="auto"/>
        <w:ind w:left="404"/>
        <w:textAlignment w:val="bottom"/>
        <w:rPr>
          <w:rFonts w:ascii="Times New Roman" w:cs="Times New Roman"/>
          <w:sz w:val="20"/>
          <w:szCs w:val="20"/>
        </w:rPr>
      </w:pPr>
      <w:r>
        <w:rPr>
          <w:noProof/>
        </w:rPr>
        <mc:AlternateContent>
          <mc:Choice Requires="wps">
            <w:drawing>
              <wp:anchor distT="0" distB="0" distL="114300" distR="114300" simplePos="0" relativeHeight="251657216" behindDoc="0" locked="0" layoutInCell="0" allowOverlap="1">
                <wp:simplePos x="0" y="0"/>
                <wp:positionH relativeFrom="column">
                  <wp:posOffset>229870</wp:posOffset>
                </wp:positionH>
                <wp:positionV relativeFrom="paragraph">
                  <wp:posOffset>10160</wp:posOffset>
                </wp:positionV>
                <wp:extent cx="133985" cy="1339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33985"/>
                        </a:xfrm>
                        <a:prstGeom prst="rect">
                          <a:avLst/>
                        </a:prstGeom>
                        <a:noFill/>
                        <a:ln w="6350" cap="flat">
                          <a:solidFill>
                            <a:srgbClr val="000000"/>
                          </a:solidFill>
                          <a:prstDash val="solid"/>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AD571" id="Rectangle 3" o:spid="_x0000_s1026" style="position:absolute;margin-left:18.1pt;margin-top:.8pt;width:10.55pt;height:1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" o:allowincell="f" filled="f" strokeweight=".5pt"/>
            </w:pict>
          </mc:Fallback>
        </mc:AlternateContent>
      </w:r>
      <w:r w:rsidR="00160B03">
        <w:rPr>
          <w:rFonts w:ascii="Times New Roman" w:cs="Times New Roman"/>
          <w:sz w:val="20"/>
          <w:szCs w:val="20"/>
        </w:rPr>
        <w:t>B</w:t>
      </w:r>
      <w:r w:rsidR="00160B03">
        <w:rPr>
          <w:rFonts w:ascii="Times New Roman" w:cs="Times New Roman"/>
          <w:sz w:val="20"/>
          <w:szCs w:val="20"/>
        </w:rPr>
        <w:tab/>
        <w:t>Bi-directional session set-up channel for H.245 (or DSM-CC) between L1 Gateway and VIPs.</w:t>
      </w:r>
    </w:p>
    <w:p w:rsidR="00000000" w:rsidRDefault="00160B03">
      <w:pPr>
        <w:overflowPunct w:val="0"/>
        <w:autoSpaceDE w:val="0"/>
        <w:autoSpaceDN w:val="0"/>
        <w:spacing w:line="240" w:lineRule="auto"/>
        <w:ind w:left="404"/>
        <w:textAlignment w:val="bottom"/>
        <w:rPr>
          <w:rFonts w:ascii="Times New Roman" w:cs="Times New Roman"/>
          <w:sz w:val="20"/>
          <w:szCs w:val="20"/>
        </w:rPr>
      </w:pPr>
      <w:r>
        <w:rPr>
          <w:rFonts w:ascii="Times New Roman" w:cs="Times New Roman"/>
          <w:sz w:val="20"/>
          <w:szCs w:val="20"/>
        </w:rPr>
        <w:lastRenderedPageBreak/>
        <w:tab/>
      </w:r>
    </w:p>
    <w:p w:rsidR="00000000" w:rsidRDefault="001F5C13">
      <w:pPr>
        <w:overflowPunct w:val="0"/>
        <w:autoSpaceDE w:val="0"/>
        <w:autoSpaceDN w:val="0"/>
        <w:spacing w:line="240" w:lineRule="auto"/>
        <w:ind w:left="404"/>
        <w:textAlignment w:val="bottom"/>
        <w:rPr>
          <w:rFonts w:ascii="Times New Roman" w:cs="Times New Roman"/>
          <w:sz w:val="20"/>
          <w:szCs w:val="20"/>
        </w:rPr>
      </w:pPr>
      <w:r>
        <w:rPr>
          <w:noProof/>
        </w:rPr>
        <mc:AlternateContent>
          <mc:Choice Requires="wps">
            <w:drawing>
              <wp:anchor distT="0" distB="0" distL="114300" distR="114300" simplePos="0" relativeHeight="251658240" behindDoc="0" locked="0" layoutInCell="0" allowOverlap="1">
                <wp:simplePos x="0" y="0"/>
                <wp:positionH relativeFrom="column">
                  <wp:posOffset>229870</wp:posOffset>
                </wp:positionH>
                <wp:positionV relativeFrom="paragraph">
                  <wp:posOffset>9525</wp:posOffset>
                </wp:positionV>
                <wp:extent cx="133985" cy="13398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33985"/>
                        </a:xfrm>
                        <a:prstGeom prst="rect">
                          <a:avLst/>
                        </a:prstGeom>
                        <a:noFill/>
                        <a:ln w="6350" cap="flat">
                          <a:solidFill>
                            <a:srgbClr val="000000"/>
                          </a:solidFill>
                          <a:prstDash val="solid"/>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53F8D" id="Rectangle 4" o:spid="_x0000_s1026" style="position:absolute;margin-left:18.1pt;margin-top:.75pt;width:10.55pt;height:1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" o:allowincell="f" filled="f" strokeweight=".5pt"/>
            </w:pict>
          </mc:Fallback>
        </mc:AlternateContent>
      </w:r>
      <w:r w:rsidR="00160B03">
        <w:rPr>
          <w:rFonts w:ascii="Times New Roman" w:cs="Times New Roman"/>
          <w:sz w:val="20"/>
          <w:szCs w:val="20"/>
        </w:rPr>
        <w:t>C</w:t>
      </w:r>
      <w:r w:rsidR="00160B03">
        <w:rPr>
          <w:rFonts w:ascii="Times New Roman" w:cs="Times New Roman"/>
          <w:sz w:val="20"/>
          <w:szCs w:val="20"/>
        </w:rPr>
        <w:tab/>
        <w:t>Bi-directional control channel for H.245 (or DSM-CC) between VIPs an</w:t>
      </w:r>
      <w:r w:rsidR="00160B03">
        <w:rPr>
          <w:rFonts w:ascii="Times New Roman" w:cs="Times New Roman"/>
          <w:sz w:val="20"/>
          <w:szCs w:val="20"/>
        </w:rPr>
        <w:t>d STUs.</w:t>
      </w:r>
    </w:p>
    <w:p w:rsidR="00000000" w:rsidRDefault="00160B03">
      <w:pPr>
        <w:overflowPunct w:val="0"/>
        <w:autoSpaceDE w:val="0"/>
        <w:autoSpaceDN w:val="0"/>
        <w:spacing w:line="240" w:lineRule="auto"/>
        <w:ind w:left="404"/>
        <w:textAlignment w:val="bottom"/>
        <w:rPr>
          <w:rFonts w:ascii="Times New Roman" w:cs="Times New Roman"/>
          <w:sz w:val="20"/>
          <w:szCs w:val="20"/>
        </w:rPr>
      </w:pPr>
      <w:r>
        <w:rPr>
          <w:rFonts w:ascii="Times New Roman" w:cs="Times New Roman"/>
          <w:sz w:val="20"/>
          <w:szCs w:val="20"/>
        </w:rPr>
        <w:tab/>
        <w:t>UNI (Q.2931) signaling connection between VIPs and STUs.</w:t>
      </w:r>
    </w:p>
    <w:p w:rsidR="00000000" w:rsidRDefault="00160B03">
      <w:pPr>
        <w:overflowPunct w:val="0"/>
        <w:autoSpaceDE w:val="0"/>
        <w:autoSpaceDN w:val="0"/>
        <w:spacing w:line="240" w:lineRule="auto"/>
        <w:ind w:left="404"/>
        <w:textAlignment w:val="bottom"/>
        <w:rPr>
          <w:rFonts w:ascii="Times New Roman" w:cs="Times New Roman"/>
          <w:sz w:val="20"/>
          <w:szCs w:val="20"/>
        </w:rPr>
      </w:pPr>
    </w:p>
    <w:p w:rsidR="00000000" w:rsidRDefault="001F5C13">
      <w:pPr>
        <w:overflowPunct w:val="0"/>
        <w:autoSpaceDE w:val="0"/>
        <w:autoSpaceDN w:val="0"/>
        <w:spacing w:line="240" w:lineRule="auto"/>
        <w:ind w:left="404"/>
        <w:textAlignment w:val="bottom"/>
        <w:rPr>
          <w:rFonts w:ascii="Times New Roman" w:cs="Times New Roman"/>
          <w:sz w:val="20"/>
          <w:szCs w:val="20"/>
        </w:rPr>
      </w:pPr>
      <w:r>
        <w:rPr>
          <w:noProof/>
        </w:rPr>
        <mc:AlternateContent>
          <mc:Choice Requires="wps">
            <w:drawing>
              <wp:anchor distT="0" distB="0" distL="114300" distR="114300" simplePos="0" relativeHeight="251659264" behindDoc="0" locked="0" layoutInCell="0" allowOverlap="1">
                <wp:simplePos x="0" y="0"/>
                <wp:positionH relativeFrom="column">
                  <wp:posOffset>229870</wp:posOffset>
                </wp:positionH>
                <wp:positionV relativeFrom="paragraph">
                  <wp:posOffset>9525</wp:posOffset>
                </wp:positionV>
                <wp:extent cx="133985" cy="13398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33985"/>
                        </a:xfrm>
                        <a:prstGeom prst="rect">
                          <a:avLst/>
                        </a:prstGeom>
                        <a:noFill/>
                        <a:ln w="6350" cap="flat">
                          <a:solidFill>
                            <a:srgbClr val="000000"/>
                          </a:solidFill>
                          <a:prstDash val="solid"/>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AFA34" id="Rectangle 5" o:spid="_x0000_s1026" style="position:absolute;margin-left:18.1pt;margin-top:.75pt;width:10.55pt;height: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" o:allowincell="f" filled="f" strokeweight=".5pt"/>
            </w:pict>
          </mc:Fallback>
        </mc:AlternateContent>
      </w:r>
      <w:r w:rsidR="00160B03">
        <w:rPr>
          <w:rFonts w:ascii="Times New Roman" w:cs="Times New Roman"/>
          <w:sz w:val="20"/>
          <w:szCs w:val="20"/>
        </w:rPr>
        <w:t>D</w:t>
      </w:r>
      <w:r w:rsidR="00160B03">
        <w:rPr>
          <w:rFonts w:ascii="Times New Roman" w:cs="Times New Roman"/>
          <w:sz w:val="20"/>
          <w:szCs w:val="20"/>
        </w:rPr>
        <w:tab/>
      </w:r>
      <w:proofErr w:type="spellStart"/>
      <w:r w:rsidR="00160B03">
        <w:rPr>
          <w:rFonts w:ascii="Times New Roman" w:cs="Times New Roman"/>
          <w:sz w:val="20"/>
          <w:szCs w:val="20"/>
        </w:rPr>
        <w:t>Uni</w:t>
      </w:r>
      <w:proofErr w:type="spellEnd"/>
      <w:r w:rsidR="00160B03">
        <w:rPr>
          <w:rFonts w:ascii="Times New Roman" w:cs="Times New Roman"/>
          <w:sz w:val="20"/>
          <w:szCs w:val="20"/>
        </w:rPr>
        <w:t>-directional user channel for video streams between VIPs and STUs.</w:t>
      </w:r>
    </w:p>
    <w:p w:rsidR="00000000" w:rsidRDefault="00160B03">
      <w:pPr>
        <w:overflowPunct w:val="0"/>
        <w:autoSpaceDE w:val="0"/>
        <w:autoSpaceDN w:val="0"/>
        <w:spacing w:line="240" w:lineRule="auto"/>
        <w:ind w:left="404"/>
        <w:textAlignment w:val="bottom"/>
        <w:rPr>
          <w:rFonts w:ascii="Times New Roman" w:cs="Times New Roman"/>
          <w:sz w:val="20"/>
          <w:szCs w:val="20"/>
        </w:rPr>
      </w:pPr>
      <w:r>
        <w:rPr>
          <w:rFonts w:ascii="Times New Roman" w:cs="Times New Roman"/>
          <w:sz w:val="20"/>
          <w:szCs w:val="20"/>
        </w:rPr>
        <w:tab/>
        <w:t>UNI (Q.2931) signaling connection between VIPs and STUs.</w:t>
      </w:r>
    </w:p>
    <w:p w:rsidR="00000000" w:rsidRDefault="00160B03">
      <w:pPr>
        <w:overflowPunct w:val="0"/>
        <w:autoSpaceDE w:val="0"/>
        <w:autoSpaceDN w:val="0"/>
        <w:spacing w:line="240" w:lineRule="auto"/>
        <w:ind w:left="404"/>
        <w:textAlignment w:val="bottom"/>
        <w:rPr>
          <w:rFonts w:ascii="Times New Roman" w:cs="Times New Roman"/>
          <w:sz w:val="20"/>
          <w:szCs w:val="20"/>
        </w:rPr>
      </w:pPr>
    </w:p>
    <w:p w:rsidR="00000000" w:rsidRDefault="00160B03">
      <w:pPr>
        <w:overflowPunct w:val="0"/>
        <w:autoSpaceDE w:val="0"/>
        <w:autoSpaceDN w:val="0"/>
        <w:spacing w:line="240" w:lineRule="auto"/>
        <w:textAlignment w:val="bottom"/>
        <w:rPr>
          <w:rFonts w:ascii="Times New Roman"/>
          <w:b/>
          <w:bCs/>
          <w:sz w:val="20"/>
          <w:szCs w:val="20"/>
        </w:rPr>
      </w:pPr>
    </w:p>
    <w:p w:rsidR="00000000" w:rsidRDefault="00160B03">
      <w:pPr>
        <w:overflowPunct w:val="0"/>
        <w:autoSpaceDE w:val="0"/>
        <w:autoSpaceDN w:val="0"/>
        <w:spacing w:line="240" w:lineRule="auto"/>
        <w:textAlignment w:val="bottom"/>
        <w:rPr>
          <w:rFonts w:ascii="Times New Roman" w:cs="Times New Roman"/>
          <w:b/>
          <w:bCs/>
          <w:sz w:val="20"/>
          <w:szCs w:val="20"/>
        </w:rPr>
      </w:pPr>
      <w:r>
        <w:rPr>
          <w:rFonts w:ascii="Times New Roman" w:cs="Times New Roman"/>
          <w:b/>
          <w:bCs/>
          <w:sz w:val="20"/>
          <w:szCs w:val="20"/>
        </w:rPr>
        <w:t xml:space="preserve">3. Broadcast and distribution service capability into H.310 and H.245 </w:t>
      </w:r>
    </w:p>
    <w:p w:rsidR="00000000" w:rsidRDefault="00160B03">
      <w:pPr>
        <w:overflowPunct w:val="0"/>
        <w:autoSpaceDE w:val="0"/>
        <w:autoSpaceDN w:val="0"/>
        <w:spacing w:line="240" w:lineRule="auto"/>
        <w:textAlignment w:val="bottom"/>
        <w:rPr>
          <w:rFonts w:ascii="Times New Roman"/>
          <w:sz w:val="20"/>
          <w:szCs w:val="20"/>
        </w:rPr>
      </w:pPr>
    </w:p>
    <w:p w:rsidR="00000000" w:rsidRDefault="00160B03">
      <w:p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 xml:space="preserve">There is no considerations for ATM based broadcast and distribution service in current H.310 and H.245. </w:t>
      </w:r>
    </w:p>
    <w:p w:rsidR="00000000" w:rsidRDefault="00160B03">
      <w:p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 xml:space="preserve">H.310 systems as VIPs need to </w:t>
      </w:r>
      <w:proofErr w:type="gramStart"/>
      <w:r>
        <w:rPr>
          <w:rFonts w:ascii="Times New Roman" w:cs="Times New Roman"/>
          <w:sz w:val="20"/>
          <w:szCs w:val="20"/>
        </w:rPr>
        <w:t>communicated</w:t>
      </w:r>
      <w:proofErr w:type="gramEnd"/>
      <w:r>
        <w:rPr>
          <w:rFonts w:ascii="Times New Roman" w:cs="Times New Roman"/>
          <w:sz w:val="20"/>
          <w:szCs w:val="20"/>
        </w:rPr>
        <w:t xml:space="preserve"> with L1 Gateway for broadcast and di</w:t>
      </w:r>
      <w:r>
        <w:rPr>
          <w:rFonts w:ascii="Times New Roman" w:cs="Times New Roman"/>
          <w:sz w:val="20"/>
          <w:szCs w:val="20"/>
        </w:rPr>
        <w:t>stribution services. For broadcast and distribution services, current connection set-up procedure (end-to-end) is changed. First H.310 systems as VIPs communicate with L1 Gateway, and provide system profiles, such as Program Specific Map/Program Specific I</w:t>
      </w:r>
      <w:r>
        <w:rPr>
          <w:rFonts w:ascii="Times New Roman" w:cs="Times New Roman"/>
          <w:sz w:val="20"/>
          <w:szCs w:val="20"/>
        </w:rPr>
        <w:t>nformation, system capabilities, to L1 Gateway.</w:t>
      </w:r>
    </w:p>
    <w:p w:rsidR="00000000" w:rsidRDefault="00160B03">
      <w:pPr>
        <w:overflowPunct w:val="0"/>
        <w:autoSpaceDE w:val="0"/>
        <w:autoSpaceDN w:val="0"/>
        <w:spacing w:line="240" w:lineRule="auto"/>
        <w:textAlignment w:val="bottom"/>
        <w:rPr>
          <w:rFonts w:ascii="Times New Roman" w:cs="Times New Roman"/>
          <w:sz w:val="20"/>
          <w:szCs w:val="20"/>
        </w:rPr>
      </w:pPr>
    </w:p>
    <w:p w:rsidR="00000000" w:rsidRDefault="00160B03">
      <w:p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In DSM-CC Switched Digital Broadcast-Channel Change Protocol (13818-</w:t>
      </w:r>
      <w:proofErr w:type="gramStart"/>
      <w:r>
        <w:rPr>
          <w:rFonts w:ascii="Times New Roman" w:cs="Times New Roman"/>
          <w:sz w:val="20"/>
          <w:szCs w:val="20"/>
        </w:rPr>
        <w:t>6 :</w:t>
      </w:r>
      <w:proofErr w:type="gramEnd"/>
      <w:r>
        <w:rPr>
          <w:rFonts w:ascii="Times New Roman" w:cs="Times New Roman"/>
          <w:sz w:val="20"/>
          <w:szCs w:val="20"/>
        </w:rPr>
        <w:t xml:space="preserve"> SDB-CCP), for example SDB-CCP messages are as follows: </w:t>
      </w:r>
    </w:p>
    <w:p w:rsidR="00000000" w:rsidRDefault="00160B03">
      <w:pPr>
        <w:overflowPunct w:val="0"/>
        <w:autoSpaceDE w:val="0"/>
        <w:autoSpaceDN w:val="0"/>
        <w:spacing w:line="240" w:lineRule="auto"/>
        <w:textAlignment w:val="bottom"/>
        <w:rPr>
          <w:rFonts w:ascii="Times New Roman" w:cs="Times New Roman"/>
          <w:sz w:val="20"/>
          <w:szCs w:val="20"/>
        </w:rPr>
      </w:pPr>
    </w:p>
    <w:p w:rsidR="00000000" w:rsidRDefault="00160B03" w:rsidP="001F5C13">
      <w:pPr>
        <w:numPr>
          <w:ilvl w:val="0"/>
          <w:numId w:val="1"/>
        </w:numPr>
        <w:overflowPunct w:val="0"/>
        <w:autoSpaceDE w:val="0"/>
        <w:autoSpaceDN w:val="0"/>
        <w:spacing w:line="240" w:lineRule="auto"/>
        <w:textAlignment w:val="bottom"/>
        <w:rPr>
          <w:rFonts w:ascii="Times New Roman"/>
          <w:sz w:val="20"/>
          <w:szCs w:val="20"/>
        </w:rPr>
      </w:pPr>
      <w:proofErr w:type="spellStart"/>
      <w:r>
        <w:rPr>
          <w:rFonts w:ascii="Times New Roman" w:cs="Times New Roman"/>
          <w:b/>
          <w:bCs/>
          <w:sz w:val="20"/>
          <w:szCs w:val="20"/>
          <w:u w:val="single"/>
        </w:rPr>
        <w:t>SDBProgramSelectionRequest</w:t>
      </w:r>
      <w:proofErr w:type="spellEnd"/>
    </w:p>
    <w:p w:rsidR="00000000" w:rsidRDefault="00160B03" w:rsidP="001F5C13">
      <w:pPr>
        <w:numPr>
          <w:ilvl w:val="12"/>
          <w:numId w:val="0"/>
        </w:numPr>
        <w:overflowPunct w:val="0"/>
        <w:autoSpaceDE w:val="0"/>
        <w:autoSpaceDN w:val="0"/>
        <w:spacing w:line="240" w:lineRule="auto"/>
        <w:ind w:left="202"/>
        <w:textAlignment w:val="bottom"/>
        <w:rPr>
          <w:rFonts w:ascii="Times New Roman" w:cs="Times New Roman"/>
          <w:sz w:val="20"/>
          <w:szCs w:val="20"/>
        </w:rPr>
      </w:pPr>
      <w:r>
        <w:rPr>
          <w:rFonts w:ascii="Times New Roman" w:cs="Times New Roman"/>
          <w:sz w:val="20"/>
          <w:szCs w:val="20"/>
        </w:rPr>
        <w:t xml:space="preserve">Sent from a User to the SDB Server to request </w:t>
      </w:r>
      <w:r>
        <w:rPr>
          <w:rFonts w:ascii="Times New Roman" w:cs="Times New Roman"/>
          <w:sz w:val="20"/>
          <w:szCs w:val="20"/>
        </w:rPr>
        <w:t xml:space="preserve">that a broadcast program to </w:t>
      </w:r>
      <w:proofErr w:type="gramStart"/>
      <w:r>
        <w:rPr>
          <w:rFonts w:ascii="Times New Roman" w:cs="Times New Roman"/>
          <w:sz w:val="20"/>
          <w:szCs w:val="20"/>
        </w:rPr>
        <w:t>be provided</w:t>
      </w:r>
      <w:proofErr w:type="gramEnd"/>
      <w:r>
        <w:rPr>
          <w:rFonts w:ascii="Times New Roman" w:cs="Times New Roman"/>
          <w:sz w:val="20"/>
          <w:szCs w:val="20"/>
        </w:rPr>
        <w:t>.</w:t>
      </w:r>
    </w:p>
    <w:p w:rsidR="00000000" w:rsidRDefault="00160B03" w:rsidP="001F5C13">
      <w:pPr>
        <w:numPr>
          <w:ilvl w:val="0"/>
          <w:numId w:val="1"/>
        </w:numPr>
        <w:overflowPunct w:val="0"/>
        <w:autoSpaceDE w:val="0"/>
        <w:autoSpaceDN w:val="0"/>
        <w:spacing w:line="240" w:lineRule="auto"/>
        <w:textAlignment w:val="bottom"/>
        <w:rPr>
          <w:rFonts w:ascii="Times New Roman"/>
          <w:sz w:val="20"/>
          <w:szCs w:val="20"/>
        </w:rPr>
      </w:pPr>
      <w:proofErr w:type="spellStart"/>
      <w:r>
        <w:rPr>
          <w:rFonts w:ascii="Times New Roman" w:cs="Times New Roman"/>
          <w:b/>
          <w:bCs/>
          <w:sz w:val="20"/>
          <w:szCs w:val="20"/>
          <w:u w:val="single"/>
        </w:rPr>
        <w:t>SDBProgramSelectionConfirm</w:t>
      </w:r>
      <w:proofErr w:type="spellEnd"/>
    </w:p>
    <w:p w:rsidR="00000000" w:rsidRDefault="00160B03" w:rsidP="001F5C13">
      <w:pPr>
        <w:numPr>
          <w:ilvl w:val="12"/>
          <w:numId w:val="0"/>
        </w:numPr>
        <w:overflowPunct w:val="0"/>
        <w:autoSpaceDE w:val="0"/>
        <w:autoSpaceDN w:val="0"/>
        <w:spacing w:line="240" w:lineRule="auto"/>
        <w:ind w:left="202"/>
        <w:textAlignment w:val="bottom"/>
        <w:rPr>
          <w:rFonts w:ascii="Times New Roman" w:cs="Times New Roman"/>
          <w:sz w:val="20"/>
          <w:szCs w:val="20"/>
        </w:rPr>
      </w:pPr>
      <w:r>
        <w:rPr>
          <w:rFonts w:ascii="Times New Roman" w:cs="Times New Roman"/>
          <w:sz w:val="20"/>
          <w:szCs w:val="20"/>
        </w:rPr>
        <w:t xml:space="preserve">Sent from the SDB Server to a User in response to the </w:t>
      </w:r>
      <w:proofErr w:type="spellStart"/>
      <w:r>
        <w:rPr>
          <w:rFonts w:ascii="Times New Roman" w:cs="Times New Roman"/>
          <w:sz w:val="20"/>
          <w:szCs w:val="20"/>
        </w:rPr>
        <w:t>SDBProgramSelectRequest</w:t>
      </w:r>
      <w:proofErr w:type="spellEnd"/>
      <w:r>
        <w:rPr>
          <w:rFonts w:ascii="Times New Roman" w:cs="Times New Roman"/>
          <w:sz w:val="20"/>
          <w:szCs w:val="20"/>
        </w:rPr>
        <w:t>.</w:t>
      </w:r>
    </w:p>
    <w:p w:rsidR="00000000" w:rsidRDefault="00160B03" w:rsidP="001F5C13">
      <w:pPr>
        <w:numPr>
          <w:ilvl w:val="0"/>
          <w:numId w:val="1"/>
        </w:numPr>
        <w:overflowPunct w:val="0"/>
        <w:autoSpaceDE w:val="0"/>
        <w:autoSpaceDN w:val="0"/>
        <w:spacing w:line="240" w:lineRule="auto"/>
        <w:textAlignment w:val="bottom"/>
        <w:rPr>
          <w:rFonts w:ascii="Times New Roman"/>
          <w:sz w:val="20"/>
          <w:szCs w:val="20"/>
        </w:rPr>
      </w:pPr>
      <w:proofErr w:type="spellStart"/>
      <w:r>
        <w:rPr>
          <w:rFonts w:ascii="Times New Roman" w:cs="Times New Roman"/>
          <w:b/>
          <w:bCs/>
          <w:sz w:val="20"/>
          <w:szCs w:val="20"/>
          <w:u w:val="single"/>
        </w:rPr>
        <w:t>SDBProgramSelectionIndication</w:t>
      </w:r>
      <w:proofErr w:type="spellEnd"/>
    </w:p>
    <w:p w:rsidR="00000000" w:rsidRDefault="00160B03" w:rsidP="001F5C13">
      <w:pPr>
        <w:numPr>
          <w:ilvl w:val="12"/>
          <w:numId w:val="0"/>
        </w:numPr>
        <w:overflowPunct w:val="0"/>
        <w:autoSpaceDE w:val="0"/>
        <w:autoSpaceDN w:val="0"/>
        <w:spacing w:line="240" w:lineRule="auto"/>
        <w:ind w:left="202"/>
        <w:textAlignment w:val="bottom"/>
        <w:rPr>
          <w:rFonts w:ascii="Times New Roman" w:cs="Times New Roman"/>
          <w:sz w:val="20"/>
          <w:szCs w:val="20"/>
        </w:rPr>
      </w:pPr>
      <w:r>
        <w:rPr>
          <w:rFonts w:ascii="Times New Roman" w:cs="Times New Roman"/>
          <w:sz w:val="20"/>
          <w:szCs w:val="20"/>
        </w:rPr>
        <w:t xml:space="preserve">Sent from the SDB </w:t>
      </w:r>
      <w:r>
        <w:rPr>
          <w:rFonts w:ascii="Times New Roman" w:cs="Times New Roman"/>
          <w:sz w:val="20"/>
          <w:szCs w:val="20"/>
        </w:rPr>
        <w:t xml:space="preserve">Server to a User to indicate that a new broadcast program </w:t>
      </w:r>
      <w:proofErr w:type="gramStart"/>
      <w:r>
        <w:rPr>
          <w:rFonts w:ascii="Times New Roman" w:cs="Times New Roman"/>
          <w:sz w:val="20"/>
          <w:szCs w:val="20"/>
        </w:rPr>
        <w:t>will be provided</w:t>
      </w:r>
      <w:proofErr w:type="gramEnd"/>
      <w:r>
        <w:rPr>
          <w:rFonts w:ascii="Times New Roman" w:cs="Times New Roman"/>
          <w:sz w:val="20"/>
          <w:szCs w:val="20"/>
        </w:rPr>
        <w:t xml:space="preserve">. </w:t>
      </w:r>
    </w:p>
    <w:p w:rsidR="00000000" w:rsidRDefault="00160B03" w:rsidP="001F5C13">
      <w:pPr>
        <w:numPr>
          <w:ilvl w:val="0"/>
          <w:numId w:val="1"/>
        </w:numPr>
        <w:overflowPunct w:val="0"/>
        <w:autoSpaceDE w:val="0"/>
        <w:autoSpaceDN w:val="0"/>
        <w:spacing w:line="240" w:lineRule="auto"/>
        <w:textAlignment w:val="bottom"/>
        <w:rPr>
          <w:rFonts w:ascii="Times New Roman"/>
          <w:sz w:val="20"/>
          <w:szCs w:val="20"/>
        </w:rPr>
      </w:pPr>
      <w:proofErr w:type="spellStart"/>
      <w:r>
        <w:rPr>
          <w:rFonts w:ascii="Times New Roman" w:cs="Times New Roman"/>
          <w:b/>
          <w:bCs/>
          <w:sz w:val="20"/>
          <w:szCs w:val="20"/>
          <w:u w:val="single"/>
        </w:rPr>
        <w:t>SDBProgramSelectionResponse</w:t>
      </w:r>
      <w:proofErr w:type="spellEnd"/>
    </w:p>
    <w:p w:rsidR="00000000" w:rsidRDefault="00160B03" w:rsidP="001F5C13">
      <w:pPr>
        <w:numPr>
          <w:ilvl w:val="12"/>
          <w:numId w:val="0"/>
        </w:numPr>
        <w:overflowPunct w:val="0"/>
        <w:autoSpaceDE w:val="0"/>
        <w:autoSpaceDN w:val="0"/>
        <w:spacing w:line="240" w:lineRule="auto"/>
        <w:ind w:left="627" w:hanging="425"/>
        <w:textAlignment w:val="bottom"/>
        <w:rPr>
          <w:rFonts w:ascii="Times New Roman" w:cs="Times New Roman"/>
          <w:sz w:val="20"/>
          <w:szCs w:val="20"/>
        </w:rPr>
      </w:pPr>
      <w:r>
        <w:rPr>
          <w:rFonts w:ascii="Times New Roman" w:cs="Times New Roman"/>
          <w:sz w:val="20"/>
          <w:szCs w:val="20"/>
        </w:rPr>
        <w:t xml:space="preserve">Sent from a User to the SDB Server in response to the </w:t>
      </w:r>
      <w:proofErr w:type="spellStart"/>
      <w:r>
        <w:rPr>
          <w:rFonts w:ascii="Times New Roman" w:cs="Times New Roman"/>
          <w:sz w:val="20"/>
          <w:szCs w:val="20"/>
        </w:rPr>
        <w:t>SDBProgramSelectIndication</w:t>
      </w:r>
      <w:proofErr w:type="spellEnd"/>
      <w:r>
        <w:rPr>
          <w:rFonts w:ascii="Times New Roman" w:cs="Times New Roman"/>
          <w:sz w:val="20"/>
          <w:szCs w:val="20"/>
        </w:rPr>
        <w:t xml:space="preserve"> message.</w:t>
      </w:r>
    </w:p>
    <w:p w:rsidR="00000000" w:rsidRDefault="00160B03">
      <w:pPr>
        <w:overflowPunct w:val="0"/>
        <w:autoSpaceDE w:val="0"/>
        <w:autoSpaceDN w:val="0"/>
        <w:spacing w:line="240" w:lineRule="auto"/>
        <w:textAlignment w:val="bottom"/>
        <w:rPr>
          <w:rFonts w:ascii="Times New Roman"/>
          <w:sz w:val="20"/>
          <w:szCs w:val="20"/>
        </w:rPr>
      </w:pPr>
    </w:p>
    <w:p w:rsidR="00000000" w:rsidRDefault="00160B03">
      <w:pPr>
        <w:overflowPunct w:val="0"/>
        <w:autoSpaceDE w:val="0"/>
        <w:autoSpaceDN w:val="0"/>
        <w:spacing w:line="240" w:lineRule="auto"/>
        <w:textAlignment w:val="bottom"/>
        <w:rPr>
          <w:rFonts w:ascii="Times New Roman"/>
          <w:sz w:val="20"/>
          <w:szCs w:val="20"/>
        </w:rPr>
      </w:pPr>
    </w:p>
    <w:p w:rsidR="00000000" w:rsidRDefault="00160B03">
      <w:pPr>
        <w:overflowPunct w:val="0"/>
        <w:autoSpaceDE w:val="0"/>
        <w:autoSpaceDN w:val="0"/>
        <w:spacing w:line="240" w:lineRule="auto"/>
        <w:textAlignment w:val="bottom"/>
        <w:rPr>
          <w:rFonts w:ascii="Times New Roman"/>
          <w:sz w:val="20"/>
          <w:szCs w:val="20"/>
        </w:rPr>
      </w:pPr>
      <w:r>
        <w:rPr>
          <w:rFonts w:ascii="Times New Roman" w:cs="Times New Roman"/>
          <w:b/>
          <w:bCs/>
          <w:sz w:val="20"/>
          <w:szCs w:val="20"/>
        </w:rPr>
        <w:t>4. Proposal</w:t>
      </w:r>
    </w:p>
    <w:p w:rsidR="00000000" w:rsidRDefault="00160B03">
      <w:pPr>
        <w:overflowPunct w:val="0"/>
        <w:autoSpaceDE w:val="0"/>
        <w:autoSpaceDN w:val="0"/>
        <w:spacing w:line="240" w:lineRule="auto"/>
        <w:textAlignment w:val="bottom"/>
        <w:rPr>
          <w:rFonts w:ascii="Times New Roman"/>
          <w:sz w:val="20"/>
          <w:szCs w:val="20"/>
        </w:rPr>
      </w:pPr>
    </w:p>
    <w:p w:rsidR="00000000" w:rsidRDefault="00160B03">
      <w:p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 xml:space="preserve">As the infrastructure of multimedia distribution service </w:t>
      </w:r>
      <w:proofErr w:type="gramStart"/>
      <w:r>
        <w:rPr>
          <w:rFonts w:ascii="Times New Roman" w:cs="Times New Roman"/>
          <w:sz w:val="20"/>
          <w:szCs w:val="20"/>
        </w:rPr>
        <w:t>is being built</w:t>
      </w:r>
      <w:proofErr w:type="gramEnd"/>
      <w:r>
        <w:rPr>
          <w:rFonts w:ascii="Times New Roman" w:cs="Times New Roman"/>
          <w:sz w:val="20"/>
          <w:szCs w:val="20"/>
        </w:rPr>
        <w:t xml:space="preserve"> through full service network, H.310 systems as VIP need to provide video distribution capabilities. In order to provide full service related with multimedia in ATM network, this contri</w:t>
      </w:r>
      <w:r>
        <w:rPr>
          <w:rFonts w:ascii="Times New Roman" w:cs="Times New Roman"/>
          <w:sz w:val="20"/>
          <w:szCs w:val="20"/>
        </w:rPr>
        <w:t>bution proposes to consider as following:</w:t>
      </w:r>
    </w:p>
    <w:p w:rsidR="00000000" w:rsidRDefault="00160B03">
      <w:pPr>
        <w:overflowPunct w:val="0"/>
        <w:autoSpaceDE w:val="0"/>
        <w:autoSpaceDN w:val="0"/>
        <w:spacing w:line="240" w:lineRule="auto"/>
        <w:textAlignment w:val="bottom"/>
        <w:rPr>
          <w:rFonts w:ascii="Times New Roman" w:cs="Times New Roman"/>
          <w:sz w:val="20"/>
          <w:szCs w:val="20"/>
        </w:rPr>
      </w:pPr>
    </w:p>
    <w:p w:rsidR="00000000" w:rsidRDefault="00160B03" w:rsidP="001F5C13">
      <w:pPr>
        <w:numPr>
          <w:ilvl w:val="0"/>
          <w:numId w:val="3"/>
        </w:num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Addition for broadcast and distribution service capability to H.310 and H.245.</w:t>
      </w:r>
    </w:p>
    <w:p w:rsidR="00000000" w:rsidRDefault="00160B03" w:rsidP="001F5C13">
      <w:pPr>
        <w:numPr>
          <w:ilvl w:val="0"/>
          <w:numId w:val="3"/>
        </w:num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 xml:space="preserve">Interworking procedure with L1 Gateway for </w:t>
      </w:r>
      <w:proofErr w:type="spellStart"/>
      <w:r>
        <w:rPr>
          <w:rFonts w:ascii="Times New Roman" w:cs="Times New Roman"/>
          <w:sz w:val="20"/>
          <w:szCs w:val="20"/>
        </w:rPr>
        <w:t>uni</w:t>
      </w:r>
      <w:proofErr w:type="spellEnd"/>
      <w:r>
        <w:rPr>
          <w:rFonts w:ascii="Times New Roman" w:cs="Times New Roman"/>
          <w:sz w:val="20"/>
          <w:szCs w:val="20"/>
        </w:rPr>
        <w:t>-direction and on-demand service using H.310 as VIP.</w:t>
      </w:r>
    </w:p>
    <w:p w:rsidR="00000000" w:rsidRDefault="00160B03">
      <w:pPr>
        <w:overflowPunct w:val="0"/>
        <w:autoSpaceDE w:val="0"/>
        <w:autoSpaceDN w:val="0"/>
        <w:spacing w:line="240" w:lineRule="auto"/>
        <w:textAlignment w:val="bottom"/>
        <w:rPr>
          <w:rFonts w:ascii="Times New Roman"/>
          <w:sz w:val="20"/>
          <w:szCs w:val="20"/>
        </w:rPr>
      </w:pPr>
    </w:p>
    <w:p w:rsidR="00000000" w:rsidRDefault="00160B03">
      <w:pPr>
        <w:overflowPunct w:val="0"/>
        <w:autoSpaceDE w:val="0"/>
        <w:autoSpaceDN w:val="0"/>
        <w:spacing w:line="240" w:lineRule="auto"/>
        <w:textAlignment w:val="bottom"/>
        <w:rPr>
          <w:rFonts w:ascii="Times New Roman"/>
          <w:sz w:val="20"/>
          <w:szCs w:val="20"/>
        </w:rPr>
      </w:pPr>
    </w:p>
    <w:p w:rsidR="00000000" w:rsidRDefault="00160B03">
      <w:pPr>
        <w:overflowPunct w:val="0"/>
        <w:autoSpaceDE w:val="0"/>
        <w:autoSpaceDN w:val="0"/>
        <w:spacing w:line="240" w:lineRule="auto"/>
        <w:textAlignment w:val="bottom"/>
        <w:rPr>
          <w:rFonts w:ascii="Times New Roman"/>
          <w:sz w:val="20"/>
          <w:szCs w:val="20"/>
        </w:rPr>
      </w:pPr>
      <w:r>
        <w:rPr>
          <w:rFonts w:ascii="Times New Roman" w:cs="Times New Roman"/>
          <w:b/>
          <w:bCs/>
          <w:sz w:val="20"/>
          <w:szCs w:val="20"/>
        </w:rPr>
        <w:t>[Reference]</w:t>
      </w:r>
    </w:p>
    <w:p w:rsidR="00000000" w:rsidRDefault="00160B03">
      <w:pPr>
        <w:overflowPunct w:val="0"/>
        <w:autoSpaceDE w:val="0"/>
        <w:autoSpaceDN w:val="0"/>
        <w:spacing w:line="240" w:lineRule="auto"/>
        <w:textAlignment w:val="bottom"/>
        <w:rPr>
          <w:rFonts w:ascii="Times New Roman"/>
          <w:sz w:val="20"/>
          <w:szCs w:val="20"/>
        </w:rPr>
      </w:pPr>
    </w:p>
    <w:p w:rsidR="00000000" w:rsidRDefault="00160B03" w:rsidP="001F5C13">
      <w:pPr>
        <w:numPr>
          <w:ilvl w:val="0"/>
          <w:numId w:val="4"/>
        </w:num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Draft Rec</w:t>
      </w:r>
      <w:r>
        <w:rPr>
          <w:rFonts w:ascii="Times New Roman" w:cs="Times New Roman"/>
          <w:sz w:val="20"/>
          <w:szCs w:val="20"/>
        </w:rPr>
        <w:t xml:space="preserve">ommendation I.375.x, </w:t>
      </w:r>
      <w:r>
        <w:rPr>
          <w:rFonts w:ascii="Times New Roman"/>
          <w:sz w:val="20"/>
          <w:szCs w:val="20"/>
        </w:rPr>
        <w:t>“</w:t>
      </w:r>
      <w:r>
        <w:rPr>
          <w:rFonts w:ascii="Times New Roman" w:cs="Times New Roman"/>
          <w:sz w:val="20"/>
          <w:szCs w:val="20"/>
        </w:rPr>
        <w:t>Network Capabilities to Support Multimedia Services - General Aspects</w:t>
      </w:r>
      <w:r>
        <w:rPr>
          <w:rFonts w:ascii="Times New Roman"/>
          <w:sz w:val="20"/>
          <w:szCs w:val="20"/>
        </w:rPr>
        <w:t>”</w:t>
      </w:r>
      <w:r>
        <w:rPr>
          <w:rFonts w:ascii="Times New Roman" w:cs="Times New Roman"/>
          <w:sz w:val="20"/>
          <w:szCs w:val="20"/>
        </w:rPr>
        <w:t xml:space="preserve">, ITU-T SG13, </w:t>
      </w:r>
      <w:proofErr w:type="gramStart"/>
      <w:r>
        <w:rPr>
          <w:rFonts w:ascii="Times New Roman" w:cs="Times New Roman"/>
          <w:sz w:val="20"/>
          <w:szCs w:val="20"/>
        </w:rPr>
        <w:t>Fab.,</w:t>
      </w:r>
      <w:proofErr w:type="gramEnd"/>
      <w:r>
        <w:rPr>
          <w:rFonts w:ascii="Times New Roman" w:cs="Times New Roman"/>
          <w:sz w:val="20"/>
          <w:szCs w:val="20"/>
        </w:rPr>
        <w:t xml:space="preserve"> 1997.</w:t>
      </w:r>
    </w:p>
    <w:p w:rsidR="00000000" w:rsidRDefault="00160B03" w:rsidP="001F5C13">
      <w:pPr>
        <w:numPr>
          <w:ilvl w:val="0"/>
          <w:numId w:val="4"/>
        </w:num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 xml:space="preserve">ISO/IEC 13818-6, </w:t>
      </w:r>
      <w:r>
        <w:rPr>
          <w:rFonts w:ascii="Times New Roman"/>
          <w:sz w:val="20"/>
          <w:szCs w:val="20"/>
        </w:rPr>
        <w:t>“</w:t>
      </w:r>
      <w:r>
        <w:rPr>
          <w:rFonts w:ascii="Times New Roman" w:cs="Times New Roman"/>
          <w:sz w:val="20"/>
          <w:szCs w:val="20"/>
        </w:rPr>
        <w:t xml:space="preserve">DSM-CC U-N Switched Digital Broadcast </w:t>
      </w:r>
      <w:r>
        <w:rPr>
          <w:rFonts w:ascii="Times New Roman"/>
          <w:sz w:val="20"/>
          <w:szCs w:val="20"/>
        </w:rPr>
        <w:t>–</w:t>
      </w:r>
      <w:r>
        <w:rPr>
          <w:rFonts w:ascii="Times New Roman" w:cs="Times New Roman"/>
          <w:sz w:val="20"/>
          <w:szCs w:val="20"/>
        </w:rPr>
        <w:t xml:space="preserve"> Channel Change Protocol</w:t>
      </w:r>
      <w:r>
        <w:rPr>
          <w:rFonts w:ascii="Times New Roman"/>
          <w:sz w:val="20"/>
          <w:szCs w:val="20"/>
        </w:rPr>
        <w:t>”</w:t>
      </w:r>
      <w:r>
        <w:rPr>
          <w:rFonts w:ascii="Times New Roman" w:cs="Times New Roman"/>
          <w:sz w:val="20"/>
          <w:szCs w:val="20"/>
        </w:rPr>
        <w:t xml:space="preserve">, </w:t>
      </w:r>
      <w:proofErr w:type="gramStart"/>
      <w:r>
        <w:rPr>
          <w:rFonts w:ascii="Times New Roman" w:cs="Times New Roman"/>
          <w:sz w:val="20"/>
          <w:szCs w:val="20"/>
        </w:rPr>
        <w:t>July,</w:t>
      </w:r>
      <w:proofErr w:type="gramEnd"/>
      <w:r>
        <w:rPr>
          <w:rFonts w:ascii="Times New Roman" w:cs="Times New Roman"/>
          <w:sz w:val="20"/>
          <w:szCs w:val="20"/>
        </w:rPr>
        <w:t xml:space="preserve"> 1996.</w:t>
      </w:r>
    </w:p>
    <w:p w:rsidR="00160B03" w:rsidRDefault="00160B03" w:rsidP="001F5C13">
      <w:pPr>
        <w:numPr>
          <w:ilvl w:val="0"/>
          <w:numId w:val="4"/>
        </w:numPr>
        <w:overflowPunct w:val="0"/>
        <w:autoSpaceDE w:val="0"/>
        <w:autoSpaceDN w:val="0"/>
        <w:spacing w:line="240" w:lineRule="auto"/>
        <w:textAlignment w:val="bottom"/>
        <w:rPr>
          <w:rFonts w:ascii="Times New Roman" w:cs="Times New Roman"/>
          <w:sz w:val="20"/>
          <w:szCs w:val="20"/>
        </w:rPr>
      </w:pPr>
      <w:r>
        <w:rPr>
          <w:rFonts w:ascii="Times New Roman"/>
          <w:sz w:val="20"/>
          <w:szCs w:val="20"/>
        </w:rPr>
        <w:t>“</w:t>
      </w:r>
      <w:r>
        <w:rPr>
          <w:rFonts w:ascii="Times New Roman" w:cs="Times New Roman"/>
          <w:sz w:val="20"/>
          <w:szCs w:val="20"/>
        </w:rPr>
        <w:t>Full Service Access Networks (FSA</w:t>
      </w:r>
      <w:r>
        <w:rPr>
          <w:rFonts w:ascii="Times New Roman" w:cs="Times New Roman"/>
          <w:sz w:val="20"/>
          <w:szCs w:val="20"/>
        </w:rPr>
        <w:t>N</w:t>
      </w:r>
      <w:proofErr w:type="gramStart"/>
      <w:r>
        <w:rPr>
          <w:rFonts w:ascii="Times New Roman" w:cs="Times New Roman"/>
          <w:sz w:val="20"/>
          <w:szCs w:val="20"/>
        </w:rPr>
        <w:t>) :</w:t>
      </w:r>
      <w:proofErr w:type="gramEnd"/>
      <w:r>
        <w:rPr>
          <w:rFonts w:ascii="Times New Roman" w:cs="Times New Roman"/>
          <w:sz w:val="20"/>
          <w:szCs w:val="20"/>
        </w:rPr>
        <w:t xml:space="preserve"> Systems Engineering/Architecture</w:t>
      </w:r>
      <w:r>
        <w:rPr>
          <w:rFonts w:ascii="Times New Roman"/>
          <w:sz w:val="20"/>
          <w:szCs w:val="20"/>
        </w:rPr>
        <w:t>”</w:t>
      </w:r>
      <w:r>
        <w:rPr>
          <w:rFonts w:ascii="Times New Roman" w:cs="Times New Roman"/>
          <w:sz w:val="20"/>
          <w:szCs w:val="20"/>
        </w:rPr>
        <w:t>, FSAN SE/A Group , Feb. 25, 1997.</w:t>
      </w:r>
    </w:p>
    <w:sectPr w:rsidR="00160B03">
      <w:footerReference w:type="default" r:id="rId13"/>
      <w:pgSz w:w="11906" w:h="16838"/>
      <w:pgMar w:top="1985" w:right="1701" w:bottom="1701" w:left="1701" w:header="851" w:footer="992" w:gutter="0"/>
      <w:pgNumType w:start="1" w:chapStyle="1" w:chapSep="emDash"/>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B03" w:rsidRDefault="00160B03">
      <w:pPr>
        <w:spacing w:line="240" w:lineRule="auto"/>
      </w:pPr>
      <w:r>
        <w:separator/>
      </w:r>
    </w:p>
  </w:endnote>
  <w:endnote w:type="continuationSeparator" w:id="0">
    <w:p w:rsidR="00160B03" w:rsidRDefault="00160B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60B03">
    <w:pPr>
      <w:pStyle w:val="Footer"/>
      <w:framePr w:wrap="auto" w:vAnchor="text" w:hAnchor="page" w:x="5662" w:y="54"/>
      <w:rPr>
        <w:rStyle w:val="PageNumber"/>
        <w:rFonts w:hAnsi="Times New Roman"/>
        <w:sz w:val="16"/>
        <w:szCs w:val="16"/>
      </w:rPr>
    </w:pPr>
    <w:r>
      <w:rPr>
        <w:rStyle w:val="PageNumber"/>
        <w:rFonts w:hAnsi="Times New Roman"/>
        <w:sz w:val="16"/>
        <w:szCs w:val="16"/>
      </w:rPr>
      <w:t xml:space="preserve">- </w:t>
    </w:r>
    <w:r>
      <w:rPr>
        <w:rStyle w:val="PageNumber"/>
        <w:rFonts w:hAnsi="Times New Roman"/>
        <w:sz w:val="16"/>
        <w:szCs w:val="16"/>
      </w:rPr>
      <w:fldChar w:fldCharType="begin"/>
    </w:r>
    <w:r>
      <w:rPr>
        <w:rStyle w:val="PageNumber"/>
        <w:rFonts w:hAnsi="Times New Roman"/>
        <w:sz w:val="16"/>
        <w:szCs w:val="16"/>
      </w:rPr>
      <w:instrText xml:space="preserve">PAGE  </w:instrText>
    </w:r>
    <w:r>
      <w:rPr>
        <w:rStyle w:val="PageNumber"/>
        <w:rFonts w:hAnsi="Times New Roman"/>
        <w:sz w:val="16"/>
        <w:szCs w:val="16"/>
      </w:rPr>
      <w:fldChar w:fldCharType="separate"/>
    </w:r>
    <w:r w:rsidR="001F5C13">
      <w:rPr>
        <w:rStyle w:val="PageNumber"/>
        <w:rFonts w:hAnsi="Times New Roman"/>
        <w:noProof/>
        <w:sz w:val="16"/>
        <w:szCs w:val="16"/>
      </w:rPr>
      <w:t>3</w:t>
    </w:r>
    <w:r>
      <w:rPr>
        <w:rStyle w:val="PageNumber"/>
        <w:rFonts w:hAnsi="Times New Roman"/>
        <w:sz w:val="16"/>
        <w:szCs w:val="16"/>
      </w:rPr>
      <w:fldChar w:fldCharType="end"/>
    </w:r>
    <w:r>
      <w:rPr>
        <w:rStyle w:val="PageNumber"/>
        <w:rFonts w:hAnsi="Times New Roman"/>
        <w:sz w:val="16"/>
        <w:szCs w:val="16"/>
      </w:rPr>
      <w:t xml:space="preserve"> -</w:t>
    </w:r>
  </w:p>
  <w:p w:rsidR="00000000" w:rsidRDefault="00160B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B03" w:rsidRDefault="00160B03">
      <w:pPr>
        <w:spacing w:line="240" w:lineRule="auto"/>
      </w:pPr>
      <w:r>
        <w:separator/>
      </w:r>
    </w:p>
  </w:footnote>
  <w:footnote w:type="continuationSeparator" w:id="0">
    <w:p w:rsidR="00160B03" w:rsidRDefault="00160B0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DD418A6"/>
    <w:lvl w:ilvl="0">
      <w:numFmt w:val="bullet"/>
      <w:lvlText w:val="*"/>
      <w:lvlJc w:val="left"/>
    </w:lvl>
  </w:abstractNum>
  <w:abstractNum w:abstractNumId="1" w15:restartNumberingAfterBreak="0">
    <w:nsid w:val="17DE645B"/>
    <w:multiLevelType w:val="singleLevel"/>
    <w:tmpl w:val="818EA754"/>
    <w:lvl w:ilvl="0">
      <w:start w:val="1"/>
      <w:numFmt w:val="decimal"/>
      <w:lvlText w:val="%1. "/>
      <w:legacy w:legacy="1" w:legacySpace="0" w:legacyIndent="425"/>
      <w:lvlJc w:val="left"/>
      <w:pPr>
        <w:ind w:left="425" w:hanging="425"/>
      </w:pPr>
      <w:rPr>
        <w:rFonts w:ascii="Times New Roman" w:hAnsi="Times New Roman" w:cs="Times New Roman" w:hint="default"/>
        <w:b w:val="0"/>
        <w:i w:val="0"/>
        <w:sz w:val="20"/>
      </w:rPr>
    </w:lvl>
  </w:abstractNum>
  <w:num w:numId="1">
    <w:abstractNumId w:val="0"/>
    <w:lvlOverride w:ilvl="0">
      <w:lvl w:ilvl="0">
        <w:start w:val="1"/>
        <w:numFmt w:val="bullet"/>
        <w:lvlText w:val=""/>
        <w:legacy w:legacy="1" w:legacySpace="0" w:legacyIndent="425"/>
        <w:lvlJc w:val="left"/>
        <w:pPr>
          <w:ind w:left="425" w:hanging="425"/>
        </w:pPr>
        <w:rPr>
          <w:rFonts w:ascii="Wingdings" w:hAnsi="Wingdings" w:hint="default"/>
          <w:sz w:val="12"/>
        </w:rPr>
      </w:lvl>
    </w:lvlOverride>
  </w:num>
  <w:num w:numId="2">
    <w:abstractNumId w:val="0"/>
    <w:lvlOverride w:ilvl="0">
      <w:lvl w:ilvl="0">
        <w:start w:val="1"/>
        <w:numFmt w:val="bullet"/>
        <w:lvlText w:val=""/>
        <w:legacy w:legacy="1" w:legacySpace="0" w:legacyIndent="340"/>
        <w:lvlJc w:val="left"/>
        <w:pPr>
          <w:ind w:left="744" w:hanging="340"/>
        </w:pPr>
        <w:rPr>
          <w:rFonts w:ascii="Wingdings" w:hAnsi="Wingdings" w:hint="default"/>
          <w:sz w:val="8"/>
        </w:rPr>
      </w:lvl>
    </w:lvlOverride>
  </w:num>
  <w:num w:numId="3">
    <w:abstractNumId w:val="0"/>
    <w:lvlOverride w:ilvl="0">
      <w:lvl w:ilvl="0">
        <w:start w:val="1"/>
        <w:numFmt w:val="bullet"/>
        <w:lvlText w:val=""/>
        <w:legacy w:legacy="1" w:legacySpace="0" w:legacyIndent="227"/>
        <w:lvlJc w:val="left"/>
        <w:pPr>
          <w:ind w:left="227" w:hanging="227"/>
        </w:pPr>
        <w:rPr>
          <w:rFonts w:ascii="Wingdings" w:hAnsi="Wingdings" w:hint="default"/>
          <w:sz w:val="12"/>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proofState w:spelling="clean" w:grammar="clean"/>
  <w:defaultTabStop w:val="851"/>
  <w:autoHyphenation/>
  <w:hyphenationZone w:val="357"/>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C13"/>
    <w:rsid w:val="00160B03"/>
    <w:rsid w:val="001F5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CA15FBE-57BD-4C2B-B88C-98D9612EC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wordWrap w:val="0"/>
      <w:adjustRightInd w:val="0"/>
      <w:spacing w:after="0" w:line="360" w:lineRule="atLeast"/>
      <w:jc w:val="both"/>
      <w:textAlignment w:val="baseline"/>
    </w:pPr>
    <w:rPr>
      <w:rFonts w:ascii="BatangChe" w:eastAsia="BatangChe" w:hAnsi="Times New Roman" w:cs="BatangChe"/>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19"/>
        <w:tab w:val="right" w:pos="9071"/>
      </w:tabs>
    </w:pPr>
  </w:style>
  <w:style w:type="character" w:customStyle="1" w:styleId="FooterChar">
    <w:name w:val="Footer Char"/>
    <w:basedOn w:val="DefaultParagraphFont"/>
    <w:link w:val="Footer"/>
    <w:uiPriority w:val="99"/>
    <w:semiHidden/>
    <w:rPr>
      <w:rFonts w:ascii="BatangChe" w:eastAsia="BatangChe" w:hAnsi="Times New Roman" w:cs="BatangChe"/>
      <w:sz w:val="24"/>
      <w:szCs w:val="24"/>
    </w:rPr>
  </w:style>
  <w:style w:type="paragraph" w:styleId="NormalIndent">
    <w:name w:val="Normal Indent"/>
    <w:basedOn w:val="Normal"/>
    <w:uiPriority w:val="99"/>
    <w:pPr>
      <w:ind w:left="851"/>
    </w:pPr>
  </w:style>
  <w:style w:type="paragraph" w:styleId="Header">
    <w:name w:val="header"/>
    <w:basedOn w:val="Normal"/>
    <w:link w:val="HeaderChar"/>
    <w:uiPriority w:val="99"/>
    <w:pPr>
      <w:tabs>
        <w:tab w:val="center" w:pos="4252"/>
        <w:tab w:val="right" w:pos="8504"/>
      </w:tabs>
    </w:pPr>
  </w:style>
  <w:style w:type="character" w:customStyle="1" w:styleId="HeaderChar">
    <w:name w:val="Header Char"/>
    <w:basedOn w:val="DefaultParagraphFont"/>
    <w:link w:val="Header"/>
    <w:uiPriority w:val="99"/>
    <w:semiHidden/>
    <w:rPr>
      <w:rFonts w:ascii="BatangChe" w:eastAsia="BatangChe" w:hAnsi="Times New Roman" w:cs="BatangChe"/>
      <w:sz w:val="24"/>
      <w:szCs w:val="24"/>
    </w:rPr>
  </w:style>
  <w:style w:type="character" w:styleId="PageNumber">
    <w:name w:val="page number"/>
    <w:basedOn w:val="DefaultParagraphFont"/>
    <w:uiPriority w:val="99"/>
    <w:rPr>
      <w:rFonts w:ascii="BatangChe" w:eastAsia="BatangChe" w:hAnsi="BatangChe" w:cs="BatangCh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network adaptation contribution</vt:lpstr>
    </vt:vector>
  </TitlesOfParts>
  <Company>etri</Company>
  <LinksUpToDate>false</LinksUpToDate>
  <CharactersWithSpaces>6497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network adaptation contribution</dc:title>
  <dc:subject/>
  <dc:creator>정동범</dc:creator>
  <cp:keywords/>
  <dc:description/>
  <cp:lastModifiedBy>Simão Campos-Neto</cp:lastModifiedBy>
  <cp:revision>2</cp:revision>
  <cp:lastPrinted>1997-08-25T09:22:00Z</cp:lastPrinted>
  <dcterms:created xsi:type="dcterms:W3CDTF">2016-01-11T14:41:00Z</dcterms:created>
  <dcterms:modified xsi:type="dcterms:W3CDTF">2016-01-11T14:41:00Z</dcterms:modified>
</cp:coreProperties>
</file>