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1C0769" w:rsidRPr="00394907" w14:paraId="628B6C49" w14:textId="77777777" w:rsidTr="00BF4CB2">
        <w:tc>
          <w:tcPr>
            <w:tcW w:w="6025" w:type="dxa"/>
          </w:tcPr>
          <w:bookmarkStart w:id="0" w:name="_Ref224553821"/>
          <w:p w14:paraId="6DCFEFE4" w14:textId="77777777" w:rsidR="001C0769" w:rsidRPr="00394907" w:rsidRDefault="001C0769" w:rsidP="001C0769">
            <w:pPr>
              <w:widowControl w:val="0"/>
              <w:tabs>
                <w:tab w:val="left" w:pos="7200"/>
              </w:tabs>
              <w:rPr>
                <w:rFonts w:eastAsia="Arial Unicode MS"/>
                <w:b/>
                <w:kern w:val="2"/>
                <w:sz w:val="22"/>
                <w:lang w:eastAsia="zh-CN"/>
              </w:rPr>
            </w:pP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MACROBUTTON MTEditEquationSection2 </w:instrText>
            </w:r>
            <w:r w:rsidRPr="00394907">
              <w:rPr>
                <w:rFonts w:eastAsia="Arial Unicode MS"/>
                <w:b/>
                <w:vanish/>
                <w:color w:val="FF0000"/>
                <w:kern w:val="2"/>
                <w:sz w:val="22"/>
                <w:highlight w:val="yellow"/>
                <w:lang w:eastAsia="zh-CN"/>
              </w:rPr>
              <w:instrText>Equation Chapter 1 Section 1</w:instrText>
            </w: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SEQ MTEqn \r \h \* MERGEFORMAT </w:instrText>
            </w:r>
            <w:r w:rsidRPr="00394907">
              <w:rPr>
                <w:rFonts w:eastAsia="Arial Unicode MS"/>
                <w:b/>
                <w:kern w:val="2"/>
                <w:sz w:val="22"/>
                <w:highlight w:val="yellow"/>
                <w:lang w:eastAsia="zh-CN"/>
              </w:rPr>
              <w:fldChar w:fldCharType="end"/>
            </w: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SEQ MTSec \r 1 \h \* MERGEFORMAT </w:instrText>
            </w:r>
            <w:r w:rsidRPr="00394907">
              <w:rPr>
                <w:rFonts w:eastAsia="Arial Unicode MS"/>
                <w:b/>
                <w:kern w:val="2"/>
                <w:sz w:val="22"/>
                <w:highlight w:val="yellow"/>
                <w:lang w:eastAsia="zh-CN"/>
              </w:rPr>
              <w:fldChar w:fldCharType="end"/>
            </w: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SEQ MTChap \r 1 \h \* MERGEFORMAT </w:instrText>
            </w:r>
            <w:r w:rsidRPr="00394907">
              <w:rPr>
                <w:rFonts w:eastAsia="Arial Unicode MS"/>
                <w:b/>
                <w:kern w:val="2"/>
                <w:sz w:val="22"/>
                <w:highlight w:val="yellow"/>
                <w:lang w:eastAsia="zh-CN"/>
              </w:rPr>
              <w:fldChar w:fldCharType="end"/>
            </w:r>
            <w:r w:rsidRPr="00394907">
              <w:rPr>
                <w:rFonts w:eastAsia="Arial Unicode MS"/>
                <w:b/>
                <w:kern w:val="2"/>
                <w:sz w:val="22"/>
                <w:highlight w:val="yellow"/>
                <w:lang w:eastAsia="zh-CN"/>
              </w:rPr>
              <w:fldChar w:fldCharType="end"/>
            </w:r>
            <w:r w:rsidRPr="00394907">
              <w:rPr>
                <w:rFonts w:eastAsia="Arial Unicode MS"/>
                <w:b/>
                <w:kern w:val="2"/>
                <w:sz w:val="22"/>
                <w:lang w:eastAsia="zh-CN"/>
              </w:rPr>
              <w:t>ITU – Telecommunications Standardization Sector</w:t>
            </w:r>
          </w:p>
          <w:p w14:paraId="5D32FFD4" w14:textId="77777777" w:rsidR="001C0769" w:rsidRPr="00394907" w:rsidRDefault="001C0769" w:rsidP="001C0769">
            <w:pPr>
              <w:widowControl w:val="0"/>
              <w:tabs>
                <w:tab w:val="left" w:pos="7200"/>
              </w:tabs>
              <w:rPr>
                <w:rFonts w:eastAsia="Arial Unicode MS"/>
                <w:kern w:val="2"/>
                <w:sz w:val="22"/>
                <w:lang w:eastAsia="zh-CN"/>
              </w:rPr>
            </w:pPr>
            <w:r w:rsidRPr="00394907">
              <w:rPr>
                <w:rFonts w:eastAsia="Arial Unicode MS"/>
                <w:kern w:val="2"/>
                <w:sz w:val="22"/>
                <w:lang w:eastAsia="zh-CN"/>
              </w:rPr>
              <w:t>STUDY GROUP 21 Question 6</w:t>
            </w:r>
          </w:p>
          <w:p w14:paraId="088D478E" w14:textId="77777777" w:rsidR="001C0769" w:rsidRPr="00394907" w:rsidRDefault="001C0769" w:rsidP="001C0769">
            <w:pPr>
              <w:widowControl w:val="0"/>
              <w:pBdr>
                <w:bottom w:val="single" w:sz="6" w:space="1" w:color="auto"/>
              </w:pBdr>
              <w:tabs>
                <w:tab w:val="left" w:pos="7200"/>
              </w:tabs>
              <w:rPr>
                <w:rFonts w:eastAsia="Arial Unicode MS"/>
                <w:b/>
                <w:kern w:val="2"/>
                <w:sz w:val="22"/>
                <w:lang w:eastAsia="zh-CN"/>
              </w:rPr>
            </w:pPr>
            <w:r w:rsidRPr="00394907">
              <w:rPr>
                <w:rFonts w:eastAsia="Arial Unicode MS"/>
                <w:b/>
                <w:kern w:val="2"/>
                <w:sz w:val="22"/>
                <w:lang w:eastAsia="zh-CN"/>
              </w:rPr>
              <w:t>Video Coding Experts Group (VCEG)</w:t>
            </w:r>
          </w:p>
          <w:p w14:paraId="2EFEB667" w14:textId="457B8201" w:rsidR="001C0769" w:rsidRPr="00394907" w:rsidRDefault="00E52B21" w:rsidP="001C0769">
            <w:pPr>
              <w:widowControl w:val="0"/>
              <w:tabs>
                <w:tab w:val="left" w:pos="7200"/>
              </w:tabs>
              <w:rPr>
                <w:rFonts w:eastAsia="Arial Unicode MS"/>
                <w:b/>
                <w:kern w:val="2"/>
                <w:sz w:val="22"/>
                <w:highlight w:val="yellow"/>
                <w:lang w:eastAsia="zh-CN"/>
              </w:rPr>
            </w:pPr>
            <w:r w:rsidRPr="00E52B21">
              <w:rPr>
                <w:rFonts w:eastAsia="Arial Unicode MS"/>
                <w:kern w:val="2"/>
                <w:sz w:val="22"/>
                <w:lang w:eastAsia="zh-CN"/>
              </w:rPr>
              <w:t>79</w:t>
            </w:r>
            <w:r w:rsidRPr="00E52B21">
              <w:rPr>
                <w:rFonts w:eastAsia="Arial Unicode MS"/>
                <w:kern w:val="2"/>
                <w:sz w:val="22"/>
                <w:vertAlign w:val="superscript"/>
                <w:lang w:eastAsia="zh-CN"/>
              </w:rPr>
              <w:t>th</w:t>
            </w:r>
            <w:r w:rsidRPr="00E52B21">
              <w:rPr>
                <w:rFonts w:eastAsia="Arial Unicode MS"/>
                <w:kern w:val="2"/>
                <w:sz w:val="22"/>
                <w:lang w:eastAsia="zh-CN"/>
              </w:rPr>
              <w:t xml:space="preserve"> Meeting: </w:t>
            </w:r>
            <w:r w:rsidR="00CB3CA1" w:rsidRPr="00CB3CA1">
              <w:rPr>
                <w:rFonts w:eastAsia="Arial Unicode MS"/>
                <w:kern w:val="2"/>
                <w:sz w:val="22"/>
                <w:lang w:eastAsia="zh-CN"/>
              </w:rPr>
              <w:t>25 April – 1 May, Santa Eulària, Spain</w:t>
            </w:r>
          </w:p>
        </w:tc>
        <w:tc>
          <w:tcPr>
            <w:tcW w:w="3420" w:type="dxa"/>
          </w:tcPr>
          <w:p w14:paraId="7CA86083" w14:textId="27870D50" w:rsidR="001C0769" w:rsidRPr="00394907" w:rsidRDefault="001C0769" w:rsidP="001C0769">
            <w:pPr>
              <w:widowControl w:val="0"/>
              <w:tabs>
                <w:tab w:val="left" w:pos="7200"/>
              </w:tabs>
              <w:rPr>
                <w:rFonts w:eastAsia="Arial Unicode MS"/>
                <w:kern w:val="2"/>
                <w:sz w:val="22"/>
                <w:lang w:eastAsia="ja-JP"/>
              </w:rPr>
            </w:pPr>
            <w:r w:rsidRPr="00394907">
              <w:rPr>
                <w:rFonts w:eastAsia="Arial Unicode MS"/>
                <w:kern w:val="2"/>
                <w:sz w:val="22"/>
                <w:lang w:eastAsia="zh-CN"/>
              </w:rPr>
              <w:t>Document</w:t>
            </w:r>
            <w:r w:rsidR="00CB3CA1">
              <w:rPr>
                <w:rFonts w:eastAsia="Arial Unicode MS"/>
                <w:kern w:val="2"/>
                <w:sz w:val="22"/>
                <w:lang w:eastAsia="zh-CN"/>
              </w:rPr>
              <w:t>:</w:t>
            </w:r>
            <w:r w:rsidRPr="00394907">
              <w:rPr>
                <w:rFonts w:eastAsia="Arial Unicode MS"/>
                <w:kern w:val="2"/>
                <w:sz w:val="22"/>
                <w:lang w:eastAsia="zh-CN"/>
              </w:rPr>
              <w:t xml:space="preserve"> VCEG-</w:t>
            </w:r>
            <w:r w:rsidR="00E52B21">
              <w:rPr>
                <w:rFonts w:eastAsia="Arial Unicode MS"/>
                <w:kern w:val="2"/>
                <w:sz w:val="22"/>
                <w:lang w:eastAsia="zh-CN"/>
              </w:rPr>
              <w:t>CA</w:t>
            </w:r>
            <w:r w:rsidR="00CB3CA1">
              <w:rPr>
                <w:rFonts w:eastAsia="Arial Unicode MS"/>
                <w:kern w:val="2"/>
                <w:sz w:val="22"/>
                <w:lang w:eastAsia="zh-CN"/>
              </w:rPr>
              <w:t>09 (</w:t>
            </w:r>
            <w:r w:rsidRPr="00394907">
              <w:rPr>
                <w:rFonts w:eastAsia="Arial Unicode MS"/>
                <w:kern w:val="2"/>
                <w:sz w:val="22"/>
                <w:lang w:eastAsia="zh-CN"/>
              </w:rPr>
              <w:t>v1</w:t>
            </w:r>
            <w:r w:rsidR="00CB3CA1">
              <w:rPr>
                <w:rFonts w:eastAsia="Arial Unicode MS"/>
                <w:kern w:val="2"/>
                <w:sz w:val="22"/>
                <w:lang w:eastAsia="zh-CN"/>
              </w:rPr>
              <w:t>)</w:t>
            </w:r>
          </w:p>
        </w:tc>
      </w:tr>
    </w:tbl>
    <w:p w14:paraId="19C61F8A" w14:textId="77777777" w:rsidR="001C0769" w:rsidRPr="00394907" w:rsidRDefault="001C0769" w:rsidP="001C0769">
      <w:pPr>
        <w:spacing w:before="136" w:line="240" w:lineRule="exact"/>
        <w:rPr>
          <w:rFonts w:eastAsia="MS Mincho"/>
          <w:sz w:val="22"/>
        </w:rPr>
      </w:pPr>
    </w:p>
    <w:tbl>
      <w:tblPr>
        <w:tblW w:w="9450" w:type="dxa"/>
        <w:tblLayout w:type="fixed"/>
        <w:tblLook w:val="0000" w:firstRow="0" w:lastRow="0" w:firstColumn="0" w:lastColumn="0" w:noHBand="0" w:noVBand="0"/>
      </w:tblPr>
      <w:tblGrid>
        <w:gridCol w:w="1242"/>
        <w:gridCol w:w="3708"/>
        <w:gridCol w:w="900"/>
        <w:gridCol w:w="3600"/>
      </w:tblGrid>
      <w:tr w:rsidR="001C0769" w:rsidRPr="00394907" w14:paraId="6E007F86" w14:textId="77777777" w:rsidTr="00BF4CB2">
        <w:tc>
          <w:tcPr>
            <w:tcW w:w="1242" w:type="dxa"/>
          </w:tcPr>
          <w:p w14:paraId="60B49DA3"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Question:</w:t>
            </w:r>
          </w:p>
        </w:tc>
        <w:tc>
          <w:tcPr>
            <w:tcW w:w="8208" w:type="dxa"/>
            <w:gridSpan w:val="3"/>
          </w:tcPr>
          <w:p w14:paraId="0C107260"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6/21 (VCEG)</w:t>
            </w:r>
          </w:p>
        </w:tc>
      </w:tr>
      <w:tr w:rsidR="001C0769" w:rsidRPr="00394907" w14:paraId="75A746B4" w14:textId="77777777" w:rsidTr="00CB3CA1">
        <w:tc>
          <w:tcPr>
            <w:tcW w:w="1242" w:type="dxa"/>
          </w:tcPr>
          <w:p w14:paraId="24292FCB"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Source:</w:t>
            </w:r>
          </w:p>
        </w:tc>
        <w:tc>
          <w:tcPr>
            <w:tcW w:w="3708" w:type="dxa"/>
            <w:tcMar>
              <w:right w:w="57" w:type="dxa"/>
            </w:tcMar>
          </w:tcPr>
          <w:p w14:paraId="3E5F7B00" w14:textId="3D78B0EE" w:rsidR="001C0769" w:rsidRPr="00CB5B9E" w:rsidRDefault="001C0769" w:rsidP="00CB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rFonts w:eastAsia="MS Mincho"/>
                <w:b/>
                <w:kern w:val="24"/>
                <w:sz w:val="22"/>
                <w:lang w:val="en-CA" w:eastAsia="ja-JP"/>
              </w:rPr>
            </w:pPr>
            <w:r w:rsidRPr="00394907">
              <w:rPr>
                <w:rFonts w:eastAsia="MS Mincho"/>
                <w:b/>
                <w:kern w:val="24"/>
                <w:sz w:val="22"/>
                <w:lang w:val="en-CA" w:eastAsia="ja-JP"/>
              </w:rPr>
              <w:t>Christof</w:t>
            </w:r>
            <w:r w:rsidR="00CB3CA1">
              <w:rPr>
                <w:rFonts w:eastAsia="MS Mincho"/>
                <w:b/>
                <w:kern w:val="24"/>
                <w:sz w:val="22"/>
                <w:lang w:val="en-CA" w:eastAsia="ja-JP"/>
              </w:rPr>
              <w:t xml:space="preserve"> </w:t>
            </w:r>
            <w:r w:rsidRPr="00394907">
              <w:rPr>
                <w:rFonts w:eastAsia="MS Mincho"/>
                <w:b/>
                <w:kern w:val="24"/>
                <w:sz w:val="22"/>
                <w:lang w:val="en-CA" w:eastAsia="ja-JP"/>
              </w:rPr>
              <w:t>Fersch</w:t>
            </w:r>
            <w:r w:rsidR="0096269C">
              <w:rPr>
                <w:rFonts w:eastAsia="MS Mincho"/>
                <w:b/>
                <w:kern w:val="24"/>
                <w:sz w:val="22"/>
                <w:lang w:val="en-CA" w:eastAsia="ja-JP"/>
              </w:rPr>
              <w:t>, Panji</w:t>
            </w:r>
            <w:r w:rsidR="00CB3CA1">
              <w:rPr>
                <w:rFonts w:eastAsia="MS Mincho"/>
                <w:b/>
                <w:kern w:val="24"/>
                <w:sz w:val="22"/>
                <w:lang w:val="en-CA" w:eastAsia="ja-JP"/>
              </w:rPr>
              <w:t xml:space="preserve"> </w:t>
            </w:r>
            <w:r w:rsidR="0096269C">
              <w:rPr>
                <w:rFonts w:eastAsia="MS Mincho"/>
                <w:b/>
                <w:kern w:val="24"/>
                <w:sz w:val="22"/>
                <w:lang w:val="en-CA" w:eastAsia="ja-JP"/>
              </w:rPr>
              <w:t>Setiawan</w:t>
            </w:r>
            <w:r w:rsidR="00E52B21">
              <w:rPr>
                <w:rFonts w:eastAsia="MS Mincho"/>
                <w:b/>
                <w:kern w:val="24"/>
                <w:sz w:val="22"/>
                <w:lang w:val="en-CA" w:eastAsia="ja-JP"/>
              </w:rPr>
              <w:t>, Gary</w:t>
            </w:r>
            <w:r w:rsidR="00CB3CA1">
              <w:rPr>
                <w:rFonts w:eastAsia="MS Mincho"/>
                <w:b/>
                <w:kern w:val="24"/>
                <w:sz w:val="22"/>
                <w:lang w:val="en-CA" w:eastAsia="ja-JP"/>
              </w:rPr>
              <w:t xml:space="preserve"> </w:t>
            </w:r>
            <w:r w:rsidR="00E52B21">
              <w:rPr>
                <w:rFonts w:eastAsia="MS Mincho"/>
                <w:b/>
                <w:kern w:val="24"/>
                <w:sz w:val="22"/>
                <w:lang w:val="en-CA" w:eastAsia="ja-JP"/>
              </w:rPr>
              <w:t>Sullivan</w:t>
            </w:r>
            <w:r w:rsidR="0096269C" w:rsidRPr="00394907">
              <w:rPr>
                <w:rFonts w:eastAsia="MS Mincho"/>
                <w:b/>
                <w:kern w:val="24"/>
                <w:sz w:val="22"/>
                <w:lang w:val="en-CA" w:eastAsia="ja-JP"/>
              </w:rPr>
              <w:t xml:space="preserve"> (Dolby Labs)</w:t>
            </w:r>
          </w:p>
        </w:tc>
        <w:tc>
          <w:tcPr>
            <w:tcW w:w="900" w:type="dxa"/>
          </w:tcPr>
          <w:p w14:paraId="6FFE7701" w14:textId="77777777" w:rsidR="001C0769" w:rsidRPr="00394907" w:rsidRDefault="001C0769" w:rsidP="001C0769">
            <w:pPr>
              <w:widowControl w:val="0"/>
              <w:tabs>
                <w:tab w:val="left" w:pos="1800"/>
                <w:tab w:val="right" w:pos="9360"/>
              </w:tabs>
              <w:spacing w:before="120"/>
              <w:rPr>
                <w:rFonts w:eastAsia="SimSun"/>
                <w:kern w:val="2"/>
                <w:sz w:val="22"/>
                <w:lang w:eastAsia="zh-CN"/>
              </w:rPr>
            </w:pPr>
            <w:r w:rsidRPr="00394907">
              <w:rPr>
                <w:rFonts w:eastAsia="SimSun"/>
                <w:kern w:val="2"/>
                <w:sz w:val="22"/>
                <w:lang w:eastAsia="zh-CN"/>
              </w:rPr>
              <w:t>Email:</w:t>
            </w:r>
          </w:p>
        </w:tc>
        <w:tc>
          <w:tcPr>
            <w:tcW w:w="3600" w:type="dxa"/>
          </w:tcPr>
          <w:p w14:paraId="1028508F" w14:textId="77777777" w:rsidR="001C0769" w:rsidRPr="00394907" w:rsidRDefault="001C0769" w:rsidP="001C0769">
            <w:pPr>
              <w:spacing w:before="120"/>
              <w:rPr>
                <w:rFonts w:eastAsia="MS Mincho"/>
                <w:kern w:val="24"/>
                <w:sz w:val="22"/>
                <w:lang w:val="en-CA" w:eastAsia="ja-JP"/>
              </w:rPr>
            </w:pPr>
            <w:proofErr w:type="gramStart"/>
            <w:r w:rsidRPr="00394907">
              <w:rPr>
                <w:rFonts w:eastAsia="MS Mincho"/>
                <w:kern w:val="24"/>
                <w:sz w:val="22"/>
                <w:lang w:val="en-CA" w:eastAsia="ja-JP"/>
              </w:rPr>
              <w:t>firstname.lastname</w:t>
            </w:r>
            <w:proofErr w:type="gramEnd"/>
            <w:r w:rsidRPr="00394907">
              <w:rPr>
                <w:rFonts w:eastAsia="MS Mincho"/>
                <w:kern w:val="24"/>
                <w:sz w:val="22"/>
                <w:lang w:val="en-CA" w:eastAsia="ja-JP"/>
              </w:rPr>
              <w:t>@dolby.</w:t>
            </w:r>
            <w:r w:rsidRPr="00394907">
              <w:rPr>
                <w:rFonts w:eastAsia="SimSun"/>
                <w:bCs/>
                <w:sz w:val="22"/>
                <w:szCs w:val="20"/>
                <w:lang w:eastAsia="zh-CN"/>
              </w:rPr>
              <w:t>‌</w:t>
            </w:r>
            <w:r w:rsidRPr="00394907">
              <w:rPr>
                <w:rFonts w:eastAsia="MS Mincho"/>
                <w:kern w:val="24"/>
                <w:sz w:val="22"/>
                <w:lang w:val="en-CA" w:eastAsia="ja-JP"/>
              </w:rPr>
              <w:t>com</w:t>
            </w:r>
          </w:p>
        </w:tc>
      </w:tr>
      <w:tr w:rsidR="001C0769" w:rsidRPr="00394907" w14:paraId="428E5451" w14:textId="77777777" w:rsidTr="00BF4CB2">
        <w:tc>
          <w:tcPr>
            <w:tcW w:w="1242" w:type="dxa"/>
          </w:tcPr>
          <w:p w14:paraId="2D504F8B"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Title:</w:t>
            </w:r>
          </w:p>
        </w:tc>
        <w:tc>
          <w:tcPr>
            <w:tcW w:w="8208" w:type="dxa"/>
            <w:gridSpan w:val="3"/>
            <w:tcMar>
              <w:right w:w="57" w:type="dxa"/>
            </w:tcMar>
          </w:tcPr>
          <w:p w14:paraId="7D084D67" w14:textId="792B57C2" w:rsidR="001C0769" w:rsidRPr="00394907" w:rsidRDefault="001C0769" w:rsidP="001C0769">
            <w:pPr>
              <w:widowControl w:val="0"/>
              <w:tabs>
                <w:tab w:val="left" w:pos="1800"/>
                <w:tab w:val="right" w:pos="9360"/>
              </w:tabs>
              <w:spacing w:before="120"/>
              <w:rPr>
                <w:rFonts w:eastAsia="SimSun"/>
                <w:b/>
                <w:kern w:val="24"/>
                <w:sz w:val="22"/>
                <w:lang w:eastAsia="zh-CN"/>
              </w:rPr>
            </w:pPr>
            <w:r w:rsidRPr="00394907">
              <w:rPr>
                <w:rFonts w:eastAsia="MS Mincho"/>
                <w:b/>
                <w:kern w:val="24"/>
                <w:sz w:val="22"/>
              </w:rPr>
              <w:t xml:space="preserve">Draft profile </w:t>
            </w:r>
            <w:r w:rsidR="00CB3CA1">
              <w:rPr>
                <w:rFonts w:eastAsia="MS Mincho"/>
                <w:b/>
                <w:kern w:val="24"/>
                <w:sz w:val="22"/>
              </w:rPr>
              <w:t xml:space="preserve">and levels </w:t>
            </w:r>
            <w:r w:rsidRPr="00394907">
              <w:rPr>
                <w:rFonts w:eastAsia="MS Mincho"/>
                <w:b/>
                <w:kern w:val="24"/>
                <w:sz w:val="22"/>
              </w:rPr>
              <w:t>proposal for H.BWC / T.261</w:t>
            </w:r>
          </w:p>
        </w:tc>
      </w:tr>
      <w:tr w:rsidR="001C0769" w:rsidRPr="00394907" w14:paraId="15F597C2" w14:textId="77777777" w:rsidTr="00BF4CB2">
        <w:tc>
          <w:tcPr>
            <w:tcW w:w="1242" w:type="dxa"/>
          </w:tcPr>
          <w:p w14:paraId="6945707B"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Purpose:</w:t>
            </w:r>
          </w:p>
        </w:tc>
        <w:tc>
          <w:tcPr>
            <w:tcW w:w="8208" w:type="dxa"/>
            <w:gridSpan w:val="3"/>
          </w:tcPr>
          <w:p w14:paraId="27F8FC59"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MS Mincho"/>
                <w:bCs/>
                <w:sz w:val="22"/>
              </w:rPr>
              <w:t>Proposal</w:t>
            </w:r>
          </w:p>
        </w:tc>
      </w:tr>
    </w:tbl>
    <w:p w14:paraId="09CBB483" w14:textId="77777777" w:rsidR="001C0769" w:rsidRPr="00394907" w:rsidRDefault="001C0769" w:rsidP="001C0769">
      <w:pPr>
        <w:widowControl w:val="0"/>
        <w:tabs>
          <w:tab w:val="left" w:pos="1800"/>
          <w:tab w:val="right" w:pos="9360"/>
        </w:tabs>
        <w:spacing w:before="120" w:after="240"/>
        <w:jc w:val="center"/>
        <w:rPr>
          <w:rFonts w:eastAsia="Arial Unicode MS"/>
          <w:kern w:val="2"/>
          <w:sz w:val="21"/>
          <w:u w:val="single"/>
          <w:lang w:eastAsia="zh-CN"/>
        </w:rPr>
      </w:pPr>
      <w:r w:rsidRPr="00394907">
        <w:rPr>
          <w:rFonts w:eastAsia="Arial Unicode MS"/>
          <w:kern w:val="2"/>
          <w:sz w:val="21"/>
          <w:u w:val="single"/>
          <w:lang w:eastAsia="zh-CN"/>
        </w:rPr>
        <w:t>_____________________________</w:t>
      </w:r>
    </w:p>
    <w:p w14:paraId="66D8C08E" w14:textId="77777777" w:rsidR="001C0769" w:rsidRPr="00394907" w:rsidRDefault="001C0769" w:rsidP="001C0769">
      <w:pPr>
        <w:widowControl w:val="0"/>
        <w:tabs>
          <w:tab w:val="left" w:pos="1800"/>
          <w:tab w:val="right" w:pos="9360"/>
        </w:tabs>
        <w:spacing w:before="120" w:after="240"/>
        <w:jc w:val="center"/>
        <w:rPr>
          <w:rFonts w:eastAsia="Arial Unicode MS"/>
          <w:kern w:val="2"/>
          <w:sz w:val="21"/>
          <w:lang w:eastAsia="ja-JP"/>
        </w:rPr>
      </w:pPr>
    </w:p>
    <w:p w14:paraId="0378AAF0" w14:textId="6E2EBCC3" w:rsidR="001C0769" w:rsidRPr="00394907" w:rsidRDefault="001C0769" w:rsidP="001C0769">
      <w:pPr>
        <w:keepNext/>
        <w:spacing w:before="240" w:after="60"/>
        <w:ind w:left="432" w:hanging="432"/>
        <w:outlineLvl w:val="0"/>
        <w:rPr>
          <w:rFonts w:eastAsia="Malgun Gothic"/>
          <w:b/>
          <w:bCs/>
          <w:kern w:val="32"/>
          <w:sz w:val="28"/>
          <w:szCs w:val="32"/>
          <w:lang w:val="x-none" w:eastAsia="ko-KR"/>
        </w:rPr>
      </w:pPr>
      <w:r w:rsidRPr="00394907">
        <w:rPr>
          <w:b/>
          <w:bCs/>
          <w:kern w:val="32"/>
          <w:sz w:val="28"/>
          <w:szCs w:val="32"/>
          <w:lang w:eastAsia="x-none"/>
        </w:rPr>
        <w:t>Abstract</w:t>
      </w:r>
    </w:p>
    <w:p w14:paraId="47982366" w14:textId="403957F3" w:rsidR="00E52B21" w:rsidRDefault="001C0769" w:rsidP="00E52B21">
      <w:pPr>
        <w:rPr>
          <w:sz w:val="22"/>
          <w:szCs w:val="22"/>
          <w:lang w:val="en-GB"/>
        </w:rPr>
      </w:pPr>
      <w:r w:rsidRPr="00394907">
        <w:rPr>
          <w:sz w:val="22"/>
          <w:szCs w:val="22"/>
          <w:lang w:val="en-GB"/>
        </w:rPr>
        <w:t xml:space="preserve">This contribution presents a proposal </w:t>
      </w:r>
      <w:r w:rsidR="00E32ADD">
        <w:rPr>
          <w:sz w:val="22"/>
          <w:szCs w:val="22"/>
          <w:lang w:val="en-GB"/>
        </w:rPr>
        <w:t xml:space="preserve">of profile and level constraints </w:t>
      </w:r>
      <w:r w:rsidRPr="00394907">
        <w:rPr>
          <w:sz w:val="22"/>
          <w:szCs w:val="22"/>
          <w:lang w:val="en-GB"/>
        </w:rPr>
        <w:t xml:space="preserve">for H.BWC / T.261, aiming to define specific technical parameters and operational constraints suitable for a </w:t>
      </w:r>
      <w:r w:rsidR="00394907">
        <w:rPr>
          <w:sz w:val="22"/>
          <w:szCs w:val="22"/>
          <w:lang w:val="en-GB"/>
        </w:rPr>
        <w:t>wide range of</w:t>
      </w:r>
      <w:r w:rsidRPr="00394907">
        <w:rPr>
          <w:sz w:val="22"/>
          <w:szCs w:val="22"/>
          <w:lang w:val="en-GB"/>
        </w:rPr>
        <w:t xml:space="preserve"> </w:t>
      </w:r>
      <w:r w:rsidR="00394907">
        <w:rPr>
          <w:sz w:val="22"/>
          <w:szCs w:val="22"/>
          <w:lang w:val="en-GB"/>
        </w:rPr>
        <w:t>use cases</w:t>
      </w:r>
      <w:r w:rsidRPr="00394907">
        <w:rPr>
          <w:sz w:val="22"/>
          <w:szCs w:val="22"/>
          <w:lang w:val="en-GB"/>
        </w:rPr>
        <w:t xml:space="preserve">. </w:t>
      </w:r>
      <w:r w:rsidR="00E32ADD">
        <w:rPr>
          <w:sz w:val="22"/>
          <w:szCs w:val="22"/>
          <w:lang w:val="en-GB"/>
        </w:rPr>
        <w:t xml:space="preserve">A single profile is proposed, with a consistent approach for level specifications consisting of limits on the number of channels and the decoder data buffering capacity. </w:t>
      </w:r>
      <w:r w:rsidRPr="00394907">
        <w:rPr>
          <w:sz w:val="22"/>
          <w:szCs w:val="22"/>
          <w:lang w:val="en-GB"/>
        </w:rPr>
        <w:t>The proposal outlines the key characteristics of the profile, with particular focus on optimi</w:t>
      </w:r>
      <w:r w:rsidR="00E32ADD">
        <w:rPr>
          <w:sz w:val="22"/>
          <w:szCs w:val="22"/>
          <w:lang w:val="en-GB"/>
        </w:rPr>
        <w:t>z</w:t>
      </w:r>
      <w:r w:rsidRPr="00394907">
        <w:rPr>
          <w:sz w:val="22"/>
          <w:szCs w:val="22"/>
          <w:lang w:val="en-GB"/>
        </w:rPr>
        <w:t>ing efficiency</w:t>
      </w:r>
      <w:r w:rsidR="00816E2F">
        <w:rPr>
          <w:sz w:val="22"/>
          <w:szCs w:val="22"/>
          <w:lang w:val="en-GB"/>
        </w:rPr>
        <w:t xml:space="preserve"> and ease of implementation</w:t>
      </w:r>
      <w:r w:rsidRPr="00394907">
        <w:rPr>
          <w:sz w:val="22"/>
          <w:szCs w:val="22"/>
          <w:lang w:val="en-GB"/>
        </w:rPr>
        <w:t xml:space="preserve"> while </w:t>
      </w:r>
      <w:r w:rsidRPr="00394907">
        <w:rPr>
          <w:sz w:val="22"/>
        </w:rPr>
        <w:t xml:space="preserve">supporting current and envisioned use-cases. </w:t>
      </w:r>
      <w:r w:rsidRPr="00394907">
        <w:rPr>
          <w:sz w:val="22"/>
          <w:szCs w:val="22"/>
          <w:lang w:val="en-GB"/>
        </w:rPr>
        <w:t xml:space="preserve">The document seeks feedback from the group to refine the proposed profile for potential adoption in </w:t>
      </w:r>
      <w:r w:rsidRPr="00394907">
        <w:rPr>
          <w:sz w:val="22"/>
        </w:rPr>
        <w:t>H.BWC / T.261</w:t>
      </w:r>
      <w:r w:rsidRPr="00394907">
        <w:rPr>
          <w:sz w:val="22"/>
          <w:szCs w:val="22"/>
          <w:lang w:val="en-GB"/>
        </w:rPr>
        <w:t>.</w:t>
      </w:r>
      <w:r w:rsidR="00CB3CA1">
        <w:rPr>
          <w:sz w:val="22"/>
          <w:szCs w:val="22"/>
          <w:lang w:val="en-GB"/>
        </w:rPr>
        <w:t xml:space="preserve"> An accopmanying related proposal is submitted in </w:t>
      </w:r>
      <w:r w:rsidR="00CB3CA1" w:rsidRPr="00CB3CA1">
        <w:rPr>
          <w:sz w:val="22"/>
          <w:szCs w:val="22"/>
          <w:lang w:val="en-GB"/>
        </w:rPr>
        <w:t>VCEG-AC09</w:t>
      </w:r>
      <w:r w:rsidR="00CB3CA1">
        <w:rPr>
          <w:sz w:val="22"/>
          <w:szCs w:val="22"/>
          <w:lang w:val="en-GB"/>
        </w:rPr>
        <w:t>.</w:t>
      </w:r>
    </w:p>
    <w:p w14:paraId="6DF6669A" w14:textId="77777777" w:rsidR="00E52B21" w:rsidRDefault="00E52B21">
      <w:pPr>
        <w:spacing w:after="160" w:line="278" w:lineRule="auto"/>
        <w:jc w:val="left"/>
        <w:rPr>
          <w:sz w:val="22"/>
          <w:szCs w:val="22"/>
          <w:lang w:val="en-GB"/>
        </w:rPr>
      </w:pPr>
      <w:r>
        <w:rPr>
          <w:sz w:val="22"/>
          <w:szCs w:val="22"/>
          <w:lang w:val="en-GB"/>
        </w:rPr>
        <w:br w:type="page"/>
      </w:r>
    </w:p>
    <w:p w14:paraId="74836548" w14:textId="026F71BA" w:rsidR="00A54CB4" w:rsidRPr="00394907" w:rsidRDefault="00A54CB4" w:rsidP="00A54CB4">
      <w:pPr>
        <w:pStyle w:val="Heading1"/>
        <w:keepLines w:val="0"/>
        <w:tabs>
          <w:tab w:val="clear" w:pos="403"/>
        </w:tabs>
        <w:spacing w:before="240" w:after="60" w:line="240" w:lineRule="auto"/>
        <w:rPr>
          <w:rFonts w:eastAsia="Times New Roman" w:cs="Times New Roman"/>
          <w:b/>
          <w:bCs/>
          <w:kern w:val="32"/>
          <w:szCs w:val="32"/>
          <w:lang w:val="en-US" w:eastAsia="x-none"/>
        </w:rPr>
      </w:pPr>
      <w:r w:rsidRPr="00394907">
        <w:rPr>
          <w:rFonts w:eastAsia="Times New Roman" w:cs="Times New Roman"/>
          <w:b/>
          <w:bCs/>
          <w:kern w:val="32"/>
          <w:szCs w:val="32"/>
          <w:lang w:val="en-US" w:eastAsia="x-none"/>
        </w:rPr>
        <w:lastRenderedPageBreak/>
        <w:t xml:space="preserve">DICOM </w:t>
      </w:r>
      <w:r w:rsidR="00247EC2">
        <w:rPr>
          <w:rFonts w:eastAsia="Times New Roman" w:cs="Times New Roman"/>
          <w:b/>
          <w:bCs/>
          <w:kern w:val="32"/>
          <w:szCs w:val="32"/>
          <w:lang w:val="en-US" w:eastAsia="x-none"/>
        </w:rPr>
        <w:t>u</w:t>
      </w:r>
      <w:r w:rsidRPr="00394907">
        <w:rPr>
          <w:rFonts w:eastAsia="Times New Roman" w:cs="Times New Roman"/>
          <w:b/>
          <w:bCs/>
          <w:kern w:val="32"/>
          <w:szCs w:val="32"/>
          <w:lang w:val="en-US" w:eastAsia="x-none"/>
        </w:rPr>
        <w:t>se cases</w:t>
      </w:r>
    </w:p>
    <w:p w14:paraId="71C1E592" w14:textId="0C78ED7C" w:rsidR="00A54CB4" w:rsidRDefault="00394907" w:rsidP="00A54CB4">
      <w:pPr>
        <w:pStyle w:val="Body"/>
        <w:rPr>
          <w:rFonts w:ascii="Times New Roman" w:hAnsi="Times New Roman" w:cs="Times New Roman"/>
        </w:rPr>
      </w:pPr>
      <w:r w:rsidRPr="00394907">
        <w:rPr>
          <w:rFonts w:ascii="Times New Roman" w:hAnsi="Times New Roman" w:cs="Times New Roman"/>
        </w:rPr>
        <w:t xml:space="preserve">The following bullet-point list provides a summary of </w:t>
      </w:r>
      <w:r>
        <w:rPr>
          <w:rFonts w:ascii="Times New Roman" w:hAnsi="Times New Roman" w:cs="Times New Roman"/>
        </w:rPr>
        <w:t>use-cases that DICOM has described for evaluation fo</w:t>
      </w:r>
      <w:r w:rsidR="00816E2F">
        <w:rPr>
          <w:rFonts w:ascii="Times New Roman" w:hAnsi="Times New Roman" w:cs="Times New Roman"/>
        </w:rPr>
        <w:t>r</w:t>
      </w:r>
      <w:r>
        <w:rPr>
          <w:rFonts w:ascii="Times New Roman" w:hAnsi="Times New Roman" w:cs="Times New Roman"/>
        </w:rPr>
        <w:t xml:space="preserve"> </w:t>
      </w:r>
      <w:r w:rsidR="00816E2F">
        <w:rPr>
          <w:rFonts w:ascii="Times New Roman" w:hAnsi="Times New Roman" w:cs="Times New Roman"/>
        </w:rPr>
        <w:t>T.261</w:t>
      </w:r>
      <w:r>
        <w:rPr>
          <w:rFonts w:ascii="Times New Roman" w:hAnsi="Times New Roman" w:cs="Times New Roman"/>
        </w:rPr>
        <w:t xml:space="preserve"> so far.</w:t>
      </w:r>
    </w:p>
    <w:p w14:paraId="07B25031" w14:textId="77777777" w:rsidR="00394907" w:rsidRPr="00394907" w:rsidRDefault="00394907" w:rsidP="00A54CB4">
      <w:pPr>
        <w:pStyle w:val="Body"/>
        <w:rPr>
          <w:rFonts w:ascii="Times New Roman" w:hAnsi="Times New Roman" w:cs="Times New Roman"/>
        </w:rPr>
      </w:pPr>
    </w:p>
    <w:p w14:paraId="3CFE487D" w14:textId="77777777" w:rsidR="00A54CB4" w:rsidRPr="00394907" w:rsidRDefault="00A54CB4" w:rsidP="000333A4">
      <w:pPr>
        <w:numPr>
          <w:ilvl w:val="0"/>
          <w:numId w:val="3"/>
        </w:numPr>
        <w:rPr>
          <w:sz w:val="20"/>
          <w:szCs w:val="20"/>
        </w:rPr>
      </w:pPr>
      <w:r w:rsidRPr="00394907">
        <w:rPr>
          <w:b/>
          <w:bCs/>
        </w:rPr>
        <w:t>Outpatient 6 Hour Video-EEG (VEEG) Study</w:t>
      </w:r>
    </w:p>
    <w:p w14:paraId="022FAABF" w14:textId="77777777" w:rsidR="00A54CB4" w:rsidRPr="00394907" w:rsidRDefault="00A54CB4" w:rsidP="000333A4">
      <w:pPr>
        <w:numPr>
          <w:ilvl w:val="1"/>
          <w:numId w:val="3"/>
        </w:numPr>
      </w:pPr>
      <w:r w:rsidRPr="00394907">
        <w:t>Duration: 6 hours</w:t>
      </w:r>
    </w:p>
    <w:p w14:paraId="79B611DD" w14:textId="77777777" w:rsidR="00A54CB4" w:rsidRPr="00394907" w:rsidRDefault="00A54CB4" w:rsidP="000333A4">
      <w:pPr>
        <w:numPr>
          <w:ilvl w:val="1"/>
          <w:numId w:val="3"/>
        </w:numPr>
      </w:pPr>
      <w:r w:rsidRPr="00394907">
        <w:t>Channels: 19 EEG, 1 ECG, 2 EOG, 2 EMG</w:t>
      </w:r>
    </w:p>
    <w:p w14:paraId="58D83922" w14:textId="77777777" w:rsidR="00A54CB4" w:rsidRPr="00394907" w:rsidRDefault="00A54CB4" w:rsidP="000333A4">
      <w:pPr>
        <w:numPr>
          <w:ilvl w:val="1"/>
          <w:numId w:val="3"/>
        </w:numPr>
      </w:pPr>
      <w:r w:rsidRPr="00394907">
        <w:t>Video: Multiplexed audio-video recording (MP4, 1080p Full HD)</w:t>
      </w:r>
    </w:p>
    <w:p w14:paraId="7A14A2B1" w14:textId="77777777" w:rsidR="00A54CB4" w:rsidRPr="00394907" w:rsidRDefault="00A54CB4" w:rsidP="000333A4">
      <w:pPr>
        <w:numPr>
          <w:ilvl w:val="1"/>
          <w:numId w:val="3"/>
        </w:numPr>
      </w:pPr>
      <w:r w:rsidRPr="00394907">
        <w:t>Sampling Rate: 512 Hz</w:t>
      </w:r>
    </w:p>
    <w:p w14:paraId="04B25C3C" w14:textId="77777777" w:rsidR="00A54CB4" w:rsidRPr="00394907" w:rsidRDefault="00A54CB4" w:rsidP="000333A4">
      <w:pPr>
        <w:numPr>
          <w:ilvl w:val="1"/>
          <w:numId w:val="3"/>
        </w:numPr>
      </w:pPr>
      <w:r w:rsidRPr="00394907">
        <w:t>Bit Depth: 16 bits</w:t>
      </w:r>
    </w:p>
    <w:p w14:paraId="49892DE8" w14:textId="77777777" w:rsidR="00A54CB4" w:rsidRPr="00394907" w:rsidRDefault="00A54CB4" w:rsidP="000333A4">
      <w:pPr>
        <w:numPr>
          <w:ilvl w:val="1"/>
          <w:numId w:val="3"/>
        </w:numPr>
      </w:pPr>
      <w:r w:rsidRPr="00394907">
        <w:t>Estimated Data Size: Waveform ~500 MB, Video ~18 GB</w:t>
      </w:r>
    </w:p>
    <w:p w14:paraId="53F24504" w14:textId="6BDE216C"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2EB2FB64" w14:textId="77777777" w:rsidR="00A54CB4" w:rsidRPr="00394907" w:rsidRDefault="00A54CB4" w:rsidP="000333A4">
      <w:pPr>
        <w:numPr>
          <w:ilvl w:val="0"/>
          <w:numId w:val="3"/>
        </w:numPr>
      </w:pPr>
      <w:r w:rsidRPr="00394907">
        <w:rPr>
          <w:b/>
          <w:bCs/>
        </w:rPr>
        <w:t>Outpatient Ambulatory 72-hour EEG Study (No Video)</w:t>
      </w:r>
    </w:p>
    <w:p w14:paraId="23630A90" w14:textId="77777777" w:rsidR="00A54CB4" w:rsidRPr="00394907" w:rsidRDefault="00A54CB4" w:rsidP="000333A4">
      <w:pPr>
        <w:numPr>
          <w:ilvl w:val="1"/>
          <w:numId w:val="3"/>
        </w:numPr>
      </w:pPr>
      <w:r w:rsidRPr="00394907">
        <w:t>Duration: 50 hours</w:t>
      </w:r>
    </w:p>
    <w:p w14:paraId="29990AFC" w14:textId="77777777" w:rsidR="00A54CB4" w:rsidRPr="00394907" w:rsidRDefault="00A54CB4" w:rsidP="000333A4">
      <w:pPr>
        <w:numPr>
          <w:ilvl w:val="1"/>
          <w:numId w:val="3"/>
        </w:numPr>
      </w:pPr>
      <w:r w:rsidRPr="00394907">
        <w:t>Channels: 19 EEG, 1 ECG</w:t>
      </w:r>
    </w:p>
    <w:p w14:paraId="6F4722C3" w14:textId="77777777" w:rsidR="00A54CB4" w:rsidRPr="00394907" w:rsidRDefault="00A54CB4" w:rsidP="000333A4">
      <w:pPr>
        <w:numPr>
          <w:ilvl w:val="1"/>
          <w:numId w:val="3"/>
        </w:numPr>
      </w:pPr>
      <w:r w:rsidRPr="00394907">
        <w:t>Sampling Rate: 512 Hz</w:t>
      </w:r>
    </w:p>
    <w:p w14:paraId="170D7C0B" w14:textId="77777777" w:rsidR="00A54CB4" w:rsidRPr="00394907" w:rsidRDefault="00A54CB4" w:rsidP="000333A4">
      <w:pPr>
        <w:numPr>
          <w:ilvl w:val="1"/>
          <w:numId w:val="3"/>
        </w:numPr>
      </w:pPr>
      <w:r w:rsidRPr="00394907">
        <w:t>Bit Depth: 16 bits</w:t>
      </w:r>
    </w:p>
    <w:p w14:paraId="7B5C665E" w14:textId="77777777" w:rsidR="00A54CB4" w:rsidRPr="00394907" w:rsidRDefault="00A54CB4" w:rsidP="000333A4">
      <w:pPr>
        <w:numPr>
          <w:ilvl w:val="1"/>
          <w:numId w:val="3"/>
        </w:numPr>
      </w:pPr>
      <w:r w:rsidRPr="00394907">
        <w:t>Estimated Data Size: Waveform ~400 MB</w:t>
      </w:r>
    </w:p>
    <w:p w14:paraId="22D02314" w14:textId="77777777" w:rsidR="00A54CB4" w:rsidRPr="00394907" w:rsidRDefault="00A54CB4" w:rsidP="000333A4">
      <w:pPr>
        <w:numPr>
          <w:ilvl w:val="1"/>
          <w:numId w:val="3"/>
        </w:numPr>
      </w:pPr>
      <w:r w:rsidRPr="00394907">
        <w:t>Discontinuity: One (12:00 PM Tuesday to 10:00 AM Wednesday)</w:t>
      </w:r>
    </w:p>
    <w:p w14:paraId="43B51CED" w14:textId="77777777"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25DE8491" w14:textId="77777777" w:rsidR="00A54CB4" w:rsidRPr="00394907" w:rsidRDefault="00A54CB4" w:rsidP="000333A4">
      <w:pPr>
        <w:numPr>
          <w:ilvl w:val="0"/>
          <w:numId w:val="3"/>
        </w:numPr>
      </w:pPr>
      <w:r w:rsidRPr="00394907">
        <w:rPr>
          <w:b/>
          <w:bCs/>
        </w:rPr>
        <w:t>Outpatient Sleep Monitoring (Polysomnogram [PSG]) Study</w:t>
      </w:r>
    </w:p>
    <w:p w14:paraId="64908165" w14:textId="77777777" w:rsidR="00A54CB4" w:rsidRPr="00394907" w:rsidRDefault="00A54CB4" w:rsidP="000333A4">
      <w:pPr>
        <w:numPr>
          <w:ilvl w:val="1"/>
          <w:numId w:val="3"/>
        </w:numPr>
      </w:pPr>
      <w:r w:rsidRPr="00394907">
        <w:t>Duration: 8 hours</w:t>
      </w:r>
    </w:p>
    <w:p w14:paraId="16C0EDEA" w14:textId="77777777" w:rsidR="00A54CB4" w:rsidRPr="00394907" w:rsidRDefault="00A54CB4" w:rsidP="000333A4">
      <w:pPr>
        <w:numPr>
          <w:ilvl w:val="1"/>
          <w:numId w:val="3"/>
        </w:numPr>
      </w:pPr>
      <w:r w:rsidRPr="00394907">
        <w:t>Channels: 8 EEG, 1 ECG, 2 EOG, 1 chin EMG, 2 leg EMG, 5 respiratory, 1 PPG (pulse-ox), 1 body position, 1 audio (snore detector)</w:t>
      </w:r>
    </w:p>
    <w:p w14:paraId="0273E4E8" w14:textId="77777777" w:rsidR="00A54CB4" w:rsidRPr="00394907" w:rsidRDefault="00A54CB4" w:rsidP="000333A4">
      <w:pPr>
        <w:numPr>
          <w:ilvl w:val="1"/>
          <w:numId w:val="3"/>
        </w:numPr>
      </w:pPr>
      <w:r w:rsidRPr="00394907">
        <w:t>Video: Multiplexed audio-video recording (MP4, 720p)</w:t>
      </w:r>
    </w:p>
    <w:p w14:paraId="332142EB" w14:textId="77777777" w:rsidR="00A54CB4" w:rsidRPr="00394907" w:rsidRDefault="00A54CB4" w:rsidP="000333A4">
      <w:pPr>
        <w:numPr>
          <w:ilvl w:val="1"/>
          <w:numId w:val="3"/>
        </w:numPr>
      </w:pPr>
      <w:r w:rsidRPr="00394907">
        <w:t>Sampling Rate: 512 Hz</w:t>
      </w:r>
    </w:p>
    <w:p w14:paraId="1E10F26A" w14:textId="77777777" w:rsidR="00A54CB4" w:rsidRPr="00394907" w:rsidRDefault="00A54CB4" w:rsidP="000333A4">
      <w:pPr>
        <w:numPr>
          <w:ilvl w:val="1"/>
          <w:numId w:val="3"/>
        </w:numPr>
      </w:pPr>
      <w:r w:rsidRPr="00394907">
        <w:t>Bit Depth: 16 bits</w:t>
      </w:r>
    </w:p>
    <w:p w14:paraId="391ACA71" w14:textId="77777777" w:rsidR="00394907" w:rsidRPr="00394907" w:rsidRDefault="00A54CB4" w:rsidP="000333A4">
      <w:pPr>
        <w:numPr>
          <w:ilvl w:val="1"/>
          <w:numId w:val="3"/>
        </w:numPr>
      </w:pPr>
      <w:r w:rsidRPr="00394907">
        <w:t>Estimated Data Size: Waveform ~600 MB, Audio ~100 MB, Video ~18 GB</w:t>
      </w:r>
    </w:p>
    <w:p w14:paraId="16239122" w14:textId="77777777"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602EC6C2" w14:textId="77777777" w:rsidR="00A54CB4" w:rsidRPr="00394907" w:rsidRDefault="00A54CB4" w:rsidP="000333A4">
      <w:pPr>
        <w:numPr>
          <w:ilvl w:val="0"/>
          <w:numId w:val="3"/>
        </w:numPr>
      </w:pPr>
      <w:r w:rsidRPr="00394907">
        <w:rPr>
          <w:b/>
          <w:bCs/>
        </w:rPr>
        <w:t>Inpatient Long-Term Monitoring (LTM) 24-Hour Intensive Care Unit (ICU) Study</w:t>
      </w:r>
    </w:p>
    <w:p w14:paraId="7D8BECF8" w14:textId="77777777" w:rsidR="00A54CB4" w:rsidRPr="00394907" w:rsidRDefault="00A54CB4" w:rsidP="000333A4">
      <w:pPr>
        <w:numPr>
          <w:ilvl w:val="1"/>
          <w:numId w:val="3"/>
        </w:numPr>
      </w:pPr>
      <w:r w:rsidRPr="00394907">
        <w:t>Duration: 24 hours</w:t>
      </w:r>
    </w:p>
    <w:p w14:paraId="7C0EE6E4" w14:textId="77777777" w:rsidR="00A54CB4" w:rsidRPr="00394907" w:rsidRDefault="00A54CB4" w:rsidP="000333A4">
      <w:pPr>
        <w:numPr>
          <w:ilvl w:val="1"/>
          <w:numId w:val="3"/>
        </w:numPr>
      </w:pPr>
      <w:r w:rsidRPr="00394907">
        <w:t>Channels: 19 EEG, 1 ECG, 2 EOG</w:t>
      </w:r>
    </w:p>
    <w:p w14:paraId="62BCC252" w14:textId="77777777" w:rsidR="00A54CB4" w:rsidRPr="00394907" w:rsidRDefault="00A54CB4" w:rsidP="000333A4">
      <w:pPr>
        <w:numPr>
          <w:ilvl w:val="1"/>
          <w:numId w:val="3"/>
        </w:numPr>
      </w:pPr>
      <w:r w:rsidRPr="00394907">
        <w:t>Video: Multiplexed audio-video recording (MP4, 1080p Full HD)</w:t>
      </w:r>
    </w:p>
    <w:p w14:paraId="7E77A99D" w14:textId="77777777" w:rsidR="00A54CB4" w:rsidRPr="00394907" w:rsidRDefault="00A54CB4" w:rsidP="000333A4">
      <w:pPr>
        <w:numPr>
          <w:ilvl w:val="1"/>
          <w:numId w:val="3"/>
        </w:numPr>
      </w:pPr>
      <w:r w:rsidRPr="00394907">
        <w:t>Sampling Rate: 512 Hz</w:t>
      </w:r>
    </w:p>
    <w:p w14:paraId="4FB2E678" w14:textId="77777777" w:rsidR="00A54CB4" w:rsidRPr="00394907" w:rsidRDefault="00A54CB4" w:rsidP="000333A4">
      <w:pPr>
        <w:numPr>
          <w:ilvl w:val="1"/>
          <w:numId w:val="3"/>
        </w:numPr>
      </w:pPr>
      <w:r w:rsidRPr="00394907">
        <w:t>Bit Depth: 16 bits</w:t>
      </w:r>
    </w:p>
    <w:p w14:paraId="1D405BCB" w14:textId="77777777" w:rsidR="00A54CB4" w:rsidRPr="00394907" w:rsidRDefault="00A54CB4" w:rsidP="000333A4">
      <w:pPr>
        <w:numPr>
          <w:ilvl w:val="1"/>
          <w:numId w:val="3"/>
        </w:numPr>
      </w:pPr>
      <w:r w:rsidRPr="00394907">
        <w:t>Estimated Data Size: Waveform ~500 MB (for 6 hours), Video ~16 GB (for 8 hours)</w:t>
      </w:r>
    </w:p>
    <w:p w14:paraId="490E3830" w14:textId="77777777" w:rsidR="00A54CB4" w:rsidRPr="00394907" w:rsidRDefault="00A54CB4" w:rsidP="000333A4">
      <w:pPr>
        <w:numPr>
          <w:ilvl w:val="1"/>
          <w:numId w:val="3"/>
        </w:numPr>
      </w:pPr>
      <w:r w:rsidRPr="00394907">
        <w:t>Discontinuity: One (10:00 AM to 12:00 PM)</w:t>
      </w:r>
    </w:p>
    <w:p w14:paraId="6D838171" w14:textId="77777777"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418E612E" w14:textId="77777777" w:rsidR="00A54CB4" w:rsidRPr="00394907" w:rsidRDefault="00A54CB4" w:rsidP="000333A4">
      <w:pPr>
        <w:numPr>
          <w:ilvl w:val="0"/>
          <w:numId w:val="3"/>
        </w:numPr>
      </w:pPr>
      <w:r w:rsidRPr="00394907">
        <w:rPr>
          <w:b/>
          <w:bCs/>
        </w:rPr>
        <w:t>Inpatient Long-Term Monitoring (LTM) Presurgical Evaluation Epilepsy Monitoring Unit (EMU) 24-Hour Study</w:t>
      </w:r>
    </w:p>
    <w:p w14:paraId="0E32F017" w14:textId="77777777" w:rsidR="00A54CB4" w:rsidRPr="00EE5337" w:rsidRDefault="00A54CB4" w:rsidP="000333A4">
      <w:pPr>
        <w:numPr>
          <w:ilvl w:val="1"/>
          <w:numId w:val="3"/>
        </w:numPr>
      </w:pPr>
      <w:r w:rsidRPr="00EE5337">
        <w:t>Duration: 24 hours</w:t>
      </w:r>
    </w:p>
    <w:p w14:paraId="533155AE" w14:textId="77777777" w:rsidR="00A54CB4" w:rsidRPr="00EE5337" w:rsidRDefault="00A54CB4" w:rsidP="000333A4">
      <w:pPr>
        <w:numPr>
          <w:ilvl w:val="1"/>
          <w:numId w:val="3"/>
        </w:numPr>
      </w:pPr>
      <w:r w:rsidRPr="00EE5337">
        <w:t>Channels: 25 EEG, 1 ECG, 2 EOG, 4 EMG, 1 PPG, 2 multiplexed audio-video recordings</w:t>
      </w:r>
    </w:p>
    <w:p w14:paraId="26B0DE50" w14:textId="77777777" w:rsidR="00A54CB4" w:rsidRPr="00EE5337" w:rsidRDefault="00A54CB4" w:rsidP="000333A4">
      <w:pPr>
        <w:numPr>
          <w:ilvl w:val="1"/>
          <w:numId w:val="3"/>
        </w:numPr>
      </w:pPr>
      <w:r w:rsidRPr="00EE5337">
        <w:t>Sampling Rate: 1000 Hz</w:t>
      </w:r>
    </w:p>
    <w:p w14:paraId="6A4D5E54" w14:textId="77777777" w:rsidR="00A54CB4" w:rsidRPr="00EE5337" w:rsidRDefault="00A54CB4" w:rsidP="000333A4">
      <w:pPr>
        <w:numPr>
          <w:ilvl w:val="1"/>
          <w:numId w:val="3"/>
        </w:numPr>
      </w:pPr>
      <w:r w:rsidRPr="00EE5337">
        <w:lastRenderedPageBreak/>
        <w:t>Bit Depth: 24 bits</w:t>
      </w:r>
    </w:p>
    <w:p w14:paraId="3528B05B" w14:textId="77777777" w:rsidR="00A54CB4" w:rsidRPr="00EE5337" w:rsidRDefault="00A54CB4" w:rsidP="000333A4">
      <w:pPr>
        <w:numPr>
          <w:ilvl w:val="1"/>
          <w:numId w:val="3"/>
        </w:numPr>
      </w:pPr>
      <w:r w:rsidRPr="00EE5337">
        <w:t>Estimated Data Size: Waveform ~8.5 GB, Video ~150 GB</w:t>
      </w:r>
    </w:p>
    <w:p w14:paraId="2BAA723A" w14:textId="77777777" w:rsidR="00394907" w:rsidRPr="00EE5337" w:rsidRDefault="00A54CB4" w:rsidP="000333A4">
      <w:pPr>
        <w:numPr>
          <w:ilvl w:val="1"/>
          <w:numId w:val="3"/>
        </w:numPr>
      </w:pPr>
      <w:r w:rsidRPr="00EE5337">
        <w:t>No discontinuities</w:t>
      </w:r>
    </w:p>
    <w:p w14:paraId="361080D4" w14:textId="3750031E" w:rsidR="00394907" w:rsidRPr="00EE5337" w:rsidRDefault="00394907" w:rsidP="000333A4">
      <w:pPr>
        <w:numPr>
          <w:ilvl w:val="1"/>
          <w:numId w:val="3"/>
        </w:numPr>
        <w:spacing w:after="120" w:line="240" w:lineRule="atLeast"/>
      </w:pPr>
      <w:r w:rsidRPr="00EE5337">
        <w:t xml:space="preserve">Suggested: Level 4 (≤64 channels, up to 5 kHz) (see </w:t>
      </w:r>
      <w:r w:rsidRPr="00EE5337">
        <w:fldChar w:fldCharType="begin"/>
      </w:r>
      <w:r w:rsidRPr="00EE5337">
        <w:instrText xml:space="preserve"> REF _Ref225328584 \h </w:instrText>
      </w:r>
      <w:r w:rsidR="00EE5337">
        <w:instrText xml:space="preserve"> \* MERGEFORMAT </w:instrText>
      </w:r>
      <w:r w:rsidRPr="00EE5337">
        <w:fldChar w:fldCharType="separate"/>
      </w:r>
      <w:r w:rsidRPr="00EE5337">
        <w:t xml:space="preserve">Table </w:t>
      </w:r>
      <w:r w:rsidRPr="00EE5337">
        <w:rPr>
          <w:noProof/>
        </w:rPr>
        <w:t>1</w:t>
      </w:r>
      <w:r w:rsidRPr="00EE5337">
        <w:fldChar w:fldCharType="end"/>
      </w:r>
      <w:r w:rsidRPr="00EE5337">
        <w:t>)</w:t>
      </w:r>
    </w:p>
    <w:p w14:paraId="4D87C824" w14:textId="086AABAA" w:rsidR="00394907" w:rsidRDefault="00394907" w:rsidP="001A3802">
      <w:pPr>
        <w:pStyle w:val="Heading1"/>
        <w:rPr>
          <w:rFonts w:eastAsia="Times New Roman" w:cs="Times New Roman"/>
          <w:b/>
          <w:bCs/>
        </w:rPr>
      </w:pPr>
      <w:r>
        <w:rPr>
          <w:rFonts w:eastAsia="Times New Roman" w:cs="Times New Roman"/>
          <w:b/>
          <w:bCs/>
        </w:rPr>
        <w:t xml:space="preserve">Additional </w:t>
      </w:r>
      <w:r w:rsidR="00247EC2">
        <w:rPr>
          <w:rFonts w:eastAsia="Times New Roman" w:cs="Times New Roman"/>
          <w:b/>
          <w:bCs/>
        </w:rPr>
        <w:t>u</w:t>
      </w:r>
      <w:r>
        <w:rPr>
          <w:rFonts w:eastAsia="Times New Roman" w:cs="Times New Roman"/>
          <w:b/>
          <w:bCs/>
        </w:rPr>
        <w:t>se cases</w:t>
      </w:r>
    </w:p>
    <w:p w14:paraId="43793B98" w14:textId="2C6D76EC" w:rsidR="00C430A7" w:rsidRPr="00C430A7" w:rsidRDefault="00C430A7" w:rsidP="00C430A7">
      <w:pPr>
        <w:rPr>
          <w:lang w:val="en-GB"/>
        </w:rPr>
      </w:pPr>
      <w:r>
        <w:rPr>
          <w:lang w:val="en-GB"/>
        </w:rPr>
        <w:t xml:space="preserve">As one can see, the proposed levels needed for current DICOM use-cases can be supported using Level 3 and Level 4 of </w:t>
      </w:r>
      <w:r>
        <w:rPr>
          <w:lang w:val="en-GB"/>
        </w:rPr>
        <w:fldChar w:fldCharType="begin"/>
      </w:r>
      <w:r>
        <w:rPr>
          <w:lang w:val="en-GB"/>
        </w:rPr>
        <w:instrText xml:space="preserve"> REF _Ref225328584 \h </w:instrText>
      </w:r>
      <w:r>
        <w:rPr>
          <w:lang w:val="en-GB"/>
        </w:rPr>
      </w:r>
      <w:r>
        <w:rPr>
          <w:lang w:val="en-GB"/>
        </w:rPr>
        <w:fldChar w:fldCharType="separate"/>
      </w:r>
      <w:r w:rsidRPr="00394907">
        <w:t xml:space="preserve">Table </w:t>
      </w:r>
      <w:r w:rsidRPr="00394907">
        <w:rPr>
          <w:noProof/>
        </w:rPr>
        <w:t>1</w:t>
      </w:r>
      <w:r>
        <w:rPr>
          <w:lang w:val="en-GB"/>
        </w:rPr>
        <w:fldChar w:fldCharType="end"/>
      </w:r>
      <w:r>
        <w:rPr>
          <w:lang w:val="en-GB"/>
        </w:rPr>
        <w:t>. In addition to those, we recommend considering adding levels tailored for the following use-cases.</w:t>
      </w:r>
    </w:p>
    <w:p w14:paraId="11B61187" w14:textId="7620DED3" w:rsidR="00EE5337" w:rsidRPr="00C430A7" w:rsidRDefault="00C430A7" w:rsidP="00C430A7">
      <w:pPr>
        <w:pStyle w:val="Heading2"/>
      </w:pPr>
      <w:r>
        <w:t>ECG breast patches</w:t>
      </w:r>
    </w:p>
    <w:p w14:paraId="5E8B1452" w14:textId="77777777" w:rsidR="00C430A7" w:rsidRDefault="00C430A7">
      <w:r>
        <w:t>A simple low-complexity use-case for biomedical signal coding is the recording and transmission of ECG data using wearable breast patches. These devices generally monitor heart activity with a small number of channels, often just two, at moderate sampling rates such as 1 kHz. Signal processing requirements are minimal, focusing mainly on capturing essential cardiac rhythms and transmitting the data efficiently. This setup is ideal for continuous patient monitoring outside clinical environments, like at home, providing valuable health information while keeping hardware and data complexity to a minimum.</w:t>
      </w:r>
    </w:p>
    <w:p w14:paraId="6BF3421C" w14:textId="25A194CB" w:rsidR="00C430A7" w:rsidRDefault="00C430A7" w:rsidP="00C430A7">
      <w:pPr>
        <w:pStyle w:val="Heading2"/>
      </w:pPr>
      <w:r>
        <w:t>EMG research</w:t>
      </w:r>
    </w:p>
    <w:p w14:paraId="37757760" w14:textId="24359040" w:rsidR="00C430A7" w:rsidRDefault="00C430A7">
      <w:r>
        <w:t>A use-case for biomedical signal coding in EMG (electromyography) research involves the collection and transmission of muscle activity data using compact wearable sensor arrays. These devices typically monitor a small group of muscles, utilizing a limited number of channels (often between two and eight) with moderate sampling rates, such as 2 kHz. Processing requirements are relatively low, concentrating on the accurate capture of muscle activation patterns and ensuring efficient data transfer for subsequent analysis. This configuration is particularly well-suited for studies of muscle function in daily activities or rehabilitation settings, allowing researchers to gather essential physiological data outside of laboratory environments while minimizing hardware complexity and data volume.</w:t>
      </w:r>
    </w:p>
    <w:p w14:paraId="5C8E0C99" w14:textId="00FB37C0" w:rsidR="00C430A7" w:rsidRDefault="00C430A7" w:rsidP="00C430A7">
      <w:pPr>
        <w:pStyle w:val="Heading2"/>
      </w:pPr>
      <w:r>
        <w:t>High resolution EEG studies</w:t>
      </w:r>
    </w:p>
    <w:p w14:paraId="435C2AA1" w14:textId="24E85C84" w:rsidR="00C430A7" w:rsidRDefault="00C430A7">
      <w:r>
        <w:t>A typical use-case for high channel EEG studies involves the acquisition and transmission of brain activity data using dense electrode arrays, often featuring between 64 and 256 channels. These systems generally operate at sampling rates up to 5 kHz, which is sufficient for capturing detailed temporal dynamics of neural signals in most research settings. However, in certain advanced applications, such as intracranial recordings or studying high-frequency brain activity, sampling rates may be set even higher than 5 kHz to ensure no loss of information. Processing requirements are moderate to high, focusing on the accurate recording of complex spatial and temporal patterns for advanced neurophysiological analysis. Such setups are essential for research on cognitive function, epilepsy, and sleep studies, offering comprehensive data for in-depth investigations while demanding robust data management solutions due to the increased volume and complexity.</w:t>
      </w:r>
    </w:p>
    <w:p w14:paraId="4B98AE04" w14:textId="7F4849FC" w:rsidR="00A54CB4" w:rsidRPr="00394907" w:rsidRDefault="001A3802" w:rsidP="001A3802">
      <w:pPr>
        <w:pStyle w:val="Heading1"/>
        <w:rPr>
          <w:rFonts w:eastAsia="Times New Roman" w:cs="Times New Roman"/>
          <w:b/>
          <w:bCs/>
        </w:rPr>
      </w:pPr>
      <w:r w:rsidRPr="00394907">
        <w:rPr>
          <w:rFonts w:eastAsia="Times New Roman" w:cs="Times New Roman"/>
          <w:b/>
          <w:bCs/>
        </w:rPr>
        <w:t xml:space="preserve">Profile </w:t>
      </w:r>
      <w:r w:rsidR="00247EC2">
        <w:rPr>
          <w:rFonts w:eastAsia="Times New Roman" w:cs="Times New Roman"/>
          <w:b/>
          <w:bCs/>
        </w:rPr>
        <w:t>and level d</w:t>
      </w:r>
      <w:r w:rsidR="00AA6EE0" w:rsidRPr="00394907">
        <w:rPr>
          <w:rFonts w:eastAsia="Times New Roman" w:cs="Times New Roman"/>
          <w:b/>
          <w:bCs/>
        </w:rPr>
        <w:t>efinition</w:t>
      </w:r>
      <w:r w:rsidR="00247EC2">
        <w:rPr>
          <w:rFonts w:eastAsia="Times New Roman" w:cs="Times New Roman"/>
          <w:b/>
          <w:bCs/>
        </w:rPr>
        <w:t>s</w:t>
      </w:r>
    </w:p>
    <w:p w14:paraId="63D79F43" w14:textId="3DBECF2B" w:rsidR="006449DB" w:rsidRDefault="00AA6EE0" w:rsidP="001C0769">
      <w:r>
        <w:t xml:space="preserve">A simple profile definition should not restrict the tools to be used as </w:t>
      </w:r>
      <w:r w:rsidR="00211471">
        <w:t>such but</w:t>
      </w:r>
      <w:r>
        <w:t xml:space="preserve"> apply reasonable limits for efficient implementations.</w:t>
      </w:r>
      <w:r w:rsidR="007F2FCF">
        <w:t xml:space="preserve"> Therefore, we are suggesting </w:t>
      </w:r>
      <w:r w:rsidR="009F2C08">
        <w:t>using</w:t>
      </w:r>
      <w:r w:rsidR="007F2FCF">
        <w:t xml:space="preserve"> simple general constraints </w:t>
      </w:r>
      <w:r w:rsidR="007F2FCF">
        <w:lastRenderedPageBreak/>
        <w:t>for the respective levels, which apply to the codec overall and are not specific to any of the tools.</w:t>
      </w:r>
      <w:r w:rsidR="006449DB">
        <w:t xml:space="preserve"> We believe it may not not be needed to restrict the levels to have a maximum sampling rate, since there may be cases where there is no real-time requirement. In addition, we think we should consider adding a constraint which is limiting the </w:t>
      </w:r>
      <w:r w:rsidR="00E32ADD">
        <w:t xml:space="preserve">decoder </w:t>
      </w:r>
      <w:r w:rsidR="006449DB">
        <w:t>memory/buffer requirements to a reasonable amount. One example of how this may be achieved is to apply a limit to the maximum number of samples per frame sequence.</w:t>
      </w:r>
      <w:r w:rsidR="00E32ADD">
        <w:t xml:space="preserve"> Since the memory requirements increase as the number of channels increases, we propose </w:t>
      </w:r>
      <w:proofErr w:type="gramStart"/>
      <w:r w:rsidR="00E32ADD">
        <w:t>to constrain</w:t>
      </w:r>
      <w:proofErr w:type="gramEnd"/>
      <w:r w:rsidR="00E32ADD">
        <w:t xml:space="preserve"> the product of these two quantities.</w:t>
      </w:r>
    </w:p>
    <w:p w14:paraId="66C4151C" w14:textId="77777777" w:rsidR="006449DB" w:rsidRDefault="006449DB" w:rsidP="001C0769"/>
    <w:p w14:paraId="0CC43584" w14:textId="66CCD523" w:rsidR="006449DB" w:rsidRDefault="006449DB" w:rsidP="001C0769">
      <w:r>
        <w:fldChar w:fldCharType="begin"/>
      </w:r>
      <w:r>
        <w:instrText xml:space="preserve"> REF _Ref225328584 \h </w:instrText>
      </w:r>
      <w:r>
        <w:fldChar w:fldCharType="separate"/>
      </w:r>
      <w:r w:rsidRPr="00394907">
        <w:t xml:space="preserve">Table </w:t>
      </w:r>
      <w:r w:rsidRPr="00394907">
        <w:rPr>
          <w:noProof/>
        </w:rPr>
        <w:t>1</w:t>
      </w:r>
      <w:r>
        <w:fldChar w:fldCharType="end"/>
      </w:r>
      <w:r>
        <w:t xml:space="preserve"> could be used as starting point for a profile definition for T.261. In addition, suggestions </w:t>
      </w:r>
      <w:proofErr w:type="gramStart"/>
      <w:r>
        <w:t>in</w:t>
      </w:r>
      <w:proofErr w:type="gramEnd"/>
      <w:r>
        <w:t xml:space="preserve"> </w:t>
      </w:r>
      <w:r w:rsidR="00CB3CA1">
        <w:t>VCEG-AC09</w:t>
      </w:r>
      <w:r>
        <w:t xml:space="preserve"> should be considered.</w:t>
      </w:r>
    </w:p>
    <w:p w14:paraId="6FDE37AA" w14:textId="77777777" w:rsidR="007F2FCF" w:rsidRPr="00CB3CA1" w:rsidRDefault="007F2FCF" w:rsidP="001C0769"/>
    <w:p w14:paraId="328D4BCE" w14:textId="453EA983" w:rsidR="00394907" w:rsidRPr="00CB3CA1" w:rsidRDefault="00394907" w:rsidP="00394907">
      <w:pPr>
        <w:pStyle w:val="Caption"/>
        <w:keepNext/>
        <w:rPr>
          <w:sz w:val="24"/>
          <w:szCs w:val="22"/>
        </w:rPr>
      </w:pPr>
      <w:bookmarkStart w:id="1" w:name="_Ref225328584"/>
      <w:bookmarkEnd w:id="0"/>
      <w:r w:rsidRPr="00CB3CA1">
        <w:rPr>
          <w:sz w:val="24"/>
          <w:szCs w:val="22"/>
        </w:rPr>
        <w:t xml:space="preserve">Table </w:t>
      </w:r>
      <w:r w:rsidRPr="00CB3CA1">
        <w:rPr>
          <w:sz w:val="24"/>
          <w:szCs w:val="22"/>
        </w:rPr>
        <w:fldChar w:fldCharType="begin"/>
      </w:r>
      <w:r w:rsidRPr="00CB3CA1">
        <w:rPr>
          <w:sz w:val="24"/>
          <w:szCs w:val="22"/>
        </w:rPr>
        <w:instrText xml:space="preserve"> SEQ Table \* ARABIC </w:instrText>
      </w:r>
      <w:r w:rsidRPr="00CB3CA1">
        <w:rPr>
          <w:sz w:val="24"/>
          <w:szCs w:val="22"/>
        </w:rPr>
        <w:fldChar w:fldCharType="separate"/>
      </w:r>
      <w:r w:rsidRPr="00CB3CA1">
        <w:rPr>
          <w:noProof/>
          <w:sz w:val="24"/>
          <w:szCs w:val="22"/>
        </w:rPr>
        <w:t>1</w:t>
      </w:r>
      <w:r w:rsidRPr="00CB3CA1">
        <w:rPr>
          <w:noProof/>
          <w:sz w:val="24"/>
          <w:szCs w:val="22"/>
        </w:rPr>
        <w:fldChar w:fldCharType="end"/>
      </w:r>
      <w:bookmarkEnd w:id="1"/>
      <w:r w:rsidRPr="00CB3CA1">
        <w:rPr>
          <w:sz w:val="24"/>
          <w:szCs w:val="22"/>
        </w:rPr>
        <w:t xml:space="preserve">: Draft </w:t>
      </w:r>
      <w:r w:rsidR="006449DB" w:rsidRPr="00CB3CA1">
        <w:rPr>
          <w:sz w:val="24"/>
          <w:szCs w:val="22"/>
        </w:rPr>
        <w:t xml:space="preserve">“Main </w:t>
      </w:r>
      <w:r w:rsidRPr="00CB3CA1">
        <w:rPr>
          <w:sz w:val="24"/>
          <w:szCs w:val="22"/>
        </w:rPr>
        <w:t>Profile</w:t>
      </w:r>
      <w:r w:rsidR="006449DB" w:rsidRPr="00CB3CA1">
        <w:rPr>
          <w:sz w:val="24"/>
          <w:szCs w:val="22"/>
        </w:rPr>
        <w:t>”</w:t>
      </w:r>
      <w:r w:rsidRPr="00CB3CA1">
        <w:rPr>
          <w:sz w:val="24"/>
          <w:szCs w:val="22"/>
        </w:rPr>
        <w:t xml:space="preserve"> Levels</w:t>
      </w:r>
    </w:p>
    <w:tbl>
      <w:tblPr>
        <w:tblStyle w:val="TableGrid"/>
        <w:tblW w:w="9351" w:type="dxa"/>
        <w:tblLayout w:type="fixed"/>
        <w:tblLook w:val="00A0" w:firstRow="1" w:lastRow="0" w:firstColumn="1" w:lastColumn="0" w:noHBand="0" w:noVBand="0"/>
      </w:tblPr>
      <w:tblGrid>
        <w:gridCol w:w="1276"/>
        <w:gridCol w:w="1838"/>
        <w:gridCol w:w="3402"/>
        <w:gridCol w:w="2835"/>
      </w:tblGrid>
      <w:tr w:rsidR="00C426CB" w:rsidRPr="00CB3CA1" w14:paraId="2FA80EE7" w14:textId="77777777" w:rsidTr="00E52B21">
        <w:tc>
          <w:tcPr>
            <w:tcW w:w="1276" w:type="dxa"/>
          </w:tcPr>
          <w:p w14:paraId="76BD81C1" w14:textId="77777777" w:rsidR="00C426CB" w:rsidRPr="00CB3CA1" w:rsidRDefault="00C426CB" w:rsidP="00184E8B">
            <w:pPr>
              <w:pStyle w:val="TCH"/>
              <w:rPr>
                <w:rFonts w:ascii="Times New Roman" w:hAnsi="Times New Roman"/>
                <w:b/>
                <w:bCs/>
              </w:rPr>
            </w:pPr>
            <w:r w:rsidRPr="00CB3CA1">
              <w:rPr>
                <w:rFonts w:ascii="Times New Roman" w:hAnsi="Times New Roman"/>
                <w:b/>
                <w:bCs/>
              </w:rPr>
              <w:t>Level</w:t>
            </w:r>
          </w:p>
        </w:tc>
        <w:tc>
          <w:tcPr>
            <w:tcW w:w="1838" w:type="dxa"/>
          </w:tcPr>
          <w:p w14:paraId="5F27B229" w14:textId="2DB448C3" w:rsidR="00C426CB" w:rsidRPr="00CB3CA1" w:rsidRDefault="00C426CB" w:rsidP="00184E8B">
            <w:pPr>
              <w:pStyle w:val="TCH"/>
              <w:rPr>
                <w:rFonts w:ascii="Times New Roman" w:hAnsi="Times New Roman"/>
                <w:b/>
                <w:bCs/>
              </w:rPr>
            </w:pPr>
            <w:r w:rsidRPr="00CB3CA1">
              <w:rPr>
                <w:rFonts w:ascii="Times New Roman" w:hAnsi="Times New Roman"/>
                <w:b/>
                <w:bCs/>
              </w:rPr>
              <w:t xml:space="preserve">Max. </w:t>
            </w:r>
            <w:r w:rsidR="00CB3CA1" w:rsidRPr="00CB3CA1">
              <w:rPr>
                <w:rFonts w:ascii="Times New Roman" w:hAnsi="Times New Roman"/>
                <w:b/>
                <w:bCs/>
              </w:rPr>
              <w:t>n</w:t>
            </w:r>
            <w:r w:rsidRPr="00CB3CA1">
              <w:rPr>
                <w:rFonts w:ascii="Times New Roman" w:hAnsi="Times New Roman"/>
                <w:b/>
                <w:bCs/>
              </w:rPr>
              <w:t>umber of channels processed</w:t>
            </w:r>
          </w:p>
          <w:p w14:paraId="10EAC210" w14:textId="77777777" w:rsidR="00C426CB" w:rsidRPr="00CB3CA1" w:rsidRDefault="00C426CB" w:rsidP="00184E8B">
            <w:pPr>
              <w:pStyle w:val="TB"/>
              <w:jc w:val="center"/>
              <w:rPr>
                <w:rFonts w:ascii="Times New Roman" w:hAnsi="Times New Roman"/>
                <w:sz w:val="20"/>
                <w:lang w:eastAsia="ko-KR"/>
              </w:rPr>
            </w:pPr>
            <w:r w:rsidRPr="00CB3CA1">
              <w:rPr>
                <w:rFonts w:ascii="Times New Roman" w:hAnsi="Times New Roman"/>
                <w:sz w:val="20"/>
                <w:lang w:eastAsia="ko-KR"/>
              </w:rPr>
              <w:t>(across all channel groups)</w:t>
            </w:r>
          </w:p>
        </w:tc>
        <w:tc>
          <w:tcPr>
            <w:tcW w:w="3402" w:type="dxa"/>
          </w:tcPr>
          <w:p w14:paraId="05E1A388" w14:textId="49D6679F" w:rsidR="00C426CB" w:rsidRPr="00CB3CA1" w:rsidRDefault="00C426CB" w:rsidP="00184E8B">
            <w:pPr>
              <w:pStyle w:val="TCH"/>
              <w:rPr>
                <w:rFonts w:ascii="Times New Roman" w:hAnsi="Times New Roman"/>
                <w:b/>
                <w:bCs/>
              </w:rPr>
            </w:pPr>
            <w:r w:rsidRPr="00CB3CA1">
              <w:rPr>
                <w:rFonts w:ascii="Times New Roman" w:hAnsi="Times New Roman"/>
                <w:b/>
                <w:bCs/>
              </w:rPr>
              <w:t xml:space="preserve">Max. </w:t>
            </w:r>
            <w:r w:rsidR="002664AD" w:rsidRPr="00CB3CA1">
              <w:rPr>
                <w:rFonts w:ascii="Times New Roman" w:hAnsi="Times New Roman"/>
                <w:b/>
                <w:bCs/>
              </w:rPr>
              <w:t>n</w:t>
            </w:r>
            <w:r w:rsidRPr="00CB3CA1">
              <w:rPr>
                <w:rFonts w:ascii="Times New Roman" w:hAnsi="Times New Roman"/>
                <w:b/>
                <w:bCs/>
              </w:rPr>
              <w:t>umber of samples in frame sequence</w:t>
            </w:r>
            <w:r w:rsidR="002664AD" w:rsidRPr="00CB3CA1">
              <w:rPr>
                <w:rFonts w:ascii="Times New Roman" w:hAnsi="Times New Roman"/>
                <w:b/>
                <w:bCs/>
              </w:rPr>
              <w:t xml:space="preserve"> times number of channels in coded waveform sequence</w:t>
            </w:r>
          </w:p>
        </w:tc>
        <w:tc>
          <w:tcPr>
            <w:tcW w:w="2835" w:type="dxa"/>
          </w:tcPr>
          <w:p w14:paraId="3C4B4BCF" w14:textId="6B4E9CB3" w:rsidR="00C426CB" w:rsidRPr="00CB3CA1" w:rsidRDefault="00C426CB" w:rsidP="00184E8B">
            <w:pPr>
              <w:pStyle w:val="TCH"/>
              <w:rPr>
                <w:rFonts w:ascii="Times New Roman" w:hAnsi="Times New Roman"/>
                <w:b/>
                <w:bCs/>
              </w:rPr>
            </w:pPr>
            <w:r w:rsidRPr="00CB3CA1">
              <w:rPr>
                <w:rFonts w:ascii="Times New Roman" w:hAnsi="Times New Roman"/>
                <w:b/>
                <w:bCs/>
              </w:rPr>
              <w:t xml:space="preserve">Example </w:t>
            </w:r>
            <w:r w:rsidR="00CB3CA1" w:rsidRPr="00CB3CA1">
              <w:rPr>
                <w:rFonts w:ascii="Times New Roman" w:hAnsi="Times New Roman"/>
                <w:b/>
                <w:bCs/>
              </w:rPr>
              <w:t>u</w:t>
            </w:r>
            <w:r w:rsidRPr="00CB3CA1">
              <w:rPr>
                <w:rFonts w:ascii="Times New Roman" w:hAnsi="Times New Roman"/>
                <w:b/>
                <w:bCs/>
              </w:rPr>
              <w:t>se-case</w:t>
            </w:r>
          </w:p>
        </w:tc>
      </w:tr>
      <w:tr w:rsidR="002664AD" w:rsidRPr="00CB3CA1" w14:paraId="0DDE26ED" w14:textId="77777777" w:rsidTr="00E52B21">
        <w:tc>
          <w:tcPr>
            <w:tcW w:w="1276" w:type="dxa"/>
          </w:tcPr>
          <w:p w14:paraId="4D93EC69" w14:textId="11C9EFB0"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w:t>
            </w:r>
          </w:p>
        </w:tc>
        <w:tc>
          <w:tcPr>
            <w:tcW w:w="1838" w:type="dxa"/>
          </w:tcPr>
          <w:p w14:paraId="3EE14C97" w14:textId="5EE06067"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w:t>
            </w:r>
          </w:p>
        </w:tc>
        <w:tc>
          <w:tcPr>
            <w:tcW w:w="3402" w:type="dxa"/>
          </w:tcPr>
          <w:p w14:paraId="64440B87" w14:textId="247907CE"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217B2F9C" w14:textId="7812FEC6"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 xml:space="preserve">General single-channel </w:t>
            </w:r>
            <w:r w:rsidR="00E9167D" w:rsidRPr="00CB3CA1">
              <w:rPr>
                <w:rFonts w:ascii="Times New Roman" w:hAnsi="Times New Roman"/>
                <w:szCs w:val="20"/>
              </w:rPr>
              <w:t>signals</w:t>
            </w:r>
          </w:p>
        </w:tc>
      </w:tr>
      <w:tr w:rsidR="00C426CB" w:rsidRPr="00CB3CA1" w14:paraId="60787805" w14:textId="77777777" w:rsidTr="00E52B21">
        <w:tc>
          <w:tcPr>
            <w:tcW w:w="1276" w:type="dxa"/>
          </w:tcPr>
          <w:p w14:paraId="5D50916D" w14:textId="41522DCE"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w:t>
            </w:r>
          </w:p>
        </w:tc>
        <w:tc>
          <w:tcPr>
            <w:tcW w:w="1838" w:type="dxa"/>
          </w:tcPr>
          <w:p w14:paraId="76E7F6CF"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w:t>
            </w:r>
          </w:p>
        </w:tc>
        <w:tc>
          <w:tcPr>
            <w:tcW w:w="3402" w:type="dxa"/>
          </w:tcPr>
          <w:p w14:paraId="2800EA54" w14:textId="08B41906"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462A5129"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ECG, e.g. breast-patches</w:t>
            </w:r>
          </w:p>
        </w:tc>
      </w:tr>
      <w:tr w:rsidR="002664AD" w:rsidRPr="00CB3CA1" w14:paraId="172D399F" w14:textId="77777777" w:rsidTr="00E52B21">
        <w:tc>
          <w:tcPr>
            <w:tcW w:w="1276" w:type="dxa"/>
          </w:tcPr>
          <w:p w14:paraId="0341F1FC" w14:textId="1D0372DC"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3</w:t>
            </w:r>
          </w:p>
        </w:tc>
        <w:tc>
          <w:tcPr>
            <w:tcW w:w="1838" w:type="dxa"/>
          </w:tcPr>
          <w:p w14:paraId="13ECFEB5" w14:textId="6860AB7B"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4</w:t>
            </w:r>
          </w:p>
        </w:tc>
        <w:tc>
          <w:tcPr>
            <w:tcW w:w="3402" w:type="dxa"/>
          </w:tcPr>
          <w:p w14:paraId="05F4150A" w14:textId="20A6734B"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7FD7DC59" w14:textId="1C6F5763"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EMG clinical use</w:t>
            </w:r>
          </w:p>
        </w:tc>
      </w:tr>
      <w:tr w:rsidR="002664AD" w:rsidRPr="00CB3CA1" w14:paraId="0A52E4C5" w14:textId="77777777" w:rsidTr="00E52B21">
        <w:tc>
          <w:tcPr>
            <w:tcW w:w="1276" w:type="dxa"/>
          </w:tcPr>
          <w:p w14:paraId="0E6D2786" w14:textId="65CA7626"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4</w:t>
            </w:r>
          </w:p>
        </w:tc>
        <w:tc>
          <w:tcPr>
            <w:tcW w:w="1838" w:type="dxa"/>
          </w:tcPr>
          <w:p w14:paraId="0C92085D" w14:textId="30EE01D2"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w:t>
            </w:r>
          </w:p>
        </w:tc>
        <w:tc>
          <w:tcPr>
            <w:tcW w:w="3402" w:type="dxa"/>
          </w:tcPr>
          <w:p w14:paraId="5957929A" w14:textId="1C63C55E"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0FA00E57" w14:textId="41E19622"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EMG clinical use</w:t>
            </w:r>
          </w:p>
        </w:tc>
      </w:tr>
      <w:tr w:rsidR="00C426CB" w:rsidRPr="00CB3CA1" w14:paraId="111566F0" w14:textId="77777777" w:rsidTr="00E52B21">
        <w:tc>
          <w:tcPr>
            <w:tcW w:w="1276" w:type="dxa"/>
          </w:tcPr>
          <w:p w14:paraId="08A147C3" w14:textId="00309EDA"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5</w:t>
            </w:r>
          </w:p>
        </w:tc>
        <w:tc>
          <w:tcPr>
            <w:tcW w:w="1838" w:type="dxa"/>
          </w:tcPr>
          <w:p w14:paraId="2E4AC58E"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16</w:t>
            </w:r>
          </w:p>
        </w:tc>
        <w:tc>
          <w:tcPr>
            <w:tcW w:w="3402" w:type="dxa"/>
          </w:tcPr>
          <w:p w14:paraId="0A86DFB3" w14:textId="7925DE2F"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1 048 576</w:t>
            </w:r>
          </w:p>
        </w:tc>
        <w:tc>
          <w:tcPr>
            <w:tcW w:w="2835" w:type="dxa"/>
          </w:tcPr>
          <w:p w14:paraId="73409EB4"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EMG research</w:t>
            </w:r>
          </w:p>
        </w:tc>
      </w:tr>
      <w:tr w:rsidR="00C426CB" w:rsidRPr="00CB3CA1" w14:paraId="64E4B021" w14:textId="77777777" w:rsidTr="00E52B21">
        <w:tc>
          <w:tcPr>
            <w:tcW w:w="1276" w:type="dxa"/>
          </w:tcPr>
          <w:p w14:paraId="7D1ACF4A" w14:textId="644AAFFD"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6</w:t>
            </w:r>
          </w:p>
        </w:tc>
        <w:tc>
          <w:tcPr>
            <w:tcW w:w="1838" w:type="dxa"/>
          </w:tcPr>
          <w:p w14:paraId="088F3C60"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32</w:t>
            </w:r>
          </w:p>
        </w:tc>
        <w:tc>
          <w:tcPr>
            <w:tcW w:w="3402" w:type="dxa"/>
          </w:tcPr>
          <w:p w14:paraId="381C4428" w14:textId="12E48B28"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1 048 576</w:t>
            </w:r>
          </w:p>
        </w:tc>
        <w:tc>
          <w:tcPr>
            <w:tcW w:w="2835" w:type="dxa"/>
          </w:tcPr>
          <w:p w14:paraId="2F6F88ED"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DICOM</w:t>
            </w:r>
          </w:p>
        </w:tc>
      </w:tr>
      <w:tr w:rsidR="00C426CB" w:rsidRPr="00CB3CA1" w14:paraId="025D59A1" w14:textId="77777777" w:rsidTr="00E52B21">
        <w:tc>
          <w:tcPr>
            <w:tcW w:w="1276" w:type="dxa"/>
          </w:tcPr>
          <w:p w14:paraId="3445DF7F" w14:textId="204E6FDB"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7</w:t>
            </w:r>
          </w:p>
        </w:tc>
        <w:tc>
          <w:tcPr>
            <w:tcW w:w="1838" w:type="dxa"/>
          </w:tcPr>
          <w:p w14:paraId="779BC820"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64</w:t>
            </w:r>
          </w:p>
        </w:tc>
        <w:tc>
          <w:tcPr>
            <w:tcW w:w="3402" w:type="dxa"/>
          </w:tcPr>
          <w:p w14:paraId="37E8A755" w14:textId="57F27199"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1 048 576</w:t>
            </w:r>
          </w:p>
        </w:tc>
        <w:tc>
          <w:tcPr>
            <w:tcW w:w="2835" w:type="dxa"/>
          </w:tcPr>
          <w:p w14:paraId="73684649"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DICOM</w:t>
            </w:r>
          </w:p>
        </w:tc>
      </w:tr>
      <w:tr w:rsidR="00C426CB" w:rsidRPr="00CB3CA1" w14:paraId="716BFEF6" w14:textId="77777777" w:rsidTr="00E52B21">
        <w:tc>
          <w:tcPr>
            <w:tcW w:w="1276" w:type="dxa"/>
          </w:tcPr>
          <w:p w14:paraId="524439BF" w14:textId="7C25D87B"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w:t>
            </w:r>
          </w:p>
        </w:tc>
        <w:tc>
          <w:tcPr>
            <w:tcW w:w="1838" w:type="dxa"/>
          </w:tcPr>
          <w:p w14:paraId="1E684070"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128</w:t>
            </w:r>
          </w:p>
        </w:tc>
        <w:tc>
          <w:tcPr>
            <w:tcW w:w="3402" w:type="dxa"/>
          </w:tcPr>
          <w:p w14:paraId="6F50A623" w14:textId="4CFEFBAD" w:rsidR="00C426CB"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04029071"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 resolution EEG</w:t>
            </w:r>
          </w:p>
        </w:tc>
      </w:tr>
      <w:tr w:rsidR="00C426CB" w:rsidRPr="00CB3CA1" w14:paraId="58030111" w14:textId="77777777" w:rsidTr="00E52B21">
        <w:tc>
          <w:tcPr>
            <w:tcW w:w="1276" w:type="dxa"/>
          </w:tcPr>
          <w:p w14:paraId="5721213F" w14:textId="52EEE22A"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9</w:t>
            </w:r>
          </w:p>
        </w:tc>
        <w:tc>
          <w:tcPr>
            <w:tcW w:w="1838" w:type="dxa"/>
          </w:tcPr>
          <w:p w14:paraId="2D054DB9"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256</w:t>
            </w:r>
          </w:p>
        </w:tc>
        <w:tc>
          <w:tcPr>
            <w:tcW w:w="3402" w:type="dxa"/>
          </w:tcPr>
          <w:p w14:paraId="30B5472B" w14:textId="32C1F16A"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35780275"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 resolution EEG</w:t>
            </w:r>
          </w:p>
        </w:tc>
      </w:tr>
      <w:tr w:rsidR="00C426CB" w:rsidRPr="00CB3CA1" w14:paraId="235F149E" w14:textId="77777777" w:rsidTr="00E52B21">
        <w:tc>
          <w:tcPr>
            <w:tcW w:w="1276" w:type="dxa"/>
          </w:tcPr>
          <w:p w14:paraId="064CDCB8" w14:textId="31674C49"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10</w:t>
            </w:r>
          </w:p>
        </w:tc>
        <w:tc>
          <w:tcPr>
            <w:tcW w:w="1838" w:type="dxa"/>
          </w:tcPr>
          <w:p w14:paraId="4DBC35C4"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512</w:t>
            </w:r>
          </w:p>
        </w:tc>
        <w:tc>
          <w:tcPr>
            <w:tcW w:w="3402" w:type="dxa"/>
          </w:tcPr>
          <w:p w14:paraId="4593A03A" w14:textId="60ECB4BC"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4B76B087"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 end future use-cases</w:t>
            </w:r>
          </w:p>
        </w:tc>
      </w:tr>
      <w:tr w:rsidR="002664AD" w:rsidRPr="00CB3CA1" w14:paraId="087D1A82" w14:textId="77777777" w:rsidTr="00E52B21">
        <w:tc>
          <w:tcPr>
            <w:tcW w:w="1276" w:type="dxa"/>
          </w:tcPr>
          <w:p w14:paraId="7F4B6E83" w14:textId="667ADCDA"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11</w:t>
            </w:r>
          </w:p>
        </w:tc>
        <w:tc>
          <w:tcPr>
            <w:tcW w:w="1838" w:type="dxa"/>
          </w:tcPr>
          <w:p w14:paraId="0BDB8E34" w14:textId="739256F2"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1024</w:t>
            </w:r>
          </w:p>
        </w:tc>
        <w:tc>
          <w:tcPr>
            <w:tcW w:w="3402" w:type="dxa"/>
          </w:tcPr>
          <w:p w14:paraId="00EB290D" w14:textId="05FB6AE8"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58928820" w14:textId="0DB0CFD5"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High-end future use cases</w:t>
            </w:r>
          </w:p>
        </w:tc>
      </w:tr>
    </w:tbl>
    <w:p w14:paraId="4290136B" w14:textId="77777777" w:rsidR="00B65CAE" w:rsidRPr="00CB3CA1" w:rsidRDefault="00B65CAE" w:rsidP="006449DB"/>
    <w:p w14:paraId="326C584F" w14:textId="79D6CC2F" w:rsidR="002664AD" w:rsidRDefault="002664AD" w:rsidP="006449DB">
      <w:r>
        <w:t>NOTE – The intent of the third column is to limit decoder buffering capacity requirements. In all cases, the proposed values enable frame sequence lengths of at least 16 384 samples per channel.</w:t>
      </w:r>
      <w:r w:rsidR="00E32ADD">
        <w:t xml:space="preserve"> Since the number of bytes per decoded sample can be up to 3, the imposed data buffering capacity requirement is approximately three times the value in the third column in units of bytes.</w:t>
      </w:r>
    </w:p>
    <w:p w14:paraId="4E0B6652" w14:textId="77777777" w:rsidR="002664AD" w:rsidRDefault="002664AD" w:rsidP="006449DB"/>
    <w:p w14:paraId="7CD2F284" w14:textId="77777777" w:rsidR="00CB3CA1" w:rsidRPr="00CB3CA1" w:rsidRDefault="00CB3CA1" w:rsidP="00CB3CA1">
      <w:pPr>
        <w:pStyle w:val="Heading1"/>
        <w:rPr>
          <w:b/>
          <w:bCs/>
          <w:kern w:val="32"/>
          <w:szCs w:val="32"/>
          <w:lang w:val="en-CA" w:eastAsia="x-none"/>
        </w:rPr>
      </w:pPr>
      <w:r w:rsidRPr="00CB3CA1">
        <w:rPr>
          <w:b/>
          <w:bCs/>
          <w:kern w:val="32"/>
          <w:szCs w:val="32"/>
          <w:lang w:val="en-CA" w:eastAsia="x-none"/>
        </w:rPr>
        <w:lastRenderedPageBreak/>
        <w:t>Patent rights declaration(s)</w:t>
      </w:r>
    </w:p>
    <w:p w14:paraId="43AEBDD8" w14:textId="77777777" w:rsidR="00CB3CA1" w:rsidRPr="00CB3CA1" w:rsidRDefault="00CB3CA1" w:rsidP="00CB3CA1">
      <w:pPr>
        <w:keepNext/>
        <w:keepLines/>
        <w:spacing w:before="136"/>
        <w:rPr>
          <w:rFonts w:eastAsia="MS Mincho"/>
          <w:sz w:val="22"/>
          <w:szCs w:val="22"/>
          <w:lang w:val="en-CA"/>
        </w:rPr>
      </w:pPr>
      <w:r w:rsidRPr="00CB3CA1">
        <w:rPr>
          <w:rFonts w:eastAsia="MS Mincho"/>
          <w:b/>
          <w:sz w:val="22"/>
          <w:szCs w:val="22"/>
          <w:lang w:val="en-CA"/>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21B5E61B" w14:textId="77777777" w:rsidR="00CB3CA1" w:rsidRPr="00CB3CA1" w:rsidRDefault="00CB3CA1" w:rsidP="00CB3CA1">
      <w:pPr>
        <w:keepNext/>
        <w:spacing w:before="136" w:after="120"/>
        <w:rPr>
          <w:rFonts w:eastAsia="SimSun"/>
          <w:bCs/>
          <w:sz w:val="22"/>
          <w:szCs w:val="20"/>
          <w:lang w:eastAsia="zh-CN"/>
        </w:rPr>
      </w:pPr>
    </w:p>
    <w:p w14:paraId="5A495D18" w14:textId="77777777" w:rsidR="00CB3CA1" w:rsidRPr="00CB3CA1" w:rsidRDefault="00CB3CA1" w:rsidP="00CB3CA1">
      <w:pPr>
        <w:spacing w:before="136"/>
        <w:jc w:val="center"/>
        <w:rPr>
          <w:rFonts w:eastAsia="MS Mincho"/>
          <w:sz w:val="22"/>
        </w:rPr>
      </w:pPr>
      <w:bookmarkStart w:id="2" w:name="_Hlk171296110"/>
      <w:r w:rsidRPr="00CB3CA1">
        <w:rPr>
          <w:rFonts w:eastAsia="MS Mincho"/>
          <w:sz w:val="22"/>
        </w:rPr>
        <w:t>________________________</w:t>
      </w:r>
    </w:p>
    <w:bookmarkEnd w:id="2"/>
    <w:p w14:paraId="74124AF8" w14:textId="77777777" w:rsidR="00CB3CA1" w:rsidRPr="00394907" w:rsidRDefault="00CB3CA1" w:rsidP="006449DB"/>
    <w:sectPr w:rsidR="00CB3CA1" w:rsidRPr="00394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823"/>
    <w:multiLevelType w:val="multilevel"/>
    <w:tmpl w:val="C936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093E"/>
    <w:multiLevelType w:val="multilevel"/>
    <w:tmpl w:val="E08A97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F476042"/>
    <w:multiLevelType w:val="hybridMultilevel"/>
    <w:tmpl w:val="5BCAD7DA"/>
    <w:lvl w:ilvl="0" w:tplc="55A8831E">
      <w:start w:val="1"/>
      <w:numFmt w:val="decimal"/>
      <w:pStyle w:val="Tabletitle"/>
      <w:suff w:val="space"/>
      <w:lvlText w:val="Table AMD1.%1"/>
      <w:lvlJc w:val="center"/>
      <w:pPr>
        <w:ind w:left="362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887112">
    <w:abstractNumId w:val="2"/>
  </w:num>
  <w:num w:numId="2" w16cid:durableId="1735661052">
    <w:abstractNumId w:val="1"/>
  </w:num>
  <w:num w:numId="3" w16cid:durableId="957953750">
    <w:abstractNumId w:val="0"/>
  </w:num>
  <w:num w:numId="4" w16cid:durableId="8947079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CB"/>
    <w:rsid w:val="000333A4"/>
    <w:rsid w:val="0007028B"/>
    <w:rsid w:val="001A3802"/>
    <w:rsid w:val="001C0769"/>
    <w:rsid w:val="00210DF9"/>
    <w:rsid w:val="00211471"/>
    <w:rsid w:val="00247EC2"/>
    <w:rsid w:val="002664AD"/>
    <w:rsid w:val="00275FB3"/>
    <w:rsid w:val="002A0CA8"/>
    <w:rsid w:val="00373585"/>
    <w:rsid w:val="00384A94"/>
    <w:rsid w:val="00394907"/>
    <w:rsid w:val="003E7499"/>
    <w:rsid w:val="00415556"/>
    <w:rsid w:val="004971D3"/>
    <w:rsid w:val="00526C10"/>
    <w:rsid w:val="006449DB"/>
    <w:rsid w:val="006A1AD1"/>
    <w:rsid w:val="006E7F7A"/>
    <w:rsid w:val="0076133B"/>
    <w:rsid w:val="007F2FCF"/>
    <w:rsid w:val="00816E2F"/>
    <w:rsid w:val="0096269C"/>
    <w:rsid w:val="009F2C08"/>
    <w:rsid w:val="00A54CB4"/>
    <w:rsid w:val="00A9143F"/>
    <w:rsid w:val="00AA6EE0"/>
    <w:rsid w:val="00AF0258"/>
    <w:rsid w:val="00AF4921"/>
    <w:rsid w:val="00B37DCB"/>
    <w:rsid w:val="00B53C88"/>
    <w:rsid w:val="00B65CAE"/>
    <w:rsid w:val="00B87090"/>
    <w:rsid w:val="00B966AE"/>
    <w:rsid w:val="00B96C7A"/>
    <w:rsid w:val="00C319A6"/>
    <w:rsid w:val="00C426CB"/>
    <w:rsid w:val="00C430A7"/>
    <w:rsid w:val="00CB3CA1"/>
    <w:rsid w:val="00CB5B9E"/>
    <w:rsid w:val="00D24363"/>
    <w:rsid w:val="00D27056"/>
    <w:rsid w:val="00E32ADD"/>
    <w:rsid w:val="00E52B21"/>
    <w:rsid w:val="00E9167D"/>
    <w:rsid w:val="00EC5BD3"/>
    <w:rsid w:val="00EE5337"/>
    <w:rsid w:val="00F1273D"/>
    <w:rsid w:val="00F47F15"/>
    <w:rsid w:val="00F57EBA"/>
    <w:rsid w:val="00F6504E"/>
    <w:rsid w:val="00FF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DA87"/>
  <w15:chartTrackingRefBased/>
  <w15:docId w15:val="{27A8AD43-6600-C943-9418-5892B402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A7"/>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54CB4"/>
    <w:pPr>
      <w:keepNext/>
      <w:keepLines/>
      <w:numPr>
        <w:numId w:val="2"/>
      </w:numPr>
      <w:tabs>
        <w:tab w:val="left" w:pos="403"/>
      </w:tabs>
      <w:spacing w:before="360" w:after="80" w:line="240" w:lineRule="atLeast"/>
      <w:outlineLvl w:val="0"/>
    </w:pPr>
    <w:rPr>
      <w:rFonts w:eastAsiaTheme="majorEastAsia" w:cstheme="majorBidi"/>
      <w:sz w:val="28"/>
      <w:szCs w:val="40"/>
      <w:lang w:val="en-GB"/>
    </w:rPr>
  </w:style>
  <w:style w:type="paragraph" w:styleId="Heading2">
    <w:name w:val="heading 2"/>
    <w:basedOn w:val="Normal"/>
    <w:next w:val="Normal"/>
    <w:link w:val="Heading2Char"/>
    <w:unhideWhenUsed/>
    <w:qFormat/>
    <w:rsid w:val="00C430A7"/>
    <w:pPr>
      <w:keepNext/>
      <w:keepLines/>
      <w:numPr>
        <w:ilvl w:val="1"/>
        <w:numId w:val="2"/>
      </w:numPr>
      <w:tabs>
        <w:tab w:val="left" w:pos="403"/>
      </w:tabs>
      <w:spacing w:before="160" w:after="80" w:line="240" w:lineRule="atLeast"/>
      <w:outlineLvl w:val="1"/>
    </w:pPr>
    <w:rPr>
      <w:b/>
      <w:bCs/>
      <w:lang w:val="en-GB"/>
    </w:rPr>
  </w:style>
  <w:style w:type="paragraph" w:styleId="Heading3">
    <w:name w:val="heading 3"/>
    <w:basedOn w:val="Normal"/>
    <w:next w:val="Normal"/>
    <w:link w:val="Heading3Char"/>
    <w:unhideWhenUsed/>
    <w:qFormat/>
    <w:rsid w:val="00B37DCB"/>
    <w:pPr>
      <w:keepNext/>
      <w:keepLines/>
      <w:numPr>
        <w:ilvl w:val="2"/>
        <w:numId w:val="2"/>
      </w:numPr>
      <w:tabs>
        <w:tab w:val="left" w:pos="403"/>
      </w:tabs>
      <w:spacing w:before="160" w:after="80" w:line="240" w:lineRule="atLeast"/>
      <w:outlineLvl w:val="2"/>
    </w:pPr>
    <w:rPr>
      <w:rFonts w:ascii="Cambria" w:eastAsiaTheme="majorEastAsia" w:hAnsi="Cambria" w:cstheme="majorBidi"/>
      <w:color w:val="0F4761" w:themeColor="accent1" w:themeShade="BF"/>
      <w:sz w:val="28"/>
      <w:szCs w:val="28"/>
      <w:lang w:val="en-GB"/>
    </w:rPr>
  </w:style>
  <w:style w:type="paragraph" w:styleId="Heading4">
    <w:name w:val="heading 4"/>
    <w:basedOn w:val="Normal"/>
    <w:next w:val="Normal"/>
    <w:link w:val="Heading4Char"/>
    <w:unhideWhenUsed/>
    <w:qFormat/>
    <w:rsid w:val="00B37DCB"/>
    <w:pPr>
      <w:keepNext/>
      <w:keepLines/>
      <w:numPr>
        <w:ilvl w:val="3"/>
        <w:numId w:val="2"/>
      </w:numPr>
      <w:tabs>
        <w:tab w:val="left" w:pos="403"/>
      </w:tabs>
      <w:spacing w:before="80" w:after="40" w:line="240" w:lineRule="atLeast"/>
      <w:outlineLvl w:val="3"/>
    </w:pPr>
    <w:rPr>
      <w:rFonts w:ascii="Cambria" w:eastAsiaTheme="majorEastAsia" w:hAnsi="Cambria" w:cstheme="majorBidi"/>
      <w:i/>
      <w:iCs/>
      <w:color w:val="0F4761" w:themeColor="accent1" w:themeShade="BF"/>
      <w:sz w:val="20"/>
      <w:szCs w:val="22"/>
      <w:lang w:val="en-GB"/>
    </w:rPr>
  </w:style>
  <w:style w:type="paragraph" w:styleId="Heading5">
    <w:name w:val="heading 5"/>
    <w:basedOn w:val="Normal"/>
    <w:next w:val="Normal"/>
    <w:link w:val="Heading5Char"/>
    <w:unhideWhenUsed/>
    <w:qFormat/>
    <w:rsid w:val="00B37DCB"/>
    <w:pPr>
      <w:keepNext/>
      <w:keepLines/>
      <w:numPr>
        <w:ilvl w:val="4"/>
        <w:numId w:val="2"/>
      </w:numPr>
      <w:tabs>
        <w:tab w:val="left" w:pos="403"/>
      </w:tabs>
      <w:spacing w:before="80" w:after="40" w:line="240" w:lineRule="atLeast"/>
      <w:outlineLvl w:val="4"/>
    </w:pPr>
    <w:rPr>
      <w:rFonts w:ascii="Cambria" w:eastAsiaTheme="majorEastAsia" w:hAnsi="Cambria" w:cstheme="majorBidi"/>
      <w:color w:val="0F4761" w:themeColor="accent1" w:themeShade="BF"/>
      <w:sz w:val="20"/>
      <w:szCs w:val="22"/>
      <w:lang w:val="en-GB"/>
    </w:rPr>
  </w:style>
  <w:style w:type="paragraph" w:styleId="Heading6">
    <w:name w:val="heading 6"/>
    <w:basedOn w:val="Normal"/>
    <w:next w:val="Normal"/>
    <w:link w:val="Heading6Char"/>
    <w:unhideWhenUsed/>
    <w:qFormat/>
    <w:rsid w:val="00B37DCB"/>
    <w:pPr>
      <w:keepNext/>
      <w:keepLines/>
      <w:numPr>
        <w:ilvl w:val="5"/>
        <w:numId w:val="2"/>
      </w:numPr>
      <w:tabs>
        <w:tab w:val="left" w:pos="403"/>
      </w:tabs>
      <w:spacing w:before="40" w:line="240" w:lineRule="atLeast"/>
      <w:outlineLvl w:val="5"/>
    </w:pPr>
    <w:rPr>
      <w:rFonts w:ascii="Cambria" w:eastAsiaTheme="majorEastAsia" w:hAnsi="Cambria" w:cstheme="majorBidi"/>
      <w:i/>
      <w:iCs/>
      <w:color w:val="595959" w:themeColor="text1" w:themeTint="A6"/>
      <w:sz w:val="20"/>
      <w:szCs w:val="22"/>
      <w:lang w:val="en-GB"/>
    </w:rPr>
  </w:style>
  <w:style w:type="paragraph" w:styleId="Heading7">
    <w:name w:val="heading 7"/>
    <w:basedOn w:val="Normal"/>
    <w:next w:val="Normal"/>
    <w:link w:val="Heading7Char"/>
    <w:unhideWhenUsed/>
    <w:qFormat/>
    <w:rsid w:val="00B37DCB"/>
    <w:pPr>
      <w:keepNext/>
      <w:keepLines/>
      <w:numPr>
        <w:ilvl w:val="6"/>
        <w:numId w:val="2"/>
      </w:numPr>
      <w:tabs>
        <w:tab w:val="left" w:pos="403"/>
      </w:tabs>
      <w:spacing w:before="40" w:line="240" w:lineRule="atLeast"/>
      <w:outlineLvl w:val="6"/>
    </w:pPr>
    <w:rPr>
      <w:rFonts w:ascii="Cambria" w:eastAsiaTheme="majorEastAsia" w:hAnsi="Cambria" w:cstheme="majorBidi"/>
      <w:color w:val="595959" w:themeColor="text1" w:themeTint="A6"/>
      <w:sz w:val="20"/>
      <w:szCs w:val="22"/>
      <w:lang w:val="en-GB"/>
    </w:rPr>
  </w:style>
  <w:style w:type="paragraph" w:styleId="Heading8">
    <w:name w:val="heading 8"/>
    <w:basedOn w:val="Normal"/>
    <w:next w:val="Normal"/>
    <w:link w:val="Heading8Char"/>
    <w:unhideWhenUsed/>
    <w:qFormat/>
    <w:rsid w:val="00B37DCB"/>
    <w:pPr>
      <w:keepNext/>
      <w:keepLines/>
      <w:numPr>
        <w:ilvl w:val="7"/>
        <w:numId w:val="2"/>
      </w:numPr>
      <w:tabs>
        <w:tab w:val="left" w:pos="403"/>
      </w:tabs>
      <w:spacing w:line="240" w:lineRule="atLeast"/>
      <w:outlineLvl w:val="7"/>
    </w:pPr>
    <w:rPr>
      <w:rFonts w:ascii="Cambria" w:eastAsiaTheme="majorEastAsia" w:hAnsi="Cambria" w:cstheme="majorBidi"/>
      <w:i/>
      <w:iCs/>
      <w:color w:val="272727" w:themeColor="text1" w:themeTint="D8"/>
      <w:sz w:val="20"/>
      <w:szCs w:val="22"/>
      <w:lang w:val="en-GB"/>
    </w:rPr>
  </w:style>
  <w:style w:type="paragraph" w:styleId="Heading9">
    <w:name w:val="heading 9"/>
    <w:basedOn w:val="Normal"/>
    <w:next w:val="Normal"/>
    <w:link w:val="Heading9Char"/>
    <w:uiPriority w:val="9"/>
    <w:unhideWhenUsed/>
    <w:qFormat/>
    <w:rsid w:val="00B37DCB"/>
    <w:pPr>
      <w:keepNext/>
      <w:keepLines/>
      <w:numPr>
        <w:ilvl w:val="8"/>
        <w:numId w:val="2"/>
      </w:numPr>
      <w:tabs>
        <w:tab w:val="left" w:pos="403"/>
      </w:tabs>
      <w:spacing w:line="240" w:lineRule="atLeast"/>
      <w:outlineLvl w:val="8"/>
    </w:pPr>
    <w:rPr>
      <w:rFonts w:ascii="Cambria" w:eastAsiaTheme="majorEastAsia" w:hAnsi="Cambria" w:cstheme="majorBidi"/>
      <w:color w:val="272727" w:themeColor="text1" w:themeTint="D8"/>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CB4"/>
    <w:rPr>
      <w:rFonts w:ascii="Times New Roman" w:eastAsiaTheme="majorEastAsia" w:hAnsi="Times New Roman" w:cstheme="majorBidi"/>
      <w:kern w:val="0"/>
      <w:sz w:val="28"/>
      <w:szCs w:val="40"/>
      <w:lang w:val="en-GB"/>
      <w14:ligatures w14:val="none"/>
    </w:rPr>
  </w:style>
  <w:style w:type="character" w:customStyle="1" w:styleId="Heading2Char">
    <w:name w:val="Heading 2 Char"/>
    <w:basedOn w:val="DefaultParagraphFont"/>
    <w:link w:val="Heading2"/>
    <w:uiPriority w:val="9"/>
    <w:rsid w:val="00C430A7"/>
    <w:rPr>
      <w:rFonts w:ascii="Times New Roman" w:eastAsia="Times New Roman" w:hAnsi="Times New Roman" w:cs="Times New Roman"/>
      <w:b/>
      <w:bCs/>
      <w:kern w:val="0"/>
      <w:lang w:val="en-GB"/>
      <w14:ligatures w14:val="none"/>
    </w:rPr>
  </w:style>
  <w:style w:type="character" w:customStyle="1" w:styleId="Heading3Char">
    <w:name w:val="Heading 3 Char"/>
    <w:basedOn w:val="DefaultParagraphFont"/>
    <w:link w:val="Heading3"/>
    <w:uiPriority w:val="9"/>
    <w:semiHidden/>
    <w:rsid w:val="00B37DCB"/>
    <w:rPr>
      <w:rFonts w:ascii="Cambria" w:eastAsiaTheme="majorEastAsia" w:hAnsi="Cambria" w:cstheme="majorBidi"/>
      <w:color w:val="0F4761"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B37DCB"/>
    <w:rPr>
      <w:rFonts w:ascii="Cambria" w:eastAsiaTheme="majorEastAsia" w:hAnsi="Cambria" w:cstheme="majorBidi"/>
      <w:i/>
      <w:iCs/>
      <w:color w:val="0F4761" w:themeColor="accent1" w:themeShade="BF"/>
      <w:kern w:val="0"/>
      <w:sz w:val="20"/>
      <w:szCs w:val="22"/>
      <w:lang w:val="en-GB"/>
      <w14:ligatures w14:val="none"/>
    </w:rPr>
  </w:style>
  <w:style w:type="character" w:customStyle="1" w:styleId="Heading5Char">
    <w:name w:val="Heading 5 Char"/>
    <w:basedOn w:val="DefaultParagraphFont"/>
    <w:link w:val="Heading5"/>
    <w:uiPriority w:val="9"/>
    <w:semiHidden/>
    <w:rsid w:val="00B37DCB"/>
    <w:rPr>
      <w:rFonts w:ascii="Cambria" w:eastAsiaTheme="majorEastAsia" w:hAnsi="Cambria" w:cstheme="majorBidi"/>
      <w:color w:val="0F4761" w:themeColor="accent1" w:themeShade="BF"/>
      <w:kern w:val="0"/>
      <w:sz w:val="20"/>
      <w:szCs w:val="22"/>
      <w:lang w:val="en-GB"/>
      <w14:ligatures w14:val="none"/>
    </w:rPr>
  </w:style>
  <w:style w:type="character" w:customStyle="1" w:styleId="Heading6Char">
    <w:name w:val="Heading 6 Char"/>
    <w:basedOn w:val="DefaultParagraphFont"/>
    <w:link w:val="Heading6"/>
    <w:uiPriority w:val="9"/>
    <w:semiHidden/>
    <w:rsid w:val="00B37DCB"/>
    <w:rPr>
      <w:rFonts w:ascii="Cambria" w:eastAsiaTheme="majorEastAsia" w:hAnsi="Cambria" w:cstheme="majorBidi"/>
      <w:i/>
      <w:iCs/>
      <w:color w:val="595959" w:themeColor="text1" w:themeTint="A6"/>
      <w:kern w:val="0"/>
      <w:sz w:val="20"/>
      <w:szCs w:val="22"/>
      <w:lang w:val="en-GB"/>
      <w14:ligatures w14:val="none"/>
    </w:rPr>
  </w:style>
  <w:style w:type="character" w:customStyle="1" w:styleId="Heading7Char">
    <w:name w:val="Heading 7 Char"/>
    <w:basedOn w:val="DefaultParagraphFont"/>
    <w:link w:val="Heading7"/>
    <w:uiPriority w:val="9"/>
    <w:semiHidden/>
    <w:rsid w:val="00B37DCB"/>
    <w:rPr>
      <w:rFonts w:ascii="Cambria" w:eastAsiaTheme="majorEastAsia" w:hAnsi="Cambria" w:cstheme="majorBidi"/>
      <w:color w:val="595959" w:themeColor="text1" w:themeTint="A6"/>
      <w:kern w:val="0"/>
      <w:sz w:val="20"/>
      <w:szCs w:val="22"/>
      <w:lang w:val="en-GB"/>
      <w14:ligatures w14:val="none"/>
    </w:rPr>
  </w:style>
  <w:style w:type="character" w:customStyle="1" w:styleId="Heading8Char">
    <w:name w:val="Heading 8 Char"/>
    <w:basedOn w:val="DefaultParagraphFont"/>
    <w:link w:val="Heading8"/>
    <w:uiPriority w:val="9"/>
    <w:semiHidden/>
    <w:rsid w:val="00B37DCB"/>
    <w:rPr>
      <w:rFonts w:ascii="Cambria" w:eastAsiaTheme="majorEastAsia" w:hAnsi="Cambria" w:cstheme="majorBidi"/>
      <w:i/>
      <w:iCs/>
      <w:color w:val="272727" w:themeColor="text1" w:themeTint="D8"/>
      <w:kern w:val="0"/>
      <w:sz w:val="20"/>
      <w:szCs w:val="22"/>
      <w:lang w:val="en-GB"/>
      <w14:ligatures w14:val="none"/>
    </w:rPr>
  </w:style>
  <w:style w:type="character" w:customStyle="1" w:styleId="Heading9Char">
    <w:name w:val="Heading 9 Char"/>
    <w:basedOn w:val="DefaultParagraphFont"/>
    <w:link w:val="Heading9"/>
    <w:uiPriority w:val="9"/>
    <w:semiHidden/>
    <w:rsid w:val="00B37DCB"/>
    <w:rPr>
      <w:rFonts w:ascii="Cambria" w:eastAsiaTheme="majorEastAsia" w:hAnsi="Cambria" w:cstheme="majorBidi"/>
      <w:color w:val="272727" w:themeColor="text1" w:themeTint="D8"/>
      <w:kern w:val="0"/>
      <w:sz w:val="20"/>
      <w:szCs w:val="22"/>
      <w:lang w:val="en-GB"/>
      <w14:ligatures w14:val="none"/>
    </w:rPr>
  </w:style>
  <w:style w:type="paragraph" w:styleId="Title">
    <w:name w:val="Title"/>
    <w:basedOn w:val="Normal"/>
    <w:next w:val="Normal"/>
    <w:link w:val="TitleChar"/>
    <w:uiPriority w:val="10"/>
    <w:qFormat/>
    <w:rsid w:val="00B37DCB"/>
    <w:pPr>
      <w:tabs>
        <w:tab w:val="left" w:pos="403"/>
      </w:tabs>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3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DCB"/>
    <w:pPr>
      <w:numPr>
        <w:ilvl w:val="1"/>
      </w:numPr>
      <w:tabs>
        <w:tab w:val="left" w:pos="403"/>
      </w:tabs>
      <w:spacing w:after="120" w:line="240" w:lineRule="atLeast"/>
    </w:pPr>
    <w:rPr>
      <w:rFonts w:ascii="Cambria" w:eastAsiaTheme="majorEastAsia" w:hAnsi="Cambr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B37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DCB"/>
    <w:pPr>
      <w:tabs>
        <w:tab w:val="left" w:pos="403"/>
      </w:tabs>
      <w:spacing w:before="160" w:after="120" w:line="240" w:lineRule="atLeast"/>
      <w:jc w:val="center"/>
    </w:pPr>
    <w:rPr>
      <w:rFonts w:ascii="Cambria" w:eastAsia="Calibri" w:hAnsi="Cambria"/>
      <w:i/>
      <w:iCs/>
      <w:color w:val="404040" w:themeColor="text1" w:themeTint="BF"/>
      <w:sz w:val="20"/>
      <w:szCs w:val="22"/>
      <w:lang w:val="en-GB"/>
    </w:rPr>
  </w:style>
  <w:style w:type="character" w:customStyle="1" w:styleId="QuoteChar">
    <w:name w:val="Quote Char"/>
    <w:basedOn w:val="DefaultParagraphFont"/>
    <w:link w:val="Quote"/>
    <w:uiPriority w:val="29"/>
    <w:rsid w:val="00B37DCB"/>
    <w:rPr>
      <w:i/>
      <w:iCs/>
      <w:color w:val="404040" w:themeColor="text1" w:themeTint="BF"/>
    </w:rPr>
  </w:style>
  <w:style w:type="paragraph" w:styleId="ListParagraph">
    <w:name w:val="List Paragraph"/>
    <w:basedOn w:val="Normal"/>
    <w:qFormat/>
    <w:rsid w:val="00B37DCB"/>
    <w:pPr>
      <w:tabs>
        <w:tab w:val="left" w:pos="403"/>
      </w:tabs>
      <w:spacing w:after="120" w:line="240" w:lineRule="atLeast"/>
      <w:ind w:left="720"/>
      <w:contextualSpacing/>
    </w:pPr>
    <w:rPr>
      <w:rFonts w:ascii="Cambria" w:eastAsia="Calibri" w:hAnsi="Cambria"/>
      <w:sz w:val="20"/>
      <w:szCs w:val="22"/>
      <w:lang w:val="en-GB"/>
    </w:rPr>
  </w:style>
  <w:style w:type="character" w:styleId="IntenseEmphasis">
    <w:name w:val="Intense Emphasis"/>
    <w:basedOn w:val="DefaultParagraphFont"/>
    <w:uiPriority w:val="21"/>
    <w:qFormat/>
    <w:rsid w:val="00B37DCB"/>
    <w:rPr>
      <w:i/>
      <w:iCs/>
      <w:color w:val="0F4761" w:themeColor="accent1" w:themeShade="BF"/>
    </w:rPr>
  </w:style>
  <w:style w:type="paragraph" w:styleId="IntenseQuote">
    <w:name w:val="Intense Quote"/>
    <w:basedOn w:val="Normal"/>
    <w:next w:val="Normal"/>
    <w:link w:val="IntenseQuoteChar"/>
    <w:uiPriority w:val="30"/>
    <w:qFormat/>
    <w:rsid w:val="00B37DCB"/>
    <w:pPr>
      <w:pBdr>
        <w:top w:val="single" w:sz="4" w:space="10" w:color="0F4761" w:themeColor="accent1" w:themeShade="BF"/>
        <w:bottom w:val="single" w:sz="4" w:space="10" w:color="0F4761" w:themeColor="accent1" w:themeShade="BF"/>
      </w:pBdr>
      <w:tabs>
        <w:tab w:val="left" w:pos="403"/>
      </w:tabs>
      <w:spacing w:before="360" w:after="360" w:line="240" w:lineRule="atLeast"/>
      <w:ind w:left="864" w:right="864"/>
      <w:jc w:val="center"/>
    </w:pPr>
    <w:rPr>
      <w:rFonts w:ascii="Cambria" w:eastAsia="Calibri" w:hAnsi="Cambria"/>
      <w:i/>
      <w:iCs/>
      <w:color w:val="0F4761" w:themeColor="accent1" w:themeShade="BF"/>
      <w:sz w:val="20"/>
      <w:szCs w:val="22"/>
      <w:lang w:val="en-GB"/>
    </w:rPr>
  </w:style>
  <w:style w:type="character" w:customStyle="1" w:styleId="IntenseQuoteChar">
    <w:name w:val="Intense Quote Char"/>
    <w:basedOn w:val="DefaultParagraphFont"/>
    <w:link w:val="IntenseQuote"/>
    <w:uiPriority w:val="30"/>
    <w:rsid w:val="00B37DCB"/>
    <w:rPr>
      <w:i/>
      <w:iCs/>
      <w:color w:val="0F4761" w:themeColor="accent1" w:themeShade="BF"/>
    </w:rPr>
  </w:style>
  <w:style w:type="character" w:styleId="IntenseReference">
    <w:name w:val="Intense Reference"/>
    <w:basedOn w:val="DefaultParagraphFont"/>
    <w:uiPriority w:val="32"/>
    <w:qFormat/>
    <w:rsid w:val="00B37DCB"/>
    <w:rPr>
      <w:b/>
      <w:bCs/>
      <w:smallCaps/>
      <w:color w:val="0F4761" w:themeColor="accent1" w:themeShade="BF"/>
      <w:spacing w:val="5"/>
    </w:rPr>
  </w:style>
  <w:style w:type="paragraph" w:customStyle="1" w:styleId="Tablebody">
    <w:name w:val="Table body"/>
    <w:basedOn w:val="Normal"/>
    <w:qFormat/>
    <w:rsid w:val="00B37DCB"/>
    <w:pPr>
      <w:tabs>
        <w:tab w:val="left" w:pos="403"/>
      </w:tabs>
      <w:spacing w:before="60" w:after="60" w:line="240" w:lineRule="atLeast"/>
      <w:jc w:val="center"/>
    </w:pPr>
    <w:rPr>
      <w:rFonts w:ascii="Cambria" w:eastAsia="Calibri" w:hAnsi="Cambria"/>
      <w:sz w:val="20"/>
      <w:szCs w:val="22"/>
      <w:lang w:val="en-GB"/>
    </w:rPr>
  </w:style>
  <w:style w:type="paragraph" w:customStyle="1" w:styleId="Tabletitle">
    <w:name w:val="Table title"/>
    <w:basedOn w:val="ListParagraph"/>
    <w:link w:val="TabletitleChar"/>
    <w:qFormat/>
    <w:rsid w:val="00B37DCB"/>
    <w:pPr>
      <w:numPr>
        <w:numId w:val="1"/>
      </w:numPr>
      <w:ind w:left="0" w:firstLine="0"/>
      <w:jc w:val="center"/>
    </w:pPr>
    <w:rPr>
      <w:b/>
      <w:bCs/>
      <w:lang w:val="fr-CH"/>
    </w:rPr>
  </w:style>
  <w:style w:type="character" w:customStyle="1" w:styleId="TabletitleChar">
    <w:name w:val="Table title Char"/>
    <w:basedOn w:val="DefaultParagraphFont"/>
    <w:link w:val="Tabletitle"/>
    <w:rsid w:val="00B37DCB"/>
    <w:rPr>
      <w:rFonts w:ascii="Cambria" w:eastAsia="Calibri" w:hAnsi="Cambria" w:cs="Times New Roman"/>
      <w:b/>
      <w:bCs/>
      <w:kern w:val="0"/>
      <w:sz w:val="20"/>
      <w:szCs w:val="22"/>
      <w:lang w:val="fr-CH"/>
      <w14:ligatures w14:val="none"/>
    </w:rPr>
  </w:style>
  <w:style w:type="paragraph" w:customStyle="1" w:styleId="Tablefooter">
    <w:name w:val="Table footer"/>
    <w:basedOn w:val="Normal"/>
    <w:rsid w:val="00B37DCB"/>
    <w:pPr>
      <w:tabs>
        <w:tab w:val="left" w:pos="346"/>
      </w:tabs>
      <w:spacing w:before="60" w:after="60" w:line="200" w:lineRule="atLeast"/>
    </w:pPr>
    <w:rPr>
      <w:rFonts w:ascii="Cambria" w:eastAsia="Calibri" w:hAnsi="Cambria"/>
      <w:sz w:val="18"/>
      <w:szCs w:val="22"/>
      <w:lang w:val="en-GB"/>
    </w:rPr>
  </w:style>
  <w:style w:type="paragraph" w:customStyle="1" w:styleId="TCH">
    <w:name w:val="TCH"/>
    <w:basedOn w:val="Normal"/>
    <w:next w:val="TB"/>
    <w:autoRedefine/>
    <w:rsid w:val="00B37DCB"/>
    <w:pPr>
      <w:keepNext/>
      <w:tabs>
        <w:tab w:val="left" w:pos="709"/>
        <w:tab w:val="left" w:pos="2268"/>
      </w:tabs>
      <w:spacing w:before="60" w:after="60"/>
      <w:jc w:val="center"/>
    </w:pPr>
    <w:rPr>
      <w:rFonts w:ascii="Arial" w:hAnsi="Arial"/>
      <w:sz w:val="20"/>
      <w:szCs w:val="20"/>
      <w:lang w:eastAsia="ko-KR"/>
    </w:rPr>
  </w:style>
  <w:style w:type="paragraph" w:customStyle="1" w:styleId="TB">
    <w:name w:val="TB"/>
    <w:basedOn w:val="Normal"/>
    <w:rsid w:val="00B37DCB"/>
    <w:pPr>
      <w:tabs>
        <w:tab w:val="left" w:pos="709"/>
        <w:tab w:val="left" w:pos="2268"/>
      </w:tabs>
      <w:spacing w:before="40" w:after="40"/>
    </w:pPr>
    <w:rPr>
      <w:rFonts w:ascii="Times" w:hAnsi="Times"/>
      <w:sz w:val="18"/>
      <w:szCs w:val="20"/>
    </w:rPr>
  </w:style>
  <w:style w:type="table" w:styleId="GridTable1Light">
    <w:name w:val="Grid Table 1 Light"/>
    <w:basedOn w:val="TableNormal"/>
    <w:uiPriority w:val="46"/>
    <w:rsid w:val="00B37D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37D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B3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54CB4"/>
    <w:pPr>
      <w:pBdr>
        <w:top w:val="nil"/>
        <w:left w:val="nil"/>
        <w:bottom w:val="nil"/>
        <w:right w:val="nil"/>
        <w:between w:val="nil"/>
        <w:bar w:val="nil"/>
      </w:pBdr>
      <w:spacing w:after="0" w:line="240" w:lineRule="auto"/>
    </w:pPr>
    <w:rPr>
      <w:rFonts w:ascii="Aptos" w:eastAsia="Aptos" w:hAnsi="Aptos" w:cs="Aptos"/>
      <w:color w:val="000000"/>
      <w:sz w:val="22"/>
      <w:szCs w:val="22"/>
      <w:u w:color="000000"/>
      <w:bdr w:val="nil"/>
      <w14:textOutline w14:w="0" w14:cap="flat" w14:cmpd="sng" w14:algn="ctr">
        <w14:noFill/>
        <w14:prstDash w14:val="solid"/>
        <w14:bevel/>
      </w14:textOutline>
      <w14:ligatures w14:val="none"/>
    </w:rPr>
  </w:style>
  <w:style w:type="paragraph" w:styleId="CommentText">
    <w:name w:val="annotation text"/>
    <w:basedOn w:val="Normal"/>
    <w:link w:val="CommentTextChar"/>
    <w:uiPriority w:val="99"/>
    <w:unhideWhenUsed/>
    <w:rsid w:val="00A54CB4"/>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rsid w:val="00A54CB4"/>
    <w:rPr>
      <w:rFonts w:ascii="Times New Roman" w:eastAsia="Arial Unicode MS" w:hAnsi="Times New Roman" w:cs="Times New Roman"/>
      <w:kern w:val="0"/>
      <w:sz w:val="20"/>
      <w:szCs w:val="20"/>
      <w:bdr w:val="nil"/>
      <w14:ligatures w14:val="none"/>
    </w:rPr>
  </w:style>
  <w:style w:type="character" w:styleId="CommentReference">
    <w:name w:val="annotation reference"/>
    <w:basedOn w:val="DefaultParagraphFont"/>
    <w:uiPriority w:val="99"/>
    <w:semiHidden/>
    <w:unhideWhenUsed/>
    <w:rsid w:val="00A54CB4"/>
    <w:rPr>
      <w:sz w:val="16"/>
      <w:szCs w:val="16"/>
    </w:rPr>
  </w:style>
  <w:style w:type="character" w:styleId="Hyperlink">
    <w:name w:val="Hyperlink"/>
    <w:basedOn w:val="DefaultParagraphFont"/>
    <w:uiPriority w:val="99"/>
    <w:unhideWhenUsed/>
    <w:rsid w:val="00394907"/>
    <w:rPr>
      <w:color w:val="467886" w:themeColor="hyperlink"/>
      <w:u w:val="single"/>
    </w:rPr>
  </w:style>
  <w:style w:type="character" w:styleId="UnresolvedMention">
    <w:name w:val="Unresolved Mention"/>
    <w:basedOn w:val="DefaultParagraphFont"/>
    <w:uiPriority w:val="99"/>
    <w:semiHidden/>
    <w:unhideWhenUsed/>
    <w:rsid w:val="00394907"/>
    <w:rPr>
      <w:color w:val="605E5C"/>
      <w:shd w:val="clear" w:color="auto" w:fill="E1DFDD"/>
    </w:rPr>
  </w:style>
  <w:style w:type="paragraph" w:styleId="Caption">
    <w:name w:val="caption"/>
    <w:basedOn w:val="Normal"/>
    <w:next w:val="Normal"/>
    <w:uiPriority w:val="35"/>
    <w:unhideWhenUsed/>
    <w:qFormat/>
    <w:rsid w:val="00210DF9"/>
    <w:pPr>
      <w:spacing w:after="200"/>
      <w:jc w:val="center"/>
    </w:pPr>
    <w:rPr>
      <w:i/>
      <w:iCs/>
      <w:sz w:val="20"/>
      <w:szCs w:val="18"/>
    </w:rPr>
  </w:style>
  <w:style w:type="paragraph" w:styleId="Revision">
    <w:name w:val="Revision"/>
    <w:hidden/>
    <w:uiPriority w:val="99"/>
    <w:semiHidden/>
    <w:rsid w:val="00C426C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3582-ACEA-3149-980C-83EFD014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1245</Words>
  <Characters>7438</Characters>
  <Application>Microsoft Office Word</Application>
  <DocSecurity>0</DocSecurity>
  <Lines>297</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Fersch, Christof</dc:creator>
  <cp:keywords/>
  <dc:description/>
  <cp:lastModifiedBy>Gary Sullivan</cp:lastModifiedBy>
  <cp:revision>10</cp:revision>
  <dcterms:created xsi:type="dcterms:W3CDTF">2026-03-31T06:53:00Z</dcterms:created>
  <dcterms:modified xsi:type="dcterms:W3CDTF">2026-04-17T22:04:00Z</dcterms:modified>
</cp:coreProperties>
</file>