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0" w:type="dxa"/>
        <w:jc w:val="center"/>
        <w:tblLayout w:type="fixed"/>
        <w:tblCellMar>
          <w:left w:w="57" w:type="dxa"/>
          <w:right w:w="57" w:type="dxa"/>
        </w:tblCellMar>
        <w:tblLook w:val="0000" w:firstRow="0" w:lastRow="0" w:firstColumn="0" w:lastColumn="0" w:noHBand="0" w:noVBand="0"/>
      </w:tblPr>
      <w:tblGrid>
        <w:gridCol w:w="1134"/>
        <w:gridCol w:w="284"/>
        <w:gridCol w:w="3685"/>
        <w:gridCol w:w="142"/>
        <w:gridCol w:w="284"/>
        <w:gridCol w:w="4111"/>
      </w:tblGrid>
      <w:tr w:rsidR="008A5257" w:rsidRPr="0037415F" w14:paraId="768A8A3A" w14:textId="77777777" w:rsidTr="00F36497">
        <w:trPr>
          <w:cantSplit/>
          <w:jc w:val="center"/>
        </w:trPr>
        <w:tc>
          <w:tcPr>
            <w:tcW w:w="1134" w:type="dxa"/>
            <w:vMerge w:val="restart"/>
            <w:vAlign w:val="center"/>
          </w:tcPr>
          <w:p w14:paraId="1D550260" w14:textId="77777777" w:rsidR="008A5257" w:rsidRPr="00567F52" w:rsidRDefault="008A5257" w:rsidP="00F36497">
            <w:pPr>
              <w:spacing w:before="0"/>
              <w:jc w:val="center"/>
            </w:pPr>
            <w:r>
              <w:rPr>
                <w:noProof/>
                <w:lang w:val="en-US" w:eastAsia="zh-CN"/>
              </w:rPr>
              <w:drawing>
                <wp:inline distT="0" distB="0" distL="0" distR="0" wp14:anchorId="09767BE6" wp14:editId="217BDB9B">
                  <wp:extent cx="647700" cy="704850"/>
                  <wp:effectExtent l="0" t="0" r="0" b="0"/>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969" w:type="dxa"/>
            <w:gridSpan w:val="2"/>
            <w:vMerge w:val="restart"/>
            <w:vAlign w:val="center"/>
          </w:tcPr>
          <w:p w14:paraId="6148D778" w14:textId="77777777" w:rsidR="008A5257" w:rsidRPr="00F70513" w:rsidRDefault="008A5257" w:rsidP="00F36497">
            <w:pPr>
              <w:rPr>
                <w:sz w:val="16"/>
                <w:szCs w:val="16"/>
              </w:rPr>
            </w:pPr>
            <w:r w:rsidRPr="00F70513">
              <w:rPr>
                <w:sz w:val="16"/>
                <w:szCs w:val="16"/>
              </w:rPr>
              <w:t>INTERNATIONAL TELECOMMUNICATION UNION</w:t>
            </w:r>
          </w:p>
          <w:p w14:paraId="427EF215" w14:textId="77777777" w:rsidR="008A5257" w:rsidRPr="006264C9" w:rsidRDefault="008A5257" w:rsidP="00F36497">
            <w:pPr>
              <w:rPr>
                <w:b/>
                <w:bCs/>
                <w:sz w:val="26"/>
                <w:szCs w:val="26"/>
              </w:rPr>
            </w:pPr>
            <w:r w:rsidRPr="006264C9">
              <w:rPr>
                <w:b/>
                <w:bCs/>
                <w:sz w:val="26"/>
                <w:szCs w:val="26"/>
              </w:rPr>
              <w:t>TELECOMMUNICATION</w:t>
            </w:r>
            <w:r w:rsidRPr="006264C9">
              <w:rPr>
                <w:b/>
                <w:bCs/>
                <w:sz w:val="26"/>
                <w:szCs w:val="26"/>
              </w:rPr>
              <w:br/>
              <w:t>STANDARDIZATION SECTOR</w:t>
            </w:r>
          </w:p>
          <w:p w14:paraId="1B19E127" w14:textId="77777777" w:rsidR="008A5257" w:rsidRPr="007F664D" w:rsidRDefault="008A5257" w:rsidP="00F36497">
            <w:pPr>
              <w:rPr>
                <w:sz w:val="20"/>
                <w:szCs w:val="20"/>
              </w:rPr>
            </w:pPr>
            <w:r w:rsidRPr="006264C9">
              <w:rPr>
                <w:sz w:val="20"/>
                <w:szCs w:val="20"/>
              </w:rPr>
              <w:t xml:space="preserve">STUDY PERIOD </w:t>
            </w:r>
            <w:r>
              <w:rPr>
                <w:sz w:val="20"/>
                <w:szCs w:val="20"/>
              </w:rPr>
              <w:t>2025-2028</w:t>
            </w:r>
          </w:p>
        </w:tc>
        <w:tc>
          <w:tcPr>
            <w:tcW w:w="4537" w:type="dxa"/>
            <w:gridSpan w:val="3"/>
            <w:vAlign w:val="center"/>
          </w:tcPr>
          <w:p w14:paraId="4ADF609F" w14:textId="0158EECA" w:rsidR="008A5257" w:rsidRPr="0095099F" w:rsidRDefault="0062020B" w:rsidP="008A5257">
            <w:pPr>
              <w:pStyle w:val="Docnumber"/>
              <w:rPr>
                <w:highlight w:val="yellow"/>
              </w:rPr>
            </w:pPr>
            <w:r>
              <w:t>VCEG-CA03-v1</w:t>
            </w:r>
          </w:p>
        </w:tc>
      </w:tr>
      <w:tr w:rsidR="008A5257" w:rsidRPr="0095099F" w14:paraId="5AAB6DB5" w14:textId="77777777" w:rsidTr="00F36497">
        <w:trPr>
          <w:cantSplit/>
          <w:jc w:val="center"/>
        </w:trPr>
        <w:tc>
          <w:tcPr>
            <w:tcW w:w="1134" w:type="dxa"/>
            <w:vMerge/>
          </w:tcPr>
          <w:p w14:paraId="3BE5C470" w14:textId="77777777" w:rsidR="008A5257" w:rsidRPr="00072A4E" w:rsidRDefault="008A5257" w:rsidP="00F36497">
            <w:pPr>
              <w:rPr>
                <w:smallCaps/>
                <w:sz w:val="20"/>
              </w:rPr>
            </w:pPr>
          </w:p>
        </w:tc>
        <w:tc>
          <w:tcPr>
            <w:tcW w:w="3969" w:type="dxa"/>
            <w:gridSpan w:val="2"/>
            <w:vMerge/>
          </w:tcPr>
          <w:p w14:paraId="78ADCFC8" w14:textId="77777777" w:rsidR="008A5257" w:rsidRPr="00072A4E" w:rsidRDefault="008A5257" w:rsidP="00F36497">
            <w:pPr>
              <w:rPr>
                <w:smallCaps/>
                <w:sz w:val="20"/>
              </w:rPr>
            </w:pPr>
          </w:p>
        </w:tc>
        <w:tc>
          <w:tcPr>
            <w:tcW w:w="4537" w:type="dxa"/>
            <w:gridSpan w:val="3"/>
          </w:tcPr>
          <w:p w14:paraId="3F09165B" w14:textId="32948B32" w:rsidR="008A5257" w:rsidRPr="0095099F" w:rsidRDefault="008A5257" w:rsidP="00F36497">
            <w:pPr>
              <w:pStyle w:val="TSBHeaderRight14"/>
            </w:pPr>
            <w:r w:rsidRPr="006C14C6">
              <w:rPr>
                <w:noProof/>
              </w:rPr>
              <w:t>STUDY GROUP 21</w:t>
            </w:r>
            <w:r w:rsidR="0062020B">
              <w:rPr>
                <w:noProof/>
              </w:rPr>
              <w:t xml:space="preserve"> QUSESTION 6</w:t>
            </w:r>
            <w:r w:rsidRPr="0095099F">
              <w:t xml:space="preserve"> </w:t>
            </w:r>
          </w:p>
        </w:tc>
      </w:tr>
      <w:tr w:rsidR="008A5257" w:rsidRPr="0037415F" w14:paraId="75F4FD78" w14:textId="77777777" w:rsidTr="00F36497">
        <w:trPr>
          <w:cantSplit/>
          <w:jc w:val="center"/>
        </w:trPr>
        <w:tc>
          <w:tcPr>
            <w:tcW w:w="1134" w:type="dxa"/>
            <w:vMerge/>
            <w:tcBorders>
              <w:bottom w:val="single" w:sz="12" w:space="0" w:color="auto"/>
            </w:tcBorders>
          </w:tcPr>
          <w:p w14:paraId="7D9CB1FC" w14:textId="77777777" w:rsidR="008A5257" w:rsidRPr="0037415F" w:rsidRDefault="008A5257" w:rsidP="00F36497">
            <w:pPr>
              <w:rPr>
                <w:b/>
                <w:bCs/>
                <w:sz w:val="26"/>
              </w:rPr>
            </w:pPr>
          </w:p>
        </w:tc>
        <w:tc>
          <w:tcPr>
            <w:tcW w:w="3969" w:type="dxa"/>
            <w:gridSpan w:val="2"/>
            <w:vMerge/>
            <w:tcBorders>
              <w:bottom w:val="single" w:sz="12" w:space="0" w:color="auto"/>
            </w:tcBorders>
          </w:tcPr>
          <w:p w14:paraId="7F650CB3" w14:textId="77777777" w:rsidR="008A5257" w:rsidRPr="0037415F" w:rsidRDefault="008A5257" w:rsidP="00F36497">
            <w:pPr>
              <w:rPr>
                <w:b/>
                <w:bCs/>
                <w:sz w:val="26"/>
              </w:rPr>
            </w:pPr>
          </w:p>
        </w:tc>
        <w:tc>
          <w:tcPr>
            <w:tcW w:w="4537" w:type="dxa"/>
            <w:gridSpan w:val="3"/>
            <w:tcBorders>
              <w:bottom w:val="single" w:sz="12" w:space="0" w:color="auto"/>
            </w:tcBorders>
            <w:vAlign w:val="center"/>
          </w:tcPr>
          <w:p w14:paraId="62A52E7B" w14:textId="77777777" w:rsidR="008A5257" w:rsidRPr="00333E15" w:rsidRDefault="008A5257" w:rsidP="00F36497">
            <w:pPr>
              <w:pStyle w:val="TSBHeaderRight14"/>
            </w:pPr>
            <w:r>
              <w:t xml:space="preserve">Original: </w:t>
            </w:r>
            <w:r w:rsidRPr="00476E19">
              <w:t>English</w:t>
            </w:r>
          </w:p>
        </w:tc>
      </w:tr>
      <w:tr w:rsidR="008A5257" w:rsidRPr="0037415F" w14:paraId="46B43CEE" w14:textId="77777777" w:rsidTr="00F36497">
        <w:trPr>
          <w:cantSplit/>
          <w:jc w:val="center"/>
        </w:trPr>
        <w:tc>
          <w:tcPr>
            <w:tcW w:w="1418" w:type="dxa"/>
            <w:gridSpan w:val="2"/>
          </w:tcPr>
          <w:p w14:paraId="52ACEE29" w14:textId="77777777" w:rsidR="008A5257" w:rsidRPr="00476E19" w:rsidRDefault="008A5257" w:rsidP="00F36497">
            <w:pPr>
              <w:rPr>
                <w:b/>
                <w:bCs/>
              </w:rPr>
            </w:pPr>
            <w:r w:rsidRPr="00476E19">
              <w:rPr>
                <w:b/>
                <w:bCs/>
              </w:rPr>
              <w:t>Question(s):</w:t>
            </w:r>
          </w:p>
        </w:tc>
        <w:tc>
          <w:tcPr>
            <w:tcW w:w="3827" w:type="dxa"/>
            <w:gridSpan w:val="2"/>
          </w:tcPr>
          <w:p w14:paraId="4F39879D" w14:textId="7EF42C9E" w:rsidR="008A5257" w:rsidRPr="00476E19" w:rsidRDefault="00476E19" w:rsidP="00F36497">
            <w:pPr>
              <w:pStyle w:val="TSBHeaderQuestion"/>
            </w:pPr>
            <w:r w:rsidRPr="00476E19">
              <w:rPr>
                <w:noProof/>
              </w:rPr>
              <w:t>Q6</w:t>
            </w:r>
            <w:r w:rsidR="008A5257" w:rsidRPr="00476E19">
              <w:rPr>
                <w:noProof/>
              </w:rPr>
              <w:t>/21</w:t>
            </w:r>
          </w:p>
        </w:tc>
        <w:tc>
          <w:tcPr>
            <w:tcW w:w="4395" w:type="dxa"/>
            <w:gridSpan w:val="2"/>
          </w:tcPr>
          <w:p w14:paraId="6D148160" w14:textId="39EA427F" w:rsidR="008A5257" w:rsidRPr="0037415F" w:rsidRDefault="00476E19" w:rsidP="00F36497">
            <w:pPr>
              <w:pStyle w:val="VenueDate"/>
            </w:pPr>
            <w:r w:rsidRPr="00476E19">
              <w:t>q</w:t>
            </w:r>
          </w:p>
        </w:tc>
      </w:tr>
      <w:tr w:rsidR="008A5257" w:rsidRPr="00A4045F" w14:paraId="080B210B" w14:textId="77777777" w:rsidTr="00F36497">
        <w:trPr>
          <w:cantSplit/>
          <w:jc w:val="center"/>
        </w:trPr>
        <w:tc>
          <w:tcPr>
            <w:tcW w:w="9640" w:type="dxa"/>
            <w:gridSpan w:val="6"/>
          </w:tcPr>
          <w:p w14:paraId="0B925673" w14:textId="77777777" w:rsidR="008A5257" w:rsidRPr="002534C9" w:rsidRDefault="008A5257" w:rsidP="00F36497">
            <w:pPr>
              <w:jc w:val="center"/>
              <w:rPr>
                <w:b/>
                <w:bCs/>
              </w:rPr>
            </w:pPr>
            <w:r w:rsidRPr="002534C9">
              <w:rPr>
                <w:b/>
                <w:bCs/>
              </w:rPr>
              <w:t>CONTRIBUTION</w:t>
            </w:r>
          </w:p>
        </w:tc>
      </w:tr>
      <w:tr w:rsidR="008A5257" w:rsidRPr="0037415F" w14:paraId="78BBD4D1" w14:textId="77777777" w:rsidTr="00476E19">
        <w:trPr>
          <w:cantSplit/>
          <w:trHeight w:hRule="exact" w:val="497"/>
          <w:jc w:val="center"/>
        </w:trPr>
        <w:tc>
          <w:tcPr>
            <w:tcW w:w="1418" w:type="dxa"/>
            <w:gridSpan w:val="2"/>
          </w:tcPr>
          <w:p w14:paraId="2DFF5D5E" w14:textId="77777777" w:rsidR="008A5257" w:rsidRPr="0037415F" w:rsidRDefault="008A5257" w:rsidP="00F36497">
            <w:pPr>
              <w:rPr>
                <w:b/>
                <w:bCs/>
              </w:rPr>
            </w:pPr>
            <w:r>
              <w:rPr>
                <w:b/>
                <w:bCs/>
              </w:rPr>
              <w:t>Source:</w:t>
            </w:r>
          </w:p>
        </w:tc>
        <w:tc>
          <w:tcPr>
            <w:tcW w:w="8222" w:type="dxa"/>
            <w:gridSpan w:val="4"/>
          </w:tcPr>
          <w:p w14:paraId="38ADA5BB" w14:textId="6C949DD3" w:rsidR="008A5257" w:rsidRPr="00FA2E6D" w:rsidRDefault="00476E19" w:rsidP="00F36497">
            <w:pPr>
              <w:pStyle w:val="TSBHeaderSource"/>
              <w:rPr>
                <w:highlight w:val="yellow"/>
              </w:rPr>
            </w:pPr>
            <w:r>
              <w:rPr>
                <w:rFonts w:hint="eastAsia"/>
              </w:rPr>
              <w:t>Huawei Technologies Co., Ltd</w:t>
            </w:r>
            <w:r>
              <w:rPr>
                <w:rFonts w:hint="eastAsia"/>
                <w:lang w:eastAsia="zh-CN"/>
              </w:rPr>
              <w:t>,</w:t>
            </w:r>
          </w:p>
        </w:tc>
      </w:tr>
      <w:tr w:rsidR="008A5257" w:rsidRPr="0037415F" w14:paraId="7A3DEA6A" w14:textId="77777777" w:rsidTr="00F36497">
        <w:trPr>
          <w:cantSplit/>
          <w:jc w:val="center"/>
        </w:trPr>
        <w:tc>
          <w:tcPr>
            <w:tcW w:w="1418" w:type="dxa"/>
            <w:gridSpan w:val="2"/>
          </w:tcPr>
          <w:p w14:paraId="58E0469E" w14:textId="77777777" w:rsidR="008A5257" w:rsidRPr="0037415F" w:rsidRDefault="008A5257" w:rsidP="00F36497">
            <w:r w:rsidRPr="0037415F">
              <w:rPr>
                <w:b/>
                <w:bCs/>
              </w:rPr>
              <w:t>Title:</w:t>
            </w:r>
          </w:p>
        </w:tc>
        <w:tc>
          <w:tcPr>
            <w:tcW w:w="8222" w:type="dxa"/>
            <w:gridSpan w:val="4"/>
          </w:tcPr>
          <w:p w14:paraId="2F01FC6F" w14:textId="133D136B" w:rsidR="008A5257" w:rsidRPr="00FA2E6D" w:rsidRDefault="002522A1" w:rsidP="00F36497">
            <w:pPr>
              <w:pStyle w:val="TSBHeaderTitle"/>
              <w:rPr>
                <w:highlight w:val="yellow"/>
              </w:rPr>
            </w:pPr>
            <w:r w:rsidRPr="00026D1C">
              <w:rPr>
                <w:b/>
                <w:szCs w:val="22"/>
                <w:lang w:val="en-CA"/>
              </w:rPr>
              <w:t>On ultra-low latency and packet loss resilience functionality</w:t>
            </w:r>
          </w:p>
        </w:tc>
      </w:tr>
      <w:tr w:rsidR="008A5257" w:rsidRPr="00303C80" w14:paraId="135A4B64" w14:textId="77777777" w:rsidTr="00F36497">
        <w:trPr>
          <w:cantSplit/>
          <w:jc w:val="center"/>
        </w:trPr>
        <w:tc>
          <w:tcPr>
            <w:tcW w:w="1418" w:type="dxa"/>
            <w:gridSpan w:val="2"/>
            <w:tcBorders>
              <w:top w:val="single" w:sz="6" w:space="0" w:color="auto"/>
              <w:bottom w:val="single" w:sz="6" w:space="0" w:color="auto"/>
            </w:tcBorders>
          </w:tcPr>
          <w:p w14:paraId="3456D846" w14:textId="77777777" w:rsidR="008A5257" w:rsidRPr="008F7104" w:rsidRDefault="008A5257" w:rsidP="00F36497">
            <w:pPr>
              <w:rPr>
                <w:b/>
                <w:bCs/>
              </w:rPr>
            </w:pPr>
            <w:r w:rsidRPr="008F7104">
              <w:rPr>
                <w:b/>
                <w:bCs/>
              </w:rPr>
              <w:t>Contact:</w:t>
            </w:r>
          </w:p>
        </w:tc>
        <w:tc>
          <w:tcPr>
            <w:tcW w:w="4111" w:type="dxa"/>
            <w:gridSpan w:val="3"/>
            <w:tcBorders>
              <w:top w:val="single" w:sz="6" w:space="0" w:color="auto"/>
              <w:bottom w:val="single" w:sz="6" w:space="0" w:color="auto"/>
            </w:tcBorders>
          </w:tcPr>
          <w:p w14:paraId="718362FB" w14:textId="00A6426A" w:rsidR="008A5257" w:rsidRPr="00977AFA" w:rsidRDefault="00E4618B" w:rsidP="00F36497">
            <w:pPr>
              <w:tabs>
                <w:tab w:val="left" w:pos="794"/>
              </w:tabs>
              <w:rPr>
                <w:b/>
                <w:bCs/>
              </w:rPr>
            </w:pPr>
            <w:r w:rsidRPr="00977AFA">
              <w:rPr>
                <w:b/>
                <w:bCs/>
              </w:rPr>
              <w:t>Sergey</w:t>
            </w:r>
            <w:r w:rsidR="00A01804">
              <w:rPr>
                <w:b/>
                <w:bCs/>
              </w:rPr>
              <w:t xml:space="preserve"> Ikonin</w:t>
            </w:r>
          </w:p>
          <w:p w14:paraId="691169DE" w14:textId="0853754F" w:rsidR="00A670CD" w:rsidRPr="00977AFA" w:rsidRDefault="00E4618B" w:rsidP="00F36497">
            <w:pPr>
              <w:tabs>
                <w:tab w:val="left" w:pos="794"/>
              </w:tabs>
              <w:rPr>
                <w:b/>
                <w:bCs/>
              </w:rPr>
            </w:pPr>
            <w:r w:rsidRPr="00977AFA">
              <w:rPr>
                <w:rFonts w:hint="eastAsia"/>
                <w:b/>
                <w:bCs/>
              </w:rPr>
              <w:t>Xiang</w:t>
            </w:r>
            <w:r w:rsidRPr="00977AFA">
              <w:rPr>
                <w:b/>
                <w:bCs/>
              </w:rPr>
              <w:t xml:space="preserve"> Ma</w:t>
            </w:r>
          </w:p>
          <w:p w14:paraId="02B3C156" w14:textId="2C5F4A39" w:rsidR="00A670CD" w:rsidRPr="00E4618B" w:rsidRDefault="00A670CD" w:rsidP="00303C80">
            <w:pPr>
              <w:tabs>
                <w:tab w:val="left" w:pos="794"/>
              </w:tabs>
            </w:pPr>
            <w:r w:rsidRPr="00977AFA">
              <w:rPr>
                <w:b/>
                <w:bCs/>
              </w:rPr>
              <w:t>E</w:t>
            </w:r>
            <w:r w:rsidRPr="00977AFA">
              <w:rPr>
                <w:rFonts w:hint="eastAsia"/>
                <w:b/>
                <w:bCs/>
              </w:rPr>
              <w:t>lena</w:t>
            </w:r>
            <w:r w:rsidRPr="00977AFA">
              <w:rPr>
                <w:b/>
                <w:bCs/>
              </w:rPr>
              <w:t xml:space="preserve"> A</w:t>
            </w:r>
            <w:r w:rsidRPr="00977AFA">
              <w:rPr>
                <w:rFonts w:hint="eastAsia"/>
                <w:b/>
                <w:bCs/>
              </w:rPr>
              <w:t>lshina</w:t>
            </w:r>
          </w:p>
        </w:tc>
        <w:tc>
          <w:tcPr>
            <w:tcW w:w="4111" w:type="dxa"/>
            <w:tcBorders>
              <w:top w:val="single" w:sz="6" w:space="0" w:color="auto"/>
              <w:bottom w:val="single" w:sz="6" w:space="0" w:color="auto"/>
            </w:tcBorders>
          </w:tcPr>
          <w:p w14:paraId="39C6FF3E" w14:textId="30B77694" w:rsidR="008A5257" w:rsidRPr="00AC5084" w:rsidRDefault="00072BF4" w:rsidP="00F36497">
            <w:pPr>
              <w:tabs>
                <w:tab w:val="left" w:pos="794"/>
              </w:tabs>
              <w:rPr>
                <w:rStyle w:val="Hyperlink"/>
                <w:kern w:val="2"/>
                <w:lang w:val="en-US" w:eastAsia="en-US"/>
              </w:rPr>
            </w:pPr>
            <w:r>
              <w:rPr>
                <w:rStyle w:val="Hyperlink"/>
                <w:kern w:val="2"/>
                <w:lang w:val="en-US" w:eastAsia="en-US"/>
              </w:rPr>
              <w:t xml:space="preserve">sergey.ikonin@huawei.com </w:t>
            </w:r>
          </w:p>
          <w:p w14:paraId="444CA8F7" w14:textId="17B214EA" w:rsidR="00A670CD" w:rsidRPr="00AC5084" w:rsidRDefault="00E4618B" w:rsidP="00F36497">
            <w:pPr>
              <w:tabs>
                <w:tab w:val="left" w:pos="794"/>
              </w:tabs>
              <w:rPr>
                <w:rStyle w:val="Hyperlink"/>
                <w:kern w:val="2"/>
                <w:lang w:val="en-US" w:eastAsia="en-US"/>
              </w:rPr>
            </w:pPr>
            <w:r w:rsidRPr="00AC5084">
              <w:rPr>
                <w:rStyle w:val="Hyperlink"/>
                <w:kern w:val="2"/>
                <w:lang w:val="en-US" w:eastAsia="en-US"/>
              </w:rPr>
              <w:t>maxiang6@huawei.com</w:t>
            </w:r>
          </w:p>
          <w:p w14:paraId="450CB3CB" w14:textId="77425318" w:rsidR="00A670CD" w:rsidRPr="00A670CD" w:rsidRDefault="00A670CD" w:rsidP="00F36497">
            <w:pPr>
              <w:tabs>
                <w:tab w:val="left" w:pos="794"/>
              </w:tabs>
              <w:rPr>
                <w:rFonts w:eastAsia="MS Mincho"/>
                <w:highlight w:val="yellow"/>
                <w:lang w:val="de-DE"/>
              </w:rPr>
            </w:pPr>
            <w:r w:rsidRPr="00AC5084">
              <w:rPr>
                <w:rStyle w:val="Hyperlink"/>
                <w:rFonts w:eastAsia="MS Mincho" w:hint="eastAsia"/>
                <w:kern w:val="2"/>
                <w:lang w:val="en-US" w:eastAsia="en-US"/>
              </w:rPr>
              <w:t>elena.alshina@huawei.com</w:t>
            </w:r>
          </w:p>
        </w:tc>
      </w:tr>
    </w:tbl>
    <w:p w14:paraId="28A51BCD" w14:textId="77777777" w:rsidR="008A5257" w:rsidRPr="00320E2F" w:rsidRDefault="008A5257" w:rsidP="00670D5F">
      <w:pPr>
        <w:jc w:val="both"/>
        <w:rPr>
          <w:rFonts w:eastAsia="MS Mincho"/>
          <w:lang w:val="de-DE"/>
        </w:rPr>
      </w:pPr>
    </w:p>
    <w:p w14:paraId="6687D46B" w14:textId="77777777" w:rsidR="002522A1" w:rsidRPr="005B217D" w:rsidRDefault="002522A1" w:rsidP="00670D5F">
      <w:pPr>
        <w:pStyle w:val="Heading1"/>
        <w:numPr>
          <w:ilvl w:val="0"/>
          <w:numId w:val="0"/>
        </w:numPr>
        <w:ind w:left="432" w:hanging="432"/>
        <w:jc w:val="both"/>
        <w:rPr>
          <w:lang w:val="en-CA"/>
        </w:rPr>
      </w:pPr>
      <w:r w:rsidRPr="005B217D">
        <w:rPr>
          <w:lang w:val="en-CA"/>
        </w:rPr>
        <w:t>Abstract</w:t>
      </w:r>
    </w:p>
    <w:p w14:paraId="03ECEE35" w14:textId="094CC75F" w:rsidR="002522A1" w:rsidRDefault="002522A1" w:rsidP="00670D5F">
      <w:pPr>
        <w:jc w:val="both"/>
        <w:rPr>
          <w:szCs w:val="22"/>
          <w:lang w:val="en-CA"/>
        </w:rPr>
      </w:pPr>
      <w:r>
        <w:rPr>
          <w:szCs w:val="22"/>
          <w:lang w:val="en-CA"/>
        </w:rPr>
        <w:t>In order to insure the ultra-low latency and packet loss resilience requirement will be satisfied</w:t>
      </w:r>
      <w:r>
        <w:rPr>
          <w:rFonts w:hint="eastAsia"/>
          <w:szCs w:val="22"/>
          <w:lang w:val="en-CA" w:eastAsia="zh-CN"/>
        </w:rPr>
        <w:t>,</w:t>
      </w:r>
      <w:r>
        <w:rPr>
          <w:szCs w:val="22"/>
          <w:lang w:val="en-CA" w:eastAsia="zh-CN"/>
        </w:rPr>
        <w:t xml:space="preserve"> </w:t>
      </w:r>
      <w:r>
        <w:rPr>
          <w:szCs w:val="22"/>
          <w:lang w:val="en-CA"/>
        </w:rPr>
        <w:t>this contribution suggests to address this functionality during collaborative phase</w:t>
      </w:r>
      <w:r w:rsidR="00BC06E1">
        <w:rPr>
          <w:szCs w:val="22"/>
          <w:lang w:val="en-CA"/>
        </w:rPr>
        <w:t xml:space="preserve"> of next generation video coding standard</w:t>
      </w:r>
      <w:r>
        <w:rPr>
          <w:szCs w:val="22"/>
          <w:lang w:val="en-CA"/>
        </w:rPr>
        <w:t xml:space="preserve">, and use the </w:t>
      </w:r>
      <w:r>
        <w:rPr>
          <w:rFonts w:eastAsia="Aptos"/>
          <w:szCs w:val="22"/>
          <w:lang w:val="en-CA"/>
        </w:rPr>
        <w:t xml:space="preserve">test conditions designed by </w:t>
      </w:r>
      <w:r w:rsidR="00670D5F">
        <w:rPr>
          <w:rFonts w:eastAsia="Aptos"/>
          <w:szCs w:val="22"/>
          <w:lang w:val="en-CA"/>
        </w:rPr>
        <w:t>JVET-</w:t>
      </w:r>
      <w:r>
        <w:rPr>
          <w:rFonts w:eastAsia="Aptos"/>
          <w:szCs w:val="22"/>
          <w:lang w:val="en-CA"/>
        </w:rPr>
        <w:t xml:space="preserve">AhG18 and approved by JVET as document </w:t>
      </w:r>
      <w:r w:rsidRPr="00890017">
        <w:rPr>
          <w:lang w:eastAsia="ko-KR"/>
        </w:rPr>
        <w:t>JVET-AN2039</w:t>
      </w:r>
      <w:r>
        <w:rPr>
          <w:rFonts w:hint="eastAsia"/>
          <w:lang w:eastAsia="zh-CN"/>
        </w:rPr>
        <w:t>,</w:t>
      </w:r>
      <w:r>
        <w:rPr>
          <w:szCs w:val="22"/>
          <w:lang w:val="en-CA"/>
        </w:rPr>
        <w:t xml:space="preserve"> for assessment the technologies and finding proper balance </w:t>
      </w:r>
      <w:r w:rsidRPr="000D1769">
        <w:rPr>
          <w:lang w:val="en-CA" w:eastAsia="de-DE"/>
        </w:rPr>
        <w:t xml:space="preserve">of loss in coding efficiency and benefits achieved by </w:t>
      </w:r>
      <w:r w:rsidR="005130DA">
        <w:rPr>
          <w:lang w:val="en-CA" w:eastAsia="de-DE"/>
        </w:rPr>
        <w:t>error</w:t>
      </w:r>
      <w:r w:rsidR="005130DA" w:rsidRPr="000D1769">
        <w:rPr>
          <w:lang w:val="en-CA" w:eastAsia="de-DE"/>
        </w:rPr>
        <w:t xml:space="preserve"> </w:t>
      </w:r>
      <w:r w:rsidRPr="000D1769">
        <w:rPr>
          <w:lang w:val="en-CA" w:eastAsia="de-DE"/>
        </w:rPr>
        <w:t>resilience</w:t>
      </w:r>
      <w:r>
        <w:rPr>
          <w:lang w:val="en-CA" w:eastAsia="de-DE"/>
        </w:rPr>
        <w:t xml:space="preserve"> at the coding layer</w:t>
      </w:r>
      <w:r>
        <w:rPr>
          <w:szCs w:val="22"/>
          <w:lang w:val="en-CA"/>
        </w:rPr>
        <w:t>.</w:t>
      </w:r>
    </w:p>
    <w:p w14:paraId="337B18DC" w14:textId="77777777" w:rsidR="002522A1" w:rsidRPr="00026D1C" w:rsidRDefault="002522A1" w:rsidP="00670D5F">
      <w:pPr>
        <w:pStyle w:val="Heading1"/>
        <w:jc w:val="both"/>
        <w:rPr>
          <w:lang w:val="en-CA"/>
        </w:rPr>
      </w:pPr>
      <w:r w:rsidRPr="00026D1C">
        <w:rPr>
          <w:lang w:val="en-CA"/>
        </w:rPr>
        <w:t>Introduction</w:t>
      </w:r>
    </w:p>
    <w:p w14:paraId="14756CD7" w14:textId="677C6B18" w:rsidR="002522A1" w:rsidRDefault="002522A1" w:rsidP="00670D5F">
      <w:pPr>
        <w:jc w:val="both"/>
        <w:rPr>
          <w:szCs w:val="22"/>
          <w:lang w:val="en-CA"/>
        </w:rPr>
      </w:pPr>
      <w:r>
        <w:rPr>
          <w:szCs w:val="22"/>
          <w:lang w:val="en-CA"/>
        </w:rPr>
        <w:t xml:space="preserve">The AhG18, established by JVET in January 2025, designed test </w:t>
      </w:r>
      <w:r w:rsidR="00A33BDD">
        <w:rPr>
          <w:szCs w:val="22"/>
          <w:lang w:val="en-CA"/>
        </w:rPr>
        <w:t>conditions</w:t>
      </w:r>
      <w:r w:rsidR="005130DA">
        <w:rPr>
          <w:szCs w:val="22"/>
          <w:lang w:val="en-CA"/>
        </w:rPr>
        <w:t xml:space="preserve"> </w:t>
      </w:r>
      <w:r w:rsidR="005130DA">
        <w:rPr>
          <w:szCs w:val="22"/>
          <w:lang w:val="en-CA"/>
        </w:rPr>
        <w:fldChar w:fldCharType="begin"/>
      </w:r>
      <w:r w:rsidR="005130DA">
        <w:rPr>
          <w:szCs w:val="22"/>
          <w:lang w:val="en-CA"/>
        </w:rPr>
        <w:instrText xml:space="preserve"> REF _Ref227249314 \r \h </w:instrText>
      </w:r>
      <w:r w:rsidR="005130DA">
        <w:rPr>
          <w:szCs w:val="22"/>
          <w:lang w:val="en-CA"/>
        </w:rPr>
      </w:r>
      <w:r w:rsidR="005130DA">
        <w:rPr>
          <w:szCs w:val="22"/>
          <w:lang w:val="en-CA"/>
        </w:rPr>
        <w:fldChar w:fldCharType="separate"/>
      </w:r>
      <w:r w:rsidR="005130DA">
        <w:rPr>
          <w:szCs w:val="22"/>
          <w:lang w:val="en-CA"/>
        </w:rPr>
        <w:t>[1]</w:t>
      </w:r>
      <w:r w:rsidR="005130DA">
        <w:rPr>
          <w:szCs w:val="22"/>
          <w:lang w:val="en-CA"/>
        </w:rPr>
        <w:fldChar w:fldCharType="end"/>
      </w:r>
      <w:r w:rsidR="00A33BDD">
        <w:rPr>
          <w:szCs w:val="22"/>
          <w:lang w:val="en-CA"/>
        </w:rPr>
        <w:t xml:space="preserve"> </w:t>
      </w:r>
      <w:r>
        <w:rPr>
          <w:szCs w:val="22"/>
          <w:lang w:val="en-CA"/>
        </w:rPr>
        <w:t>exercising behavior and reconstruction quality in respect to different latency restrictions in the range of 16 to 50ms. During the discussions this latency range was assessed as appropriate estimation corresponding to desired end-to-end latency in interactive video applications such as cloud gaming, cloud desktop, screen casting etc. impacting the user experience.</w:t>
      </w:r>
    </w:p>
    <w:p w14:paraId="77DD416E" w14:textId="764AE566" w:rsidR="002522A1" w:rsidRDefault="002522A1" w:rsidP="00670D5F">
      <w:pPr>
        <w:jc w:val="both"/>
        <w:rPr>
          <w:szCs w:val="22"/>
          <w:lang w:val="en-CA"/>
        </w:rPr>
      </w:pPr>
      <w:r>
        <w:rPr>
          <w:szCs w:val="22"/>
          <w:lang w:val="en-CA"/>
        </w:rPr>
        <w:t>The abovementioned video applications use network connection, typically wireless one such as Wi-Fi or 5G between sending (encoder) and receiving (decoder) side. Under latency restriction the delivery all the information required for decoding can not be guarantied. Some packets can be lost and delayed on the way and be not available in time</w:t>
      </w:r>
      <w:r w:rsidR="005130DA">
        <w:rPr>
          <w:szCs w:val="22"/>
          <w:lang w:val="en-CA"/>
        </w:rPr>
        <w:t>,</w:t>
      </w:r>
      <w:r>
        <w:rPr>
          <w:szCs w:val="22"/>
          <w:lang w:val="en-CA"/>
        </w:rPr>
        <w:t xml:space="preserve"> affecting decoding and reconstruction performance</w:t>
      </w:r>
      <w:r w:rsidR="005130DA">
        <w:rPr>
          <w:szCs w:val="22"/>
          <w:lang w:val="en-CA"/>
        </w:rPr>
        <w:t>.</w:t>
      </w:r>
      <w:r>
        <w:rPr>
          <w:szCs w:val="22"/>
          <w:lang w:val="en-CA"/>
        </w:rPr>
        <w:t xml:space="preserve"> </w:t>
      </w:r>
      <w:r w:rsidR="005130DA">
        <w:rPr>
          <w:szCs w:val="22"/>
          <w:lang w:val="en-CA"/>
        </w:rPr>
        <w:t>J</w:t>
      </w:r>
      <w:r>
        <w:rPr>
          <w:szCs w:val="22"/>
          <w:lang w:val="en-CA"/>
        </w:rPr>
        <w:t xml:space="preserve">itter buffer or retransmission can not solve the problem because of the latency constraint. In order to study the performance and latency restriction impact AhG18 designed test conditions </w:t>
      </w:r>
      <w:r w:rsidR="005130DA">
        <w:rPr>
          <w:szCs w:val="22"/>
          <w:lang w:val="en-CA"/>
        </w:rPr>
        <w:t xml:space="preserve">, </w:t>
      </w:r>
      <w:r>
        <w:rPr>
          <w:szCs w:val="22"/>
          <w:lang w:val="en-CA"/>
        </w:rPr>
        <w:t>corresponding software and evaluation framework.</w:t>
      </w:r>
    </w:p>
    <w:p w14:paraId="7E24042E" w14:textId="324F7F21" w:rsidR="002522A1" w:rsidRPr="00670D5F" w:rsidRDefault="00670D5F" w:rsidP="00670D5F">
      <w:pPr>
        <w:pStyle w:val="Heading1"/>
        <w:jc w:val="both"/>
        <w:rPr>
          <w:lang w:val="en-CA"/>
        </w:rPr>
      </w:pPr>
      <w:r>
        <w:rPr>
          <w:lang w:val="en-CA"/>
        </w:rPr>
        <w:t>C</w:t>
      </w:r>
      <w:r w:rsidR="002522A1" w:rsidRPr="00670D5F">
        <w:rPr>
          <w:lang w:val="en-CA"/>
        </w:rPr>
        <w:t>larifications of ultra</w:t>
      </w:r>
      <w:r w:rsidR="00F45AD0">
        <w:rPr>
          <w:lang w:val="en-CA"/>
        </w:rPr>
        <w:t>-</w:t>
      </w:r>
      <w:r w:rsidR="002522A1" w:rsidRPr="00670D5F">
        <w:rPr>
          <w:lang w:val="en-CA"/>
        </w:rPr>
        <w:t>low latency and packet loss resilience</w:t>
      </w:r>
    </w:p>
    <w:p w14:paraId="46C15637" w14:textId="77777777" w:rsidR="002522A1" w:rsidRDefault="002522A1" w:rsidP="00670D5F">
      <w:pPr>
        <w:jc w:val="both"/>
        <w:rPr>
          <w:szCs w:val="22"/>
          <w:lang w:val="en-CA" w:eastAsia="zh-CN"/>
        </w:rPr>
      </w:pPr>
      <w:r>
        <w:rPr>
          <w:rFonts w:hint="eastAsia"/>
          <w:szCs w:val="22"/>
          <w:lang w:val="en-CA" w:eastAsia="zh-CN"/>
        </w:rPr>
        <w:t>D</w:t>
      </w:r>
      <w:r>
        <w:rPr>
          <w:szCs w:val="22"/>
          <w:lang w:val="en-CA" w:eastAsia="zh-CN"/>
        </w:rPr>
        <w:t xml:space="preserve">uring the discussion of last meeting, several experts expressed questions about the meaning and requirement of ultra-low latency and </w:t>
      </w:r>
      <w:r w:rsidRPr="00026D1C">
        <w:rPr>
          <w:szCs w:val="22"/>
          <w:lang w:val="en-CA" w:eastAsia="zh-CN"/>
        </w:rPr>
        <w:t>packet loss resilience.</w:t>
      </w:r>
      <w:r>
        <w:rPr>
          <w:szCs w:val="22"/>
          <w:lang w:val="en-CA" w:eastAsia="zh-CN"/>
        </w:rPr>
        <w:t xml:space="preserve"> This proposal includes the clarifications of those questions.</w:t>
      </w:r>
    </w:p>
    <w:p w14:paraId="02155F6A" w14:textId="2ECCDF3E" w:rsidR="002522A1" w:rsidRPr="00DB34A0" w:rsidRDefault="002522A1" w:rsidP="00DB34A0">
      <w:pPr>
        <w:pStyle w:val="Heading2"/>
      </w:pPr>
      <w:r w:rsidRPr="00DB34A0">
        <w:t xml:space="preserve">The meaning of </w:t>
      </w:r>
      <w:r w:rsidR="00F45AD0" w:rsidRPr="00F45AD0">
        <w:t>ultra-low</w:t>
      </w:r>
      <w:r w:rsidRPr="00DB34A0">
        <w:t xml:space="preserve"> latency</w:t>
      </w:r>
    </w:p>
    <w:p w14:paraId="08FA1A69" w14:textId="3DFD1AAF" w:rsidR="002522A1" w:rsidRDefault="002522A1" w:rsidP="00670D5F">
      <w:pPr>
        <w:jc w:val="both"/>
        <w:rPr>
          <w:lang w:val="en-CA" w:eastAsia="zh-CN"/>
        </w:rPr>
      </w:pPr>
      <w:r>
        <w:rPr>
          <w:lang w:val="en-CA" w:eastAsia="zh-CN"/>
        </w:rPr>
        <w:t>The real-time applications scenarios need consistent ultra-low latency (ultra-low latency and s</w:t>
      </w:r>
      <w:r w:rsidRPr="00C232C2">
        <w:rPr>
          <w:lang w:val="en-CA" w:eastAsia="zh-CN"/>
        </w:rPr>
        <w:t>moothness</w:t>
      </w:r>
      <w:r w:rsidR="00A33BDD">
        <w:rPr>
          <w:lang w:val="en-CA" w:eastAsia="zh-CN"/>
        </w:rPr>
        <w:t>),</w:t>
      </w:r>
      <w:r>
        <w:rPr>
          <w:lang w:val="en-CA" w:eastAsia="zh-CN"/>
        </w:rPr>
        <w:t xml:space="preserve"> to keep a high-quality user experience, especially </w:t>
      </w:r>
      <w:r w:rsidR="005130DA">
        <w:rPr>
          <w:lang w:val="en-CA" w:eastAsia="zh-CN"/>
        </w:rPr>
        <w:t xml:space="preserve">for </w:t>
      </w:r>
      <w:r>
        <w:rPr>
          <w:lang w:val="en-CA" w:eastAsia="zh-CN"/>
        </w:rPr>
        <w:t xml:space="preserve">applications with user interaction. Based on the analysis of the end-to-end </w:t>
      </w:r>
      <w:r w:rsidR="00A33BDD">
        <w:rPr>
          <w:lang w:val="en-CA" w:eastAsia="zh-CN"/>
        </w:rPr>
        <w:t>pipeline</w:t>
      </w:r>
      <w:r w:rsidR="005130DA">
        <w:rPr>
          <w:lang w:val="en-CA" w:eastAsia="zh-CN"/>
        </w:rPr>
        <w:t xml:space="preserve"> </w:t>
      </w:r>
      <w:r w:rsidR="005130DA">
        <w:rPr>
          <w:lang w:val="en-CA" w:eastAsia="zh-CN"/>
        </w:rPr>
        <w:fldChar w:fldCharType="begin"/>
      </w:r>
      <w:r w:rsidR="005130DA">
        <w:rPr>
          <w:lang w:val="en-CA" w:eastAsia="zh-CN"/>
        </w:rPr>
        <w:instrText xml:space="preserve"> REF _Ref227249737 \r \h </w:instrText>
      </w:r>
      <w:r w:rsidR="005130DA">
        <w:rPr>
          <w:lang w:val="en-CA" w:eastAsia="zh-CN"/>
        </w:rPr>
      </w:r>
      <w:r w:rsidR="005130DA">
        <w:rPr>
          <w:lang w:val="en-CA" w:eastAsia="zh-CN"/>
        </w:rPr>
        <w:fldChar w:fldCharType="separate"/>
      </w:r>
      <w:r w:rsidR="005130DA">
        <w:rPr>
          <w:lang w:val="en-CA" w:eastAsia="zh-CN"/>
        </w:rPr>
        <w:t>[2]</w:t>
      </w:r>
      <w:r w:rsidR="005130DA">
        <w:rPr>
          <w:lang w:val="en-CA" w:eastAsia="zh-CN"/>
        </w:rPr>
        <w:fldChar w:fldCharType="end"/>
      </w:r>
      <w:r>
        <w:rPr>
          <w:lang w:val="en-CA" w:eastAsia="zh-CN"/>
        </w:rPr>
        <w:t>, t</w:t>
      </w:r>
      <w:r>
        <w:rPr>
          <w:szCs w:val="22"/>
          <w:lang w:val="en-CA"/>
        </w:rPr>
        <w:t xml:space="preserve">he latency of capture, encoding, decoding and display is stable since they are conducted on hardware. The latency from hardware encoder and decoder is </w:t>
      </w:r>
      <w:r w:rsidR="005130DA">
        <w:rPr>
          <w:szCs w:val="22"/>
          <w:lang w:val="en-CA"/>
        </w:rPr>
        <w:t xml:space="preserve">typically </w:t>
      </w:r>
      <w:r>
        <w:rPr>
          <w:szCs w:val="22"/>
          <w:lang w:val="en-CA"/>
        </w:rPr>
        <w:t>very small (e.g., 5-7 ms per frame)</w:t>
      </w:r>
      <w:r w:rsidR="005130DA">
        <w:rPr>
          <w:szCs w:val="22"/>
          <w:lang w:val="en-CA"/>
        </w:rPr>
        <w:t xml:space="preserve">, and cannot exceed frame-to-frame distance </w:t>
      </w:r>
      <w:r w:rsidR="00B54193">
        <w:rPr>
          <w:szCs w:val="22"/>
          <w:lang w:val="en-CA"/>
        </w:rPr>
        <w:t xml:space="preserve">at most </w:t>
      </w:r>
      <w:r w:rsidR="005130DA">
        <w:rPr>
          <w:szCs w:val="22"/>
          <w:lang w:val="en-CA"/>
        </w:rPr>
        <w:t xml:space="preserve">to guarantee real-time </w:t>
      </w:r>
      <w:r w:rsidR="00B54193">
        <w:rPr>
          <w:szCs w:val="22"/>
          <w:lang w:val="en-CA"/>
        </w:rPr>
        <w:t>performance</w:t>
      </w:r>
      <w:r>
        <w:rPr>
          <w:szCs w:val="22"/>
          <w:lang w:val="en-CA"/>
        </w:rPr>
        <w:t>.</w:t>
      </w:r>
      <w:r w:rsidRPr="00C232C2">
        <w:rPr>
          <w:szCs w:val="22"/>
          <w:lang w:val="en-CA"/>
        </w:rPr>
        <w:t xml:space="preserve"> </w:t>
      </w:r>
      <w:r>
        <w:rPr>
          <w:szCs w:val="22"/>
          <w:lang w:val="en-CA"/>
        </w:rPr>
        <w:t>Among the modules</w:t>
      </w:r>
      <w:r w:rsidR="00B54193">
        <w:rPr>
          <w:szCs w:val="22"/>
          <w:lang w:val="en-CA"/>
        </w:rPr>
        <w:t xml:space="preserve"> in the pipeline</w:t>
      </w:r>
      <w:r>
        <w:rPr>
          <w:szCs w:val="22"/>
          <w:lang w:val="en-CA"/>
        </w:rPr>
        <w:t>,</w:t>
      </w:r>
      <w:r w:rsidR="00B54193">
        <w:rPr>
          <w:szCs w:val="22"/>
          <w:lang w:val="en-CA"/>
        </w:rPr>
        <w:t xml:space="preserve"> transmission </w:t>
      </w:r>
      <w:r>
        <w:rPr>
          <w:szCs w:val="22"/>
          <w:lang w:val="en-CA"/>
        </w:rPr>
        <w:t xml:space="preserve"> </w:t>
      </w:r>
      <w:r w:rsidR="00B54193">
        <w:rPr>
          <w:szCs w:val="22"/>
          <w:lang w:val="en-CA"/>
        </w:rPr>
        <w:t xml:space="preserve">is </w:t>
      </w:r>
      <w:r>
        <w:rPr>
          <w:szCs w:val="22"/>
          <w:lang w:val="en-CA"/>
        </w:rPr>
        <w:t xml:space="preserve">the </w:t>
      </w:r>
      <w:r>
        <w:rPr>
          <w:szCs w:val="22"/>
          <w:lang w:val="en-CA"/>
        </w:rPr>
        <w:lastRenderedPageBreak/>
        <w:t>module with most unstable processing time, because it highly depends on the transmission condition, which may vary quickly and significantly</w:t>
      </w:r>
      <w:r w:rsidR="00B54193">
        <w:rPr>
          <w:szCs w:val="22"/>
          <w:lang w:val="en-CA"/>
        </w:rPr>
        <w:t>, and cannot be adapted quickly by the transmission system due to the latency constrain</w:t>
      </w:r>
      <w:r>
        <w:rPr>
          <w:szCs w:val="22"/>
          <w:lang w:val="en-CA"/>
        </w:rPr>
        <w:t xml:space="preserve">. When a packet loss happens in the transmission process, the decoder cannot start decoding a frame even if all other packets of the frame have been received successfully. Retransmission of the lost packet may take place one or multiple times, which will increase the delay significantly. </w:t>
      </w:r>
      <w:r w:rsidR="00B54193">
        <w:rPr>
          <w:szCs w:val="22"/>
          <w:lang w:val="en-CA"/>
        </w:rPr>
        <w:t>L</w:t>
      </w:r>
      <w:r>
        <w:rPr>
          <w:szCs w:val="22"/>
          <w:lang w:val="en-CA"/>
        </w:rPr>
        <w:t>arger jitter buffer can improve the smoothness</w:t>
      </w:r>
      <w:r w:rsidR="00B54193">
        <w:rPr>
          <w:szCs w:val="22"/>
          <w:lang w:val="en-CA"/>
        </w:rPr>
        <w:t xml:space="preserve"> of decoding </w:t>
      </w:r>
      <w:proofErr w:type="gramStart"/>
      <w:r w:rsidR="00B54193">
        <w:rPr>
          <w:szCs w:val="22"/>
          <w:lang w:val="en-CA"/>
        </w:rPr>
        <w:t>process</w:t>
      </w:r>
      <w:r>
        <w:rPr>
          <w:szCs w:val="22"/>
          <w:lang w:val="en-CA"/>
        </w:rPr>
        <w:t>,</w:t>
      </w:r>
      <w:proofErr w:type="gramEnd"/>
      <w:r>
        <w:rPr>
          <w:szCs w:val="22"/>
          <w:lang w:val="en-CA"/>
        </w:rPr>
        <w:t xml:space="preserve"> </w:t>
      </w:r>
      <w:r w:rsidR="00B54193">
        <w:rPr>
          <w:szCs w:val="22"/>
          <w:lang w:val="en-CA"/>
        </w:rPr>
        <w:t xml:space="preserve">however </w:t>
      </w:r>
      <w:r>
        <w:rPr>
          <w:szCs w:val="22"/>
          <w:lang w:val="en-CA"/>
        </w:rPr>
        <w:t xml:space="preserve">it will also increase the </w:t>
      </w:r>
      <w:r>
        <w:rPr>
          <w:rFonts w:hint="eastAsia"/>
          <w:szCs w:val="22"/>
          <w:lang w:val="en-CA" w:eastAsia="zh-CN"/>
        </w:rPr>
        <w:t>end</w:t>
      </w:r>
      <w:r>
        <w:rPr>
          <w:szCs w:val="22"/>
          <w:lang w:val="en-CA"/>
        </w:rPr>
        <w:t>-to-end latency</w:t>
      </w:r>
      <w:r w:rsidR="00B54193">
        <w:rPr>
          <w:szCs w:val="22"/>
          <w:lang w:val="en-CA"/>
        </w:rPr>
        <w:t xml:space="preserve"> breaking the requirement and affecting user experience</w:t>
      </w:r>
      <w:r>
        <w:rPr>
          <w:szCs w:val="22"/>
          <w:lang w:val="en-CA"/>
        </w:rPr>
        <w:t xml:space="preserve">. </w:t>
      </w:r>
    </w:p>
    <w:p w14:paraId="7DD3EAC3" w14:textId="77777777" w:rsidR="002522A1" w:rsidRDefault="002522A1" w:rsidP="00670D5F">
      <w:pPr>
        <w:jc w:val="center"/>
        <w:rPr>
          <w:lang w:val="en-CA" w:eastAsia="zh-CN"/>
        </w:rPr>
      </w:pPr>
      <w:r>
        <w:rPr>
          <w:noProof/>
        </w:rPr>
        <w:drawing>
          <wp:inline distT="0" distB="0" distL="0" distR="0" wp14:anchorId="17CE59AC" wp14:editId="6252CEE2">
            <wp:extent cx="5342255" cy="1347470"/>
            <wp:effectExtent l="0" t="0" r="0" b="508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rotWithShape="1">
                    <a:blip r:embed="rId9" cstate="print">
                      <a:extLst>
                        <a:ext uri="{28A0092B-C50C-407E-A947-70E740481C1C}">
                          <a14:useLocalDpi xmlns:a14="http://schemas.microsoft.com/office/drawing/2010/main" val="0"/>
                        </a:ext>
                      </a:extLst>
                    </a:blip>
                    <a:srcRect b="5962"/>
                    <a:stretch/>
                  </pic:blipFill>
                  <pic:spPr bwMode="auto">
                    <a:xfrm>
                      <a:off x="0" y="0"/>
                      <a:ext cx="5342255" cy="1347470"/>
                    </a:xfrm>
                    <a:prstGeom prst="rect">
                      <a:avLst/>
                    </a:prstGeom>
                    <a:noFill/>
                    <a:ln>
                      <a:noFill/>
                    </a:ln>
                    <a:extLst>
                      <a:ext uri="{53640926-AAD7-44D8-BBD7-CCE9431645EC}">
                        <a14:shadowObscured xmlns:a14="http://schemas.microsoft.com/office/drawing/2010/main"/>
                      </a:ext>
                    </a:extLst>
                  </pic:spPr>
                </pic:pic>
              </a:graphicData>
            </a:graphic>
          </wp:inline>
        </w:drawing>
      </w:r>
    </w:p>
    <w:p w14:paraId="45E229A6" w14:textId="302386AD" w:rsidR="002522A1" w:rsidRDefault="002522A1" w:rsidP="00670D5F">
      <w:pPr>
        <w:pStyle w:val="Caption"/>
        <w:jc w:val="center"/>
        <w:rPr>
          <w:lang w:val="en-CA"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00072BF4">
        <w:t xml:space="preserve">Interactive video application </w:t>
      </w:r>
      <w:r>
        <w:t>pipeline</w:t>
      </w:r>
    </w:p>
    <w:p w14:paraId="1064A8BD" w14:textId="7BDF4858" w:rsidR="002522A1" w:rsidRDefault="00A01804">
      <w:pPr>
        <w:jc w:val="both"/>
        <w:rPr>
          <w:lang w:val="en-CA" w:eastAsia="zh-CN"/>
        </w:rPr>
      </w:pPr>
      <w:r w:rsidRPr="00A01804">
        <w:rPr>
          <w:lang w:val="en-CA" w:eastAsia="zh-CN"/>
        </w:rPr>
        <w:t>Ultra-low latency does not necessarily demand a new '</w:t>
      </w:r>
      <w:r>
        <w:rPr>
          <w:lang w:val="en-CA" w:eastAsia="zh-CN"/>
        </w:rPr>
        <w:t>fast</w:t>
      </w:r>
      <w:r w:rsidRPr="00A01804">
        <w:rPr>
          <w:lang w:val="en-CA" w:eastAsia="zh-CN"/>
        </w:rPr>
        <w:t xml:space="preserve"> codec' – modern hardware encoders and decoders are already sufficiently fast.</w:t>
      </w:r>
      <w:r>
        <w:rPr>
          <w:lang w:val="en-CA" w:eastAsia="zh-CN"/>
        </w:rPr>
        <w:t xml:space="preserve"> For example</w:t>
      </w:r>
      <w:r w:rsidR="002522A1">
        <w:rPr>
          <w:lang w:val="en-CA" w:eastAsia="zh-CN"/>
        </w:rPr>
        <w:t xml:space="preserve">, the main desktop/server hardware (like Nvidia) could archive 2160P @200+fps in </w:t>
      </w:r>
      <w:r w:rsidR="00A33BDD">
        <w:rPr>
          <w:lang w:val="en-CA" w:eastAsia="zh-CN"/>
        </w:rPr>
        <w:t>encoder</w:t>
      </w:r>
      <w:r w:rsidR="00B54193">
        <w:rPr>
          <w:lang w:val="en-CA" w:eastAsia="zh-CN"/>
        </w:rPr>
        <w:t xml:space="preserve"> </w:t>
      </w:r>
      <w:r w:rsidR="00B54193">
        <w:rPr>
          <w:lang w:val="en-CA" w:eastAsia="zh-CN"/>
        </w:rPr>
        <w:fldChar w:fldCharType="begin"/>
      </w:r>
      <w:r w:rsidR="00B54193">
        <w:rPr>
          <w:lang w:val="en-CA" w:eastAsia="zh-CN"/>
        </w:rPr>
        <w:instrText xml:space="preserve"> REF _Ref227250438 \r \h </w:instrText>
      </w:r>
      <w:r w:rsidR="00B54193">
        <w:rPr>
          <w:lang w:val="en-CA" w:eastAsia="zh-CN"/>
        </w:rPr>
      </w:r>
      <w:r w:rsidR="00B54193">
        <w:rPr>
          <w:lang w:val="en-CA" w:eastAsia="zh-CN"/>
        </w:rPr>
        <w:fldChar w:fldCharType="separate"/>
      </w:r>
      <w:r w:rsidR="00B54193">
        <w:rPr>
          <w:lang w:val="en-CA" w:eastAsia="zh-CN"/>
        </w:rPr>
        <w:t>[3]</w:t>
      </w:r>
      <w:r w:rsidR="00B54193">
        <w:rPr>
          <w:lang w:val="en-CA" w:eastAsia="zh-CN"/>
        </w:rPr>
        <w:fldChar w:fldCharType="end"/>
      </w:r>
      <w:r w:rsidR="002522A1">
        <w:rPr>
          <w:lang w:val="en-CA" w:eastAsia="zh-CN"/>
        </w:rPr>
        <w:t xml:space="preserve">, and 1080P@800-1800fps in decoder with different GPU </w:t>
      </w:r>
      <w:r w:rsidR="00A33BDD">
        <w:rPr>
          <w:lang w:val="en-CA" w:eastAsia="zh-CN"/>
        </w:rPr>
        <w:t>architectures</w:t>
      </w:r>
      <w:r w:rsidR="00110F8C">
        <w:rPr>
          <w:lang w:val="en-CA" w:eastAsia="zh-CN"/>
        </w:rPr>
        <w:t xml:space="preserve"> </w:t>
      </w:r>
      <w:r w:rsidR="00110F8C">
        <w:rPr>
          <w:lang w:val="en-CA" w:eastAsia="zh-CN"/>
        </w:rPr>
        <w:fldChar w:fldCharType="begin"/>
      </w:r>
      <w:r w:rsidR="00110F8C">
        <w:rPr>
          <w:lang w:val="en-CA" w:eastAsia="zh-CN"/>
        </w:rPr>
        <w:instrText xml:space="preserve"> REF _Ref227250575 \r \h </w:instrText>
      </w:r>
      <w:r w:rsidR="00110F8C">
        <w:rPr>
          <w:lang w:val="en-CA" w:eastAsia="zh-CN"/>
        </w:rPr>
      </w:r>
      <w:r w:rsidR="00110F8C">
        <w:rPr>
          <w:lang w:val="en-CA" w:eastAsia="zh-CN"/>
        </w:rPr>
        <w:fldChar w:fldCharType="separate"/>
      </w:r>
      <w:r w:rsidR="00110F8C">
        <w:rPr>
          <w:lang w:val="en-CA" w:eastAsia="zh-CN"/>
        </w:rPr>
        <w:t>[4]</w:t>
      </w:r>
      <w:r w:rsidR="00110F8C">
        <w:rPr>
          <w:lang w:val="en-CA" w:eastAsia="zh-CN"/>
        </w:rPr>
        <w:fldChar w:fldCharType="end"/>
      </w:r>
      <w:r w:rsidR="002522A1">
        <w:rPr>
          <w:lang w:val="en-CA" w:eastAsia="zh-CN"/>
        </w:rPr>
        <w:t xml:space="preserve">, and the main mobile hardware (like Qualcomm) could archive 4K@120fps in </w:t>
      </w:r>
      <w:r w:rsidR="00A33BDD">
        <w:rPr>
          <w:lang w:val="en-CA" w:eastAsia="zh-CN"/>
        </w:rPr>
        <w:t>encoder</w:t>
      </w:r>
      <w:r w:rsidR="00110F8C">
        <w:rPr>
          <w:lang w:val="en-CA" w:eastAsia="zh-CN"/>
        </w:rPr>
        <w:t xml:space="preserve"> </w:t>
      </w:r>
      <w:r w:rsidR="00110F8C">
        <w:rPr>
          <w:lang w:val="en-CA" w:eastAsia="zh-CN"/>
        </w:rPr>
        <w:fldChar w:fldCharType="begin"/>
      </w:r>
      <w:r w:rsidR="00110F8C">
        <w:rPr>
          <w:lang w:val="en-CA" w:eastAsia="zh-CN"/>
        </w:rPr>
        <w:instrText xml:space="preserve"> REF _Ref227250596 \r \h </w:instrText>
      </w:r>
      <w:r w:rsidR="00110F8C">
        <w:rPr>
          <w:lang w:val="en-CA" w:eastAsia="zh-CN"/>
        </w:rPr>
      </w:r>
      <w:r w:rsidR="00110F8C">
        <w:rPr>
          <w:lang w:val="en-CA" w:eastAsia="zh-CN"/>
        </w:rPr>
        <w:fldChar w:fldCharType="separate"/>
      </w:r>
      <w:r w:rsidR="00110F8C">
        <w:rPr>
          <w:lang w:val="en-CA" w:eastAsia="zh-CN"/>
        </w:rPr>
        <w:t>[5]</w:t>
      </w:r>
      <w:r w:rsidR="00110F8C">
        <w:rPr>
          <w:lang w:val="en-CA" w:eastAsia="zh-CN"/>
        </w:rPr>
        <w:fldChar w:fldCharType="end"/>
      </w:r>
      <w:r w:rsidR="002522A1">
        <w:rPr>
          <w:lang w:val="en-CA" w:eastAsia="zh-CN"/>
        </w:rPr>
        <w:t>, and 8K@60fps in decoder</w:t>
      </w:r>
      <w:r w:rsidR="00110F8C">
        <w:rPr>
          <w:lang w:val="en-CA" w:eastAsia="zh-CN"/>
        </w:rPr>
        <w:t xml:space="preserve"> </w:t>
      </w:r>
      <w:r w:rsidR="00110F8C">
        <w:rPr>
          <w:lang w:val="en-CA" w:eastAsia="zh-CN"/>
        </w:rPr>
        <w:fldChar w:fldCharType="begin"/>
      </w:r>
      <w:r w:rsidR="00110F8C">
        <w:rPr>
          <w:lang w:val="en-CA" w:eastAsia="zh-CN"/>
        </w:rPr>
        <w:instrText xml:space="preserve"> REF _Ref227250596 \r \h </w:instrText>
      </w:r>
      <w:r w:rsidR="00110F8C">
        <w:rPr>
          <w:lang w:val="en-CA" w:eastAsia="zh-CN"/>
        </w:rPr>
      </w:r>
      <w:r w:rsidR="00110F8C">
        <w:rPr>
          <w:lang w:val="en-CA" w:eastAsia="zh-CN"/>
        </w:rPr>
        <w:fldChar w:fldCharType="separate"/>
      </w:r>
      <w:r w:rsidR="00110F8C">
        <w:rPr>
          <w:lang w:val="en-CA" w:eastAsia="zh-CN"/>
        </w:rPr>
        <w:t>[5]</w:t>
      </w:r>
      <w:r w:rsidR="00110F8C">
        <w:rPr>
          <w:lang w:val="en-CA" w:eastAsia="zh-CN"/>
        </w:rPr>
        <w:fldChar w:fldCharType="end"/>
      </w:r>
      <w:r w:rsidR="002522A1">
        <w:rPr>
          <w:lang w:val="en-CA" w:eastAsia="zh-CN"/>
        </w:rPr>
        <w:t>. Further decreasing the</w:t>
      </w:r>
      <w:r>
        <w:rPr>
          <w:lang w:val="en-CA" w:eastAsia="zh-CN"/>
        </w:rPr>
        <w:t xml:space="preserve"> processing time</w:t>
      </w:r>
      <w:r w:rsidR="002522A1">
        <w:rPr>
          <w:lang w:val="en-CA" w:eastAsia="zh-CN"/>
        </w:rPr>
        <w:t xml:space="preserve"> of encoder and decoder will not provide much help to the end-to-end latency reduction</w:t>
      </w:r>
      <w:r w:rsidR="00D261CE" w:rsidRPr="00DB34A0">
        <w:rPr>
          <w:lang w:val="en-US" w:eastAsia="zh-CN"/>
        </w:rPr>
        <w:t xml:space="preserve"> </w:t>
      </w:r>
      <w:r>
        <w:rPr>
          <w:lang w:val="en-US" w:eastAsia="zh-CN"/>
        </w:rPr>
        <w:t>at the</w:t>
      </w:r>
      <w:r w:rsidR="00D261CE">
        <w:rPr>
          <w:lang w:val="en-US" w:eastAsia="zh-CN"/>
        </w:rPr>
        <w:t xml:space="preserve"> application</w:t>
      </w:r>
      <w:r>
        <w:rPr>
          <w:lang w:val="en-US" w:eastAsia="zh-CN"/>
        </w:rPr>
        <w:t xml:space="preserve"> level</w:t>
      </w:r>
      <w:r>
        <w:rPr>
          <w:lang w:val="en-CA" w:eastAsia="zh-CN"/>
        </w:rPr>
        <w:t xml:space="preserve">. The </w:t>
      </w:r>
      <w:r w:rsidRPr="00A01804">
        <w:rPr>
          <w:lang w:val="en-CA" w:eastAsia="zh-CN"/>
        </w:rPr>
        <w:t xml:space="preserve">key challenges </w:t>
      </w:r>
      <w:r>
        <w:rPr>
          <w:lang w:val="en-CA" w:eastAsia="zh-CN"/>
        </w:rPr>
        <w:t xml:space="preserve">rather </w:t>
      </w:r>
      <w:r w:rsidRPr="00A01804">
        <w:rPr>
          <w:lang w:val="en-CA" w:eastAsia="zh-CN"/>
        </w:rPr>
        <w:t>lie in packet loss resilience and transmission reliability under real-world network conditions</w:t>
      </w:r>
    </w:p>
    <w:p w14:paraId="00AA0F90" w14:textId="3FE747B0" w:rsidR="002522A1" w:rsidRPr="003A0772" w:rsidRDefault="002522A1" w:rsidP="00670D5F">
      <w:pPr>
        <w:pStyle w:val="Heading2"/>
        <w:jc w:val="both"/>
        <w:rPr>
          <w:lang w:val="en-CA" w:eastAsia="zh-CN"/>
        </w:rPr>
      </w:pPr>
      <w:r>
        <w:rPr>
          <w:lang w:val="en-CA" w:eastAsia="zh-CN"/>
        </w:rPr>
        <w:t xml:space="preserve">The requirement of </w:t>
      </w:r>
      <w:r w:rsidRPr="00026D1C">
        <w:rPr>
          <w:lang w:val="en-CA"/>
        </w:rPr>
        <w:t>ultra</w:t>
      </w:r>
      <w:r w:rsidR="00F45AD0">
        <w:rPr>
          <w:lang w:val="en-CA"/>
        </w:rPr>
        <w:t>-</w:t>
      </w:r>
      <w:r w:rsidRPr="00026D1C">
        <w:rPr>
          <w:lang w:val="en-CA"/>
        </w:rPr>
        <w:t>low latency</w:t>
      </w:r>
      <w:r w:rsidRPr="00026D1C">
        <w:rPr>
          <w:szCs w:val="32"/>
          <w:lang w:val="en-CA"/>
        </w:rPr>
        <w:t xml:space="preserve"> and packet loss resilience</w:t>
      </w:r>
    </w:p>
    <w:p w14:paraId="52205947" w14:textId="53F03DB1" w:rsidR="002522A1" w:rsidRDefault="002522A1" w:rsidP="00670D5F">
      <w:pPr>
        <w:jc w:val="both"/>
        <w:rPr>
          <w:lang w:eastAsia="zh-CN"/>
        </w:rPr>
      </w:pPr>
      <w:r>
        <w:rPr>
          <w:lang w:eastAsia="zh-CN"/>
        </w:rPr>
        <w:t xml:space="preserve">During the requirements collection phase for the </w:t>
      </w:r>
      <w:r w:rsidRPr="00CA6B4C">
        <w:rPr>
          <w:lang w:eastAsia="zh-CN"/>
        </w:rPr>
        <w:t xml:space="preserve">next generation video coding standard, </w:t>
      </w:r>
      <w:r>
        <w:rPr>
          <w:lang w:eastAsia="zh-CN"/>
        </w:rPr>
        <w:t>several</w:t>
      </w:r>
      <w:r w:rsidRPr="00CA6B4C">
        <w:rPr>
          <w:lang w:eastAsia="zh-CN"/>
        </w:rPr>
        <w:t xml:space="preserve"> companies </w:t>
      </w:r>
      <w:r>
        <w:rPr>
          <w:lang w:eastAsia="zh-CN"/>
        </w:rPr>
        <w:t>submitted proposals</w:t>
      </w:r>
      <w:r w:rsidRPr="005A6F32">
        <w:rPr>
          <w:rFonts w:ascii="Helvetica" w:hAnsi="Helvetica" w:cs="Helvetica"/>
          <w:color w:val="24292F"/>
          <w:sz w:val="23"/>
          <w:szCs w:val="23"/>
        </w:rPr>
        <w:t xml:space="preserve"> </w:t>
      </w:r>
      <w:r w:rsidRPr="005A6F32">
        <w:rPr>
          <w:lang w:eastAsia="zh-CN"/>
        </w:rPr>
        <w:t>emphasizing </w:t>
      </w:r>
      <w:r w:rsidRPr="005A6F32">
        <w:rPr>
          <w:bCs/>
          <w:lang w:eastAsia="zh-CN"/>
        </w:rPr>
        <w:t>ultra-low latency</w:t>
      </w:r>
      <w:r w:rsidRPr="005A6F32">
        <w:rPr>
          <w:lang w:eastAsia="zh-CN"/>
        </w:rPr>
        <w:t> and </w:t>
      </w:r>
      <w:r w:rsidRPr="005A6F32">
        <w:rPr>
          <w:bCs/>
          <w:lang w:eastAsia="zh-CN"/>
        </w:rPr>
        <w:t>packet loss resilience</w:t>
      </w:r>
      <w:r w:rsidRPr="005A6F32">
        <w:rPr>
          <w:lang w:eastAsia="zh-CN"/>
        </w:rPr>
        <w:t xml:space="preserve">, driven by their business needs </w:t>
      </w:r>
      <w:r w:rsidR="00110F8C">
        <w:rPr>
          <w:lang w:eastAsia="zh-CN"/>
        </w:rPr>
        <w:fldChar w:fldCharType="begin"/>
      </w:r>
      <w:r w:rsidR="00110F8C">
        <w:rPr>
          <w:lang w:eastAsia="zh-CN"/>
        </w:rPr>
        <w:instrText xml:space="preserve"> REF _Ref227250701 \r \h </w:instrText>
      </w:r>
      <w:r w:rsidR="00110F8C">
        <w:rPr>
          <w:lang w:eastAsia="zh-CN"/>
        </w:rPr>
      </w:r>
      <w:r w:rsidR="00110F8C">
        <w:rPr>
          <w:lang w:eastAsia="zh-CN"/>
        </w:rPr>
        <w:fldChar w:fldCharType="separate"/>
      </w:r>
      <w:r w:rsidR="00110F8C">
        <w:rPr>
          <w:lang w:eastAsia="zh-CN"/>
        </w:rPr>
        <w:t>[6</w:t>
      </w:r>
      <w:r w:rsidR="00110F8C">
        <w:rPr>
          <w:lang w:eastAsia="zh-CN"/>
        </w:rPr>
        <w:fldChar w:fldCharType="end"/>
      </w:r>
      <w:r w:rsidR="00110F8C">
        <w:rPr>
          <w:lang w:eastAsia="zh-CN"/>
        </w:rPr>
        <w:t>-</w:t>
      </w:r>
      <w:r w:rsidR="00110F8C">
        <w:rPr>
          <w:lang w:eastAsia="zh-CN"/>
        </w:rPr>
        <w:fldChar w:fldCharType="begin"/>
      </w:r>
      <w:r w:rsidR="00110F8C">
        <w:rPr>
          <w:lang w:eastAsia="zh-CN"/>
        </w:rPr>
        <w:instrText xml:space="preserve"> REF _Ref227250707 \r \h </w:instrText>
      </w:r>
      <w:r w:rsidR="00110F8C">
        <w:rPr>
          <w:lang w:eastAsia="zh-CN"/>
        </w:rPr>
      </w:r>
      <w:r w:rsidR="00110F8C">
        <w:rPr>
          <w:lang w:eastAsia="zh-CN"/>
        </w:rPr>
        <w:fldChar w:fldCharType="separate"/>
      </w:r>
      <w:r w:rsidR="00110F8C">
        <w:rPr>
          <w:lang w:eastAsia="zh-CN"/>
        </w:rPr>
        <w:t>12]</w:t>
      </w:r>
      <w:r w:rsidR="00110F8C">
        <w:rPr>
          <w:lang w:eastAsia="zh-CN"/>
        </w:rPr>
        <w:fldChar w:fldCharType="end"/>
      </w:r>
      <w:r w:rsidRPr="005A6F32">
        <w:rPr>
          <w:lang w:eastAsia="zh-CN"/>
        </w:rPr>
        <w:t>.</w:t>
      </w:r>
      <w:r w:rsidRPr="00CA6B4C">
        <w:rPr>
          <w:lang w:eastAsia="zh-CN"/>
        </w:rPr>
        <w:t xml:space="preserve"> </w:t>
      </w:r>
    </w:p>
    <w:p w14:paraId="3E0DD9A3" w14:textId="69BBCFD2" w:rsidR="002522A1" w:rsidRDefault="002522A1" w:rsidP="00670D5F">
      <w:pPr>
        <w:jc w:val="both"/>
        <w:rPr>
          <w:lang w:eastAsia="zh-CN"/>
        </w:rPr>
      </w:pPr>
      <w:r w:rsidRPr="005A6F32">
        <w:rPr>
          <w:lang w:eastAsia="zh-CN"/>
        </w:rPr>
        <w:t xml:space="preserve">Furthermore, in the successful joint workshop between ITU and ISO/IEC on the next-generation video coding standard </w:t>
      </w:r>
      <w:r w:rsidR="00110F8C">
        <w:rPr>
          <w:lang w:eastAsia="zh-CN"/>
        </w:rPr>
        <w:fldChar w:fldCharType="begin"/>
      </w:r>
      <w:r w:rsidR="00110F8C">
        <w:rPr>
          <w:lang w:eastAsia="zh-CN"/>
        </w:rPr>
        <w:instrText xml:space="preserve"> REF _Ref227250739 \r \h </w:instrText>
      </w:r>
      <w:r w:rsidR="00110F8C">
        <w:rPr>
          <w:lang w:eastAsia="zh-CN"/>
        </w:rPr>
      </w:r>
      <w:r w:rsidR="00110F8C">
        <w:rPr>
          <w:lang w:eastAsia="zh-CN"/>
        </w:rPr>
        <w:fldChar w:fldCharType="separate"/>
      </w:r>
      <w:r w:rsidR="00110F8C">
        <w:rPr>
          <w:lang w:eastAsia="zh-CN"/>
        </w:rPr>
        <w:t>[13]</w:t>
      </w:r>
      <w:r w:rsidR="00110F8C">
        <w:rPr>
          <w:lang w:eastAsia="zh-CN"/>
        </w:rPr>
        <w:fldChar w:fldCharType="end"/>
      </w:r>
      <w:r w:rsidRPr="00CA6B4C">
        <w:rPr>
          <w:lang w:eastAsia="zh-CN"/>
        </w:rPr>
        <w:t>,</w:t>
      </w:r>
      <w:r w:rsidRPr="005A6F32">
        <w:rPr>
          <w:lang w:eastAsia="zh-CN"/>
        </w:rPr>
        <w:t xml:space="preserve"> multiple </w:t>
      </w:r>
      <w:r w:rsidRPr="00CA6B4C">
        <w:rPr>
          <w:lang w:eastAsia="zh-CN"/>
        </w:rPr>
        <w:t xml:space="preserve">companies </w:t>
      </w:r>
      <w:r w:rsidRPr="005A6F32">
        <w:rPr>
          <w:lang w:eastAsia="zh-CN"/>
        </w:rPr>
        <w:t>highlighted the importance of </w:t>
      </w:r>
      <w:r w:rsidRPr="005A6F32">
        <w:rPr>
          <w:bCs/>
          <w:lang w:eastAsia="zh-CN"/>
        </w:rPr>
        <w:t>low latency</w:t>
      </w:r>
      <w:r w:rsidRPr="005A6F32">
        <w:rPr>
          <w:lang w:eastAsia="zh-CN"/>
        </w:rPr>
        <w:t> and/or </w:t>
      </w:r>
      <w:r w:rsidRPr="005A6F32">
        <w:rPr>
          <w:bCs/>
          <w:lang w:eastAsia="zh-CN"/>
        </w:rPr>
        <w:t>robustness against packet loss</w:t>
      </w:r>
      <w:r w:rsidRPr="005A6F32">
        <w:rPr>
          <w:lang w:eastAsia="zh-CN"/>
        </w:rPr>
        <w:t> </w:t>
      </w:r>
      <w:r w:rsidR="00110F8C">
        <w:rPr>
          <w:lang w:eastAsia="zh-CN"/>
        </w:rPr>
        <w:fldChar w:fldCharType="begin"/>
      </w:r>
      <w:r w:rsidR="00110F8C">
        <w:rPr>
          <w:lang w:eastAsia="zh-CN"/>
        </w:rPr>
        <w:instrText xml:space="preserve"> REF _Ref227250741 \r \h </w:instrText>
      </w:r>
      <w:r w:rsidR="00110F8C">
        <w:rPr>
          <w:lang w:eastAsia="zh-CN"/>
        </w:rPr>
      </w:r>
      <w:r w:rsidR="00110F8C">
        <w:rPr>
          <w:lang w:eastAsia="zh-CN"/>
        </w:rPr>
        <w:fldChar w:fldCharType="separate"/>
      </w:r>
      <w:r w:rsidR="00110F8C">
        <w:rPr>
          <w:lang w:eastAsia="zh-CN"/>
        </w:rPr>
        <w:t>[14]</w:t>
      </w:r>
      <w:r w:rsidR="00110F8C">
        <w:rPr>
          <w:lang w:eastAsia="zh-CN"/>
        </w:rPr>
        <w:fldChar w:fldCharType="end"/>
      </w:r>
      <w:r w:rsidRPr="00CA6B4C">
        <w:rPr>
          <w:lang w:eastAsia="zh-CN"/>
        </w:rPr>
        <w:t>.</w:t>
      </w:r>
      <w:r>
        <w:rPr>
          <w:lang w:eastAsia="zh-CN"/>
        </w:rPr>
        <w:t xml:space="preserve"> </w:t>
      </w:r>
    </w:p>
    <w:p w14:paraId="34632678" w14:textId="4E18218D" w:rsidR="002522A1" w:rsidRDefault="002522A1" w:rsidP="00670D5F">
      <w:pPr>
        <w:jc w:val="both"/>
        <w:rPr>
          <w:lang w:eastAsia="zh-CN"/>
        </w:rPr>
      </w:pPr>
      <w:r w:rsidRPr="005A6F32">
        <w:rPr>
          <w:lang w:eastAsia="zh-CN"/>
        </w:rPr>
        <w:t>As a result, th</w:t>
      </w:r>
      <w:r>
        <w:rPr>
          <w:lang w:eastAsia="zh-CN"/>
        </w:rPr>
        <w:t xml:space="preserve">e </w:t>
      </w:r>
      <w:r w:rsidRPr="00EF0DEE">
        <w:rPr>
          <w:lang w:eastAsia="zh-CN"/>
        </w:rPr>
        <w:t>ultra-low latency and packet loss resilience</w:t>
      </w:r>
      <w:r>
        <w:rPr>
          <w:lang w:eastAsia="zh-CN"/>
        </w:rPr>
        <w:t xml:space="preserve"> </w:t>
      </w:r>
      <w:r w:rsidRPr="005A6F32">
        <w:rPr>
          <w:lang w:eastAsia="zh-CN"/>
        </w:rPr>
        <w:t xml:space="preserve">have been formally included in the official use cases and requirements document for the next-generation video coding standard </w:t>
      </w:r>
      <w:r w:rsidR="00800E57">
        <w:rPr>
          <w:lang w:eastAsia="zh-CN"/>
        </w:rPr>
        <w:fldChar w:fldCharType="begin"/>
      </w:r>
      <w:r w:rsidR="00800E57">
        <w:rPr>
          <w:lang w:eastAsia="zh-CN"/>
        </w:rPr>
        <w:instrText xml:space="preserve"> REF _Ref227251205 \r \h </w:instrText>
      </w:r>
      <w:r w:rsidR="00800E57">
        <w:rPr>
          <w:lang w:eastAsia="zh-CN"/>
        </w:rPr>
      </w:r>
      <w:r w:rsidR="00800E57">
        <w:rPr>
          <w:lang w:eastAsia="zh-CN"/>
        </w:rPr>
        <w:fldChar w:fldCharType="separate"/>
      </w:r>
      <w:r w:rsidR="00800E57">
        <w:rPr>
          <w:lang w:eastAsia="zh-CN"/>
        </w:rPr>
        <w:t>[15]</w:t>
      </w:r>
      <w:r w:rsidR="00800E57">
        <w:rPr>
          <w:lang w:eastAsia="zh-CN"/>
        </w:rPr>
        <w:fldChar w:fldCharType="end"/>
      </w:r>
      <w:r w:rsidRPr="005A6F32">
        <w:rPr>
          <w:rFonts w:hint="eastAsia"/>
          <w:lang w:eastAsia="zh-CN"/>
        </w:rPr>
        <w:t>.</w:t>
      </w:r>
    </w:p>
    <w:p w14:paraId="5AC7A4C8" w14:textId="32A416E5" w:rsidR="002522A1" w:rsidRDefault="002522A1" w:rsidP="00670D5F">
      <w:pPr>
        <w:jc w:val="both"/>
        <w:rPr>
          <w:szCs w:val="22"/>
          <w:lang w:val="en-CA" w:eastAsia="zh-CN"/>
        </w:rPr>
      </w:pPr>
      <w:r w:rsidRPr="00026D1C">
        <w:rPr>
          <w:szCs w:val="22"/>
          <w:lang w:val="en-CA" w:eastAsia="zh-CN"/>
        </w:rPr>
        <w:t xml:space="preserve">With the error resilience functionality in the codec, the wireless </w:t>
      </w:r>
      <w:r w:rsidR="00800E57">
        <w:rPr>
          <w:szCs w:val="22"/>
          <w:lang w:val="en-CA" w:eastAsia="zh-CN"/>
        </w:rPr>
        <w:t xml:space="preserve">communication channel </w:t>
      </w:r>
      <w:r w:rsidRPr="00026D1C">
        <w:rPr>
          <w:szCs w:val="22"/>
          <w:lang w:val="en-CA" w:eastAsia="zh-CN"/>
        </w:rPr>
        <w:t xml:space="preserve">can provide </w:t>
      </w:r>
      <w:r w:rsidRPr="00163ED5">
        <w:rPr>
          <w:szCs w:val="22"/>
          <w:lang w:val="en-CA" w:eastAsia="zh-CN"/>
        </w:rPr>
        <w:t>“</w:t>
      </w:r>
      <w:r w:rsidRPr="0001346B">
        <w:rPr>
          <w:szCs w:val="22"/>
          <w:lang w:val="en-CA" w:eastAsia="zh-CN"/>
        </w:rPr>
        <w:t xml:space="preserve">more efficient transmission schemes tailored to service needs, avoiding unnecessary redundant transmission protection </w:t>
      </w:r>
      <w:r w:rsidR="00D52B1C" w:rsidRPr="0001346B">
        <w:rPr>
          <w:szCs w:val="22"/>
          <w:lang w:val="en-CA" w:eastAsia="zh-CN"/>
        </w:rPr>
        <w:t>mechanisms</w:t>
      </w:r>
      <w:r w:rsidR="00D52B1C">
        <w:rPr>
          <w:szCs w:val="22"/>
          <w:lang w:val="en-CA" w:eastAsia="zh-CN"/>
        </w:rPr>
        <w:t>”</w:t>
      </w:r>
      <w:r w:rsidR="00800E57">
        <w:rPr>
          <w:szCs w:val="22"/>
          <w:lang w:val="en-CA" w:eastAsia="zh-CN"/>
        </w:rPr>
        <w:t xml:space="preserve"> </w:t>
      </w:r>
      <w:r w:rsidR="00800E57">
        <w:rPr>
          <w:szCs w:val="22"/>
          <w:lang w:val="en-CA" w:eastAsia="zh-CN"/>
        </w:rPr>
        <w:fldChar w:fldCharType="begin"/>
      </w:r>
      <w:r w:rsidR="00800E57">
        <w:rPr>
          <w:szCs w:val="22"/>
          <w:lang w:val="en-CA" w:eastAsia="zh-CN"/>
        </w:rPr>
        <w:instrText xml:space="preserve"> REF _Ref227251242 \r \h </w:instrText>
      </w:r>
      <w:r w:rsidR="00800E57">
        <w:rPr>
          <w:szCs w:val="22"/>
          <w:lang w:val="en-CA" w:eastAsia="zh-CN"/>
        </w:rPr>
      </w:r>
      <w:r w:rsidR="00800E57">
        <w:rPr>
          <w:szCs w:val="22"/>
          <w:lang w:val="en-CA" w:eastAsia="zh-CN"/>
        </w:rPr>
        <w:fldChar w:fldCharType="separate"/>
      </w:r>
      <w:r w:rsidR="00800E57">
        <w:rPr>
          <w:szCs w:val="22"/>
          <w:lang w:val="en-CA" w:eastAsia="zh-CN"/>
        </w:rPr>
        <w:t>[16]</w:t>
      </w:r>
      <w:r w:rsidR="00800E57">
        <w:rPr>
          <w:szCs w:val="22"/>
          <w:lang w:val="en-CA" w:eastAsia="zh-CN"/>
        </w:rPr>
        <w:fldChar w:fldCharType="end"/>
      </w:r>
      <w:r>
        <w:rPr>
          <w:szCs w:val="22"/>
          <w:lang w:val="en-CA" w:eastAsia="zh-CN"/>
        </w:rPr>
        <w:t>, and then increase the throughput and user capacity up to 18-33%</w:t>
      </w:r>
      <w:r w:rsidR="00800E57">
        <w:rPr>
          <w:szCs w:val="22"/>
          <w:lang w:val="en-CA" w:eastAsia="zh-CN"/>
        </w:rPr>
        <w:t xml:space="preserve"> </w:t>
      </w:r>
      <w:r w:rsidR="00800E57">
        <w:rPr>
          <w:szCs w:val="22"/>
          <w:lang w:val="en-CA" w:eastAsia="zh-CN"/>
        </w:rPr>
        <w:fldChar w:fldCharType="begin"/>
      </w:r>
      <w:r w:rsidR="00800E57">
        <w:rPr>
          <w:szCs w:val="22"/>
          <w:lang w:val="en-CA" w:eastAsia="zh-CN"/>
        </w:rPr>
        <w:instrText xml:space="preserve"> REF _Ref227251293 \r \h </w:instrText>
      </w:r>
      <w:r w:rsidR="00800E57">
        <w:rPr>
          <w:szCs w:val="22"/>
          <w:lang w:val="en-CA" w:eastAsia="zh-CN"/>
        </w:rPr>
      </w:r>
      <w:r w:rsidR="00800E57">
        <w:rPr>
          <w:szCs w:val="22"/>
          <w:lang w:val="en-CA" w:eastAsia="zh-CN"/>
        </w:rPr>
        <w:fldChar w:fldCharType="separate"/>
      </w:r>
      <w:r w:rsidR="00800E57">
        <w:rPr>
          <w:szCs w:val="22"/>
          <w:lang w:val="en-CA" w:eastAsia="zh-CN"/>
        </w:rPr>
        <w:t>[17]</w:t>
      </w:r>
      <w:r w:rsidR="00800E57">
        <w:rPr>
          <w:szCs w:val="22"/>
          <w:lang w:val="en-CA" w:eastAsia="zh-CN"/>
        </w:rPr>
        <w:fldChar w:fldCharType="end"/>
      </w:r>
      <w:r>
        <w:rPr>
          <w:szCs w:val="22"/>
          <w:lang w:val="en-CA" w:eastAsia="zh-CN"/>
        </w:rPr>
        <w:t>. Even the wireless standard evolves, the inherent logic will not be changed. Besides the discussion in wireless standard group, the AI Codec with loss resilient was also studied in WebRTC platform</w:t>
      </w:r>
      <w:r w:rsidR="00800E57">
        <w:rPr>
          <w:szCs w:val="22"/>
          <w:lang w:val="en-CA" w:eastAsia="zh-CN"/>
        </w:rPr>
        <w:t xml:space="preserve"> </w:t>
      </w:r>
      <w:r w:rsidR="00800E57">
        <w:rPr>
          <w:szCs w:val="22"/>
          <w:lang w:val="en-CA" w:eastAsia="zh-CN"/>
        </w:rPr>
        <w:fldChar w:fldCharType="begin"/>
      </w:r>
      <w:r w:rsidR="00800E57">
        <w:rPr>
          <w:szCs w:val="22"/>
          <w:lang w:val="en-CA" w:eastAsia="zh-CN"/>
        </w:rPr>
        <w:instrText xml:space="preserve"> REF _Ref227251328 \r \h </w:instrText>
      </w:r>
      <w:r w:rsidR="00800E57">
        <w:rPr>
          <w:szCs w:val="22"/>
          <w:lang w:val="en-CA" w:eastAsia="zh-CN"/>
        </w:rPr>
      </w:r>
      <w:r w:rsidR="00800E57">
        <w:rPr>
          <w:szCs w:val="22"/>
          <w:lang w:val="en-CA" w:eastAsia="zh-CN"/>
        </w:rPr>
        <w:fldChar w:fldCharType="separate"/>
      </w:r>
      <w:r w:rsidR="00800E57">
        <w:rPr>
          <w:szCs w:val="22"/>
          <w:lang w:val="en-CA" w:eastAsia="zh-CN"/>
        </w:rPr>
        <w:t>[18]</w:t>
      </w:r>
      <w:r w:rsidR="00800E57">
        <w:rPr>
          <w:szCs w:val="22"/>
          <w:lang w:val="en-CA" w:eastAsia="zh-CN"/>
        </w:rPr>
        <w:fldChar w:fldCharType="end"/>
      </w:r>
      <w:r>
        <w:rPr>
          <w:szCs w:val="22"/>
          <w:lang w:val="en-CA" w:eastAsia="zh-CN"/>
        </w:rPr>
        <w:t xml:space="preserve">, the P98 frame delay could be reduced by 2x-5x, and non-rendered frames could be reduced by up to 95%. </w:t>
      </w:r>
    </w:p>
    <w:p w14:paraId="5C01440F" w14:textId="6C23749D" w:rsidR="002522A1" w:rsidRPr="00DB34A0" w:rsidRDefault="002522A1" w:rsidP="00DB34A0">
      <w:pPr>
        <w:pStyle w:val="Heading2"/>
      </w:pPr>
      <w:r w:rsidRPr="00DB34A0">
        <w:t>Test conditions</w:t>
      </w:r>
      <w:r w:rsidR="00800E57" w:rsidRPr="00DB34A0">
        <w:t xml:space="preserve"> for </w:t>
      </w:r>
      <w:r w:rsidR="00F45AD0" w:rsidRPr="00DB34A0">
        <w:t>ultra-low</w:t>
      </w:r>
      <w:r w:rsidR="00800E57" w:rsidRPr="00DB34A0">
        <w:t xml:space="preserve"> latency and packet loss resilience</w:t>
      </w:r>
    </w:p>
    <w:p w14:paraId="379CC86B" w14:textId="2EA34636" w:rsidR="002522A1" w:rsidRPr="00CF399D" w:rsidRDefault="002522A1" w:rsidP="00670D5F">
      <w:pPr>
        <w:jc w:val="both"/>
      </w:pPr>
      <w:r>
        <w:t xml:space="preserve">The common test conditions for ultra-low latency and packet loss resilience functionality designed by AhG18 and approved by JVET </w:t>
      </w:r>
      <w:r w:rsidR="00032DEB">
        <w:t xml:space="preserve">as </w:t>
      </w:r>
      <w:r>
        <w:rPr>
          <w:rFonts w:eastAsia="Aptos"/>
          <w:szCs w:val="22"/>
          <w:lang w:val="en-CA"/>
        </w:rPr>
        <w:t xml:space="preserve">document </w:t>
      </w:r>
      <w:r w:rsidRPr="00890017">
        <w:rPr>
          <w:lang w:eastAsia="ko-KR"/>
        </w:rPr>
        <w:t>JVET-AN2039</w:t>
      </w:r>
      <w:r>
        <w:rPr>
          <w:lang w:eastAsia="ko-KR"/>
        </w:rPr>
        <w:t xml:space="preserve"> evaluates the reconstruction </w:t>
      </w:r>
      <w:r w:rsidR="00032DEB">
        <w:rPr>
          <w:lang w:eastAsia="ko-KR"/>
        </w:rPr>
        <w:t xml:space="preserve">quality </w:t>
      </w:r>
      <w:r>
        <w:rPr>
          <w:lang w:eastAsia="ko-KR"/>
        </w:rPr>
        <w:t xml:space="preserve">under different latency restrictions in the range </w:t>
      </w:r>
      <w:r w:rsidR="00032DEB">
        <w:rPr>
          <w:lang w:eastAsia="ko-KR"/>
        </w:rPr>
        <w:t xml:space="preserve">of </w:t>
      </w:r>
      <w:r>
        <w:rPr>
          <w:lang w:eastAsia="ko-KR"/>
        </w:rPr>
        <w:t xml:space="preserve">16 to 50ms. The several quality metrics </w:t>
      </w:r>
      <w:r>
        <w:t xml:space="preserve">such as freeze ratio, average and worst case PSNR obtained at four different QPs (from 22 to 37) are collected to reporting excel template. To evaluate BD-Rate impact of error resilient technologies the </w:t>
      </w:r>
      <w:r w:rsidR="00032DEB">
        <w:t xml:space="preserve">reconstruction quality </w:t>
      </w:r>
      <w:r>
        <w:t>on the channel without packet loss and latency restrictions is also collected</w:t>
      </w:r>
      <w:r w:rsidR="00032DEB">
        <w:t>, which corresponds to regular compression efficiency test normally conducted in JVET</w:t>
      </w:r>
      <w:r>
        <w:t xml:space="preserve">. Therefore, </w:t>
      </w:r>
      <w:r>
        <w:lastRenderedPageBreak/>
        <w:t>the testing procedure and reporting template allows to estimate the balance of BD-rate</w:t>
      </w:r>
      <w:r w:rsidR="00032DEB">
        <w:t xml:space="preserve"> and</w:t>
      </w:r>
      <w:r>
        <w:t xml:space="preserve"> complexity impact</w:t>
      </w:r>
      <w:r w:rsidR="00032DEB">
        <w:t>,</w:t>
      </w:r>
      <w:r>
        <w:t xml:space="preserve"> and </w:t>
      </w:r>
      <w:r w:rsidRPr="000D1769">
        <w:rPr>
          <w:lang w:val="en-CA" w:eastAsia="de-DE"/>
        </w:rPr>
        <w:t>benefits achieved by loss resilience</w:t>
      </w:r>
      <w:r>
        <w:rPr>
          <w:lang w:val="en-CA" w:eastAsia="de-DE"/>
        </w:rPr>
        <w:t>.</w:t>
      </w:r>
    </w:p>
    <w:p w14:paraId="14C189F7" w14:textId="085A98F1" w:rsidR="002522A1" w:rsidRPr="00853009" w:rsidRDefault="002522A1" w:rsidP="00670D5F">
      <w:pPr>
        <w:jc w:val="both"/>
      </w:pPr>
      <w:r>
        <w:rPr>
          <w:szCs w:val="22"/>
          <w:lang w:val="en-CA"/>
        </w:rPr>
        <w:t xml:space="preserve">The simulation software for </w:t>
      </w:r>
      <w:r w:rsidR="00032DEB">
        <w:rPr>
          <w:szCs w:val="22"/>
          <w:lang w:val="en-CA"/>
        </w:rPr>
        <w:t xml:space="preserve">conducting the test </w:t>
      </w:r>
      <w:r>
        <w:rPr>
          <w:szCs w:val="22"/>
          <w:lang w:val="en-CA"/>
        </w:rPr>
        <w:t xml:space="preserve">described above is available as part on AhG18 </w:t>
      </w:r>
      <w:r w:rsidR="00032DEB">
        <w:rPr>
          <w:szCs w:val="22"/>
          <w:lang w:val="en-CA"/>
        </w:rPr>
        <w:t xml:space="preserve">repository </w:t>
      </w:r>
      <w:r w:rsidR="00032DEB">
        <w:rPr>
          <w:szCs w:val="22"/>
          <w:lang w:val="en-CA"/>
        </w:rPr>
        <w:fldChar w:fldCharType="begin"/>
      </w:r>
      <w:r w:rsidR="00032DEB">
        <w:rPr>
          <w:szCs w:val="22"/>
          <w:lang w:val="en-CA"/>
        </w:rPr>
        <w:instrText xml:space="preserve"> REF _Ref227255598 \r \h </w:instrText>
      </w:r>
      <w:r w:rsidR="00032DEB">
        <w:rPr>
          <w:szCs w:val="22"/>
          <w:lang w:val="en-CA"/>
        </w:rPr>
      </w:r>
      <w:r w:rsidR="00032DEB">
        <w:rPr>
          <w:szCs w:val="22"/>
          <w:lang w:val="en-CA"/>
        </w:rPr>
        <w:fldChar w:fldCharType="separate"/>
      </w:r>
      <w:r w:rsidR="00032DEB">
        <w:rPr>
          <w:szCs w:val="22"/>
          <w:lang w:val="en-CA"/>
        </w:rPr>
        <w:t>[19]</w:t>
      </w:r>
      <w:r w:rsidR="00032DEB">
        <w:rPr>
          <w:szCs w:val="22"/>
          <w:lang w:val="en-CA"/>
        </w:rPr>
        <w:fldChar w:fldCharType="end"/>
      </w:r>
      <w:r w:rsidR="00032DEB">
        <w:rPr>
          <w:szCs w:val="22"/>
          <w:lang w:val="en-CA"/>
        </w:rPr>
        <w:t xml:space="preserve">, </w:t>
      </w:r>
      <w:r>
        <w:rPr>
          <w:szCs w:val="22"/>
          <w:lang w:val="en-CA"/>
        </w:rPr>
        <w:t xml:space="preserve">and includes </w:t>
      </w:r>
      <w:r w:rsidR="00032DEB">
        <w:rPr>
          <w:szCs w:val="22"/>
          <w:lang w:val="en-CA"/>
        </w:rPr>
        <w:t xml:space="preserve">emulation of </w:t>
      </w:r>
      <w:r>
        <w:t>transmission network based on pre-recorded packet trace files for Wi-Fi and 5G connection</w:t>
      </w:r>
      <w:r w:rsidR="00032DEB">
        <w:t>s</w:t>
      </w:r>
      <w:r>
        <w:t>, jitter buffer</w:t>
      </w:r>
      <w:r w:rsidR="00032DEB">
        <w:t>,</w:t>
      </w:r>
      <w:r>
        <w:t xml:space="preserve"> and latency model. The test environment allows to exercise and evaluate error resilience aspects of different compression technologies under same network transmission problems causing burst packet loss at the level of 20% and above. </w:t>
      </w:r>
      <w:r w:rsidRPr="00853009">
        <w:rPr>
          <w:lang w:val="en-CA"/>
        </w:rPr>
        <w:t xml:space="preserve">To avoid </w:t>
      </w:r>
      <w:r>
        <w:rPr>
          <w:lang w:val="en-CA"/>
        </w:rPr>
        <w:t xml:space="preserve">test </w:t>
      </w:r>
      <w:r w:rsidRPr="00853009">
        <w:rPr>
          <w:lang w:val="en-CA"/>
        </w:rPr>
        <w:t xml:space="preserve">overfitting </w:t>
      </w:r>
      <w:r>
        <w:rPr>
          <w:lang w:val="en-CA"/>
        </w:rPr>
        <w:t>on specific network pattern a random initialisation of starting point in network pattern is assumed</w:t>
      </w:r>
      <w:r>
        <w:rPr>
          <w:rStyle w:val="anegp0gi0b9av8jahpyh"/>
        </w:rPr>
        <w:t xml:space="preserve">. </w:t>
      </w:r>
      <w:r>
        <w:t xml:space="preserve">Three different </w:t>
      </w:r>
      <w:r w:rsidRPr="00B32ED2">
        <w:t xml:space="preserve">randomized starting points </w:t>
      </w:r>
      <w:r>
        <w:t xml:space="preserve">are defined and </w:t>
      </w:r>
      <w:r w:rsidRPr="00B32ED2">
        <w:t xml:space="preserve">the performance </w:t>
      </w:r>
      <w:r>
        <w:t>is</w:t>
      </w:r>
      <w:r w:rsidRPr="00B32ED2">
        <w:t xml:space="preserve"> evaluated by statistical averaging across these starting points</w:t>
      </w:r>
      <w:r w:rsidR="00032DEB">
        <w:t xml:space="preserve"> and different connection types</w:t>
      </w:r>
      <w:r w:rsidRPr="00B32ED2">
        <w:rPr>
          <w:rStyle w:val="anegp0gi0b9av8jahpyh"/>
        </w:rPr>
        <w:t>.</w:t>
      </w:r>
    </w:p>
    <w:p w14:paraId="5FD67B15" w14:textId="77777777" w:rsidR="002522A1" w:rsidRDefault="002522A1" w:rsidP="00670D5F">
      <w:pPr>
        <w:jc w:val="center"/>
      </w:pPr>
      <w:r w:rsidRPr="005477EF">
        <w:rPr>
          <w:noProof/>
          <w:lang w:eastAsia="zh-CN"/>
        </w:rPr>
        <w:drawing>
          <wp:inline distT="0" distB="0" distL="0" distR="0" wp14:anchorId="1DD7A52C" wp14:editId="74E84021">
            <wp:extent cx="5914390" cy="23793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4390" cy="2379345"/>
                    </a:xfrm>
                    <a:prstGeom prst="rect">
                      <a:avLst/>
                    </a:prstGeom>
                    <a:noFill/>
                    <a:ln>
                      <a:noFill/>
                    </a:ln>
                  </pic:spPr>
                </pic:pic>
              </a:graphicData>
            </a:graphic>
          </wp:inline>
        </w:drawing>
      </w:r>
    </w:p>
    <w:p w14:paraId="423CB0DE" w14:textId="16DDE40D" w:rsidR="002522A1" w:rsidRDefault="002522A1" w:rsidP="00670D5F">
      <w:pPr>
        <w:pStyle w:val="Caption"/>
        <w:jc w:val="center"/>
      </w:pPr>
      <w:r>
        <w:t xml:space="preserve">Figure </w:t>
      </w:r>
      <w:r>
        <w:fldChar w:fldCharType="begin"/>
      </w:r>
      <w:r>
        <w:instrText xml:space="preserve"> SEQ Figure \* ARABIC </w:instrText>
      </w:r>
      <w:r>
        <w:fldChar w:fldCharType="separate"/>
      </w:r>
      <w:r w:rsidR="00110F8C">
        <w:rPr>
          <w:noProof/>
        </w:rPr>
        <w:t>2</w:t>
      </w:r>
      <w:r>
        <w:rPr>
          <w:noProof/>
        </w:rPr>
        <w:fldChar w:fldCharType="end"/>
      </w:r>
      <w:r>
        <w:t xml:space="preserve"> ULL evaluation framework</w:t>
      </w:r>
    </w:p>
    <w:p w14:paraId="2D59FF21" w14:textId="496E70F0" w:rsidR="002522A1" w:rsidRPr="00EC27DA" w:rsidRDefault="002522A1" w:rsidP="00670D5F">
      <w:pPr>
        <w:jc w:val="both"/>
      </w:pPr>
      <w:r>
        <w:t xml:space="preserve">The network model includes capabilities to evaluate performance </w:t>
      </w:r>
      <w:r w:rsidR="00032DEB">
        <w:t xml:space="preserve">on communication </w:t>
      </w:r>
      <w:r>
        <w:t>channel</w:t>
      </w:r>
      <w:r w:rsidR="00032DEB">
        <w:t xml:space="preserve"> </w:t>
      </w:r>
      <w:r>
        <w:t>with transmission priorities</w:t>
      </w:r>
      <w:r w:rsidR="00032DEB">
        <w:t>,</w:t>
      </w:r>
      <w:r>
        <w:t xml:space="preserve"> which can be supported by modern </w:t>
      </w:r>
      <w:r w:rsidR="00032DEB">
        <w:t xml:space="preserve">existing </w:t>
      </w:r>
      <w:r>
        <w:t>and emerging protocols such as QUIC and L2 protocols of Wi-Fi and 5/6G</w:t>
      </w:r>
      <w:r w:rsidR="00032DEB">
        <w:t>,</w:t>
      </w:r>
      <w:r>
        <w:t xml:space="preserve"> allowing to evaluate the benefits of coding and transmission layers collaboration.</w:t>
      </w:r>
    </w:p>
    <w:p w14:paraId="709D5D97" w14:textId="2CEF7F28" w:rsidR="002522A1" w:rsidRPr="009B0CA1" w:rsidRDefault="00F45AD0" w:rsidP="00670D5F">
      <w:pPr>
        <w:pStyle w:val="Heading1"/>
        <w:ind w:left="360" w:hanging="360"/>
        <w:jc w:val="both"/>
        <w:rPr>
          <w:lang w:val="en-CA"/>
        </w:rPr>
      </w:pPr>
      <w:r w:rsidRPr="009B0CA1">
        <w:rPr>
          <w:lang w:val="en-CA"/>
        </w:rPr>
        <w:t xml:space="preserve">Response </w:t>
      </w:r>
      <w:r>
        <w:rPr>
          <w:lang w:val="en-CA"/>
        </w:rPr>
        <w:t xml:space="preserve">to </w:t>
      </w:r>
      <w:r w:rsidR="002522A1" w:rsidRPr="009B0CA1">
        <w:rPr>
          <w:lang w:val="en-CA"/>
        </w:rPr>
        <w:t xml:space="preserve">Joint Call for Evidence </w:t>
      </w:r>
      <w:r>
        <w:rPr>
          <w:lang w:val="en-CA"/>
        </w:rPr>
        <w:t xml:space="preserve">in </w:t>
      </w:r>
      <w:r w:rsidRPr="00026D1C">
        <w:rPr>
          <w:lang w:val="en-CA"/>
        </w:rPr>
        <w:t>ultra</w:t>
      </w:r>
      <w:r>
        <w:rPr>
          <w:lang w:val="en-CA"/>
        </w:rPr>
        <w:t>-</w:t>
      </w:r>
      <w:r w:rsidRPr="00026D1C">
        <w:rPr>
          <w:lang w:val="en-CA"/>
        </w:rPr>
        <w:t>low latency and packet loss resilience</w:t>
      </w:r>
      <w:r>
        <w:rPr>
          <w:lang w:val="en-CA"/>
        </w:rPr>
        <w:t xml:space="preserve"> functionality category</w:t>
      </w:r>
    </w:p>
    <w:p w14:paraId="601C6A6E" w14:textId="405F08E7" w:rsidR="002522A1" w:rsidRDefault="002522A1" w:rsidP="00670D5F">
      <w:pPr>
        <w:jc w:val="both"/>
        <w:rPr>
          <w:lang w:eastAsia="de-DE"/>
        </w:rPr>
      </w:pPr>
      <w:r>
        <w:rPr>
          <w:szCs w:val="22"/>
          <w:lang w:val="en-CA"/>
        </w:rPr>
        <w:t xml:space="preserve">The subset of test conditions described above </w:t>
      </w:r>
      <w:r w:rsidR="00F45AD0">
        <w:rPr>
          <w:szCs w:val="22"/>
          <w:lang w:val="en-CA"/>
        </w:rPr>
        <w:t xml:space="preserve">has been </w:t>
      </w:r>
      <w:r>
        <w:rPr>
          <w:szCs w:val="22"/>
          <w:lang w:val="en-CA"/>
        </w:rPr>
        <w:t>used by contribution</w:t>
      </w:r>
      <w:r w:rsidR="00F45AD0">
        <w:rPr>
          <w:szCs w:val="22"/>
          <w:lang w:val="en-CA"/>
        </w:rPr>
        <w:t xml:space="preserve"> JVET-</w:t>
      </w:r>
      <w:r w:rsidR="00F45AD0" w:rsidRPr="00890017">
        <w:rPr>
          <w:lang w:eastAsia="ko-KR"/>
        </w:rPr>
        <w:t>AN0080</w:t>
      </w:r>
      <w:r w:rsidR="00F45AD0">
        <w:rPr>
          <w:lang w:eastAsia="ko-KR"/>
        </w:rPr>
        <w:t xml:space="preserve"> “</w:t>
      </w:r>
      <w:r w:rsidR="00F45AD0" w:rsidRPr="00890017">
        <w:rPr>
          <w:lang w:eastAsia="ko-KR"/>
        </w:rPr>
        <w:t>AHG18: CfE response in additional functionality on ultra-low latency and packet loss resilience</w:t>
      </w:r>
      <w:r w:rsidR="00F45AD0">
        <w:rPr>
          <w:lang w:eastAsia="ko-KR"/>
        </w:rPr>
        <w:t>”</w:t>
      </w:r>
      <w:r>
        <w:rPr>
          <w:szCs w:val="22"/>
          <w:lang w:val="en-CA"/>
        </w:rPr>
        <w:t xml:space="preserve"> </w:t>
      </w:r>
      <w:r w:rsidR="00032DEB">
        <w:rPr>
          <w:szCs w:val="22"/>
          <w:lang w:val="en-CA"/>
        </w:rPr>
        <w:fldChar w:fldCharType="begin"/>
      </w:r>
      <w:r w:rsidR="00032DEB">
        <w:rPr>
          <w:szCs w:val="22"/>
          <w:lang w:val="en-CA"/>
        </w:rPr>
        <w:instrText xml:space="preserve"> REF _Ref227255897 \r \h </w:instrText>
      </w:r>
      <w:r w:rsidR="00032DEB">
        <w:rPr>
          <w:szCs w:val="22"/>
          <w:lang w:val="en-CA"/>
        </w:rPr>
      </w:r>
      <w:r w:rsidR="00032DEB">
        <w:rPr>
          <w:szCs w:val="22"/>
          <w:lang w:val="en-CA"/>
        </w:rPr>
        <w:fldChar w:fldCharType="separate"/>
      </w:r>
      <w:r w:rsidR="00032DEB">
        <w:rPr>
          <w:szCs w:val="22"/>
          <w:lang w:val="en-CA"/>
        </w:rPr>
        <w:t>[20]</w:t>
      </w:r>
      <w:r w:rsidR="00032DEB">
        <w:rPr>
          <w:szCs w:val="22"/>
          <w:lang w:val="en-CA"/>
        </w:rPr>
        <w:fldChar w:fldCharType="end"/>
      </w:r>
      <w:r>
        <w:rPr>
          <w:lang w:eastAsia="ko-KR"/>
        </w:rPr>
        <w:t xml:space="preserve"> </w:t>
      </w:r>
      <w:r>
        <w:rPr>
          <w:szCs w:val="22"/>
          <w:lang w:val="en-CA"/>
        </w:rPr>
        <w:t xml:space="preserve">in response to joint Call for </w:t>
      </w:r>
      <w:r w:rsidR="00D52B1C">
        <w:rPr>
          <w:szCs w:val="22"/>
          <w:lang w:val="en-CA"/>
        </w:rPr>
        <w:t xml:space="preserve">Evidence </w:t>
      </w:r>
      <w:r w:rsidR="00032DEB">
        <w:rPr>
          <w:szCs w:val="22"/>
          <w:lang w:val="en-CA"/>
        </w:rPr>
        <w:fldChar w:fldCharType="begin"/>
      </w:r>
      <w:r w:rsidR="00032DEB">
        <w:rPr>
          <w:szCs w:val="22"/>
          <w:lang w:val="en-CA"/>
        </w:rPr>
        <w:instrText xml:space="preserve"> REF _Ref227255915 \r \h </w:instrText>
      </w:r>
      <w:r w:rsidR="00032DEB">
        <w:rPr>
          <w:szCs w:val="22"/>
          <w:lang w:val="en-CA"/>
        </w:rPr>
      </w:r>
      <w:r w:rsidR="00032DEB">
        <w:rPr>
          <w:szCs w:val="22"/>
          <w:lang w:val="en-CA"/>
        </w:rPr>
        <w:fldChar w:fldCharType="separate"/>
      </w:r>
      <w:r w:rsidR="00032DEB">
        <w:rPr>
          <w:szCs w:val="22"/>
          <w:lang w:val="en-CA"/>
        </w:rPr>
        <w:t>[21]</w:t>
      </w:r>
      <w:r w:rsidR="00032DEB">
        <w:rPr>
          <w:szCs w:val="22"/>
          <w:lang w:val="en-CA"/>
        </w:rPr>
        <w:fldChar w:fldCharType="end"/>
      </w:r>
      <w:r>
        <w:rPr>
          <w:szCs w:val="22"/>
          <w:lang w:val="en-CA"/>
        </w:rPr>
        <w:t>. The response was evaluated by formal expert viewing during October JVET meeting</w:t>
      </w:r>
      <w:r w:rsidR="00F45AD0">
        <w:rPr>
          <w:szCs w:val="22"/>
          <w:lang w:val="en-CA"/>
        </w:rPr>
        <w:t xml:space="preserve"> in Geneva</w:t>
      </w:r>
      <w:r>
        <w:rPr>
          <w:szCs w:val="22"/>
          <w:lang w:val="en-CA"/>
        </w:rPr>
        <w:t xml:space="preserve">. The evaluation </w:t>
      </w:r>
      <w:r w:rsidR="00D52B1C">
        <w:rPr>
          <w:szCs w:val="22"/>
          <w:lang w:val="en-CA"/>
        </w:rPr>
        <w:t>results</w:t>
      </w:r>
      <w:r w:rsidR="00F45AD0">
        <w:rPr>
          <w:szCs w:val="22"/>
          <w:lang w:val="en-CA"/>
        </w:rPr>
        <w:t xml:space="preserve"> reported in </w:t>
      </w:r>
      <w:r w:rsidR="00F45AD0" w:rsidRPr="00890017">
        <w:rPr>
          <w:lang w:eastAsia="ko-KR"/>
        </w:rPr>
        <w:t>JVET-AN2029</w:t>
      </w:r>
      <w:r w:rsidR="00D52B1C">
        <w:rPr>
          <w:szCs w:val="22"/>
          <w:lang w:val="en-CA"/>
        </w:rPr>
        <w:t xml:space="preserve"> </w:t>
      </w:r>
      <w:r w:rsidR="00032DEB">
        <w:rPr>
          <w:szCs w:val="22"/>
          <w:lang w:val="en-CA"/>
        </w:rPr>
        <w:fldChar w:fldCharType="begin"/>
      </w:r>
      <w:r w:rsidR="00032DEB">
        <w:rPr>
          <w:szCs w:val="22"/>
          <w:lang w:val="en-CA"/>
        </w:rPr>
        <w:instrText xml:space="preserve"> REF _Ref227255922 \r \h </w:instrText>
      </w:r>
      <w:r w:rsidR="00032DEB">
        <w:rPr>
          <w:szCs w:val="22"/>
          <w:lang w:val="en-CA"/>
        </w:rPr>
      </w:r>
      <w:r w:rsidR="00032DEB">
        <w:rPr>
          <w:szCs w:val="22"/>
          <w:lang w:val="en-CA"/>
        </w:rPr>
        <w:fldChar w:fldCharType="separate"/>
      </w:r>
      <w:r w:rsidR="00032DEB">
        <w:rPr>
          <w:szCs w:val="22"/>
          <w:lang w:val="en-CA"/>
        </w:rPr>
        <w:t>[22]</w:t>
      </w:r>
      <w:r w:rsidR="00032DEB">
        <w:rPr>
          <w:szCs w:val="22"/>
          <w:lang w:val="en-CA"/>
        </w:rPr>
        <w:fldChar w:fldCharType="end"/>
      </w:r>
      <w:r>
        <w:rPr>
          <w:szCs w:val="22"/>
          <w:lang w:val="en-CA"/>
        </w:rPr>
        <w:t xml:space="preserve"> confirmed the evidence of substantial </w:t>
      </w:r>
      <w:r>
        <w:t xml:space="preserve">improvement over </w:t>
      </w:r>
      <w:r>
        <w:rPr>
          <w:lang w:eastAsia="de-DE"/>
        </w:rPr>
        <w:t>error-resilient version of VTM.</w:t>
      </w:r>
      <w:r w:rsidR="00F45AD0">
        <w:rPr>
          <w:lang w:eastAsia="de-DE"/>
        </w:rPr>
        <w:t xml:space="preserve"> Couple of examples of MOS plots are </w:t>
      </w:r>
      <w:r w:rsidR="00F45AD0">
        <w:rPr>
          <w:lang w:val="en-US" w:eastAsia="de-DE"/>
        </w:rPr>
        <w:t>provided</w:t>
      </w:r>
      <w:r w:rsidR="00F45AD0">
        <w:rPr>
          <w:lang w:eastAsia="de-DE"/>
        </w:rPr>
        <w:t xml:space="preserve"> below. The complete </w:t>
      </w:r>
      <w:r w:rsidR="002A7B81">
        <w:rPr>
          <w:lang w:eastAsia="de-DE"/>
        </w:rPr>
        <w:t xml:space="preserve">set </w:t>
      </w:r>
      <w:r w:rsidR="00F45AD0">
        <w:rPr>
          <w:lang w:eastAsia="de-DE"/>
        </w:rPr>
        <w:t xml:space="preserve">can be found in </w:t>
      </w:r>
      <w:r w:rsidR="002A7B81">
        <w:rPr>
          <w:lang w:eastAsia="de-DE"/>
        </w:rPr>
        <w:t xml:space="preserve">the report </w:t>
      </w:r>
      <w:r w:rsidR="00F45AD0" w:rsidRPr="00890017">
        <w:rPr>
          <w:lang w:eastAsia="ko-KR"/>
        </w:rPr>
        <w:t>JVET-AN2029</w:t>
      </w:r>
      <w:r w:rsidR="00F45AD0">
        <w:rPr>
          <w:szCs w:val="22"/>
          <w:lang w:val="en-CA"/>
        </w:rPr>
        <w:t xml:space="preserve"> </w:t>
      </w:r>
      <w:r w:rsidR="00F45AD0">
        <w:rPr>
          <w:szCs w:val="22"/>
          <w:lang w:val="en-CA"/>
        </w:rPr>
        <w:fldChar w:fldCharType="begin"/>
      </w:r>
      <w:r w:rsidR="00F45AD0">
        <w:rPr>
          <w:szCs w:val="22"/>
          <w:lang w:val="en-CA"/>
        </w:rPr>
        <w:instrText xml:space="preserve"> REF _Ref227255922 \r \h </w:instrText>
      </w:r>
      <w:r w:rsidR="00F45AD0">
        <w:rPr>
          <w:szCs w:val="22"/>
          <w:lang w:val="en-CA"/>
        </w:rPr>
      </w:r>
      <w:r w:rsidR="00F45AD0">
        <w:rPr>
          <w:szCs w:val="22"/>
          <w:lang w:val="en-CA"/>
        </w:rPr>
        <w:fldChar w:fldCharType="separate"/>
      </w:r>
      <w:r w:rsidR="00F45AD0">
        <w:rPr>
          <w:szCs w:val="22"/>
          <w:lang w:val="en-CA"/>
        </w:rPr>
        <w:t>[22]</w:t>
      </w:r>
      <w:r w:rsidR="00F45AD0">
        <w:rPr>
          <w:szCs w:val="22"/>
          <w:lang w:val="en-CA"/>
        </w:rPr>
        <w:fldChar w:fldCharType="end"/>
      </w:r>
    </w:p>
    <w:p w14:paraId="3D2BF27A" w14:textId="77777777" w:rsidR="002522A1" w:rsidRDefault="002522A1" w:rsidP="00670D5F">
      <w:pPr>
        <w:keepNext/>
        <w:jc w:val="center"/>
      </w:pPr>
      <w:r w:rsidRPr="005F44F2">
        <w:rPr>
          <w:noProof/>
        </w:rPr>
        <w:lastRenderedPageBreak/>
        <w:drawing>
          <wp:inline distT="0" distB="0" distL="0" distR="0" wp14:anchorId="0CF12635" wp14:editId="1A53683E">
            <wp:extent cx="4117893" cy="2577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3704"/>
                    <a:stretch/>
                  </pic:blipFill>
                  <pic:spPr bwMode="auto">
                    <a:xfrm>
                      <a:off x="0" y="0"/>
                      <a:ext cx="4127934" cy="2583529"/>
                    </a:xfrm>
                    <a:prstGeom prst="rect">
                      <a:avLst/>
                    </a:prstGeom>
                    <a:ln>
                      <a:noFill/>
                    </a:ln>
                    <a:extLst>
                      <a:ext uri="{53640926-AAD7-44D8-BBD7-CCE9431645EC}">
                        <a14:shadowObscured xmlns:a14="http://schemas.microsoft.com/office/drawing/2010/main"/>
                      </a:ext>
                    </a:extLst>
                  </pic:spPr>
                </pic:pic>
              </a:graphicData>
            </a:graphic>
          </wp:inline>
        </w:drawing>
      </w:r>
    </w:p>
    <w:p w14:paraId="5A01F71A" w14:textId="18E560E2" w:rsidR="002522A1" w:rsidRDefault="002522A1" w:rsidP="00670D5F">
      <w:pPr>
        <w:pStyle w:val="Caption"/>
        <w:jc w:val="center"/>
        <w:rPr>
          <w:szCs w:val="22"/>
          <w:lang w:val="en-CA"/>
        </w:rPr>
      </w:pPr>
      <w:r>
        <w:t xml:space="preserve">Figure 3 </w:t>
      </w:r>
      <w:r w:rsidRPr="005F44F2">
        <w:t xml:space="preserve">MOS plot of CfE response JVET-AN0080 (Test) vs. VTM (Anchor), </w:t>
      </w:r>
      <w:r w:rsidR="00110F8C">
        <w:t>Unicast</w:t>
      </w:r>
      <w:r w:rsidR="00110F8C" w:rsidRPr="005F44F2">
        <w:t xml:space="preserve"> scenario, </w:t>
      </w:r>
      <w:r w:rsidR="00D261CE">
        <w:br/>
      </w:r>
      <w:r w:rsidR="00110F8C">
        <w:t xml:space="preserve">DOTA2s360 </w:t>
      </w:r>
      <w:r w:rsidR="00110F8C" w:rsidRPr="005F44F2">
        <w:t>sequence</w:t>
      </w:r>
      <w:r w:rsidR="00F45AD0">
        <w:t xml:space="preserve">, </w:t>
      </w:r>
      <w:r w:rsidR="00F45AD0" w:rsidRPr="00890017">
        <w:rPr>
          <w:lang w:eastAsia="ko-KR"/>
        </w:rPr>
        <w:t>JVET-AN2029</w:t>
      </w:r>
      <w:r w:rsidR="00110F8C" w:rsidRPr="005F44F2" w:rsidDel="00110F8C">
        <w:t xml:space="preserve"> </w:t>
      </w:r>
    </w:p>
    <w:p w14:paraId="58B722CA" w14:textId="77777777" w:rsidR="002522A1" w:rsidRDefault="002522A1" w:rsidP="00670D5F">
      <w:pPr>
        <w:keepNext/>
        <w:jc w:val="center"/>
      </w:pPr>
      <w:r w:rsidRPr="007125D6">
        <w:rPr>
          <w:noProof/>
          <w:szCs w:val="22"/>
          <w:lang w:val="en-CA"/>
        </w:rPr>
        <w:drawing>
          <wp:inline distT="0" distB="0" distL="0" distR="0" wp14:anchorId="0CD2D3B7" wp14:editId="0F10C802">
            <wp:extent cx="3936321" cy="246035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5224"/>
                    <a:stretch/>
                  </pic:blipFill>
                  <pic:spPr bwMode="auto">
                    <a:xfrm>
                      <a:off x="0" y="0"/>
                      <a:ext cx="3959147" cy="2474617"/>
                    </a:xfrm>
                    <a:prstGeom prst="rect">
                      <a:avLst/>
                    </a:prstGeom>
                    <a:ln>
                      <a:noFill/>
                    </a:ln>
                    <a:extLst>
                      <a:ext uri="{53640926-AAD7-44D8-BBD7-CCE9431645EC}">
                        <a14:shadowObscured xmlns:a14="http://schemas.microsoft.com/office/drawing/2010/main"/>
                      </a:ext>
                    </a:extLst>
                  </pic:spPr>
                </pic:pic>
              </a:graphicData>
            </a:graphic>
          </wp:inline>
        </w:drawing>
      </w:r>
    </w:p>
    <w:p w14:paraId="04BE776D" w14:textId="3974F600" w:rsidR="002522A1" w:rsidRDefault="002522A1" w:rsidP="00670D5F">
      <w:pPr>
        <w:pStyle w:val="Caption"/>
        <w:jc w:val="center"/>
        <w:rPr>
          <w:szCs w:val="22"/>
          <w:lang w:val="en-CA"/>
        </w:rPr>
      </w:pPr>
      <w:r>
        <w:t xml:space="preserve">Figure 4 </w:t>
      </w:r>
      <w:r w:rsidRPr="005F44F2">
        <w:t xml:space="preserve">MOS plot of CfE response JVET-AN0080 (Test) vs. VTM (Anchor), Broadcast scenario, </w:t>
      </w:r>
      <w:r w:rsidR="00D261CE">
        <w:br/>
      </w:r>
      <w:r w:rsidRPr="005F44F2">
        <w:t>GregoryScart2 sequence</w:t>
      </w:r>
      <w:r w:rsidR="00F45AD0">
        <w:t>,</w:t>
      </w:r>
      <w:r w:rsidR="00F45AD0" w:rsidRPr="00F45AD0">
        <w:rPr>
          <w:lang w:eastAsia="ko-KR"/>
        </w:rPr>
        <w:t xml:space="preserve"> </w:t>
      </w:r>
      <w:r w:rsidR="00F45AD0" w:rsidRPr="00890017">
        <w:rPr>
          <w:lang w:eastAsia="ko-KR"/>
        </w:rPr>
        <w:t>JVET-AN2029</w:t>
      </w:r>
    </w:p>
    <w:p w14:paraId="19F8547C" w14:textId="77777777" w:rsidR="002522A1" w:rsidRDefault="002522A1" w:rsidP="00670D5F">
      <w:pPr>
        <w:pStyle w:val="Heading1"/>
        <w:jc w:val="both"/>
        <w:rPr>
          <w:lang w:val="en-CA"/>
        </w:rPr>
      </w:pPr>
      <w:r>
        <w:rPr>
          <w:rFonts w:hint="eastAsia"/>
          <w:lang w:val="en-CA" w:eastAsia="zh-CN"/>
        </w:rPr>
        <w:t>C</w:t>
      </w:r>
      <w:r>
        <w:rPr>
          <w:lang w:val="en-CA" w:eastAsia="zh-CN"/>
        </w:rPr>
        <w:t>onclusion</w:t>
      </w:r>
    </w:p>
    <w:p w14:paraId="162CB2D7" w14:textId="77777777" w:rsidR="00100BC6" w:rsidRDefault="00100BC6" w:rsidP="00670D5F">
      <w:pPr>
        <w:jc w:val="both"/>
        <w:rPr>
          <w:szCs w:val="22"/>
          <w:lang w:val="en-CA"/>
        </w:rPr>
      </w:pPr>
      <w:r w:rsidRPr="00100BC6">
        <w:rPr>
          <w:szCs w:val="22"/>
          <w:lang w:val="en-CA"/>
        </w:rPr>
        <w:t xml:space="preserve">Considering industry requirements, as well as progress in test condition design and technical research within JVET, it is suggested that ultra-low latency and packet loss resilience functionality be addressed during the collaborative phase of next-generation standard development. Given the rapidly growing popularity of interactive low-latency applications in recent years—far beyond what was seen decades ago—the video coding standard must proactively tackle transmission-related challenges posed by real-time, time-sensitive video applications. Drawing on the collective expertise and collaboration of standardization experts, ultra-low latency and packet loss resilience functionality will become one of the most distinctive and strategically important features of the next-generation standard. This will distinguish it from both previous generations and competing standards developed by other organizations, </w:t>
      </w:r>
      <w:r>
        <w:rPr>
          <w:szCs w:val="22"/>
          <w:lang w:val="en-CA"/>
        </w:rPr>
        <w:t>and</w:t>
      </w:r>
      <w:r w:rsidRPr="00100BC6">
        <w:rPr>
          <w:szCs w:val="22"/>
          <w:lang w:val="en-CA"/>
        </w:rPr>
        <w:t xml:space="preserve"> stimulating wider adoption</w:t>
      </w:r>
      <w:r>
        <w:rPr>
          <w:szCs w:val="22"/>
          <w:lang w:val="en-CA"/>
        </w:rPr>
        <w:t xml:space="preserve"> by the </w:t>
      </w:r>
      <w:r w:rsidRPr="00100BC6">
        <w:rPr>
          <w:szCs w:val="22"/>
          <w:lang w:val="en-CA"/>
        </w:rPr>
        <w:t>industry</w:t>
      </w:r>
      <w:r>
        <w:rPr>
          <w:szCs w:val="22"/>
          <w:lang w:val="en-CA"/>
        </w:rPr>
        <w:t>.</w:t>
      </w:r>
    </w:p>
    <w:p w14:paraId="036D9CDA" w14:textId="77777777" w:rsidR="002522A1" w:rsidRDefault="002522A1" w:rsidP="00670D5F">
      <w:pPr>
        <w:pStyle w:val="Heading1"/>
        <w:jc w:val="both"/>
        <w:rPr>
          <w:lang w:val="en-CA"/>
        </w:rPr>
      </w:pPr>
      <w:r>
        <w:rPr>
          <w:lang w:val="en-CA"/>
        </w:rPr>
        <w:t>References</w:t>
      </w:r>
    </w:p>
    <w:p w14:paraId="1F270461" w14:textId="4EAB93A5" w:rsidR="002522A1" w:rsidRPr="009A0049" w:rsidRDefault="002522A1" w:rsidP="00670D5F">
      <w:pPr>
        <w:numPr>
          <w:ilvl w:val="0"/>
          <w:numId w:val="23"/>
        </w:numPr>
        <w:overflowPunct w:val="0"/>
        <w:autoSpaceDE w:val="0"/>
        <w:autoSpaceDN w:val="0"/>
        <w:adjustRightInd w:val="0"/>
        <w:spacing w:before="0"/>
        <w:ind w:left="431" w:hanging="431"/>
        <w:jc w:val="both"/>
        <w:textAlignment w:val="baseline"/>
        <w:rPr>
          <w:lang w:eastAsia="ko-KR"/>
        </w:rPr>
      </w:pPr>
      <w:bookmarkStart w:id="0" w:name="_Ref227249314"/>
      <w:r w:rsidRPr="009A0049">
        <w:rPr>
          <w:lang w:eastAsia="ko-KR"/>
        </w:rPr>
        <w:t xml:space="preserve">Common test conditions for technology targeting ultra low latency and packet loss resilience, </w:t>
      </w:r>
      <w:r w:rsidR="003D7E59" w:rsidRPr="002946FA">
        <w:rPr>
          <w:lang w:eastAsia="ko-KR"/>
        </w:rPr>
        <w:t xml:space="preserve">S. Ikonin, S. Deshpande, V. Zakharchenko, </w:t>
      </w:r>
      <w:r w:rsidRPr="009A0049">
        <w:rPr>
          <w:lang w:eastAsia="ko-KR"/>
        </w:rPr>
        <w:t>JVET-AN2039, October 2025.</w:t>
      </w:r>
      <w:bookmarkEnd w:id="0"/>
    </w:p>
    <w:p w14:paraId="36DFC505" w14:textId="0150F697" w:rsidR="002522A1" w:rsidRPr="009A0049" w:rsidRDefault="002522A1" w:rsidP="00670D5F">
      <w:pPr>
        <w:numPr>
          <w:ilvl w:val="0"/>
          <w:numId w:val="23"/>
        </w:numPr>
        <w:overflowPunct w:val="0"/>
        <w:autoSpaceDE w:val="0"/>
        <w:autoSpaceDN w:val="0"/>
        <w:adjustRightInd w:val="0"/>
        <w:spacing w:before="0"/>
        <w:ind w:left="431" w:hanging="431"/>
        <w:jc w:val="both"/>
        <w:textAlignment w:val="baseline"/>
        <w:rPr>
          <w:lang w:eastAsia="ko-KR"/>
        </w:rPr>
      </w:pPr>
      <w:bookmarkStart w:id="1" w:name="_Ref227249737"/>
      <w:r w:rsidRPr="009A0049">
        <w:rPr>
          <w:lang w:eastAsia="ko-KR"/>
        </w:rPr>
        <w:t xml:space="preserve">Low latency Wi-Fi transmission simulation and suggestions on codec requirements, </w:t>
      </w:r>
      <w:hyperlink r:id="rId13" w:history="1">
        <w:r w:rsidR="003D7E59" w:rsidRPr="002946FA">
          <w:rPr>
            <w:lang w:eastAsia="ko-KR"/>
          </w:rPr>
          <w:t>S. Ikonin</w:t>
        </w:r>
      </w:hyperlink>
      <w:r w:rsidR="003D7E59" w:rsidRPr="002946FA">
        <w:rPr>
          <w:lang w:eastAsia="ko-KR"/>
        </w:rPr>
        <w:t>, </w:t>
      </w:r>
      <w:hyperlink r:id="rId14" w:history="1">
        <w:r w:rsidR="003D7E59" w:rsidRPr="002946FA">
          <w:rPr>
            <w:lang w:eastAsia="ko-KR"/>
          </w:rPr>
          <w:t>X. Ma</w:t>
        </w:r>
      </w:hyperlink>
      <w:r w:rsidR="003D7E59" w:rsidRPr="002946FA">
        <w:rPr>
          <w:lang w:eastAsia="ko-KR"/>
        </w:rPr>
        <w:t>, I. Gribushin, M. Sychev, V. Khamidullin, R. Shabaev, </w:t>
      </w:r>
      <w:hyperlink r:id="rId15" w:history="1">
        <w:r w:rsidR="003D7E59" w:rsidRPr="002946FA">
          <w:rPr>
            <w:lang w:eastAsia="ko-KR"/>
          </w:rPr>
          <w:t>E. Alshina</w:t>
        </w:r>
      </w:hyperlink>
      <w:r w:rsidR="003D7E59">
        <w:rPr>
          <w:lang w:eastAsia="ko-KR"/>
        </w:rPr>
        <w:t xml:space="preserve">, </w:t>
      </w:r>
      <w:hyperlink r:id="rId16" w:history="1">
        <w:r w:rsidRPr="009A0049">
          <w:rPr>
            <w:lang w:eastAsia="ko-KR"/>
          </w:rPr>
          <w:t>JVET-AK0193</w:t>
        </w:r>
      </w:hyperlink>
      <w:r w:rsidRPr="009A0049">
        <w:rPr>
          <w:lang w:eastAsia="ko-KR"/>
        </w:rPr>
        <w:t>, Jan</w:t>
      </w:r>
      <w:r w:rsidR="003D7E59">
        <w:rPr>
          <w:lang w:eastAsia="ko-KR"/>
        </w:rPr>
        <w:t xml:space="preserve">uary </w:t>
      </w:r>
      <w:r w:rsidRPr="009A0049">
        <w:rPr>
          <w:lang w:eastAsia="ko-KR"/>
        </w:rPr>
        <w:t>2025.</w:t>
      </w:r>
      <w:bookmarkEnd w:id="1"/>
      <w:r w:rsidRPr="009A0049">
        <w:rPr>
          <w:lang w:eastAsia="ko-KR"/>
        </w:rPr>
        <w:t xml:space="preserve"> </w:t>
      </w:r>
    </w:p>
    <w:p w14:paraId="41962B1B" w14:textId="326F04BB"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r w:rsidRPr="009A0049">
        <w:rPr>
          <w:lang w:val="en-CA" w:eastAsia="zh-CN"/>
        </w:rPr>
        <w:lastRenderedPageBreak/>
        <w:t xml:space="preserve"> </w:t>
      </w:r>
      <w:bookmarkStart w:id="2" w:name="_Ref227250438"/>
      <w:r w:rsidR="00B54193" w:rsidRPr="00DB34A0">
        <w:rPr>
          <w:lang w:val="en-CA" w:eastAsia="zh-CN"/>
        </w:rPr>
        <w:fldChar w:fldCharType="begin"/>
      </w:r>
      <w:r w:rsidR="00B54193" w:rsidRPr="009A0049">
        <w:rPr>
          <w:lang w:val="en-CA" w:eastAsia="zh-CN"/>
        </w:rPr>
        <w:instrText xml:space="preserve"> HYPERLINK "https://developer.nvidia.com/blog/improving-video-quality-and-performance-with-av1-and-nvidia-ada-lovelace-architecture/?f_link_type=f_linkinlinenote&amp;flow_extra=eyJpbmxpbmVfZGlzcGxheV9wb3NpdGlvbiI6MCwiZG9jX3Bvc2l0aW9uIjowLCJkb2NfaWQiOiJjYWZiNGRiY2VkYjYxYmI1LTA0MzNmMThmMWJkODRiOWQifQ%3D%3D" </w:instrText>
      </w:r>
      <w:r w:rsidR="00B54193" w:rsidRPr="00DB34A0">
        <w:rPr>
          <w:lang w:val="en-CA" w:eastAsia="zh-CN"/>
        </w:rPr>
      </w:r>
      <w:r w:rsidR="00B54193" w:rsidRPr="00DB34A0">
        <w:rPr>
          <w:lang w:val="en-CA" w:eastAsia="zh-CN"/>
        </w:rPr>
        <w:fldChar w:fldCharType="separate"/>
      </w:r>
      <w:r w:rsidR="00B54193" w:rsidRPr="009A0049">
        <w:rPr>
          <w:rStyle w:val="Hyperlink"/>
          <w:lang w:val="en-CA" w:eastAsia="zh-CN"/>
        </w:rPr>
        <w:t>https://developer.nvidia.com/blog/improving-video-quality-and-performance-with-av1-and-nvidia-ada-lovelace-architecture/?f_link_type=f_linkinlinenote&amp;flow_extra=eyJpbmxpbmVfZGlzcGxheV9wb3NpdGlvbiI6MCwiZG9jX3Bvc2l0aW9uIjowLCJkb2NfaWQiOiJjYWZiNGRiY2VkYjYxYmI1LTA0MzNmMThmMWJkODRiOWQifQ%3D%3D</w:t>
      </w:r>
      <w:bookmarkEnd w:id="2"/>
      <w:r w:rsidR="00B54193" w:rsidRPr="00DB34A0">
        <w:rPr>
          <w:lang w:val="en-CA" w:eastAsia="zh-CN"/>
        </w:rPr>
        <w:fldChar w:fldCharType="end"/>
      </w:r>
      <w:r w:rsidR="00B54193" w:rsidRPr="009A0049">
        <w:rPr>
          <w:lang w:val="en-CA" w:eastAsia="zh-CN"/>
        </w:rPr>
        <w:t xml:space="preserve"> </w:t>
      </w:r>
    </w:p>
    <w:p w14:paraId="39007FEE" w14:textId="7D64A21A" w:rsidR="002522A1" w:rsidRPr="009A0049" w:rsidRDefault="00B54193"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hyperlink r:id="rId17" w:history="1">
        <w:bookmarkStart w:id="3" w:name="_Ref227250575"/>
        <w:r w:rsidRPr="009A0049">
          <w:rPr>
            <w:rStyle w:val="Hyperlink"/>
            <w:lang w:val="en-CA" w:eastAsia="zh-CN"/>
          </w:rPr>
          <w:t>https://docs.nvidia.com/video-technologies/video-codec-sdk/13.0/nvdec-application-note/</w:t>
        </w:r>
        <w:bookmarkEnd w:id="3"/>
      </w:hyperlink>
      <w:r w:rsidRPr="009A0049">
        <w:rPr>
          <w:lang w:val="en-CA" w:eastAsia="zh-CN"/>
        </w:rPr>
        <w:t xml:space="preserve"> </w:t>
      </w:r>
    </w:p>
    <w:p w14:paraId="63388E1F" w14:textId="4022AF00" w:rsidR="002522A1" w:rsidRPr="009A0049" w:rsidRDefault="00B54193"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hyperlink r:id="rId18" w:history="1">
        <w:bookmarkStart w:id="4" w:name="_Ref227250596"/>
        <w:r w:rsidRPr="009A0049">
          <w:rPr>
            <w:rStyle w:val="Hyperlink"/>
            <w:lang w:val="en-CA" w:eastAsia="zh-CN"/>
          </w:rPr>
          <w:t>https://www.qualcomm.com/smartphones/products/8-series/snapdragon-8-elite-gen-5</w:t>
        </w:r>
        <w:bookmarkEnd w:id="4"/>
      </w:hyperlink>
      <w:r w:rsidRPr="009A0049">
        <w:rPr>
          <w:lang w:val="en-CA" w:eastAsia="zh-CN"/>
        </w:rPr>
        <w:t xml:space="preserve"> </w:t>
      </w:r>
    </w:p>
    <w:p w14:paraId="0BB1321A" w14:textId="4EC49D1C"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bookmarkStart w:id="5" w:name="_Ref227250701"/>
      <w:r w:rsidRPr="009A0049">
        <w:rPr>
          <w:lang w:val="en-CA" w:eastAsia="zh-CN"/>
        </w:rPr>
        <w:t>Comments on the requirements for the next generation video coding standard, Jingxin Li (CESI), Yin Zhao (Huawei), Yuan Zhang (China Telecom), Siwei Ma (Peking University), Hui Yuan (Shandong University), Qian Zhang (BOE), m69713, Kemer, November 2024</w:t>
      </w:r>
      <w:bookmarkEnd w:id="5"/>
      <w:r w:rsidR="00110F8C" w:rsidRPr="009A0049">
        <w:rPr>
          <w:lang w:val="en-CA" w:eastAsia="zh-CN"/>
        </w:rPr>
        <w:t>.</w:t>
      </w:r>
    </w:p>
    <w:p w14:paraId="27DBC612" w14:textId="651615B3"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r w:rsidRPr="009A0049">
        <w:rPr>
          <w:lang w:val="en-CA" w:eastAsia="zh-CN"/>
        </w:rPr>
        <w:t>Proposed additional requirements for the next generation video coding standard, S. Wenger (Tencent), m69793, Kemer, November 2024</w:t>
      </w:r>
      <w:r w:rsidR="00110F8C" w:rsidRPr="009A0049">
        <w:rPr>
          <w:lang w:val="en-CA" w:eastAsia="zh-CN"/>
        </w:rPr>
        <w:t>.</w:t>
      </w:r>
    </w:p>
    <w:p w14:paraId="354A63FA" w14:textId="77777777"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r w:rsidRPr="009A0049">
        <w:rPr>
          <w:lang w:val="en-CA" w:eastAsia="zh-CN"/>
        </w:rPr>
        <w:t>Requirements for future video coding, Justin Ridge, Jill Boyce, Miska Hannuksela, Jani Lainema, Ville-Veikko Mattila, Sebastian Schwarz (Nokia), m70192, Kemer, November 2024</w:t>
      </w:r>
    </w:p>
    <w:p w14:paraId="01EA3395" w14:textId="57F4C52F"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r w:rsidRPr="009A0049">
        <w:rPr>
          <w:lang w:val="en-CA" w:eastAsia="zh-CN"/>
        </w:rPr>
        <w:t>Market Needs</w:t>
      </w:r>
      <w:r w:rsidR="003D7E59">
        <w:rPr>
          <w:lang w:val="en-CA" w:eastAsia="zh-CN"/>
        </w:rPr>
        <w:t>:</w:t>
      </w:r>
      <w:r w:rsidRPr="009A0049">
        <w:rPr>
          <w:lang w:val="en-CA" w:eastAsia="zh-CN"/>
        </w:rPr>
        <w:t xml:space="preserve"> Orange response to the market needs questionnaire on NextGenVideoCodec, Julien Lemotheux (Orange), m70762,</w:t>
      </w:r>
      <w:r w:rsidR="00110F8C" w:rsidRPr="009A0049">
        <w:rPr>
          <w:lang w:val="en-CA" w:eastAsia="zh-CN"/>
        </w:rPr>
        <w:t xml:space="preserve"> </w:t>
      </w:r>
      <w:r w:rsidRPr="009A0049">
        <w:rPr>
          <w:lang w:val="en-CA" w:eastAsia="zh-CN"/>
        </w:rPr>
        <w:t>Geneva,  January 2025</w:t>
      </w:r>
      <w:r w:rsidR="00110F8C" w:rsidRPr="009A0049">
        <w:rPr>
          <w:lang w:val="en-CA" w:eastAsia="zh-CN"/>
        </w:rPr>
        <w:t>.</w:t>
      </w:r>
    </w:p>
    <w:p w14:paraId="10C992BB" w14:textId="26DB4CEC"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r w:rsidRPr="009A0049">
        <w:rPr>
          <w:lang w:val="en-CA" w:eastAsia="zh-CN"/>
        </w:rPr>
        <w:t>Gap analysis and suggested updates to next-generation video coding requirements draft, Jonatan Samuelsson-Allendes, Sachin Deshpande, Tomohiro Ikai (Sharp), m71221,</w:t>
      </w:r>
      <w:r w:rsidR="00110F8C" w:rsidRPr="009A0049">
        <w:rPr>
          <w:lang w:val="en-CA" w:eastAsia="zh-CN"/>
        </w:rPr>
        <w:t xml:space="preserve"> </w:t>
      </w:r>
      <w:r w:rsidRPr="009A0049">
        <w:rPr>
          <w:lang w:val="en-CA" w:eastAsia="zh-CN"/>
        </w:rPr>
        <w:t>Geneva,  January 2025</w:t>
      </w:r>
      <w:r w:rsidR="00110F8C" w:rsidRPr="009A0049">
        <w:rPr>
          <w:lang w:val="en-CA" w:eastAsia="zh-CN"/>
        </w:rPr>
        <w:t>.</w:t>
      </w:r>
    </w:p>
    <w:p w14:paraId="200EBADF" w14:textId="4622B05B"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r w:rsidRPr="009A0049">
        <w:rPr>
          <w:lang w:val="en-CA" w:eastAsia="zh-CN"/>
        </w:rPr>
        <w:t xml:space="preserve">On requirements for next generation video coding standard, Lukasz Litwic, Anders Furuskär (Ericsson), </w:t>
      </w:r>
      <w:hyperlink r:id="rId19" w:history="1">
        <w:r w:rsidRPr="009A0049">
          <w:rPr>
            <w:lang w:val="en-CA" w:eastAsia="zh-CN"/>
          </w:rPr>
          <w:t>m73483</w:t>
        </w:r>
      </w:hyperlink>
      <w:r w:rsidRPr="009A0049">
        <w:rPr>
          <w:lang w:val="en-CA" w:eastAsia="zh-CN"/>
        </w:rPr>
        <w:t xml:space="preserve"> , Daejon, June 2025</w:t>
      </w:r>
      <w:r w:rsidR="00110F8C" w:rsidRPr="009A0049">
        <w:rPr>
          <w:lang w:val="en-CA" w:eastAsia="zh-CN"/>
        </w:rPr>
        <w:t>.</w:t>
      </w:r>
    </w:p>
    <w:p w14:paraId="7023CA8F" w14:textId="3BD47CDC"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bookmarkStart w:id="6" w:name="_Ref227250707"/>
      <w:r w:rsidRPr="009A0049">
        <w:rPr>
          <w:lang w:val="en-CA" w:eastAsia="zh-CN"/>
        </w:rPr>
        <w:t xml:space="preserve">Implementation of error resilient transmission system for scalable services, </w:t>
      </w:r>
      <w:hyperlink r:id="rId20" w:history="1">
        <w:r w:rsidRPr="009A0049">
          <w:rPr>
            <w:lang w:val="en-CA" w:eastAsia="zh-CN"/>
          </w:rPr>
          <w:t>S. Iwamura</w:t>
        </w:r>
      </w:hyperlink>
      <w:r w:rsidRPr="009A0049">
        <w:rPr>
          <w:lang w:val="en-CA" w:eastAsia="zh-CN"/>
        </w:rPr>
        <w:t xml:space="preserve">, S. Nemoto, Y. Kondo, A. Ichigaya (NHK), </w:t>
      </w:r>
      <w:hyperlink r:id="rId21" w:history="1">
        <w:r w:rsidRPr="009A0049">
          <w:rPr>
            <w:lang w:val="en-CA" w:eastAsia="zh-CN"/>
          </w:rPr>
          <w:t>JVET-AM0235</w:t>
        </w:r>
      </w:hyperlink>
      <w:r w:rsidRPr="009A0049">
        <w:rPr>
          <w:lang w:val="en-CA" w:eastAsia="zh-CN"/>
        </w:rPr>
        <w:t>, Daejon, June 2025</w:t>
      </w:r>
      <w:bookmarkEnd w:id="6"/>
    </w:p>
    <w:p w14:paraId="281ED014" w14:textId="5FCE6B9B"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bookmarkStart w:id="7" w:name="_Ref227250739"/>
      <w:r w:rsidRPr="009A0049">
        <w:rPr>
          <w:lang w:val="en-CA" w:eastAsia="zh-CN"/>
        </w:rPr>
        <w:t>ITU and ISO/IEC JTC 1 SC 29 Joint ​ Workshop on “Future video coding – advanced signal processing, AI and standards”</w:t>
      </w:r>
      <w:r w:rsidR="00110F8C" w:rsidRPr="009A0049">
        <w:rPr>
          <w:lang w:val="en-CA" w:eastAsia="zh-CN"/>
        </w:rPr>
        <w:t xml:space="preserve">, </w:t>
      </w:r>
      <w:hyperlink r:id="rId22" w:history="1">
        <w:r w:rsidR="00110F8C" w:rsidRPr="009A0049">
          <w:rPr>
            <w:rStyle w:val="Hyperlink"/>
            <w:lang w:val="en-CA"/>
          </w:rPr>
          <w:t>https://www.itu.int/en/ITU-T/Workshops-and- Seminars/2025/0117/Pages/default.aspx</w:t>
        </w:r>
      </w:hyperlink>
      <w:bookmarkEnd w:id="7"/>
    </w:p>
    <w:bookmarkStart w:id="8" w:name="_Ref227250741"/>
    <w:p w14:paraId="41215A1F" w14:textId="6DED9725" w:rsidR="002522A1" w:rsidRPr="009A0049" w:rsidRDefault="00110F8C"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r w:rsidRPr="00DB34A0">
        <w:rPr>
          <w:lang w:val="en-CA"/>
        </w:rPr>
        <w:fldChar w:fldCharType="begin"/>
      </w:r>
      <w:r w:rsidRPr="009A0049">
        <w:rPr>
          <w:lang w:val="en-CA"/>
        </w:rPr>
        <w:instrText xml:space="preserve"> HYPERLINK "https://www.itu.int/en/ITU-T/Workshops-and-Seminars/2025/0117/Pages/programme.aspx" </w:instrText>
      </w:r>
      <w:r w:rsidRPr="00DB34A0">
        <w:rPr>
          <w:lang w:val="en-CA"/>
        </w:rPr>
      </w:r>
      <w:r w:rsidRPr="00DB34A0">
        <w:rPr>
          <w:lang w:val="en-CA"/>
        </w:rPr>
        <w:fldChar w:fldCharType="separate"/>
      </w:r>
      <w:r w:rsidRPr="009A0049">
        <w:rPr>
          <w:rStyle w:val="Hyperlink"/>
          <w:lang w:val="en-CA"/>
        </w:rPr>
        <w:t>https://www.itu.int/en/ITU-T/Workshops-and-Seminars/2025/0117/Pages/programme.aspx</w:t>
      </w:r>
      <w:bookmarkEnd w:id="8"/>
      <w:r w:rsidRPr="00DB34A0">
        <w:rPr>
          <w:lang w:val="en-CA"/>
        </w:rPr>
        <w:fldChar w:fldCharType="end"/>
      </w:r>
    </w:p>
    <w:p w14:paraId="378B1C59" w14:textId="58040276"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bookmarkStart w:id="9" w:name="_Ref227251205"/>
      <w:r w:rsidRPr="009A0049">
        <w:rPr>
          <w:lang w:val="en-CA" w:eastAsia="zh-CN"/>
        </w:rPr>
        <w:t xml:space="preserve">Draft of use cases and requirements for potential next-generation video coding standard beyond VVC capability, ISO/IEC SC 29/WG 2 document </w:t>
      </w:r>
      <w:hyperlink r:id="rId23" w:history="1">
        <w:r w:rsidRPr="009A0049">
          <w:rPr>
            <w:lang w:val="en-CA" w:eastAsia="zh-CN"/>
          </w:rPr>
          <w:t>N 448</w:t>
        </w:r>
      </w:hyperlink>
      <w:r w:rsidRPr="009A0049">
        <w:rPr>
          <w:lang w:val="en-CA" w:eastAsia="zh-CN"/>
        </w:rPr>
        <w:t xml:space="preserve"> and ITU-T Q6/21 document </w:t>
      </w:r>
      <w:hyperlink r:id="rId24" w:history="1">
        <w:r w:rsidRPr="009A0049">
          <w:rPr>
            <w:lang w:val="en-CA" w:eastAsia="zh-CN"/>
          </w:rPr>
          <w:t>VCEG-BX25</w:t>
        </w:r>
      </w:hyperlink>
      <w:r w:rsidRPr="009A0049">
        <w:rPr>
          <w:lang w:val="en-CA" w:eastAsia="zh-CN"/>
        </w:rPr>
        <w:t>, April 2025</w:t>
      </w:r>
      <w:r w:rsidR="00110F8C" w:rsidRPr="009A0049">
        <w:rPr>
          <w:lang w:val="en-CA" w:eastAsia="zh-CN"/>
        </w:rPr>
        <w:t>.</w:t>
      </w:r>
      <w:bookmarkEnd w:id="9"/>
    </w:p>
    <w:p w14:paraId="6ECB47F0" w14:textId="43147CD9" w:rsidR="002522A1" w:rsidRPr="00DB34A0"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bookmarkStart w:id="10" w:name="_Ref227251242"/>
      <w:r w:rsidRPr="00DB34A0">
        <w:rPr>
          <w:lang w:val="en-CA" w:eastAsia="zh-CN"/>
        </w:rPr>
        <w:t>AI/ML use cases for 6GR air interface, 3GPP TSG RAN WG1 #123, R1-2508732, Dallas, USA, Nov</w:t>
      </w:r>
      <w:r w:rsidR="003D7E59">
        <w:rPr>
          <w:lang w:val="en-CA" w:eastAsia="zh-CN"/>
        </w:rPr>
        <w:t>ember</w:t>
      </w:r>
      <w:r w:rsidRPr="00DB34A0">
        <w:rPr>
          <w:lang w:val="en-CA" w:eastAsia="zh-CN"/>
        </w:rPr>
        <w:t>, 2025</w:t>
      </w:r>
      <w:r w:rsidR="00110F8C" w:rsidRPr="00DB34A0">
        <w:rPr>
          <w:lang w:val="en-CA" w:eastAsia="zh-CN"/>
        </w:rPr>
        <w:t>.</w:t>
      </w:r>
      <w:bookmarkEnd w:id="10"/>
    </w:p>
    <w:p w14:paraId="0793B894" w14:textId="6A8930C7"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bookmarkStart w:id="11" w:name="_Ref227251293"/>
      <w:r w:rsidRPr="009A0049">
        <w:rPr>
          <w:lang w:val="en-CA" w:eastAsia="zh-CN"/>
        </w:rPr>
        <w:t>Views on AI/ML in 6GR air interface</w:t>
      </w:r>
      <w:r w:rsidRPr="00DB34A0">
        <w:rPr>
          <w:lang w:val="en-CA" w:eastAsia="zh-CN"/>
        </w:rPr>
        <w:t xml:space="preserve"> , </w:t>
      </w:r>
      <w:r w:rsidRPr="009A0049">
        <w:rPr>
          <w:lang w:val="en-CA" w:eastAsia="zh-CN"/>
        </w:rPr>
        <w:t>3GPP TSG-RAN WG1 #122, R1-2507064</w:t>
      </w:r>
      <w:r w:rsidRPr="00DB34A0">
        <w:rPr>
          <w:lang w:val="en-CA" w:eastAsia="zh-CN"/>
        </w:rPr>
        <w:t xml:space="preserve"> , </w:t>
      </w:r>
      <w:r w:rsidRPr="009A0049">
        <w:rPr>
          <w:lang w:val="en-CA" w:eastAsia="zh-CN"/>
        </w:rPr>
        <w:t>Prague, Czech Republic, October, 2025</w:t>
      </w:r>
      <w:r w:rsidR="00110F8C" w:rsidRPr="009A0049">
        <w:rPr>
          <w:lang w:val="en-CA" w:eastAsia="zh-CN"/>
        </w:rPr>
        <w:t>.</w:t>
      </w:r>
      <w:bookmarkEnd w:id="11"/>
    </w:p>
    <w:p w14:paraId="491CB8F1" w14:textId="5942858D" w:rsidR="002522A1" w:rsidRPr="009A0049" w:rsidRDefault="002522A1" w:rsidP="00670D5F">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lang w:val="en-CA" w:eastAsia="zh-CN"/>
        </w:rPr>
      </w:pPr>
      <w:bookmarkStart w:id="12" w:name="_Ref227251328"/>
      <w:r w:rsidRPr="00DB34A0">
        <w:rPr>
          <w:lang w:val="en-CA" w:eastAsia="zh-CN"/>
        </w:rPr>
        <w:t>GRACE:</w:t>
      </w:r>
      <w:r w:rsidR="003D7E59">
        <w:rPr>
          <w:lang w:val="en-CA" w:eastAsia="zh-CN"/>
        </w:rPr>
        <w:t xml:space="preserve"> </w:t>
      </w:r>
      <w:r w:rsidRPr="00DB34A0">
        <w:rPr>
          <w:lang w:val="en-CA" w:eastAsia="zh-CN"/>
        </w:rPr>
        <w:t>Loss-Resilient</w:t>
      </w:r>
      <w:r w:rsidR="003D7E59">
        <w:rPr>
          <w:lang w:val="en-CA" w:eastAsia="zh-CN"/>
        </w:rPr>
        <w:t xml:space="preserve"> </w:t>
      </w:r>
      <w:r w:rsidRPr="00DB34A0">
        <w:rPr>
          <w:lang w:val="en-CA" w:eastAsia="zh-CN"/>
        </w:rPr>
        <w:t>Real-Time video through neural codecs</w:t>
      </w:r>
      <w:r w:rsidR="003D7E59">
        <w:rPr>
          <w:lang w:val="en-US" w:eastAsia="zh-CN"/>
        </w:rPr>
        <w:t xml:space="preserve">, </w:t>
      </w:r>
      <w:r w:rsidR="003D7E59" w:rsidRPr="002946FA">
        <w:rPr>
          <w:lang w:val="en-CA" w:eastAsia="zh-CN"/>
        </w:rPr>
        <w:t>Cheng Y, Zhang Z, Li H, et al.</w:t>
      </w:r>
      <w:r w:rsidR="003D7E59" w:rsidRPr="009A0049">
        <w:rPr>
          <w:lang w:val="en-CA" w:eastAsia="zh-CN"/>
        </w:rPr>
        <w:t xml:space="preserve"> </w:t>
      </w:r>
      <w:r w:rsidRPr="00DB34A0">
        <w:rPr>
          <w:lang w:val="en-CA" w:eastAsia="zh-CN"/>
        </w:rPr>
        <w:t>21st USENIX Symposium on Networked Systems Design and Implementation (NSDI 24)</w:t>
      </w:r>
      <w:r w:rsidR="003D7E59">
        <w:rPr>
          <w:lang w:val="en-CA" w:eastAsia="zh-CN"/>
        </w:rPr>
        <w:t>, Santa Clara, April</w:t>
      </w:r>
      <w:r w:rsidRPr="00DB34A0">
        <w:rPr>
          <w:lang w:val="en-CA" w:eastAsia="zh-CN"/>
        </w:rPr>
        <w:t xml:space="preserve"> 2024.</w:t>
      </w:r>
      <w:bookmarkEnd w:id="12"/>
    </w:p>
    <w:p w14:paraId="6DEFD1B6" w14:textId="77777777" w:rsidR="002522A1" w:rsidRPr="009A0049" w:rsidRDefault="002522A1" w:rsidP="00670D5F">
      <w:pPr>
        <w:numPr>
          <w:ilvl w:val="0"/>
          <w:numId w:val="23"/>
        </w:numPr>
        <w:overflowPunct w:val="0"/>
        <w:autoSpaceDE w:val="0"/>
        <w:autoSpaceDN w:val="0"/>
        <w:adjustRightInd w:val="0"/>
        <w:spacing w:before="0"/>
        <w:ind w:left="431" w:hanging="431"/>
        <w:jc w:val="both"/>
        <w:textAlignment w:val="baseline"/>
        <w:rPr>
          <w:lang w:eastAsia="zh-CN"/>
        </w:rPr>
      </w:pPr>
      <w:bookmarkStart w:id="13" w:name="_Ref227255598"/>
      <w:r w:rsidRPr="009A0049">
        <w:rPr>
          <w:lang w:eastAsia="ko-KR"/>
        </w:rPr>
        <w:t xml:space="preserve">AhG18 simulation software, </w:t>
      </w:r>
      <w:hyperlink r:id="rId25" w:history="1">
        <w:r w:rsidRPr="009A0049">
          <w:rPr>
            <w:rStyle w:val="Hyperlink"/>
            <w:lang w:eastAsia="ko-KR"/>
          </w:rPr>
          <w:t>https://vcgit.hhi.fraunhofer.de/jvet-ahg-ull/VVCSoftware_VTM/</w:t>
        </w:r>
      </w:hyperlink>
      <w:bookmarkEnd w:id="13"/>
    </w:p>
    <w:p w14:paraId="244D1CFE" w14:textId="19CA2842" w:rsidR="002522A1" w:rsidRPr="009A0049" w:rsidRDefault="002522A1" w:rsidP="00670D5F">
      <w:pPr>
        <w:numPr>
          <w:ilvl w:val="0"/>
          <w:numId w:val="23"/>
        </w:numPr>
        <w:overflowPunct w:val="0"/>
        <w:autoSpaceDE w:val="0"/>
        <w:autoSpaceDN w:val="0"/>
        <w:adjustRightInd w:val="0"/>
        <w:spacing w:before="0"/>
        <w:ind w:left="431" w:hanging="431"/>
        <w:jc w:val="both"/>
        <w:textAlignment w:val="baseline"/>
        <w:rPr>
          <w:lang w:eastAsia="ko-KR"/>
        </w:rPr>
      </w:pPr>
      <w:bookmarkStart w:id="14" w:name="_Ref227255897"/>
      <w:r w:rsidRPr="009A0049">
        <w:rPr>
          <w:lang w:eastAsia="ko-KR"/>
        </w:rPr>
        <w:t xml:space="preserve">AHG18: CfE response in additional functionality on ultra-low latency and packet loss resilience, </w:t>
      </w:r>
      <w:r w:rsidR="003D7E59" w:rsidRPr="002946FA">
        <w:rPr>
          <w:lang w:eastAsia="ko-KR"/>
        </w:rPr>
        <w:t>S. Ikonin, V. Khamidullin, I. Gribushin, M. Sychev, K. Malyshev, A. Dzugaev, A. Bovsha, X. Ma, E. Alshina</w:t>
      </w:r>
      <w:r w:rsidR="003D7E59">
        <w:rPr>
          <w:lang w:eastAsia="ko-KR"/>
        </w:rPr>
        <w:t xml:space="preserve">, </w:t>
      </w:r>
      <w:r w:rsidRPr="009A0049">
        <w:rPr>
          <w:lang w:eastAsia="ko-KR"/>
        </w:rPr>
        <w:t>JVET-AN0080, October 2025.</w:t>
      </w:r>
      <w:bookmarkEnd w:id="14"/>
    </w:p>
    <w:p w14:paraId="3D5E0913" w14:textId="6580DC6F" w:rsidR="002522A1" w:rsidRPr="009A0049" w:rsidRDefault="002522A1" w:rsidP="00670D5F">
      <w:pPr>
        <w:numPr>
          <w:ilvl w:val="0"/>
          <w:numId w:val="23"/>
        </w:numPr>
        <w:overflowPunct w:val="0"/>
        <w:autoSpaceDE w:val="0"/>
        <w:autoSpaceDN w:val="0"/>
        <w:adjustRightInd w:val="0"/>
        <w:spacing w:before="0"/>
        <w:ind w:left="431" w:hanging="431"/>
        <w:jc w:val="both"/>
        <w:textAlignment w:val="baseline"/>
        <w:rPr>
          <w:lang w:eastAsia="ko-KR"/>
        </w:rPr>
      </w:pPr>
      <w:bookmarkStart w:id="15" w:name="_Ref227255915"/>
      <w:r w:rsidRPr="00DB34A0">
        <w:rPr>
          <w:lang w:val="en-CA"/>
        </w:rPr>
        <w:t xml:space="preserve">Joint Call for Evidence on video compression with capability beyond VVC, </w:t>
      </w:r>
      <w:r w:rsidR="003D7E59" w:rsidRPr="002946FA">
        <w:rPr>
          <w:lang w:val="en-CA"/>
        </w:rPr>
        <w:t xml:space="preserve">J-R. Ohm, M. Wien, F. Bossen, </w:t>
      </w:r>
      <w:r w:rsidRPr="00DB34A0">
        <w:rPr>
          <w:lang w:val="en-CA"/>
        </w:rPr>
        <w:t xml:space="preserve">JVET-AM2026 / SC 29 / WG 5 N 367, </w:t>
      </w:r>
      <w:r w:rsidRPr="009A0049">
        <w:rPr>
          <w:lang w:val="en-CA"/>
        </w:rPr>
        <w:t>July 2025</w:t>
      </w:r>
      <w:r w:rsidR="00110F8C" w:rsidRPr="009A0049">
        <w:rPr>
          <w:lang w:val="en-CA"/>
        </w:rPr>
        <w:t>.</w:t>
      </w:r>
      <w:bookmarkEnd w:id="15"/>
      <w:r w:rsidRPr="009A0049">
        <w:rPr>
          <w:lang w:eastAsia="ko-KR"/>
        </w:rPr>
        <w:t xml:space="preserve"> </w:t>
      </w:r>
    </w:p>
    <w:p w14:paraId="1F8F0E94" w14:textId="18184196" w:rsidR="002522A1" w:rsidRPr="009A0049" w:rsidRDefault="002522A1" w:rsidP="00670D5F">
      <w:pPr>
        <w:numPr>
          <w:ilvl w:val="0"/>
          <w:numId w:val="23"/>
        </w:numPr>
        <w:overflowPunct w:val="0"/>
        <w:autoSpaceDE w:val="0"/>
        <w:autoSpaceDN w:val="0"/>
        <w:adjustRightInd w:val="0"/>
        <w:spacing w:before="0"/>
        <w:ind w:left="431" w:hanging="431"/>
        <w:jc w:val="both"/>
        <w:textAlignment w:val="baseline"/>
        <w:rPr>
          <w:lang w:eastAsia="ko-KR"/>
        </w:rPr>
      </w:pPr>
      <w:bookmarkStart w:id="16" w:name="_Hlk227248721"/>
      <w:bookmarkStart w:id="17" w:name="_Ref227255922"/>
      <w:r w:rsidRPr="009A0049">
        <w:rPr>
          <w:lang w:eastAsia="ko-KR"/>
        </w:rPr>
        <w:t>Results</w:t>
      </w:r>
      <w:bookmarkEnd w:id="16"/>
      <w:r w:rsidRPr="009A0049">
        <w:rPr>
          <w:lang w:eastAsia="ko-KR"/>
        </w:rPr>
        <w:t xml:space="preserve"> of the Joint Call for Evidence on video compression with capability beyond VVC, </w:t>
      </w:r>
      <w:r w:rsidR="003D7E59" w:rsidRPr="002946FA">
        <w:rPr>
          <w:lang w:eastAsia="ko-KR"/>
        </w:rPr>
        <w:t xml:space="preserve">F. Bossen, J.-R. Ohm, M. Wien, </w:t>
      </w:r>
      <w:r w:rsidRPr="009A0049">
        <w:rPr>
          <w:lang w:eastAsia="ko-KR"/>
        </w:rPr>
        <w:t>JVET-AN2029, October 2025.</w:t>
      </w:r>
      <w:bookmarkEnd w:id="17"/>
    </w:p>
    <w:p w14:paraId="26837BB0" w14:textId="2CBC16EA" w:rsidR="00E672EC" w:rsidRPr="00E672EC" w:rsidRDefault="00E672EC" w:rsidP="00670D5F">
      <w:pPr>
        <w:jc w:val="center"/>
        <w:rPr>
          <w:lang w:val="en-US" w:eastAsia="zh-CN"/>
        </w:rPr>
      </w:pPr>
    </w:p>
    <w:p w14:paraId="1DD5D6A7" w14:textId="77777777" w:rsidR="008A5257" w:rsidRDefault="008A5257" w:rsidP="00670D5F">
      <w:pPr>
        <w:jc w:val="center"/>
      </w:pPr>
      <w:r>
        <w:t>_______________________</w:t>
      </w:r>
    </w:p>
    <w:p w14:paraId="2F9886C2" w14:textId="77777777" w:rsidR="008A5257" w:rsidRDefault="008A5257" w:rsidP="00725817"/>
    <w:sectPr w:rsidR="008A5257" w:rsidSect="00524CA0">
      <w:headerReference w:type="default" r:id="rId26"/>
      <w:pgSz w:w="11907" w:h="16840" w:code="9"/>
      <w:pgMar w:top="1134" w:right="1134" w:bottom="1134" w:left="1134" w:header="425"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344BF" w14:textId="77777777" w:rsidR="00242907" w:rsidRDefault="00242907">
      <w:pPr>
        <w:spacing w:before="0"/>
      </w:pPr>
      <w:r>
        <w:separator/>
      </w:r>
    </w:p>
  </w:endnote>
  <w:endnote w:type="continuationSeparator" w:id="0">
    <w:p w14:paraId="339FFDF1" w14:textId="77777777" w:rsidR="00242907" w:rsidRDefault="0024290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panose1 w:val="02030600000101010101"/>
    <w:charset w:val="81"/>
    <w:family w:val="roman"/>
    <w:pitch w:val="variable"/>
    <w:sig w:usb0="B00002AF" w:usb1="69D77CFB" w:usb2="00000030" w:usb3="00000000" w:csb0="0008009F" w:csb1="00000000"/>
  </w:font>
  <w:font w:name="????">
    <w:altName w:val="MS Gothic"/>
    <w:panose1 w:val="00000000000000000000"/>
    <w:charset w:val="80"/>
    <w:family w:val="auto"/>
    <w:notTrueType/>
    <w:pitch w:val="variable"/>
    <w:sig w:usb0="00000000"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FFAF0" w14:textId="77777777" w:rsidR="00242907" w:rsidRDefault="00242907">
      <w:pPr>
        <w:spacing w:before="0"/>
      </w:pPr>
      <w:r>
        <w:separator/>
      </w:r>
    </w:p>
  </w:footnote>
  <w:footnote w:type="continuationSeparator" w:id="0">
    <w:p w14:paraId="14D6BE24" w14:textId="77777777" w:rsidR="00242907" w:rsidRDefault="0024290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FD5C" w14:textId="77777777" w:rsidR="001B5DF2" w:rsidRPr="00C42125" w:rsidRDefault="001B5DF2" w:rsidP="007E53E4">
    <w:pPr>
      <w:pStyle w:val="Header"/>
    </w:pPr>
    <w:r w:rsidRPr="00C42125">
      <w:t xml:space="preserve">- </w:t>
    </w:r>
    <w:r w:rsidRPr="00C42125">
      <w:fldChar w:fldCharType="begin"/>
    </w:r>
    <w:r w:rsidRPr="00C42125">
      <w:instrText xml:space="preserve"> PAGE  \* MERGEFORMAT </w:instrText>
    </w:r>
    <w:r w:rsidRPr="00C42125">
      <w:fldChar w:fldCharType="separate"/>
    </w:r>
    <w:r w:rsidR="00E060E3">
      <w:rPr>
        <w:noProof/>
      </w:rPr>
      <w:t>2</w:t>
    </w:r>
    <w:r w:rsidRPr="00C42125">
      <w:fldChar w:fldCharType="end"/>
    </w:r>
    <w:r w:rsidRPr="00C42125">
      <w:t xml:space="preserve"> -</w:t>
    </w:r>
  </w:p>
  <w:p w14:paraId="0ABCAD9C" w14:textId="285D2310" w:rsidR="001B5DF2" w:rsidRPr="00C42125" w:rsidRDefault="001B5DF2" w:rsidP="007E53E4">
    <w:pPr>
      <w:pStyle w:val="Header"/>
    </w:pPr>
    <w:r>
      <w:fldChar w:fldCharType="begin"/>
    </w:r>
    <w:r>
      <w:instrText xml:space="preserve"> STYLEREF  Docnumber  </w:instrText>
    </w:r>
    <w:r>
      <w:fldChar w:fldCharType="separate"/>
    </w:r>
    <w:r w:rsidR="0062020B">
      <w:rPr>
        <w:noProof/>
      </w:rPr>
      <w:t>VCEG-CA03-v1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54880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A5A1CD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58269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B4400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39289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FE87B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B899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5EAF8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04AD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0B8DD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B307BC"/>
    <w:multiLevelType w:val="hybridMultilevel"/>
    <w:tmpl w:val="F6AA7E46"/>
    <w:lvl w:ilvl="0" w:tplc="563A5422">
      <w:start w:val="1"/>
      <w:numFmt w:val="decimal"/>
      <w:lvlText w:val="[%1]"/>
      <w:lvlJc w:val="left"/>
      <w:pPr>
        <w:tabs>
          <w:tab w:val="num" w:pos="432"/>
        </w:tabs>
        <w:ind w:left="432" w:hanging="432"/>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499734758">
    <w:abstractNumId w:val="13"/>
  </w:num>
  <w:num w:numId="2" w16cid:durableId="64574741">
    <w:abstractNumId w:val="13"/>
  </w:num>
  <w:num w:numId="3" w16cid:durableId="1603297818">
    <w:abstractNumId w:val="13"/>
  </w:num>
  <w:num w:numId="4" w16cid:durableId="1533106054">
    <w:abstractNumId w:val="13"/>
  </w:num>
  <w:num w:numId="5" w16cid:durableId="1611232059">
    <w:abstractNumId w:val="13"/>
  </w:num>
  <w:num w:numId="6" w16cid:durableId="812211901">
    <w:abstractNumId w:val="13"/>
  </w:num>
  <w:num w:numId="7" w16cid:durableId="632952291">
    <w:abstractNumId w:val="13"/>
  </w:num>
  <w:num w:numId="8" w16cid:durableId="2131626816">
    <w:abstractNumId w:val="13"/>
  </w:num>
  <w:num w:numId="9" w16cid:durableId="736514005">
    <w:abstractNumId w:val="13"/>
  </w:num>
  <w:num w:numId="10" w16cid:durableId="2046244973">
    <w:abstractNumId w:val="10"/>
  </w:num>
  <w:num w:numId="11" w16cid:durableId="532425704">
    <w:abstractNumId w:val="9"/>
  </w:num>
  <w:num w:numId="12" w16cid:durableId="1922135652">
    <w:abstractNumId w:val="7"/>
  </w:num>
  <w:num w:numId="13" w16cid:durableId="2047176816">
    <w:abstractNumId w:val="6"/>
  </w:num>
  <w:num w:numId="14" w16cid:durableId="195847834">
    <w:abstractNumId w:val="5"/>
  </w:num>
  <w:num w:numId="15" w16cid:durableId="2047830549">
    <w:abstractNumId w:val="4"/>
  </w:num>
  <w:num w:numId="16" w16cid:durableId="706299682">
    <w:abstractNumId w:val="8"/>
  </w:num>
  <w:num w:numId="17" w16cid:durableId="1948073007">
    <w:abstractNumId w:val="3"/>
  </w:num>
  <w:num w:numId="18" w16cid:durableId="431780415">
    <w:abstractNumId w:val="2"/>
  </w:num>
  <w:num w:numId="19" w16cid:durableId="944385873">
    <w:abstractNumId w:val="1"/>
  </w:num>
  <w:num w:numId="20" w16cid:durableId="1967617559">
    <w:abstractNumId w:val="0"/>
  </w:num>
  <w:num w:numId="21" w16cid:durableId="19272265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8846421">
    <w:abstractNumId w:val="11"/>
  </w:num>
  <w:num w:numId="23" w16cid:durableId="1339649073">
    <w:abstractNumId w:val="12"/>
  </w:num>
  <w:num w:numId="24" w16cid:durableId="11651223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817"/>
    <w:rsid w:val="000002CE"/>
    <w:rsid w:val="00000339"/>
    <w:rsid w:val="0000085D"/>
    <w:rsid w:val="00000F80"/>
    <w:rsid w:val="00000FA8"/>
    <w:rsid w:val="0000742F"/>
    <w:rsid w:val="0001104D"/>
    <w:rsid w:val="00012EB5"/>
    <w:rsid w:val="00017655"/>
    <w:rsid w:val="00017D92"/>
    <w:rsid w:val="00017FE7"/>
    <w:rsid w:val="00022B29"/>
    <w:rsid w:val="00025502"/>
    <w:rsid w:val="00027A32"/>
    <w:rsid w:val="00030DBC"/>
    <w:rsid w:val="0003117B"/>
    <w:rsid w:val="0003257A"/>
    <w:rsid w:val="00032DEB"/>
    <w:rsid w:val="000346BA"/>
    <w:rsid w:val="0004493F"/>
    <w:rsid w:val="00050A24"/>
    <w:rsid w:val="00055464"/>
    <w:rsid w:val="00057C20"/>
    <w:rsid w:val="0006330F"/>
    <w:rsid w:val="00063556"/>
    <w:rsid w:val="00065594"/>
    <w:rsid w:val="000661D3"/>
    <w:rsid w:val="00072BF4"/>
    <w:rsid w:val="000769E6"/>
    <w:rsid w:val="00077E88"/>
    <w:rsid w:val="0008099A"/>
    <w:rsid w:val="000842F4"/>
    <w:rsid w:val="00085268"/>
    <w:rsid w:val="00092930"/>
    <w:rsid w:val="00096D82"/>
    <w:rsid w:val="00097D70"/>
    <w:rsid w:val="000A1971"/>
    <w:rsid w:val="000A31CB"/>
    <w:rsid w:val="000A367A"/>
    <w:rsid w:val="000A3F81"/>
    <w:rsid w:val="000B1D6F"/>
    <w:rsid w:val="000B286A"/>
    <w:rsid w:val="000B3B84"/>
    <w:rsid w:val="000B4350"/>
    <w:rsid w:val="000B594B"/>
    <w:rsid w:val="000B748C"/>
    <w:rsid w:val="000C1868"/>
    <w:rsid w:val="000C5FD9"/>
    <w:rsid w:val="000D7A19"/>
    <w:rsid w:val="000E1082"/>
    <w:rsid w:val="000E2EF7"/>
    <w:rsid w:val="000E4E82"/>
    <w:rsid w:val="000E6414"/>
    <w:rsid w:val="000E716C"/>
    <w:rsid w:val="000F2E95"/>
    <w:rsid w:val="000F67F1"/>
    <w:rsid w:val="00100BC6"/>
    <w:rsid w:val="00103F3E"/>
    <w:rsid w:val="00106AAB"/>
    <w:rsid w:val="00110480"/>
    <w:rsid w:val="00110C73"/>
    <w:rsid w:val="00110F8C"/>
    <w:rsid w:val="001113C7"/>
    <w:rsid w:val="00112783"/>
    <w:rsid w:val="00114606"/>
    <w:rsid w:val="00115B4C"/>
    <w:rsid w:val="00117A13"/>
    <w:rsid w:val="0012002D"/>
    <w:rsid w:val="00122669"/>
    <w:rsid w:val="00123A2B"/>
    <w:rsid w:val="001266E6"/>
    <w:rsid w:val="00131282"/>
    <w:rsid w:val="00131D86"/>
    <w:rsid w:val="00132C51"/>
    <w:rsid w:val="00134BB5"/>
    <w:rsid w:val="00137E61"/>
    <w:rsid w:val="00146FED"/>
    <w:rsid w:val="00147EE6"/>
    <w:rsid w:val="001528E6"/>
    <w:rsid w:val="00155DD6"/>
    <w:rsid w:val="00157413"/>
    <w:rsid w:val="001605F4"/>
    <w:rsid w:val="00161BAB"/>
    <w:rsid w:val="0016529A"/>
    <w:rsid w:val="001664ED"/>
    <w:rsid w:val="00166E75"/>
    <w:rsid w:val="00167647"/>
    <w:rsid w:val="00170248"/>
    <w:rsid w:val="00172670"/>
    <w:rsid w:val="00176C2F"/>
    <w:rsid w:val="00181DAE"/>
    <w:rsid w:val="00184A3C"/>
    <w:rsid w:val="001862D2"/>
    <w:rsid w:val="001871E3"/>
    <w:rsid w:val="001872B3"/>
    <w:rsid w:val="001942EC"/>
    <w:rsid w:val="001945B8"/>
    <w:rsid w:val="00196438"/>
    <w:rsid w:val="001A03CC"/>
    <w:rsid w:val="001A1E05"/>
    <w:rsid w:val="001A6E14"/>
    <w:rsid w:val="001A79B0"/>
    <w:rsid w:val="001B4799"/>
    <w:rsid w:val="001B4A85"/>
    <w:rsid w:val="001B5DF2"/>
    <w:rsid w:val="001B6D84"/>
    <w:rsid w:val="001C01DD"/>
    <w:rsid w:val="001C06CA"/>
    <w:rsid w:val="001C303F"/>
    <w:rsid w:val="001D0786"/>
    <w:rsid w:val="001D0A21"/>
    <w:rsid w:val="001D1EDB"/>
    <w:rsid w:val="001D240C"/>
    <w:rsid w:val="001D505A"/>
    <w:rsid w:val="001D5206"/>
    <w:rsid w:val="001D6401"/>
    <w:rsid w:val="001E031A"/>
    <w:rsid w:val="001E1E53"/>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5E68"/>
    <w:rsid w:val="00216499"/>
    <w:rsid w:val="0022194A"/>
    <w:rsid w:val="00222121"/>
    <w:rsid w:val="00223009"/>
    <w:rsid w:val="00226A0F"/>
    <w:rsid w:val="00230922"/>
    <w:rsid w:val="002313E5"/>
    <w:rsid w:val="00233064"/>
    <w:rsid w:val="002341B0"/>
    <w:rsid w:val="00242907"/>
    <w:rsid w:val="00242B8D"/>
    <w:rsid w:val="002522A1"/>
    <w:rsid w:val="00257576"/>
    <w:rsid w:val="00257A66"/>
    <w:rsid w:val="00260003"/>
    <w:rsid w:val="00262AC6"/>
    <w:rsid w:val="00263A01"/>
    <w:rsid w:val="002651A6"/>
    <w:rsid w:val="00265E0D"/>
    <w:rsid w:val="00265FC7"/>
    <w:rsid w:val="002706A2"/>
    <w:rsid w:val="00270DDF"/>
    <w:rsid w:val="00271D94"/>
    <w:rsid w:val="00272DCD"/>
    <w:rsid w:val="0027462B"/>
    <w:rsid w:val="00281AC7"/>
    <w:rsid w:val="0028651A"/>
    <w:rsid w:val="00287355"/>
    <w:rsid w:val="00292660"/>
    <w:rsid w:val="002A57C1"/>
    <w:rsid w:val="002A6E11"/>
    <w:rsid w:val="002A7B81"/>
    <w:rsid w:val="002B27EF"/>
    <w:rsid w:val="002B4844"/>
    <w:rsid w:val="002B49FE"/>
    <w:rsid w:val="002B4C67"/>
    <w:rsid w:val="002B5C8F"/>
    <w:rsid w:val="002B6CC6"/>
    <w:rsid w:val="002C4531"/>
    <w:rsid w:val="002C69A4"/>
    <w:rsid w:val="002C6A7F"/>
    <w:rsid w:val="002D0969"/>
    <w:rsid w:val="002D372B"/>
    <w:rsid w:val="002D66C8"/>
    <w:rsid w:val="002E2EC1"/>
    <w:rsid w:val="002E40ED"/>
    <w:rsid w:val="002E6279"/>
    <w:rsid w:val="002E712F"/>
    <w:rsid w:val="002F00D4"/>
    <w:rsid w:val="002F0B65"/>
    <w:rsid w:val="002F0B8A"/>
    <w:rsid w:val="002F21DA"/>
    <w:rsid w:val="002F316F"/>
    <w:rsid w:val="002F3A6A"/>
    <w:rsid w:val="002F3C86"/>
    <w:rsid w:val="002F5706"/>
    <w:rsid w:val="002F6AD3"/>
    <w:rsid w:val="00303C80"/>
    <w:rsid w:val="00306040"/>
    <w:rsid w:val="00310082"/>
    <w:rsid w:val="003102A3"/>
    <w:rsid w:val="00310F96"/>
    <w:rsid w:val="00314E84"/>
    <w:rsid w:val="00315755"/>
    <w:rsid w:val="00320E2F"/>
    <w:rsid w:val="00325F11"/>
    <w:rsid w:val="0032690C"/>
    <w:rsid w:val="00327081"/>
    <w:rsid w:val="003331EE"/>
    <w:rsid w:val="00335A28"/>
    <w:rsid w:val="00337560"/>
    <w:rsid w:val="003429F2"/>
    <w:rsid w:val="00343245"/>
    <w:rsid w:val="00343BA0"/>
    <w:rsid w:val="00346B76"/>
    <w:rsid w:val="00347D06"/>
    <w:rsid w:val="00347FFC"/>
    <w:rsid w:val="00350363"/>
    <w:rsid w:val="00350AC2"/>
    <w:rsid w:val="00352738"/>
    <w:rsid w:val="0035361B"/>
    <w:rsid w:val="003557E5"/>
    <w:rsid w:val="00357B31"/>
    <w:rsid w:val="0036170A"/>
    <w:rsid w:val="003666B3"/>
    <w:rsid w:val="003676EB"/>
    <w:rsid w:val="0037050B"/>
    <w:rsid w:val="00370AB3"/>
    <w:rsid w:val="00370CF4"/>
    <w:rsid w:val="00371451"/>
    <w:rsid w:val="0037341A"/>
    <w:rsid w:val="00374EBD"/>
    <w:rsid w:val="00376609"/>
    <w:rsid w:val="00377C74"/>
    <w:rsid w:val="0038320B"/>
    <w:rsid w:val="00383C8F"/>
    <w:rsid w:val="003850CD"/>
    <w:rsid w:val="00387228"/>
    <w:rsid w:val="003A121C"/>
    <w:rsid w:val="003A229D"/>
    <w:rsid w:val="003A39E0"/>
    <w:rsid w:val="003A76F6"/>
    <w:rsid w:val="003B197C"/>
    <w:rsid w:val="003B1D28"/>
    <w:rsid w:val="003B2A40"/>
    <w:rsid w:val="003B53B3"/>
    <w:rsid w:val="003C08EC"/>
    <w:rsid w:val="003C3AC0"/>
    <w:rsid w:val="003C6DBB"/>
    <w:rsid w:val="003D0967"/>
    <w:rsid w:val="003D258A"/>
    <w:rsid w:val="003D2C2B"/>
    <w:rsid w:val="003D2D24"/>
    <w:rsid w:val="003D3C3E"/>
    <w:rsid w:val="003D58F8"/>
    <w:rsid w:val="003D7964"/>
    <w:rsid w:val="003D7E59"/>
    <w:rsid w:val="003E152B"/>
    <w:rsid w:val="003E21BA"/>
    <w:rsid w:val="003E3BB5"/>
    <w:rsid w:val="003E440C"/>
    <w:rsid w:val="003F2B63"/>
    <w:rsid w:val="003F5E9C"/>
    <w:rsid w:val="003F67A5"/>
    <w:rsid w:val="003F6921"/>
    <w:rsid w:val="003F7CBB"/>
    <w:rsid w:val="00402B6C"/>
    <w:rsid w:val="004032AC"/>
    <w:rsid w:val="004060F3"/>
    <w:rsid w:val="00410D5A"/>
    <w:rsid w:val="00411475"/>
    <w:rsid w:val="00411C59"/>
    <w:rsid w:val="004126EA"/>
    <w:rsid w:val="00412A4D"/>
    <w:rsid w:val="00412A5B"/>
    <w:rsid w:val="00412A89"/>
    <w:rsid w:val="00413485"/>
    <w:rsid w:val="00413D0A"/>
    <w:rsid w:val="004143C4"/>
    <w:rsid w:val="00415ABE"/>
    <w:rsid w:val="00417EED"/>
    <w:rsid w:val="00422C23"/>
    <w:rsid w:val="0042468A"/>
    <w:rsid w:val="00425055"/>
    <w:rsid w:val="00432526"/>
    <w:rsid w:val="00434345"/>
    <w:rsid w:val="00435BA6"/>
    <w:rsid w:val="004368E3"/>
    <w:rsid w:val="0043699C"/>
    <w:rsid w:val="004401F6"/>
    <w:rsid w:val="004429EC"/>
    <w:rsid w:val="0044340B"/>
    <w:rsid w:val="00444079"/>
    <w:rsid w:val="00444228"/>
    <w:rsid w:val="00444784"/>
    <w:rsid w:val="004447A4"/>
    <w:rsid w:val="004454D3"/>
    <w:rsid w:val="00446162"/>
    <w:rsid w:val="00446B1C"/>
    <w:rsid w:val="00452887"/>
    <w:rsid w:val="00452FDA"/>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47C"/>
    <w:rsid w:val="00473548"/>
    <w:rsid w:val="00473DDA"/>
    <w:rsid w:val="004753D9"/>
    <w:rsid w:val="00476E19"/>
    <w:rsid w:val="00477426"/>
    <w:rsid w:val="004806F0"/>
    <w:rsid w:val="00480BF5"/>
    <w:rsid w:val="00481970"/>
    <w:rsid w:val="00481B8F"/>
    <w:rsid w:val="00483B57"/>
    <w:rsid w:val="00484760"/>
    <w:rsid w:val="00494B8A"/>
    <w:rsid w:val="004A019C"/>
    <w:rsid w:val="004A460E"/>
    <w:rsid w:val="004A66F3"/>
    <w:rsid w:val="004A6F37"/>
    <w:rsid w:val="004A7E65"/>
    <w:rsid w:val="004B17D1"/>
    <w:rsid w:val="004B1A33"/>
    <w:rsid w:val="004B1BCD"/>
    <w:rsid w:val="004B2E75"/>
    <w:rsid w:val="004B34BB"/>
    <w:rsid w:val="004B3BD0"/>
    <w:rsid w:val="004B4317"/>
    <w:rsid w:val="004B5105"/>
    <w:rsid w:val="004C2E42"/>
    <w:rsid w:val="004C3990"/>
    <w:rsid w:val="004C5F5E"/>
    <w:rsid w:val="004C6C19"/>
    <w:rsid w:val="004D054B"/>
    <w:rsid w:val="004D0FFC"/>
    <w:rsid w:val="004D217C"/>
    <w:rsid w:val="004D53AD"/>
    <w:rsid w:val="004D5D51"/>
    <w:rsid w:val="004E1D1B"/>
    <w:rsid w:val="004E2A77"/>
    <w:rsid w:val="004E7413"/>
    <w:rsid w:val="004F18BB"/>
    <w:rsid w:val="004F467F"/>
    <w:rsid w:val="004F4EB6"/>
    <w:rsid w:val="00500C55"/>
    <w:rsid w:val="00502C16"/>
    <w:rsid w:val="00504261"/>
    <w:rsid w:val="00507D55"/>
    <w:rsid w:val="00510C3D"/>
    <w:rsid w:val="005130DA"/>
    <w:rsid w:val="00514399"/>
    <w:rsid w:val="005166B9"/>
    <w:rsid w:val="00517C7D"/>
    <w:rsid w:val="00522154"/>
    <w:rsid w:val="00524AFA"/>
    <w:rsid w:val="00524CA0"/>
    <w:rsid w:val="0052618A"/>
    <w:rsid w:val="00527984"/>
    <w:rsid w:val="005307FF"/>
    <w:rsid w:val="00542167"/>
    <w:rsid w:val="00544DE7"/>
    <w:rsid w:val="0054509D"/>
    <w:rsid w:val="00547A8B"/>
    <w:rsid w:val="00547CC9"/>
    <w:rsid w:val="00553C5C"/>
    <w:rsid w:val="00554DAD"/>
    <w:rsid w:val="00555133"/>
    <w:rsid w:val="00557D2A"/>
    <w:rsid w:val="00560C65"/>
    <w:rsid w:val="005614F6"/>
    <w:rsid w:val="005633B4"/>
    <w:rsid w:val="00566AE6"/>
    <w:rsid w:val="005674BA"/>
    <w:rsid w:val="00572091"/>
    <w:rsid w:val="005741DA"/>
    <w:rsid w:val="00574F82"/>
    <w:rsid w:val="00575F9B"/>
    <w:rsid w:val="005771A3"/>
    <w:rsid w:val="0057782F"/>
    <w:rsid w:val="005815CC"/>
    <w:rsid w:val="00583141"/>
    <w:rsid w:val="0058633E"/>
    <w:rsid w:val="00590C8C"/>
    <w:rsid w:val="00593191"/>
    <w:rsid w:val="00593340"/>
    <w:rsid w:val="00595B26"/>
    <w:rsid w:val="00597535"/>
    <w:rsid w:val="005A2A95"/>
    <w:rsid w:val="005A6F32"/>
    <w:rsid w:val="005B0D58"/>
    <w:rsid w:val="005B1C8B"/>
    <w:rsid w:val="005B29FD"/>
    <w:rsid w:val="005B5835"/>
    <w:rsid w:val="005B5F01"/>
    <w:rsid w:val="005B60D2"/>
    <w:rsid w:val="005B66FC"/>
    <w:rsid w:val="005C083A"/>
    <w:rsid w:val="005C6264"/>
    <w:rsid w:val="005D22F9"/>
    <w:rsid w:val="005D3BE6"/>
    <w:rsid w:val="005D572B"/>
    <w:rsid w:val="005D633F"/>
    <w:rsid w:val="005D6FA8"/>
    <w:rsid w:val="005D7328"/>
    <w:rsid w:val="005E3DA5"/>
    <w:rsid w:val="005E4B83"/>
    <w:rsid w:val="005E51E1"/>
    <w:rsid w:val="005E5474"/>
    <w:rsid w:val="005E7AFD"/>
    <w:rsid w:val="005F0F28"/>
    <w:rsid w:val="005F23F2"/>
    <w:rsid w:val="005F2709"/>
    <w:rsid w:val="005F2DB2"/>
    <w:rsid w:val="005F3636"/>
    <w:rsid w:val="005F4B8F"/>
    <w:rsid w:val="005F6550"/>
    <w:rsid w:val="005F6894"/>
    <w:rsid w:val="005F6B17"/>
    <w:rsid w:val="006041E5"/>
    <w:rsid w:val="0060474D"/>
    <w:rsid w:val="00615D97"/>
    <w:rsid w:val="00616390"/>
    <w:rsid w:val="0062020B"/>
    <w:rsid w:val="00621FC0"/>
    <w:rsid w:val="00624344"/>
    <w:rsid w:val="006246ED"/>
    <w:rsid w:val="00627024"/>
    <w:rsid w:val="006334FD"/>
    <w:rsid w:val="006336BF"/>
    <w:rsid w:val="006361D0"/>
    <w:rsid w:val="006401EA"/>
    <w:rsid w:val="0064100A"/>
    <w:rsid w:val="00641D2A"/>
    <w:rsid w:val="006440F8"/>
    <w:rsid w:val="0064743B"/>
    <w:rsid w:val="00652934"/>
    <w:rsid w:val="00656BDC"/>
    <w:rsid w:val="00657999"/>
    <w:rsid w:val="0066061E"/>
    <w:rsid w:val="00661C0F"/>
    <w:rsid w:val="00667CAF"/>
    <w:rsid w:val="00670127"/>
    <w:rsid w:val="00670D5F"/>
    <w:rsid w:val="00671B96"/>
    <w:rsid w:val="00672840"/>
    <w:rsid w:val="00672A32"/>
    <w:rsid w:val="00672C0A"/>
    <w:rsid w:val="006731B0"/>
    <w:rsid w:val="00673355"/>
    <w:rsid w:val="006733BC"/>
    <w:rsid w:val="00677F79"/>
    <w:rsid w:val="006851ED"/>
    <w:rsid w:val="00686386"/>
    <w:rsid w:val="006871D2"/>
    <w:rsid w:val="00691155"/>
    <w:rsid w:val="0069505A"/>
    <w:rsid w:val="0069505B"/>
    <w:rsid w:val="006A1E43"/>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765"/>
    <w:rsid w:val="006D1F7B"/>
    <w:rsid w:val="006D6A9B"/>
    <w:rsid w:val="006E1652"/>
    <w:rsid w:val="006E3E05"/>
    <w:rsid w:val="006E43E8"/>
    <w:rsid w:val="006E550A"/>
    <w:rsid w:val="006E7742"/>
    <w:rsid w:val="006E7AB0"/>
    <w:rsid w:val="006F117E"/>
    <w:rsid w:val="006F6A15"/>
    <w:rsid w:val="0070068E"/>
    <w:rsid w:val="00707C72"/>
    <w:rsid w:val="0071032C"/>
    <w:rsid w:val="00711C6A"/>
    <w:rsid w:val="0071243A"/>
    <w:rsid w:val="00712802"/>
    <w:rsid w:val="007139EE"/>
    <w:rsid w:val="00714318"/>
    <w:rsid w:val="007164A1"/>
    <w:rsid w:val="00721FE0"/>
    <w:rsid w:val="007231AD"/>
    <w:rsid w:val="007238CA"/>
    <w:rsid w:val="00723B74"/>
    <w:rsid w:val="00725817"/>
    <w:rsid w:val="007262D6"/>
    <w:rsid w:val="00726B8B"/>
    <w:rsid w:val="00733084"/>
    <w:rsid w:val="007371B9"/>
    <w:rsid w:val="0074553A"/>
    <w:rsid w:val="007472FB"/>
    <w:rsid w:val="00753305"/>
    <w:rsid w:val="00753F94"/>
    <w:rsid w:val="0075536A"/>
    <w:rsid w:val="00755A6D"/>
    <w:rsid w:val="00760549"/>
    <w:rsid w:val="00761CA4"/>
    <w:rsid w:val="00762E3F"/>
    <w:rsid w:val="00764015"/>
    <w:rsid w:val="007641D3"/>
    <w:rsid w:val="00766078"/>
    <w:rsid w:val="00766B94"/>
    <w:rsid w:val="0077101F"/>
    <w:rsid w:val="00771B16"/>
    <w:rsid w:val="00774F2B"/>
    <w:rsid w:val="00775325"/>
    <w:rsid w:val="007760D0"/>
    <w:rsid w:val="00780AF7"/>
    <w:rsid w:val="00783489"/>
    <w:rsid w:val="007862F5"/>
    <w:rsid w:val="0078663F"/>
    <w:rsid w:val="00793444"/>
    <w:rsid w:val="007935B0"/>
    <w:rsid w:val="00793CD3"/>
    <w:rsid w:val="00794834"/>
    <w:rsid w:val="0079581B"/>
    <w:rsid w:val="00796096"/>
    <w:rsid w:val="00796FCB"/>
    <w:rsid w:val="007977C4"/>
    <w:rsid w:val="007A096C"/>
    <w:rsid w:val="007A4E4C"/>
    <w:rsid w:val="007A522A"/>
    <w:rsid w:val="007A7398"/>
    <w:rsid w:val="007B3431"/>
    <w:rsid w:val="007B40F5"/>
    <w:rsid w:val="007B5558"/>
    <w:rsid w:val="007C11F2"/>
    <w:rsid w:val="007C43E2"/>
    <w:rsid w:val="007C7042"/>
    <w:rsid w:val="007D2F0F"/>
    <w:rsid w:val="007D2F42"/>
    <w:rsid w:val="007D7074"/>
    <w:rsid w:val="007E1D1A"/>
    <w:rsid w:val="007F107B"/>
    <w:rsid w:val="007F5562"/>
    <w:rsid w:val="00800E57"/>
    <w:rsid w:val="008062A5"/>
    <w:rsid w:val="00807B28"/>
    <w:rsid w:val="00811118"/>
    <w:rsid w:val="00814C73"/>
    <w:rsid w:val="00821E6D"/>
    <w:rsid w:val="00823B5F"/>
    <w:rsid w:val="00823E8E"/>
    <w:rsid w:val="00831BDA"/>
    <w:rsid w:val="0083402B"/>
    <w:rsid w:val="008376DE"/>
    <w:rsid w:val="00840CDC"/>
    <w:rsid w:val="00846658"/>
    <w:rsid w:val="00847782"/>
    <w:rsid w:val="00850AFE"/>
    <w:rsid w:val="00852B99"/>
    <w:rsid w:val="00855010"/>
    <w:rsid w:val="00855AA6"/>
    <w:rsid w:val="00855B71"/>
    <w:rsid w:val="0085720D"/>
    <w:rsid w:val="008579FD"/>
    <w:rsid w:val="00862429"/>
    <w:rsid w:val="00862F6E"/>
    <w:rsid w:val="008709E6"/>
    <w:rsid w:val="00870CFD"/>
    <w:rsid w:val="00877486"/>
    <w:rsid w:val="008800C6"/>
    <w:rsid w:val="00882DF8"/>
    <w:rsid w:val="0088492F"/>
    <w:rsid w:val="008879EF"/>
    <w:rsid w:val="00887A32"/>
    <w:rsid w:val="00890884"/>
    <w:rsid w:val="0089140E"/>
    <w:rsid w:val="00891EC9"/>
    <w:rsid w:val="00893909"/>
    <w:rsid w:val="00894717"/>
    <w:rsid w:val="008A20A2"/>
    <w:rsid w:val="008A5257"/>
    <w:rsid w:val="008A79CD"/>
    <w:rsid w:val="008A7C9E"/>
    <w:rsid w:val="008B1D6B"/>
    <w:rsid w:val="008B2841"/>
    <w:rsid w:val="008B2FC9"/>
    <w:rsid w:val="008B3D3F"/>
    <w:rsid w:val="008C25C8"/>
    <w:rsid w:val="008C2962"/>
    <w:rsid w:val="008C2F86"/>
    <w:rsid w:val="008C38B8"/>
    <w:rsid w:val="008C5677"/>
    <w:rsid w:val="008C71ED"/>
    <w:rsid w:val="008D0751"/>
    <w:rsid w:val="008D31AC"/>
    <w:rsid w:val="008D3778"/>
    <w:rsid w:val="008E3321"/>
    <w:rsid w:val="008E3FAA"/>
    <w:rsid w:val="008E3FD0"/>
    <w:rsid w:val="008E5942"/>
    <w:rsid w:val="008E5B8F"/>
    <w:rsid w:val="008E7D3D"/>
    <w:rsid w:val="008F24C6"/>
    <w:rsid w:val="008F55EA"/>
    <w:rsid w:val="008F6E82"/>
    <w:rsid w:val="008F729C"/>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0E93"/>
    <w:rsid w:val="00944925"/>
    <w:rsid w:val="00944AAC"/>
    <w:rsid w:val="0094660D"/>
    <w:rsid w:val="00951D2A"/>
    <w:rsid w:val="00952617"/>
    <w:rsid w:val="009529FD"/>
    <w:rsid w:val="00953111"/>
    <w:rsid w:val="00955E8A"/>
    <w:rsid w:val="00956489"/>
    <w:rsid w:val="00960F92"/>
    <w:rsid w:val="009627DC"/>
    <w:rsid w:val="00964783"/>
    <w:rsid w:val="00964FDC"/>
    <w:rsid w:val="009659E4"/>
    <w:rsid w:val="00976863"/>
    <w:rsid w:val="00977AFA"/>
    <w:rsid w:val="0098004D"/>
    <w:rsid w:val="00980114"/>
    <w:rsid w:val="00980403"/>
    <w:rsid w:val="00983BA0"/>
    <w:rsid w:val="009847FC"/>
    <w:rsid w:val="00993F54"/>
    <w:rsid w:val="0099550B"/>
    <w:rsid w:val="009961B2"/>
    <w:rsid w:val="009A0049"/>
    <w:rsid w:val="009A0558"/>
    <w:rsid w:val="009A0FF0"/>
    <w:rsid w:val="009A383F"/>
    <w:rsid w:val="009A629B"/>
    <w:rsid w:val="009A7F21"/>
    <w:rsid w:val="009B20B2"/>
    <w:rsid w:val="009B3D53"/>
    <w:rsid w:val="009B7695"/>
    <w:rsid w:val="009B7E38"/>
    <w:rsid w:val="009C17D4"/>
    <w:rsid w:val="009C1C09"/>
    <w:rsid w:val="009C2246"/>
    <w:rsid w:val="009C7254"/>
    <w:rsid w:val="009C7719"/>
    <w:rsid w:val="009C7DBA"/>
    <w:rsid w:val="009C7F12"/>
    <w:rsid w:val="009D1404"/>
    <w:rsid w:val="009D1536"/>
    <w:rsid w:val="009D1ABE"/>
    <w:rsid w:val="009D2D99"/>
    <w:rsid w:val="009D43A1"/>
    <w:rsid w:val="009D4B30"/>
    <w:rsid w:val="009D5964"/>
    <w:rsid w:val="009E05FB"/>
    <w:rsid w:val="009E2EB0"/>
    <w:rsid w:val="009E45A6"/>
    <w:rsid w:val="009E4C27"/>
    <w:rsid w:val="009E5F5B"/>
    <w:rsid w:val="009E6409"/>
    <w:rsid w:val="009E7974"/>
    <w:rsid w:val="009E7BCC"/>
    <w:rsid w:val="009F2824"/>
    <w:rsid w:val="009F6454"/>
    <w:rsid w:val="00A01804"/>
    <w:rsid w:val="00A01EE1"/>
    <w:rsid w:val="00A02421"/>
    <w:rsid w:val="00A10A16"/>
    <w:rsid w:val="00A113F2"/>
    <w:rsid w:val="00A12E8B"/>
    <w:rsid w:val="00A13A4E"/>
    <w:rsid w:val="00A16B22"/>
    <w:rsid w:val="00A270F6"/>
    <w:rsid w:val="00A3107C"/>
    <w:rsid w:val="00A31EDE"/>
    <w:rsid w:val="00A3317A"/>
    <w:rsid w:val="00A33885"/>
    <w:rsid w:val="00A33BDD"/>
    <w:rsid w:val="00A35E0F"/>
    <w:rsid w:val="00A376AD"/>
    <w:rsid w:val="00A4137D"/>
    <w:rsid w:val="00A41716"/>
    <w:rsid w:val="00A41EB0"/>
    <w:rsid w:val="00A421DD"/>
    <w:rsid w:val="00A44E77"/>
    <w:rsid w:val="00A4614E"/>
    <w:rsid w:val="00A46AE4"/>
    <w:rsid w:val="00A50EBA"/>
    <w:rsid w:val="00A51324"/>
    <w:rsid w:val="00A52F64"/>
    <w:rsid w:val="00A564AE"/>
    <w:rsid w:val="00A61F56"/>
    <w:rsid w:val="00A62887"/>
    <w:rsid w:val="00A64EF2"/>
    <w:rsid w:val="00A670CD"/>
    <w:rsid w:val="00A67788"/>
    <w:rsid w:val="00A7057D"/>
    <w:rsid w:val="00A71A73"/>
    <w:rsid w:val="00A72130"/>
    <w:rsid w:val="00A74048"/>
    <w:rsid w:val="00A74697"/>
    <w:rsid w:val="00A74E00"/>
    <w:rsid w:val="00A74ED9"/>
    <w:rsid w:val="00A76ABC"/>
    <w:rsid w:val="00A77A81"/>
    <w:rsid w:val="00A81DD7"/>
    <w:rsid w:val="00A836F6"/>
    <w:rsid w:val="00A90A92"/>
    <w:rsid w:val="00A91B6A"/>
    <w:rsid w:val="00A9519D"/>
    <w:rsid w:val="00A952C4"/>
    <w:rsid w:val="00AA14F4"/>
    <w:rsid w:val="00AA2313"/>
    <w:rsid w:val="00AA3B47"/>
    <w:rsid w:val="00AA7BFE"/>
    <w:rsid w:val="00AB0693"/>
    <w:rsid w:val="00AB258E"/>
    <w:rsid w:val="00AB274D"/>
    <w:rsid w:val="00AB3976"/>
    <w:rsid w:val="00AB4538"/>
    <w:rsid w:val="00AC19C6"/>
    <w:rsid w:val="00AC20C3"/>
    <w:rsid w:val="00AC2669"/>
    <w:rsid w:val="00AC3107"/>
    <w:rsid w:val="00AC5084"/>
    <w:rsid w:val="00AC6353"/>
    <w:rsid w:val="00AC7AAE"/>
    <w:rsid w:val="00AD0060"/>
    <w:rsid w:val="00AD1E9E"/>
    <w:rsid w:val="00AD1ECD"/>
    <w:rsid w:val="00AD2326"/>
    <w:rsid w:val="00AD49F0"/>
    <w:rsid w:val="00AD5160"/>
    <w:rsid w:val="00AD5EBC"/>
    <w:rsid w:val="00AD70AE"/>
    <w:rsid w:val="00AD718C"/>
    <w:rsid w:val="00AD7AD8"/>
    <w:rsid w:val="00AE06BF"/>
    <w:rsid w:val="00AE14EC"/>
    <w:rsid w:val="00AE1BBA"/>
    <w:rsid w:val="00AE2CD6"/>
    <w:rsid w:val="00AE55AB"/>
    <w:rsid w:val="00AE5A26"/>
    <w:rsid w:val="00AF031A"/>
    <w:rsid w:val="00AF0E98"/>
    <w:rsid w:val="00AF4B26"/>
    <w:rsid w:val="00B00BB8"/>
    <w:rsid w:val="00B02348"/>
    <w:rsid w:val="00B04944"/>
    <w:rsid w:val="00B060E3"/>
    <w:rsid w:val="00B10963"/>
    <w:rsid w:val="00B12259"/>
    <w:rsid w:val="00B1257A"/>
    <w:rsid w:val="00B12D14"/>
    <w:rsid w:val="00B1358A"/>
    <w:rsid w:val="00B1425A"/>
    <w:rsid w:val="00B14E45"/>
    <w:rsid w:val="00B16E08"/>
    <w:rsid w:val="00B17455"/>
    <w:rsid w:val="00B21F02"/>
    <w:rsid w:val="00B221CB"/>
    <w:rsid w:val="00B242CB"/>
    <w:rsid w:val="00B250FE"/>
    <w:rsid w:val="00B3146D"/>
    <w:rsid w:val="00B32463"/>
    <w:rsid w:val="00B33205"/>
    <w:rsid w:val="00B33913"/>
    <w:rsid w:val="00B33DFA"/>
    <w:rsid w:val="00B35004"/>
    <w:rsid w:val="00B451A9"/>
    <w:rsid w:val="00B46698"/>
    <w:rsid w:val="00B515E2"/>
    <w:rsid w:val="00B54193"/>
    <w:rsid w:val="00B54C4B"/>
    <w:rsid w:val="00B615D9"/>
    <w:rsid w:val="00B641D0"/>
    <w:rsid w:val="00B648E0"/>
    <w:rsid w:val="00B65759"/>
    <w:rsid w:val="00B67496"/>
    <w:rsid w:val="00B75495"/>
    <w:rsid w:val="00B76944"/>
    <w:rsid w:val="00B8109D"/>
    <w:rsid w:val="00B8179B"/>
    <w:rsid w:val="00B84329"/>
    <w:rsid w:val="00B846A3"/>
    <w:rsid w:val="00B906EE"/>
    <w:rsid w:val="00B912E0"/>
    <w:rsid w:val="00B9268E"/>
    <w:rsid w:val="00B94B9A"/>
    <w:rsid w:val="00B959B9"/>
    <w:rsid w:val="00B974E8"/>
    <w:rsid w:val="00B9764D"/>
    <w:rsid w:val="00BA2256"/>
    <w:rsid w:val="00BA2B4C"/>
    <w:rsid w:val="00BA3F2D"/>
    <w:rsid w:val="00BA451B"/>
    <w:rsid w:val="00BB0838"/>
    <w:rsid w:val="00BB2183"/>
    <w:rsid w:val="00BB411B"/>
    <w:rsid w:val="00BB46A0"/>
    <w:rsid w:val="00BB7122"/>
    <w:rsid w:val="00BC031E"/>
    <w:rsid w:val="00BC06E1"/>
    <w:rsid w:val="00BC1F8A"/>
    <w:rsid w:val="00BC27D4"/>
    <w:rsid w:val="00BC41A0"/>
    <w:rsid w:val="00BC5F75"/>
    <w:rsid w:val="00BC6C62"/>
    <w:rsid w:val="00BD0091"/>
    <w:rsid w:val="00BD06A6"/>
    <w:rsid w:val="00BD3ACE"/>
    <w:rsid w:val="00BD6C74"/>
    <w:rsid w:val="00BE498F"/>
    <w:rsid w:val="00BE735C"/>
    <w:rsid w:val="00BE787E"/>
    <w:rsid w:val="00BF0878"/>
    <w:rsid w:val="00BF3358"/>
    <w:rsid w:val="00BF5690"/>
    <w:rsid w:val="00BF639B"/>
    <w:rsid w:val="00C0104E"/>
    <w:rsid w:val="00C02937"/>
    <w:rsid w:val="00C0323E"/>
    <w:rsid w:val="00C036F7"/>
    <w:rsid w:val="00C03E5B"/>
    <w:rsid w:val="00C04058"/>
    <w:rsid w:val="00C06B27"/>
    <w:rsid w:val="00C070A0"/>
    <w:rsid w:val="00C076C1"/>
    <w:rsid w:val="00C10877"/>
    <w:rsid w:val="00C13153"/>
    <w:rsid w:val="00C142A5"/>
    <w:rsid w:val="00C16FA2"/>
    <w:rsid w:val="00C2225C"/>
    <w:rsid w:val="00C24E33"/>
    <w:rsid w:val="00C27945"/>
    <w:rsid w:val="00C31D81"/>
    <w:rsid w:val="00C352EA"/>
    <w:rsid w:val="00C35898"/>
    <w:rsid w:val="00C40D49"/>
    <w:rsid w:val="00C42100"/>
    <w:rsid w:val="00C43515"/>
    <w:rsid w:val="00C44450"/>
    <w:rsid w:val="00C44893"/>
    <w:rsid w:val="00C44E1B"/>
    <w:rsid w:val="00C45C0E"/>
    <w:rsid w:val="00C4740B"/>
    <w:rsid w:val="00C4763B"/>
    <w:rsid w:val="00C5021E"/>
    <w:rsid w:val="00C5592B"/>
    <w:rsid w:val="00C603DE"/>
    <w:rsid w:val="00C61742"/>
    <w:rsid w:val="00C61D2C"/>
    <w:rsid w:val="00C62383"/>
    <w:rsid w:val="00C639C6"/>
    <w:rsid w:val="00C63CB5"/>
    <w:rsid w:val="00C6485D"/>
    <w:rsid w:val="00C64E15"/>
    <w:rsid w:val="00C668D3"/>
    <w:rsid w:val="00C672A3"/>
    <w:rsid w:val="00C802CE"/>
    <w:rsid w:val="00C81734"/>
    <w:rsid w:val="00C83124"/>
    <w:rsid w:val="00C839F2"/>
    <w:rsid w:val="00C8468B"/>
    <w:rsid w:val="00C939FC"/>
    <w:rsid w:val="00C9502D"/>
    <w:rsid w:val="00C97908"/>
    <w:rsid w:val="00CA0B6A"/>
    <w:rsid w:val="00CA0E12"/>
    <w:rsid w:val="00CA1EC3"/>
    <w:rsid w:val="00CA318C"/>
    <w:rsid w:val="00CA577E"/>
    <w:rsid w:val="00CA6505"/>
    <w:rsid w:val="00CA6B4C"/>
    <w:rsid w:val="00CA7227"/>
    <w:rsid w:val="00CB588D"/>
    <w:rsid w:val="00CB7D42"/>
    <w:rsid w:val="00CC37DB"/>
    <w:rsid w:val="00CC795E"/>
    <w:rsid w:val="00CD0289"/>
    <w:rsid w:val="00CD24B3"/>
    <w:rsid w:val="00CD3809"/>
    <w:rsid w:val="00CD3A42"/>
    <w:rsid w:val="00CD4ACC"/>
    <w:rsid w:val="00CD5197"/>
    <w:rsid w:val="00CE2E7F"/>
    <w:rsid w:val="00CF1AB3"/>
    <w:rsid w:val="00CF1F92"/>
    <w:rsid w:val="00CF3243"/>
    <w:rsid w:val="00CF44F8"/>
    <w:rsid w:val="00D002DE"/>
    <w:rsid w:val="00D00D82"/>
    <w:rsid w:val="00D0442B"/>
    <w:rsid w:val="00D06403"/>
    <w:rsid w:val="00D11F7F"/>
    <w:rsid w:val="00D22FC6"/>
    <w:rsid w:val="00D25E27"/>
    <w:rsid w:val="00D261CE"/>
    <w:rsid w:val="00D305B5"/>
    <w:rsid w:val="00D32900"/>
    <w:rsid w:val="00D34EC4"/>
    <w:rsid w:val="00D36843"/>
    <w:rsid w:val="00D36E81"/>
    <w:rsid w:val="00D42D8D"/>
    <w:rsid w:val="00D43B84"/>
    <w:rsid w:val="00D45DE4"/>
    <w:rsid w:val="00D47C82"/>
    <w:rsid w:val="00D50156"/>
    <w:rsid w:val="00D50BAD"/>
    <w:rsid w:val="00D50DD7"/>
    <w:rsid w:val="00D5167B"/>
    <w:rsid w:val="00D51AFF"/>
    <w:rsid w:val="00D52B1C"/>
    <w:rsid w:val="00D53F49"/>
    <w:rsid w:val="00D561D6"/>
    <w:rsid w:val="00D671C7"/>
    <w:rsid w:val="00D672BA"/>
    <w:rsid w:val="00D6768B"/>
    <w:rsid w:val="00D67CAA"/>
    <w:rsid w:val="00D70D16"/>
    <w:rsid w:val="00D72F49"/>
    <w:rsid w:val="00D80ACE"/>
    <w:rsid w:val="00D816A5"/>
    <w:rsid w:val="00D816D3"/>
    <w:rsid w:val="00D820B5"/>
    <w:rsid w:val="00D84133"/>
    <w:rsid w:val="00D84CB7"/>
    <w:rsid w:val="00D84E12"/>
    <w:rsid w:val="00D91255"/>
    <w:rsid w:val="00D9273D"/>
    <w:rsid w:val="00D93DA6"/>
    <w:rsid w:val="00D942F3"/>
    <w:rsid w:val="00D97365"/>
    <w:rsid w:val="00D97E90"/>
    <w:rsid w:val="00DA080F"/>
    <w:rsid w:val="00DA15E2"/>
    <w:rsid w:val="00DA1DE9"/>
    <w:rsid w:val="00DA2BE1"/>
    <w:rsid w:val="00DA50CD"/>
    <w:rsid w:val="00DA59D4"/>
    <w:rsid w:val="00DA7C58"/>
    <w:rsid w:val="00DB34A0"/>
    <w:rsid w:val="00DB4E02"/>
    <w:rsid w:val="00DB4F52"/>
    <w:rsid w:val="00DB511E"/>
    <w:rsid w:val="00DB676C"/>
    <w:rsid w:val="00DC08E9"/>
    <w:rsid w:val="00DC0A63"/>
    <w:rsid w:val="00DC5217"/>
    <w:rsid w:val="00DD136D"/>
    <w:rsid w:val="00DD16BB"/>
    <w:rsid w:val="00DD2F98"/>
    <w:rsid w:val="00DD514A"/>
    <w:rsid w:val="00DD7CC3"/>
    <w:rsid w:val="00DE2BD6"/>
    <w:rsid w:val="00DE415F"/>
    <w:rsid w:val="00DE68D8"/>
    <w:rsid w:val="00DE7E61"/>
    <w:rsid w:val="00DF1FFD"/>
    <w:rsid w:val="00DF5BCA"/>
    <w:rsid w:val="00DF6239"/>
    <w:rsid w:val="00DF7859"/>
    <w:rsid w:val="00E00C83"/>
    <w:rsid w:val="00E016C3"/>
    <w:rsid w:val="00E016E9"/>
    <w:rsid w:val="00E01A5E"/>
    <w:rsid w:val="00E01DAD"/>
    <w:rsid w:val="00E02E8F"/>
    <w:rsid w:val="00E041DB"/>
    <w:rsid w:val="00E05A81"/>
    <w:rsid w:val="00E060E3"/>
    <w:rsid w:val="00E133E2"/>
    <w:rsid w:val="00E150D6"/>
    <w:rsid w:val="00E16A67"/>
    <w:rsid w:val="00E203FE"/>
    <w:rsid w:val="00E223A9"/>
    <w:rsid w:val="00E232FF"/>
    <w:rsid w:val="00E254A6"/>
    <w:rsid w:val="00E27939"/>
    <w:rsid w:val="00E27E41"/>
    <w:rsid w:val="00E30AB5"/>
    <w:rsid w:val="00E322CF"/>
    <w:rsid w:val="00E32370"/>
    <w:rsid w:val="00E34BBF"/>
    <w:rsid w:val="00E35418"/>
    <w:rsid w:val="00E36F50"/>
    <w:rsid w:val="00E4618B"/>
    <w:rsid w:val="00E50C94"/>
    <w:rsid w:val="00E52824"/>
    <w:rsid w:val="00E52D35"/>
    <w:rsid w:val="00E5305A"/>
    <w:rsid w:val="00E530B1"/>
    <w:rsid w:val="00E575DD"/>
    <w:rsid w:val="00E628BB"/>
    <w:rsid w:val="00E62B7F"/>
    <w:rsid w:val="00E672EC"/>
    <w:rsid w:val="00E7406F"/>
    <w:rsid w:val="00E75037"/>
    <w:rsid w:val="00E77DE2"/>
    <w:rsid w:val="00E77E6E"/>
    <w:rsid w:val="00E809A7"/>
    <w:rsid w:val="00E84405"/>
    <w:rsid w:val="00E85AB7"/>
    <w:rsid w:val="00E86A5D"/>
    <w:rsid w:val="00E86AE9"/>
    <w:rsid w:val="00E9076B"/>
    <w:rsid w:val="00E908D6"/>
    <w:rsid w:val="00E91056"/>
    <w:rsid w:val="00E93343"/>
    <w:rsid w:val="00E95565"/>
    <w:rsid w:val="00E9664D"/>
    <w:rsid w:val="00EA1377"/>
    <w:rsid w:val="00EA4AEB"/>
    <w:rsid w:val="00EA4E00"/>
    <w:rsid w:val="00EA51DE"/>
    <w:rsid w:val="00EA6BD4"/>
    <w:rsid w:val="00EA6E19"/>
    <w:rsid w:val="00EA6FA7"/>
    <w:rsid w:val="00EA7A51"/>
    <w:rsid w:val="00EB000D"/>
    <w:rsid w:val="00EB22C2"/>
    <w:rsid w:val="00EB2D68"/>
    <w:rsid w:val="00EB5397"/>
    <w:rsid w:val="00EB6D19"/>
    <w:rsid w:val="00EB6E6A"/>
    <w:rsid w:val="00EC00CA"/>
    <w:rsid w:val="00EC2769"/>
    <w:rsid w:val="00EC4AAC"/>
    <w:rsid w:val="00EC4E42"/>
    <w:rsid w:val="00EC5BD3"/>
    <w:rsid w:val="00EC7452"/>
    <w:rsid w:val="00EC784D"/>
    <w:rsid w:val="00ED4081"/>
    <w:rsid w:val="00ED5BA8"/>
    <w:rsid w:val="00EE2A80"/>
    <w:rsid w:val="00EF0DEE"/>
    <w:rsid w:val="00EF23EE"/>
    <w:rsid w:val="00EF2EBB"/>
    <w:rsid w:val="00EF32A4"/>
    <w:rsid w:val="00EF39B8"/>
    <w:rsid w:val="00EF3E94"/>
    <w:rsid w:val="00EF591D"/>
    <w:rsid w:val="00F01F9E"/>
    <w:rsid w:val="00F02A93"/>
    <w:rsid w:val="00F03019"/>
    <w:rsid w:val="00F07C16"/>
    <w:rsid w:val="00F104F7"/>
    <w:rsid w:val="00F127BF"/>
    <w:rsid w:val="00F13B70"/>
    <w:rsid w:val="00F150E2"/>
    <w:rsid w:val="00F154A1"/>
    <w:rsid w:val="00F20162"/>
    <w:rsid w:val="00F208FE"/>
    <w:rsid w:val="00F226EE"/>
    <w:rsid w:val="00F303CD"/>
    <w:rsid w:val="00F31F9C"/>
    <w:rsid w:val="00F32A61"/>
    <w:rsid w:val="00F3586C"/>
    <w:rsid w:val="00F35C9D"/>
    <w:rsid w:val="00F36239"/>
    <w:rsid w:val="00F36F66"/>
    <w:rsid w:val="00F412E9"/>
    <w:rsid w:val="00F41AE8"/>
    <w:rsid w:val="00F45AD0"/>
    <w:rsid w:val="00F4765B"/>
    <w:rsid w:val="00F51057"/>
    <w:rsid w:val="00F52079"/>
    <w:rsid w:val="00F53560"/>
    <w:rsid w:val="00F57B8B"/>
    <w:rsid w:val="00F60788"/>
    <w:rsid w:val="00F617C4"/>
    <w:rsid w:val="00F627E9"/>
    <w:rsid w:val="00F65790"/>
    <w:rsid w:val="00F67057"/>
    <w:rsid w:val="00F67CCC"/>
    <w:rsid w:val="00F71447"/>
    <w:rsid w:val="00F72643"/>
    <w:rsid w:val="00F72E45"/>
    <w:rsid w:val="00F731D9"/>
    <w:rsid w:val="00F736E6"/>
    <w:rsid w:val="00F770A6"/>
    <w:rsid w:val="00F80F4D"/>
    <w:rsid w:val="00F82906"/>
    <w:rsid w:val="00F84113"/>
    <w:rsid w:val="00F873DF"/>
    <w:rsid w:val="00F94445"/>
    <w:rsid w:val="00F96940"/>
    <w:rsid w:val="00FA1AF9"/>
    <w:rsid w:val="00FA57E6"/>
    <w:rsid w:val="00FA5E82"/>
    <w:rsid w:val="00FA6F95"/>
    <w:rsid w:val="00FB2166"/>
    <w:rsid w:val="00FC1B22"/>
    <w:rsid w:val="00FC253A"/>
    <w:rsid w:val="00FC4278"/>
    <w:rsid w:val="00FC5DDE"/>
    <w:rsid w:val="00FC7293"/>
    <w:rsid w:val="00FC73A2"/>
    <w:rsid w:val="00FC7ACB"/>
    <w:rsid w:val="00FD75C2"/>
    <w:rsid w:val="00FF1E0E"/>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28259A"/>
  <w15:chartTrackingRefBased/>
  <w15:docId w15:val="{608CFFC0-A3A2-48B7-A36A-9BEF80D0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24CA0"/>
    <w:pPr>
      <w:spacing w:before="120"/>
    </w:pPr>
    <w:rPr>
      <w:sz w:val="24"/>
      <w:szCs w:val="24"/>
      <w:lang w:val="en-GB" w:eastAsia="ja-JP"/>
    </w:rPr>
  </w:style>
  <w:style w:type="paragraph" w:styleId="Heading1">
    <w:name w:val="heading 1"/>
    <w:basedOn w:val="Normal"/>
    <w:next w:val="Normal"/>
    <w:link w:val="Heading1Char"/>
    <w:rsid w:val="004B1A33"/>
    <w:pPr>
      <w:keepNext/>
      <w:numPr>
        <w:numId w:val="9"/>
      </w:numPr>
      <w:spacing w:before="240" w:after="60"/>
      <w:outlineLvl w:val="0"/>
    </w:pPr>
    <w:rPr>
      <w:rFonts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524CA0"/>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24CA0"/>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24CA0"/>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24CA0"/>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basedOn w:val="DefaultParagraphFont"/>
    <w:link w:val="Heading1"/>
    <w:rsid w:val="004B1A33"/>
    <w:rPr>
      <w:rFonts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basedOn w:val="DefaultParagraphFont"/>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basedOn w:val="DefaultParagraphFont"/>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basedOn w:val="DefaultParagraphFont"/>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basedOn w:val="DefaultParagraphFont"/>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basedOn w:val="DefaultParagraphFont"/>
    <w:link w:val="Heading6"/>
    <w:rsid w:val="00BB46A0"/>
    <w:rPr>
      <w:rFonts w:ascii="Times New Roman" w:eastAsia="MS Mincho" w:hAnsi="Times New Roman" w:cs="Times New Roman"/>
      <w:b/>
      <w:bCs/>
      <w:sz w:val="24"/>
      <w:lang w:val="en-GB" w:eastAsia="ja-JP"/>
    </w:rPr>
  </w:style>
  <w:style w:type="character" w:customStyle="1" w:styleId="Heading7Char">
    <w:name w:val="Heading 7 Char"/>
    <w:basedOn w:val="DefaultParagraphFont"/>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524CA0"/>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524CA0"/>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
    <w:basedOn w:val="DefaultParagraphFont"/>
    <w:rsid w:val="00524CA0"/>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Theme="minorHAnsi"/>
      <w:bCs/>
    </w:rPr>
  </w:style>
  <w:style w:type="paragraph" w:styleId="BalloonText">
    <w:name w:val="Balloon Text"/>
    <w:basedOn w:val="Normal"/>
    <w:link w:val="BalloonTextChar"/>
    <w:uiPriority w:val="99"/>
    <w:semiHidden/>
    <w:unhideWhenUsed/>
    <w:rsid w:val="00524CA0"/>
    <w:pPr>
      <w:spacing w:before="0"/>
    </w:pPr>
    <w:rPr>
      <w:rFonts w:ascii="Segoe UI" w:hAnsi="Segoe UI" w:cs="Segoe UI"/>
      <w:sz w:val="18"/>
      <w:szCs w:val="18"/>
    </w:rPr>
  </w:style>
  <w:style w:type="paragraph" w:customStyle="1" w:styleId="Note">
    <w:name w:val="Note"/>
    <w:basedOn w:val="Normal"/>
    <w:rsid w:val="00524CA0"/>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 w:val="22"/>
      <w:szCs w:val="20"/>
      <w:lang w:eastAsia="en-US"/>
    </w:rPr>
  </w:style>
  <w:style w:type="paragraph" w:customStyle="1" w:styleId="RecNo">
    <w:name w:val="Rec_No"/>
    <w:basedOn w:val="Normal"/>
    <w:next w:val="Normal"/>
    <w:rsid w:val="00524CA0"/>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24CA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24CA0"/>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524CA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524CA0"/>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524CA0"/>
    <w:pPr>
      <w:tabs>
        <w:tab w:val="clear" w:pos="964"/>
      </w:tabs>
      <w:spacing w:before="80"/>
      <w:ind w:left="1531" w:hanging="851"/>
    </w:pPr>
  </w:style>
  <w:style w:type="paragraph" w:styleId="TOC3">
    <w:name w:val="toc 3"/>
    <w:basedOn w:val="TOC2"/>
    <w:rsid w:val="00524CA0"/>
    <w:pPr>
      <w:ind w:left="2269"/>
    </w:pPr>
  </w:style>
  <w:style w:type="paragraph" w:customStyle="1" w:styleId="Normalbeforetable">
    <w:name w:val="Normal before table"/>
    <w:basedOn w:val="Normal"/>
    <w:rsid w:val="00524CA0"/>
    <w:pPr>
      <w:keepNext/>
      <w:spacing w:after="120"/>
    </w:pPr>
    <w:rPr>
      <w:rFonts w:eastAsia="????"/>
      <w:lang w:eastAsia="en-US"/>
    </w:rPr>
  </w:style>
  <w:style w:type="paragraph" w:customStyle="1" w:styleId="Tablehead">
    <w:name w:val="Table_head"/>
    <w:basedOn w:val="Normal"/>
    <w:next w:val="Normal"/>
    <w:rsid w:val="00524CA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24C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524CA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524CA0"/>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524CA0"/>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524CA0"/>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524CA0"/>
    <w:rPr>
      <w:b/>
    </w:rPr>
  </w:style>
  <w:style w:type="paragraph" w:customStyle="1" w:styleId="Formal">
    <w:name w:val="Formal"/>
    <w:basedOn w:val="Normal"/>
    <w:rsid w:val="00524CA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3A39E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3A39E0"/>
    <w:rPr>
      <w:rFonts w:eastAsia="SimSun"/>
      <w:b/>
      <w:sz w:val="32"/>
      <w:lang w:val="en-GB" w:eastAsia="en-US"/>
    </w:rPr>
  </w:style>
  <w:style w:type="paragraph" w:styleId="TableofFigures">
    <w:name w:val="table of figures"/>
    <w:basedOn w:val="Normal"/>
    <w:next w:val="Normal"/>
    <w:uiPriority w:val="99"/>
    <w:rsid w:val="00524CA0"/>
    <w:pPr>
      <w:tabs>
        <w:tab w:val="right" w:leader="dot" w:pos="9639"/>
      </w:tabs>
    </w:pPr>
    <w:rPr>
      <w:rFonts w:eastAsia="MS Mincho"/>
    </w:rPr>
  </w:style>
  <w:style w:type="paragraph" w:styleId="Header">
    <w:name w:val="header"/>
    <w:basedOn w:val="Normal"/>
    <w:link w:val="HeaderChar"/>
    <w:rsid w:val="00524CA0"/>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524CA0"/>
    <w:rPr>
      <w:rFonts w:eastAsia="Times New Roman"/>
      <w:sz w:val="18"/>
      <w:lang w:val="en-GB" w:eastAsia="en-US"/>
    </w:rPr>
  </w:style>
  <w:style w:type="character" w:customStyle="1" w:styleId="ReftextArial9pt">
    <w:name w:val="Ref_text Arial 9 pt"/>
    <w:rsid w:val="00524CA0"/>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paragraph" w:styleId="Footer">
    <w:name w:val="footer"/>
    <w:basedOn w:val="Normal"/>
    <w:link w:val="FooterChar"/>
    <w:rsid w:val="00547CC9"/>
    <w:pPr>
      <w:tabs>
        <w:tab w:val="left" w:pos="5954"/>
        <w:tab w:val="right" w:pos="9639"/>
      </w:tabs>
      <w:overflowPunct w:val="0"/>
      <w:autoSpaceDE w:val="0"/>
      <w:autoSpaceDN w:val="0"/>
      <w:adjustRightInd w:val="0"/>
      <w:spacing w:before="0"/>
      <w:textAlignment w:val="baseline"/>
    </w:pPr>
    <w:rPr>
      <w:rFonts w:eastAsia="Times New Roman"/>
      <w:caps/>
      <w:noProof/>
      <w:sz w:val="16"/>
      <w:szCs w:val="20"/>
      <w:lang w:eastAsia="zh-CN"/>
    </w:rPr>
  </w:style>
  <w:style w:type="character" w:customStyle="1" w:styleId="FooterChar">
    <w:name w:val="Footer Char"/>
    <w:link w:val="Footer"/>
    <w:rsid w:val="00547CC9"/>
    <w:rPr>
      <w:rFonts w:eastAsia="Times New Roman"/>
      <w:caps/>
      <w:noProof/>
      <w:sz w:val="16"/>
      <w:lang w:val="en-GB"/>
    </w:rPr>
  </w:style>
  <w:style w:type="paragraph" w:styleId="MacroText">
    <w:name w:val="macro"/>
    <w:link w:val="MacroTextChar"/>
    <w:rsid w:val="00181DAE"/>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hAnsi="Courier New" w:cs="CG Times"/>
      <w:lang w:val="en-GB" w:eastAsia="ja-JP"/>
    </w:rPr>
  </w:style>
  <w:style w:type="character" w:customStyle="1" w:styleId="MacroTextChar">
    <w:name w:val="Macro Text Char"/>
    <w:basedOn w:val="DefaultParagraphFont"/>
    <w:link w:val="MacroText"/>
    <w:rsid w:val="00181DAE"/>
    <w:rPr>
      <w:rFonts w:ascii="Courier New" w:hAnsi="Courier New" w:cs="CG Times"/>
      <w:lang w:val="en-GB" w:eastAsia="ja-JP"/>
    </w:rPr>
  </w:style>
  <w:style w:type="paragraph" w:customStyle="1" w:styleId="LSApproval">
    <w:name w:val="LSApproval"/>
    <w:basedOn w:val="LSTitle"/>
    <w:next w:val="Normal"/>
    <w:rsid w:val="004B1A33"/>
    <w:rPr>
      <w:bCs w:val="0"/>
    </w:rPr>
  </w:style>
  <w:style w:type="paragraph" w:customStyle="1" w:styleId="TSBHeaderQuestion">
    <w:name w:val="TSBHeaderQuestion"/>
    <w:basedOn w:val="Normal"/>
    <w:rsid w:val="00524CA0"/>
  </w:style>
  <w:style w:type="paragraph" w:customStyle="1" w:styleId="TSBHeaderRight14">
    <w:name w:val="TSBHeaderRight14"/>
    <w:basedOn w:val="Normal"/>
    <w:rsid w:val="00524CA0"/>
    <w:pPr>
      <w:jc w:val="right"/>
    </w:pPr>
    <w:rPr>
      <w:b/>
      <w:bCs/>
      <w:sz w:val="28"/>
      <w:szCs w:val="28"/>
    </w:rPr>
  </w:style>
  <w:style w:type="paragraph" w:customStyle="1" w:styleId="TSBHeaderSource">
    <w:name w:val="TSBHeaderSource"/>
    <w:basedOn w:val="Normal"/>
    <w:rsid w:val="00524CA0"/>
  </w:style>
  <w:style w:type="paragraph" w:customStyle="1" w:styleId="TSBHeaderSummary">
    <w:name w:val="TSBHeaderSummary"/>
    <w:basedOn w:val="Normal"/>
    <w:rsid w:val="00524CA0"/>
  </w:style>
  <w:style w:type="paragraph" w:customStyle="1" w:styleId="TSBHeaderTitle">
    <w:name w:val="TSBHeaderTitle"/>
    <w:basedOn w:val="Normal"/>
    <w:rsid w:val="00524CA0"/>
  </w:style>
  <w:style w:type="paragraph" w:customStyle="1" w:styleId="VenueDate">
    <w:name w:val="VenueDate"/>
    <w:basedOn w:val="Normal"/>
    <w:rsid w:val="00524CA0"/>
    <w:pPr>
      <w:jc w:val="right"/>
    </w:pPr>
  </w:style>
  <w:style w:type="paragraph" w:customStyle="1" w:styleId="toc0">
    <w:name w:val="toc 0"/>
    <w:basedOn w:val="Normal"/>
    <w:next w:val="TOC1"/>
    <w:rsid w:val="00524CA0"/>
    <w:pPr>
      <w:tabs>
        <w:tab w:val="right" w:pos="9639"/>
      </w:tabs>
      <w:overflowPunct w:val="0"/>
      <w:autoSpaceDE w:val="0"/>
      <w:autoSpaceDN w:val="0"/>
      <w:adjustRightInd w:val="0"/>
      <w:textAlignment w:val="baseline"/>
    </w:pPr>
    <w:rPr>
      <w:rFonts w:eastAsia="Times New Roman"/>
      <w:b/>
      <w:sz w:val="20"/>
      <w:szCs w:val="20"/>
      <w:lang w:eastAsia="en-US"/>
    </w:rPr>
  </w:style>
  <w:style w:type="paragraph" w:styleId="Title">
    <w:name w:val="Title"/>
    <w:basedOn w:val="Normal"/>
    <w:next w:val="Normal"/>
    <w:link w:val="TitleChar"/>
    <w:uiPriority w:val="10"/>
    <w:rsid w:val="00725817"/>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5817"/>
    <w:rPr>
      <w:rFonts w:asciiTheme="majorHAnsi" w:eastAsiaTheme="majorEastAsia" w:hAnsiTheme="majorHAnsi" w:cstheme="majorBidi"/>
      <w:spacing w:val="-10"/>
      <w:kern w:val="28"/>
      <w:sz w:val="56"/>
      <w:szCs w:val="56"/>
      <w:lang w:val="en-GB" w:eastAsia="ja-JP"/>
    </w:rPr>
  </w:style>
  <w:style w:type="paragraph" w:styleId="Subtitle">
    <w:name w:val="Subtitle"/>
    <w:basedOn w:val="Normal"/>
    <w:next w:val="Normal"/>
    <w:link w:val="SubtitleChar"/>
    <w:uiPriority w:val="11"/>
    <w:rsid w:val="0072581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5817"/>
    <w:rPr>
      <w:rFonts w:asciiTheme="minorHAnsi" w:eastAsiaTheme="majorEastAsia" w:hAnsiTheme="minorHAnsi" w:cstheme="majorBidi"/>
      <w:color w:val="595959" w:themeColor="text1" w:themeTint="A6"/>
      <w:spacing w:val="15"/>
      <w:sz w:val="28"/>
      <w:szCs w:val="28"/>
      <w:lang w:val="en-GB" w:eastAsia="ja-JP"/>
    </w:rPr>
  </w:style>
  <w:style w:type="paragraph" w:styleId="Quote">
    <w:name w:val="Quote"/>
    <w:basedOn w:val="Normal"/>
    <w:next w:val="Normal"/>
    <w:link w:val="QuoteChar"/>
    <w:uiPriority w:val="29"/>
    <w:rsid w:val="007258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25817"/>
    <w:rPr>
      <w:i/>
      <w:iCs/>
      <w:color w:val="404040" w:themeColor="text1" w:themeTint="BF"/>
      <w:sz w:val="24"/>
      <w:szCs w:val="24"/>
      <w:lang w:val="en-GB" w:eastAsia="ja-JP"/>
    </w:rPr>
  </w:style>
  <w:style w:type="paragraph" w:styleId="ListParagraph">
    <w:name w:val="List Paragraph"/>
    <w:basedOn w:val="Normal"/>
    <w:link w:val="ListParagraphChar"/>
    <w:uiPriority w:val="34"/>
    <w:qFormat/>
    <w:rsid w:val="00725817"/>
    <w:pPr>
      <w:ind w:left="720"/>
      <w:contextualSpacing/>
    </w:pPr>
  </w:style>
  <w:style w:type="character" w:styleId="IntenseEmphasis">
    <w:name w:val="Intense Emphasis"/>
    <w:basedOn w:val="DefaultParagraphFont"/>
    <w:uiPriority w:val="21"/>
    <w:rsid w:val="00725817"/>
    <w:rPr>
      <w:i/>
      <w:iCs/>
      <w:color w:val="365F91" w:themeColor="accent1" w:themeShade="BF"/>
    </w:rPr>
  </w:style>
  <w:style w:type="paragraph" w:styleId="IntenseQuote">
    <w:name w:val="Intense Quote"/>
    <w:basedOn w:val="Normal"/>
    <w:next w:val="Normal"/>
    <w:link w:val="IntenseQuoteChar"/>
    <w:uiPriority w:val="30"/>
    <w:rsid w:val="0072581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25817"/>
    <w:rPr>
      <w:i/>
      <w:iCs/>
      <w:color w:val="365F91" w:themeColor="accent1" w:themeShade="BF"/>
      <w:sz w:val="24"/>
      <w:szCs w:val="24"/>
      <w:lang w:val="en-GB" w:eastAsia="ja-JP"/>
    </w:rPr>
  </w:style>
  <w:style w:type="character" w:styleId="IntenseReference">
    <w:name w:val="Intense Reference"/>
    <w:basedOn w:val="DefaultParagraphFont"/>
    <w:uiPriority w:val="32"/>
    <w:rsid w:val="00725817"/>
    <w:rPr>
      <w:b/>
      <w:bCs/>
      <w:smallCaps/>
      <w:color w:val="365F91" w:themeColor="accent1" w:themeShade="BF"/>
      <w:spacing w:val="5"/>
    </w:rPr>
  </w:style>
  <w:style w:type="paragraph" w:customStyle="1" w:styleId="enumlev1">
    <w:name w:val="enumlev1"/>
    <w:basedOn w:val="Normal"/>
    <w:rsid w:val="00725817"/>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styleId="Caption">
    <w:name w:val="caption"/>
    <w:basedOn w:val="Normal"/>
    <w:next w:val="Normal"/>
    <w:unhideWhenUsed/>
    <w:qFormat/>
    <w:rsid w:val="00524CA0"/>
    <w:pPr>
      <w:spacing w:before="0" w:after="200"/>
    </w:pPr>
    <w:rPr>
      <w:i/>
      <w:iCs/>
      <w:color w:val="1F497D" w:themeColor="text2"/>
      <w:sz w:val="18"/>
      <w:szCs w:val="18"/>
    </w:rPr>
  </w:style>
  <w:style w:type="paragraph" w:styleId="FootnoteText">
    <w:name w:val="footnote text"/>
    <w:basedOn w:val="Normal"/>
    <w:link w:val="FootnoteTextChar"/>
    <w:uiPriority w:val="99"/>
    <w:semiHidden/>
    <w:unhideWhenUsed/>
    <w:rsid w:val="00524CA0"/>
    <w:pPr>
      <w:spacing w:before="0"/>
    </w:pPr>
    <w:rPr>
      <w:sz w:val="20"/>
      <w:szCs w:val="20"/>
    </w:rPr>
  </w:style>
  <w:style w:type="character" w:customStyle="1" w:styleId="FootnoteTextChar">
    <w:name w:val="Footnote Text Char"/>
    <w:basedOn w:val="DefaultParagraphFont"/>
    <w:link w:val="FootnoteText"/>
    <w:uiPriority w:val="99"/>
    <w:semiHidden/>
    <w:rsid w:val="00524CA0"/>
    <w:rPr>
      <w:lang w:val="en-GB" w:eastAsia="ja-JP"/>
    </w:rPr>
  </w:style>
  <w:style w:type="character" w:styleId="FootnoteReference">
    <w:name w:val="footnote reference"/>
    <w:basedOn w:val="DefaultParagraphFont"/>
    <w:uiPriority w:val="99"/>
    <w:semiHidden/>
    <w:unhideWhenUsed/>
    <w:rsid w:val="00524CA0"/>
    <w:rPr>
      <w:vertAlign w:val="superscript"/>
    </w:rPr>
  </w:style>
  <w:style w:type="character" w:customStyle="1" w:styleId="BalloonTextChar">
    <w:name w:val="Balloon Text Char"/>
    <w:basedOn w:val="DefaultParagraphFont"/>
    <w:link w:val="BalloonText"/>
    <w:uiPriority w:val="99"/>
    <w:semiHidden/>
    <w:rsid w:val="00524CA0"/>
    <w:rPr>
      <w:rFonts w:ascii="Segoe UI" w:hAnsi="Segoe UI" w:cs="Segoe UI"/>
      <w:sz w:val="18"/>
      <w:szCs w:val="18"/>
      <w:lang w:val="en-GB" w:eastAsia="ja-JP"/>
    </w:rPr>
  </w:style>
  <w:style w:type="paragraph" w:styleId="Bibliography">
    <w:name w:val="Bibliography"/>
    <w:basedOn w:val="Normal"/>
    <w:next w:val="Normal"/>
    <w:uiPriority w:val="37"/>
    <w:semiHidden/>
    <w:unhideWhenUsed/>
    <w:rsid w:val="00524CA0"/>
  </w:style>
  <w:style w:type="paragraph" w:styleId="BlockText">
    <w:name w:val="Block Text"/>
    <w:basedOn w:val="Normal"/>
    <w:uiPriority w:val="99"/>
    <w:semiHidden/>
    <w:unhideWhenUsed/>
    <w:rsid w:val="00524CA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
    <w:name w:val="Body Text"/>
    <w:basedOn w:val="Normal"/>
    <w:link w:val="BodyTextChar"/>
    <w:uiPriority w:val="99"/>
    <w:semiHidden/>
    <w:unhideWhenUsed/>
    <w:rsid w:val="00524CA0"/>
    <w:pPr>
      <w:spacing w:after="120"/>
    </w:pPr>
  </w:style>
  <w:style w:type="character" w:customStyle="1" w:styleId="BodyTextChar">
    <w:name w:val="Body Text Char"/>
    <w:basedOn w:val="DefaultParagraphFont"/>
    <w:link w:val="BodyText"/>
    <w:uiPriority w:val="99"/>
    <w:semiHidden/>
    <w:rsid w:val="00524CA0"/>
    <w:rPr>
      <w:sz w:val="24"/>
      <w:szCs w:val="24"/>
      <w:lang w:val="en-GB" w:eastAsia="ja-JP"/>
    </w:rPr>
  </w:style>
  <w:style w:type="paragraph" w:styleId="BodyText2">
    <w:name w:val="Body Text 2"/>
    <w:basedOn w:val="Normal"/>
    <w:link w:val="BodyText2Char"/>
    <w:uiPriority w:val="99"/>
    <w:semiHidden/>
    <w:unhideWhenUsed/>
    <w:rsid w:val="00524CA0"/>
    <w:pPr>
      <w:spacing w:after="120" w:line="480" w:lineRule="auto"/>
    </w:pPr>
  </w:style>
  <w:style w:type="character" w:customStyle="1" w:styleId="BodyText2Char">
    <w:name w:val="Body Text 2 Char"/>
    <w:basedOn w:val="DefaultParagraphFont"/>
    <w:link w:val="BodyText2"/>
    <w:uiPriority w:val="99"/>
    <w:semiHidden/>
    <w:rsid w:val="00524CA0"/>
    <w:rPr>
      <w:sz w:val="24"/>
      <w:szCs w:val="24"/>
      <w:lang w:val="en-GB" w:eastAsia="ja-JP"/>
    </w:rPr>
  </w:style>
  <w:style w:type="paragraph" w:styleId="BodyText3">
    <w:name w:val="Body Text 3"/>
    <w:basedOn w:val="Normal"/>
    <w:link w:val="BodyText3Char"/>
    <w:uiPriority w:val="99"/>
    <w:semiHidden/>
    <w:unhideWhenUsed/>
    <w:rsid w:val="00524CA0"/>
    <w:pPr>
      <w:spacing w:after="120"/>
    </w:pPr>
    <w:rPr>
      <w:sz w:val="16"/>
      <w:szCs w:val="16"/>
    </w:rPr>
  </w:style>
  <w:style w:type="character" w:customStyle="1" w:styleId="BodyText3Char">
    <w:name w:val="Body Text 3 Char"/>
    <w:basedOn w:val="DefaultParagraphFont"/>
    <w:link w:val="BodyText3"/>
    <w:uiPriority w:val="99"/>
    <w:semiHidden/>
    <w:rsid w:val="00524CA0"/>
    <w:rPr>
      <w:sz w:val="16"/>
      <w:szCs w:val="16"/>
      <w:lang w:val="en-GB" w:eastAsia="ja-JP"/>
    </w:rPr>
  </w:style>
  <w:style w:type="paragraph" w:styleId="BodyTextFirstIndent">
    <w:name w:val="Body Text First Indent"/>
    <w:basedOn w:val="BodyText"/>
    <w:link w:val="BodyTextFirstIndentChar"/>
    <w:uiPriority w:val="99"/>
    <w:semiHidden/>
    <w:unhideWhenUsed/>
    <w:rsid w:val="00524CA0"/>
    <w:pPr>
      <w:spacing w:after="0"/>
      <w:ind w:firstLine="360"/>
    </w:pPr>
  </w:style>
  <w:style w:type="character" w:customStyle="1" w:styleId="BodyTextFirstIndentChar">
    <w:name w:val="Body Text First Indent Char"/>
    <w:basedOn w:val="BodyTextChar"/>
    <w:link w:val="BodyTextFirstIndent"/>
    <w:uiPriority w:val="99"/>
    <w:semiHidden/>
    <w:rsid w:val="00524CA0"/>
    <w:rPr>
      <w:sz w:val="24"/>
      <w:szCs w:val="24"/>
      <w:lang w:val="en-GB" w:eastAsia="ja-JP"/>
    </w:rPr>
  </w:style>
  <w:style w:type="paragraph" w:styleId="BodyTextIndent">
    <w:name w:val="Body Text Indent"/>
    <w:basedOn w:val="Normal"/>
    <w:link w:val="BodyTextIndentChar"/>
    <w:uiPriority w:val="99"/>
    <w:semiHidden/>
    <w:unhideWhenUsed/>
    <w:rsid w:val="00524CA0"/>
    <w:pPr>
      <w:spacing w:after="120"/>
      <w:ind w:left="360"/>
    </w:pPr>
  </w:style>
  <w:style w:type="character" w:customStyle="1" w:styleId="BodyTextIndentChar">
    <w:name w:val="Body Text Indent Char"/>
    <w:basedOn w:val="DefaultParagraphFont"/>
    <w:link w:val="BodyTextIndent"/>
    <w:uiPriority w:val="99"/>
    <w:semiHidden/>
    <w:rsid w:val="00524CA0"/>
    <w:rPr>
      <w:sz w:val="24"/>
      <w:szCs w:val="24"/>
      <w:lang w:val="en-GB" w:eastAsia="ja-JP"/>
    </w:rPr>
  </w:style>
  <w:style w:type="paragraph" w:styleId="BodyTextFirstIndent2">
    <w:name w:val="Body Text First Indent 2"/>
    <w:basedOn w:val="BodyTextIndent"/>
    <w:link w:val="BodyTextFirstIndent2Char"/>
    <w:uiPriority w:val="99"/>
    <w:semiHidden/>
    <w:unhideWhenUsed/>
    <w:rsid w:val="00524CA0"/>
    <w:pPr>
      <w:spacing w:after="0"/>
      <w:ind w:firstLine="360"/>
    </w:pPr>
  </w:style>
  <w:style w:type="character" w:customStyle="1" w:styleId="BodyTextFirstIndent2Char">
    <w:name w:val="Body Text First Indent 2 Char"/>
    <w:basedOn w:val="BodyTextIndentChar"/>
    <w:link w:val="BodyTextFirstIndent2"/>
    <w:uiPriority w:val="99"/>
    <w:semiHidden/>
    <w:rsid w:val="00524CA0"/>
    <w:rPr>
      <w:sz w:val="24"/>
      <w:szCs w:val="24"/>
      <w:lang w:val="en-GB" w:eastAsia="ja-JP"/>
    </w:rPr>
  </w:style>
  <w:style w:type="paragraph" w:styleId="BodyTextIndent2">
    <w:name w:val="Body Text Indent 2"/>
    <w:basedOn w:val="Normal"/>
    <w:link w:val="BodyTextIndent2Char"/>
    <w:uiPriority w:val="99"/>
    <w:semiHidden/>
    <w:unhideWhenUsed/>
    <w:rsid w:val="00524CA0"/>
    <w:pPr>
      <w:spacing w:after="120" w:line="480" w:lineRule="auto"/>
      <w:ind w:left="360"/>
    </w:pPr>
  </w:style>
  <w:style w:type="character" w:customStyle="1" w:styleId="BodyTextIndent2Char">
    <w:name w:val="Body Text Indent 2 Char"/>
    <w:basedOn w:val="DefaultParagraphFont"/>
    <w:link w:val="BodyTextIndent2"/>
    <w:uiPriority w:val="99"/>
    <w:semiHidden/>
    <w:rsid w:val="00524CA0"/>
    <w:rPr>
      <w:sz w:val="24"/>
      <w:szCs w:val="24"/>
      <w:lang w:val="en-GB" w:eastAsia="ja-JP"/>
    </w:rPr>
  </w:style>
  <w:style w:type="paragraph" w:styleId="BodyTextIndent3">
    <w:name w:val="Body Text Indent 3"/>
    <w:basedOn w:val="Normal"/>
    <w:link w:val="BodyTextIndent3Char"/>
    <w:uiPriority w:val="99"/>
    <w:semiHidden/>
    <w:unhideWhenUsed/>
    <w:rsid w:val="00524CA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24CA0"/>
    <w:rPr>
      <w:sz w:val="16"/>
      <w:szCs w:val="16"/>
      <w:lang w:val="en-GB" w:eastAsia="ja-JP"/>
    </w:rPr>
  </w:style>
  <w:style w:type="character" w:styleId="BookTitle">
    <w:name w:val="Book Title"/>
    <w:basedOn w:val="DefaultParagraphFont"/>
    <w:uiPriority w:val="33"/>
    <w:rsid w:val="00524CA0"/>
    <w:rPr>
      <w:b/>
      <w:bCs/>
      <w:i/>
      <w:iCs/>
      <w:spacing w:val="5"/>
    </w:rPr>
  </w:style>
  <w:style w:type="paragraph" w:styleId="Closing">
    <w:name w:val="Closing"/>
    <w:basedOn w:val="Normal"/>
    <w:link w:val="ClosingChar"/>
    <w:uiPriority w:val="99"/>
    <w:semiHidden/>
    <w:unhideWhenUsed/>
    <w:rsid w:val="00524CA0"/>
    <w:pPr>
      <w:spacing w:before="0"/>
      <w:ind w:left="4320"/>
    </w:pPr>
  </w:style>
  <w:style w:type="character" w:customStyle="1" w:styleId="ClosingChar">
    <w:name w:val="Closing Char"/>
    <w:basedOn w:val="DefaultParagraphFont"/>
    <w:link w:val="Closing"/>
    <w:uiPriority w:val="99"/>
    <w:semiHidden/>
    <w:rsid w:val="00524CA0"/>
    <w:rPr>
      <w:sz w:val="24"/>
      <w:szCs w:val="24"/>
      <w:lang w:val="en-GB" w:eastAsia="ja-JP"/>
    </w:rPr>
  </w:style>
  <w:style w:type="character" w:styleId="CommentReference">
    <w:name w:val="annotation reference"/>
    <w:basedOn w:val="DefaultParagraphFont"/>
    <w:unhideWhenUsed/>
    <w:rsid w:val="00524CA0"/>
    <w:rPr>
      <w:sz w:val="16"/>
      <w:szCs w:val="16"/>
    </w:rPr>
  </w:style>
  <w:style w:type="paragraph" w:styleId="CommentText">
    <w:name w:val="annotation text"/>
    <w:basedOn w:val="Normal"/>
    <w:link w:val="CommentTextChar"/>
    <w:unhideWhenUsed/>
    <w:rsid w:val="00524CA0"/>
    <w:rPr>
      <w:sz w:val="20"/>
      <w:szCs w:val="20"/>
    </w:rPr>
  </w:style>
  <w:style w:type="character" w:customStyle="1" w:styleId="CommentTextChar">
    <w:name w:val="Comment Text Char"/>
    <w:basedOn w:val="DefaultParagraphFont"/>
    <w:link w:val="CommentText"/>
    <w:rsid w:val="00524CA0"/>
    <w:rPr>
      <w:lang w:val="en-GB" w:eastAsia="ja-JP"/>
    </w:rPr>
  </w:style>
  <w:style w:type="paragraph" w:styleId="CommentSubject">
    <w:name w:val="annotation subject"/>
    <w:basedOn w:val="CommentText"/>
    <w:next w:val="CommentText"/>
    <w:link w:val="CommentSubjectChar"/>
    <w:uiPriority w:val="99"/>
    <w:semiHidden/>
    <w:unhideWhenUsed/>
    <w:rsid w:val="00524CA0"/>
    <w:rPr>
      <w:b/>
      <w:bCs/>
    </w:rPr>
  </w:style>
  <w:style w:type="character" w:customStyle="1" w:styleId="CommentSubjectChar">
    <w:name w:val="Comment Subject Char"/>
    <w:basedOn w:val="CommentTextChar"/>
    <w:link w:val="CommentSubject"/>
    <w:uiPriority w:val="99"/>
    <w:semiHidden/>
    <w:rsid w:val="00524CA0"/>
    <w:rPr>
      <w:b/>
      <w:bCs/>
      <w:lang w:val="en-GB" w:eastAsia="ja-JP"/>
    </w:rPr>
  </w:style>
  <w:style w:type="paragraph" w:styleId="Date">
    <w:name w:val="Date"/>
    <w:basedOn w:val="Normal"/>
    <w:next w:val="Normal"/>
    <w:link w:val="DateChar"/>
    <w:uiPriority w:val="99"/>
    <w:semiHidden/>
    <w:unhideWhenUsed/>
    <w:rsid w:val="00524CA0"/>
  </w:style>
  <w:style w:type="character" w:customStyle="1" w:styleId="DateChar">
    <w:name w:val="Date Char"/>
    <w:basedOn w:val="DefaultParagraphFont"/>
    <w:link w:val="Date"/>
    <w:uiPriority w:val="99"/>
    <w:semiHidden/>
    <w:rsid w:val="00524CA0"/>
    <w:rPr>
      <w:sz w:val="24"/>
      <w:szCs w:val="24"/>
      <w:lang w:val="en-GB" w:eastAsia="ja-JP"/>
    </w:rPr>
  </w:style>
  <w:style w:type="paragraph" w:styleId="DocumentMap">
    <w:name w:val="Document Map"/>
    <w:basedOn w:val="Normal"/>
    <w:link w:val="DocumentMapChar"/>
    <w:uiPriority w:val="99"/>
    <w:semiHidden/>
    <w:unhideWhenUsed/>
    <w:rsid w:val="00524CA0"/>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24CA0"/>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524CA0"/>
    <w:pPr>
      <w:spacing w:before="0"/>
    </w:pPr>
  </w:style>
  <w:style w:type="character" w:customStyle="1" w:styleId="E-mailSignatureChar">
    <w:name w:val="E-mail Signature Char"/>
    <w:basedOn w:val="DefaultParagraphFont"/>
    <w:link w:val="E-mailSignature"/>
    <w:uiPriority w:val="99"/>
    <w:semiHidden/>
    <w:rsid w:val="00524CA0"/>
    <w:rPr>
      <w:sz w:val="24"/>
      <w:szCs w:val="24"/>
      <w:lang w:val="en-GB" w:eastAsia="ja-JP"/>
    </w:rPr>
  </w:style>
  <w:style w:type="character" w:styleId="Emphasis">
    <w:name w:val="Emphasis"/>
    <w:basedOn w:val="DefaultParagraphFont"/>
    <w:uiPriority w:val="20"/>
    <w:rsid w:val="00524CA0"/>
    <w:rPr>
      <w:i/>
      <w:iCs/>
    </w:rPr>
  </w:style>
  <w:style w:type="character" w:styleId="EndnoteReference">
    <w:name w:val="endnote reference"/>
    <w:basedOn w:val="DefaultParagraphFont"/>
    <w:uiPriority w:val="99"/>
    <w:semiHidden/>
    <w:unhideWhenUsed/>
    <w:rsid w:val="00524CA0"/>
    <w:rPr>
      <w:vertAlign w:val="superscript"/>
    </w:rPr>
  </w:style>
  <w:style w:type="paragraph" w:styleId="EndnoteText">
    <w:name w:val="endnote text"/>
    <w:basedOn w:val="Normal"/>
    <w:link w:val="EndnoteTextChar"/>
    <w:uiPriority w:val="99"/>
    <w:semiHidden/>
    <w:unhideWhenUsed/>
    <w:rsid w:val="00524CA0"/>
    <w:pPr>
      <w:spacing w:before="0"/>
    </w:pPr>
    <w:rPr>
      <w:sz w:val="20"/>
      <w:szCs w:val="20"/>
    </w:rPr>
  </w:style>
  <w:style w:type="character" w:customStyle="1" w:styleId="EndnoteTextChar">
    <w:name w:val="Endnote Text Char"/>
    <w:basedOn w:val="DefaultParagraphFont"/>
    <w:link w:val="EndnoteText"/>
    <w:uiPriority w:val="99"/>
    <w:semiHidden/>
    <w:rsid w:val="00524CA0"/>
    <w:rPr>
      <w:lang w:val="en-GB" w:eastAsia="ja-JP"/>
    </w:rPr>
  </w:style>
  <w:style w:type="paragraph" w:styleId="EnvelopeAddress">
    <w:name w:val="envelope address"/>
    <w:basedOn w:val="Normal"/>
    <w:uiPriority w:val="99"/>
    <w:semiHidden/>
    <w:unhideWhenUsed/>
    <w:rsid w:val="00524CA0"/>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524CA0"/>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524CA0"/>
    <w:rPr>
      <w:color w:val="800080" w:themeColor="followedHyperlink"/>
      <w:u w:val="single"/>
    </w:rPr>
  </w:style>
  <w:style w:type="character" w:customStyle="1" w:styleId="1">
    <w:name w:val="井号标签1"/>
    <w:basedOn w:val="DefaultParagraphFont"/>
    <w:uiPriority w:val="99"/>
    <w:semiHidden/>
    <w:unhideWhenUsed/>
    <w:rsid w:val="00524CA0"/>
    <w:rPr>
      <w:color w:val="2B579A"/>
      <w:shd w:val="clear" w:color="auto" w:fill="E1DFDD"/>
    </w:rPr>
  </w:style>
  <w:style w:type="character" w:styleId="HTMLAcronym">
    <w:name w:val="HTML Acronym"/>
    <w:basedOn w:val="DefaultParagraphFont"/>
    <w:uiPriority w:val="99"/>
    <w:semiHidden/>
    <w:unhideWhenUsed/>
    <w:rsid w:val="00524CA0"/>
  </w:style>
  <w:style w:type="paragraph" w:styleId="HTMLAddress">
    <w:name w:val="HTML Address"/>
    <w:basedOn w:val="Normal"/>
    <w:link w:val="HTMLAddressChar"/>
    <w:uiPriority w:val="99"/>
    <w:semiHidden/>
    <w:unhideWhenUsed/>
    <w:rsid w:val="00524CA0"/>
    <w:pPr>
      <w:spacing w:before="0"/>
    </w:pPr>
    <w:rPr>
      <w:i/>
      <w:iCs/>
    </w:rPr>
  </w:style>
  <w:style w:type="character" w:customStyle="1" w:styleId="HTMLAddressChar">
    <w:name w:val="HTML Address Char"/>
    <w:basedOn w:val="DefaultParagraphFont"/>
    <w:link w:val="HTMLAddress"/>
    <w:uiPriority w:val="99"/>
    <w:semiHidden/>
    <w:rsid w:val="00524CA0"/>
    <w:rPr>
      <w:i/>
      <w:iCs/>
      <w:sz w:val="24"/>
      <w:szCs w:val="24"/>
      <w:lang w:val="en-GB" w:eastAsia="ja-JP"/>
    </w:rPr>
  </w:style>
  <w:style w:type="character" w:styleId="HTMLCite">
    <w:name w:val="HTML Cite"/>
    <w:basedOn w:val="DefaultParagraphFont"/>
    <w:uiPriority w:val="99"/>
    <w:semiHidden/>
    <w:unhideWhenUsed/>
    <w:rsid w:val="00524CA0"/>
    <w:rPr>
      <w:i/>
      <w:iCs/>
    </w:rPr>
  </w:style>
  <w:style w:type="character" w:styleId="HTMLCode">
    <w:name w:val="HTML Code"/>
    <w:basedOn w:val="DefaultParagraphFont"/>
    <w:uiPriority w:val="99"/>
    <w:semiHidden/>
    <w:unhideWhenUsed/>
    <w:rsid w:val="00524CA0"/>
    <w:rPr>
      <w:rFonts w:ascii="Consolas" w:hAnsi="Consolas"/>
      <w:sz w:val="20"/>
      <w:szCs w:val="20"/>
    </w:rPr>
  </w:style>
  <w:style w:type="character" w:styleId="HTMLDefinition">
    <w:name w:val="HTML Definition"/>
    <w:basedOn w:val="DefaultParagraphFont"/>
    <w:uiPriority w:val="99"/>
    <w:semiHidden/>
    <w:unhideWhenUsed/>
    <w:rsid w:val="00524CA0"/>
    <w:rPr>
      <w:i/>
      <w:iCs/>
    </w:rPr>
  </w:style>
  <w:style w:type="character" w:styleId="HTMLKeyboard">
    <w:name w:val="HTML Keyboard"/>
    <w:basedOn w:val="DefaultParagraphFont"/>
    <w:uiPriority w:val="99"/>
    <w:semiHidden/>
    <w:unhideWhenUsed/>
    <w:rsid w:val="00524CA0"/>
    <w:rPr>
      <w:rFonts w:ascii="Consolas" w:hAnsi="Consolas"/>
      <w:sz w:val="20"/>
      <w:szCs w:val="20"/>
    </w:rPr>
  </w:style>
  <w:style w:type="paragraph" w:styleId="HTMLPreformatted">
    <w:name w:val="HTML Preformatted"/>
    <w:basedOn w:val="Normal"/>
    <w:link w:val="HTMLPreformattedChar"/>
    <w:uiPriority w:val="99"/>
    <w:semiHidden/>
    <w:unhideWhenUsed/>
    <w:rsid w:val="00524CA0"/>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24CA0"/>
    <w:rPr>
      <w:rFonts w:ascii="Consolas" w:hAnsi="Consolas"/>
      <w:lang w:val="en-GB" w:eastAsia="ja-JP"/>
    </w:rPr>
  </w:style>
  <w:style w:type="character" w:styleId="HTMLSample">
    <w:name w:val="HTML Sample"/>
    <w:basedOn w:val="DefaultParagraphFont"/>
    <w:uiPriority w:val="99"/>
    <w:semiHidden/>
    <w:unhideWhenUsed/>
    <w:rsid w:val="00524CA0"/>
    <w:rPr>
      <w:rFonts w:ascii="Consolas" w:hAnsi="Consolas"/>
      <w:sz w:val="24"/>
      <w:szCs w:val="24"/>
    </w:rPr>
  </w:style>
  <w:style w:type="character" w:styleId="HTMLTypewriter">
    <w:name w:val="HTML Typewriter"/>
    <w:basedOn w:val="DefaultParagraphFont"/>
    <w:uiPriority w:val="99"/>
    <w:semiHidden/>
    <w:unhideWhenUsed/>
    <w:rsid w:val="00524CA0"/>
    <w:rPr>
      <w:rFonts w:ascii="Consolas" w:hAnsi="Consolas"/>
      <w:sz w:val="20"/>
      <w:szCs w:val="20"/>
    </w:rPr>
  </w:style>
  <w:style w:type="character" w:styleId="HTMLVariable">
    <w:name w:val="HTML Variable"/>
    <w:basedOn w:val="DefaultParagraphFont"/>
    <w:uiPriority w:val="99"/>
    <w:semiHidden/>
    <w:unhideWhenUsed/>
    <w:rsid w:val="00524CA0"/>
    <w:rPr>
      <w:i/>
      <w:iCs/>
    </w:rPr>
  </w:style>
  <w:style w:type="paragraph" w:styleId="Index1">
    <w:name w:val="index 1"/>
    <w:basedOn w:val="Normal"/>
    <w:next w:val="Normal"/>
    <w:autoRedefine/>
    <w:uiPriority w:val="99"/>
    <w:semiHidden/>
    <w:unhideWhenUsed/>
    <w:rsid w:val="00524CA0"/>
    <w:pPr>
      <w:spacing w:before="0"/>
      <w:ind w:left="240" w:hanging="240"/>
    </w:pPr>
  </w:style>
  <w:style w:type="paragraph" w:styleId="Index2">
    <w:name w:val="index 2"/>
    <w:basedOn w:val="Normal"/>
    <w:next w:val="Normal"/>
    <w:autoRedefine/>
    <w:uiPriority w:val="99"/>
    <w:semiHidden/>
    <w:unhideWhenUsed/>
    <w:rsid w:val="00524CA0"/>
    <w:pPr>
      <w:spacing w:before="0"/>
      <w:ind w:left="480" w:hanging="240"/>
    </w:pPr>
  </w:style>
  <w:style w:type="paragraph" w:styleId="Index3">
    <w:name w:val="index 3"/>
    <w:basedOn w:val="Normal"/>
    <w:next w:val="Normal"/>
    <w:autoRedefine/>
    <w:uiPriority w:val="99"/>
    <w:semiHidden/>
    <w:unhideWhenUsed/>
    <w:rsid w:val="00524CA0"/>
    <w:pPr>
      <w:spacing w:before="0"/>
      <w:ind w:left="720" w:hanging="240"/>
    </w:pPr>
  </w:style>
  <w:style w:type="paragraph" w:styleId="Index4">
    <w:name w:val="index 4"/>
    <w:basedOn w:val="Normal"/>
    <w:next w:val="Normal"/>
    <w:autoRedefine/>
    <w:uiPriority w:val="99"/>
    <w:semiHidden/>
    <w:unhideWhenUsed/>
    <w:rsid w:val="00524CA0"/>
    <w:pPr>
      <w:spacing w:before="0"/>
      <w:ind w:left="960" w:hanging="240"/>
    </w:pPr>
  </w:style>
  <w:style w:type="paragraph" w:styleId="Index5">
    <w:name w:val="index 5"/>
    <w:basedOn w:val="Normal"/>
    <w:next w:val="Normal"/>
    <w:autoRedefine/>
    <w:uiPriority w:val="99"/>
    <w:semiHidden/>
    <w:unhideWhenUsed/>
    <w:rsid w:val="00524CA0"/>
    <w:pPr>
      <w:spacing w:before="0"/>
      <w:ind w:left="1200" w:hanging="240"/>
    </w:pPr>
  </w:style>
  <w:style w:type="paragraph" w:styleId="Index6">
    <w:name w:val="index 6"/>
    <w:basedOn w:val="Normal"/>
    <w:next w:val="Normal"/>
    <w:autoRedefine/>
    <w:uiPriority w:val="99"/>
    <w:semiHidden/>
    <w:unhideWhenUsed/>
    <w:rsid w:val="00524CA0"/>
    <w:pPr>
      <w:spacing w:before="0"/>
      <w:ind w:left="1440" w:hanging="240"/>
    </w:pPr>
  </w:style>
  <w:style w:type="paragraph" w:styleId="Index7">
    <w:name w:val="index 7"/>
    <w:basedOn w:val="Normal"/>
    <w:next w:val="Normal"/>
    <w:autoRedefine/>
    <w:uiPriority w:val="99"/>
    <w:semiHidden/>
    <w:unhideWhenUsed/>
    <w:rsid w:val="00524CA0"/>
    <w:pPr>
      <w:spacing w:before="0"/>
      <w:ind w:left="1680" w:hanging="240"/>
    </w:pPr>
  </w:style>
  <w:style w:type="paragraph" w:styleId="Index8">
    <w:name w:val="index 8"/>
    <w:basedOn w:val="Normal"/>
    <w:next w:val="Normal"/>
    <w:autoRedefine/>
    <w:uiPriority w:val="99"/>
    <w:semiHidden/>
    <w:unhideWhenUsed/>
    <w:rsid w:val="00524CA0"/>
    <w:pPr>
      <w:spacing w:before="0"/>
      <w:ind w:left="1920" w:hanging="240"/>
    </w:pPr>
  </w:style>
  <w:style w:type="paragraph" w:styleId="Index9">
    <w:name w:val="index 9"/>
    <w:basedOn w:val="Normal"/>
    <w:next w:val="Normal"/>
    <w:autoRedefine/>
    <w:uiPriority w:val="99"/>
    <w:semiHidden/>
    <w:unhideWhenUsed/>
    <w:rsid w:val="00524CA0"/>
    <w:pPr>
      <w:spacing w:before="0"/>
      <w:ind w:left="2160" w:hanging="240"/>
    </w:pPr>
  </w:style>
  <w:style w:type="paragraph" w:styleId="IndexHeading">
    <w:name w:val="index heading"/>
    <w:basedOn w:val="Normal"/>
    <w:next w:val="Index1"/>
    <w:uiPriority w:val="99"/>
    <w:semiHidden/>
    <w:unhideWhenUsed/>
    <w:rsid w:val="00524CA0"/>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524CA0"/>
  </w:style>
  <w:style w:type="paragraph" w:styleId="List">
    <w:name w:val="List"/>
    <w:basedOn w:val="Normal"/>
    <w:uiPriority w:val="99"/>
    <w:semiHidden/>
    <w:unhideWhenUsed/>
    <w:rsid w:val="00524CA0"/>
    <w:pPr>
      <w:ind w:left="360" w:hanging="360"/>
      <w:contextualSpacing/>
    </w:pPr>
  </w:style>
  <w:style w:type="paragraph" w:styleId="List2">
    <w:name w:val="List 2"/>
    <w:basedOn w:val="Normal"/>
    <w:uiPriority w:val="99"/>
    <w:semiHidden/>
    <w:unhideWhenUsed/>
    <w:rsid w:val="00524CA0"/>
    <w:pPr>
      <w:ind w:left="720" w:hanging="360"/>
      <w:contextualSpacing/>
    </w:pPr>
  </w:style>
  <w:style w:type="paragraph" w:styleId="List3">
    <w:name w:val="List 3"/>
    <w:basedOn w:val="Normal"/>
    <w:uiPriority w:val="99"/>
    <w:semiHidden/>
    <w:unhideWhenUsed/>
    <w:rsid w:val="00524CA0"/>
    <w:pPr>
      <w:ind w:left="1080" w:hanging="360"/>
      <w:contextualSpacing/>
    </w:pPr>
  </w:style>
  <w:style w:type="paragraph" w:styleId="List4">
    <w:name w:val="List 4"/>
    <w:basedOn w:val="Normal"/>
    <w:uiPriority w:val="99"/>
    <w:semiHidden/>
    <w:unhideWhenUsed/>
    <w:rsid w:val="00524CA0"/>
    <w:pPr>
      <w:ind w:left="1440" w:hanging="360"/>
      <w:contextualSpacing/>
    </w:pPr>
  </w:style>
  <w:style w:type="paragraph" w:styleId="List5">
    <w:name w:val="List 5"/>
    <w:basedOn w:val="Normal"/>
    <w:uiPriority w:val="99"/>
    <w:semiHidden/>
    <w:unhideWhenUsed/>
    <w:rsid w:val="00524CA0"/>
    <w:pPr>
      <w:ind w:left="1800" w:hanging="360"/>
      <w:contextualSpacing/>
    </w:pPr>
  </w:style>
  <w:style w:type="paragraph" w:styleId="ListBullet">
    <w:name w:val="List Bullet"/>
    <w:basedOn w:val="Normal"/>
    <w:uiPriority w:val="99"/>
    <w:semiHidden/>
    <w:unhideWhenUsed/>
    <w:rsid w:val="00524CA0"/>
    <w:pPr>
      <w:numPr>
        <w:numId w:val="11"/>
      </w:numPr>
      <w:contextualSpacing/>
    </w:pPr>
  </w:style>
  <w:style w:type="paragraph" w:styleId="ListBullet2">
    <w:name w:val="List Bullet 2"/>
    <w:basedOn w:val="Normal"/>
    <w:uiPriority w:val="99"/>
    <w:semiHidden/>
    <w:unhideWhenUsed/>
    <w:rsid w:val="00524CA0"/>
    <w:pPr>
      <w:numPr>
        <w:numId w:val="12"/>
      </w:numPr>
      <w:contextualSpacing/>
    </w:pPr>
  </w:style>
  <w:style w:type="paragraph" w:styleId="ListBullet3">
    <w:name w:val="List Bullet 3"/>
    <w:basedOn w:val="Normal"/>
    <w:uiPriority w:val="99"/>
    <w:semiHidden/>
    <w:unhideWhenUsed/>
    <w:rsid w:val="00524CA0"/>
    <w:pPr>
      <w:numPr>
        <w:numId w:val="13"/>
      </w:numPr>
      <w:contextualSpacing/>
    </w:pPr>
  </w:style>
  <w:style w:type="paragraph" w:styleId="ListBullet4">
    <w:name w:val="List Bullet 4"/>
    <w:basedOn w:val="Normal"/>
    <w:uiPriority w:val="99"/>
    <w:semiHidden/>
    <w:unhideWhenUsed/>
    <w:rsid w:val="00524CA0"/>
    <w:pPr>
      <w:numPr>
        <w:numId w:val="14"/>
      </w:numPr>
      <w:contextualSpacing/>
    </w:pPr>
  </w:style>
  <w:style w:type="paragraph" w:styleId="ListBullet5">
    <w:name w:val="List Bullet 5"/>
    <w:basedOn w:val="Normal"/>
    <w:uiPriority w:val="99"/>
    <w:semiHidden/>
    <w:unhideWhenUsed/>
    <w:rsid w:val="00524CA0"/>
    <w:pPr>
      <w:numPr>
        <w:numId w:val="15"/>
      </w:numPr>
      <w:contextualSpacing/>
    </w:pPr>
  </w:style>
  <w:style w:type="paragraph" w:styleId="ListContinue">
    <w:name w:val="List Continue"/>
    <w:basedOn w:val="Normal"/>
    <w:uiPriority w:val="99"/>
    <w:semiHidden/>
    <w:unhideWhenUsed/>
    <w:rsid w:val="00524CA0"/>
    <w:pPr>
      <w:spacing w:after="120"/>
      <w:ind w:left="360"/>
      <w:contextualSpacing/>
    </w:pPr>
  </w:style>
  <w:style w:type="paragraph" w:styleId="ListContinue2">
    <w:name w:val="List Continue 2"/>
    <w:basedOn w:val="Normal"/>
    <w:uiPriority w:val="99"/>
    <w:semiHidden/>
    <w:unhideWhenUsed/>
    <w:rsid w:val="00524CA0"/>
    <w:pPr>
      <w:spacing w:after="120"/>
      <w:ind w:left="720"/>
      <w:contextualSpacing/>
    </w:pPr>
  </w:style>
  <w:style w:type="paragraph" w:styleId="ListContinue3">
    <w:name w:val="List Continue 3"/>
    <w:basedOn w:val="Normal"/>
    <w:uiPriority w:val="99"/>
    <w:semiHidden/>
    <w:unhideWhenUsed/>
    <w:rsid w:val="00524CA0"/>
    <w:pPr>
      <w:spacing w:after="120"/>
      <w:ind w:left="1080"/>
      <w:contextualSpacing/>
    </w:pPr>
  </w:style>
  <w:style w:type="paragraph" w:styleId="ListContinue4">
    <w:name w:val="List Continue 4"/>
    <w:basedOn w:val="Normal"/>
    <w:uiPriority w:val="99"/>
    <w:semiHidden/>
    <w:unhideWhenUsed/>
    <w:rsid w:val="00524CA0"/>
    <w:pPr>
      <w:spacing w:after="120"/>
      <w:ind w:left="1440"/>
      <w:contextualSpacing/>
    </w:pPr>
  </w:style>
  <w:style w:type="paragraph" w:styleId="ListContinue5">
    <w:name w:val="List Continue 5"/>
    <w:basedOn w:val="Normal"/>
    <w:uiPriority w:val="99"/>
    <w:semiHidden/>
    <w:unhideWhenUsed/>
    <w:rsid w:val="00524CA0"/>
    <w:pPr>
      <w:spacing w:after="120"/>
      <w:ind w:left="1800"/>
      <w:contextualSpacing/>
    </w:pPr>
  </w:style>
  <w:style w:type="paragraph" w:styleId="ListNumber">
    <w:name w:val="List Number"/>
    <w:basedOn w:val="Normal"/>
    <w:uiPriority w:val="99"/>
    <w:semiHidden/>
    <w:unhideWhenUsed/>
    <w:rsid w:val="00524CA0"/>
    <w:pPr>
      <w:numPr>
        <w:numId w:val="16"/>
      </w:numPr>
      <w:contextualSpacing/>
    </w:pPr>
  </w:style>
  <w:style w:type="paragraph" w:styleId="ListNumber2">
    <w:name w:val="List Number 2"/>
    <w:basedOn w:val="Normal"/>
    <w:uiPriority w:val="99"/>
    <w:semiHidden/>
    <w:unhideWhenUsed/>
    <w:rsid w:val="00524CA0"/>
    <w:pPr>
      <w:numPr>
        <w:numId w:val="17"/>
      </w:numPr>
      <w:contextualSpacing/>
    </w:pPr>
  </w:style>
  <w:style w:type="paragraph" w:styleId="ListNumber3">
    <w:name w:val="List Number 3"/>
    <w:basedOn w:val="Normal"/>
    <w:uiPriority w:val="99"/>
    <w:semiHidden/>
    <w:unhideWhenUsed/>
    <w:rsid w:val="00524CA0"/>
    <w:pPr>
      <w:numPr>
        <w:numId w:val="18"/>
      </w:numPr>
      <w:contextualSpacing/>
    </w:pPr>
  </w:style>
  <w:style w:type="paragraph" w:styleId="ListNumber4">
    <w:name w:val="List Number 4"/>
    <w:basedOn w:val="Normal"/>
    <w:uiPriority w:val="99"/>
    <w:semiHidden/>
    <w:unhideWhenUsed/>
    <w:rsid w:val="00524CA0"/>
    <w:pPr>
      <w:numPr>
        <w:numId w:val="19"/>
      </w:numPr>
      <w:contextualSpacing/>
    </w:pPr>
  </w:style>
  <w:style w:type="paragraph" w:styleId="ListNumber5">
    <w:name w:val="List Number 5"/>
    <w:basedOn w:val="Normal"/>
    <w:uiPriority w:val="99"/>
    <w:semiHidden/>
    <w:unhideWhenUsed/>
    <w:rsid w:val="00524CA0"/>
    <w:pPr>
      <w:numPr>
        <w:numId w:val="20"/>
      </w:numPr>
      <w:contextualSpacing/>
    </w:pPr>
  </w:style>
  <w:style w:type="character" w:customStyle="1" w:styleId="10">
    <w:name w:val="@他1"/>
    <w:basedOn w:val="DefaultParagraphFont"/>
    <w:uiPriority w:val="99"/>
    <w:semiHidden/>
    <w:unhideWhenUsed/>
    <w:rsid w:val="00524CA0"/>
    <w:rPr>
      <w:color w:val="2B579A"/>
      <w:shd w:val="clear" w:color="auto" w:fill="E1DFDD"/>
    </w:rPr>
  </w:style>
  <w:style w:type="paragraph" w:styleId="MessageHeader">
    <w:name w:val="Message Header"/>
    <w:basedOn w:val="Normal"/>
    <w:link w:val="MessageHeaderChar"/>
    <w:uiPriority w:val="99"/>
    <w:semiHidden/>
    <w:unhideWhenUsed/>
    <w:rsid w:val="00524CA0"/>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24CA0"/>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524CA0"/>
    <w:rPr>
      <w:sz w:val="24"/>
      <w:szCs w:val="24"/>
      <w:lang w:val="en-GB" w:eastAsia="ja-JP"/>
    </w:rPr>
  </w:style>
  <w:style w:type="paragraph" w:styleId="NormalWeb">
    <w:name w:val="Normal (Web)"/>
    <w:basedOn w:val="Normal"/>
    <w:uiPriority w:val="99"/>
    <w:semiHidden/>
    <w:unhideWhenUsed/>
    <w:rsid w:val="00524CA0"/>
  </w:style>
  <w:style w:type="paragraph" w:styleId="NormalIndent">
    <w:name w:val="Normal Indent"/>
    <w:basedOn w:val="Normal"/>
    <w:uiPriority w:val="99"/>
    <w:semiHidden/>
    <w:unhideWhenUsed/>
    <w:rsid w:val="00524CA0"/>
    <w:pPr>
      <w:ind w:left="720"/>
    </w:pPr>
  </w:style>
  <w:style w:type="paragraph" w:styleId="NoteHeading">
    <w:name w:val="Note Heading"/>
    <w:basedOn w:val="Normal"/>
    <w:next w:val="Normal"/>
    <w:link w:val="NoteHeadingChar"/>
    <w:uiPriority w:val="99"/>
    <w:semiHidden/>
    <w:unhideWhenUsed/>
    <w:rsid w:val="00524CA0"/>
    <w:pPr>
      <w:spacing w:before="0"/>
    </w:pPr>
  </w:style>
  <w:style w:type="character" w:customStyle="1" w:styleId="NoteHeadingChar">
    <w:name w:val="Note Heading Char"/>
    <w:basedOn w:val="DefaultParagraphFont"/>
    <w:link w:val="NoteHeading"/>
    <w:uiPriority w:val="99"/>
    <w:semiHidden/>
    <w:rsid w:val="00524CA0"/>
    <w:rPr>
      <w:sz w:val="24"/>
      <w:szCs w:val="24"/>
      <w:lang w:val="en-GB" w:eastAsia="ja-JP"/>
    </w:rPr>
  </w:style>
  <w:style w:type="character" w:styleId="PageNumber">
    <w:name w:val="page number"/>
    <w:basedOn w:val="DefaultParagraphFont"/>
    <w:uiPriority w:val="99"/>
    <w:semiHidden/>
    <w:unhideWhenUsed/>
    <w:rsid w:val="00524CA0"/>
  </w:style>
  <w:style w:type="character" w:styleId="PlaceholderText">
    <w:name w:val="Placeholder Text"/>
    <w:basedOn w:val="DefaultParagraphFont"/>
    <w:uiPriority w:val="99"/>
    <w:semiHidden/>
    <w:rsid w:val="00524CA0"/>
    <w:rPr>
      <w:color w:val="666666"/>
    </w:rPr>
  </w:style>
  <w:style w:type="paragraph" w:styleId="PlainText">
    <w:name w:val="Plain Text"/>
    <w:basedOn w:val="Normal"/>
    <w:link w:val="PlainTextChar"/>
    <w:uiPriority w:val="99"/>
    <w:semiHidden/>
    <w:unhideWhenUsed/>
    <w:rsid w:val="00524CA0"/>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524CA0"/>
    <w:rPr>
      <w:rFonts w:ascii="Consolas" w:hAnsi="Consolas"/>
      <w:sz w:val="21"/>
      <w:szCs w:val="21"/>
      <w:lang w:val="en-GB" w:eastAsia="ja-JP"/>
    </w:rPr>
  </w:style>
  <w:style w:type="paragraph" w:styleId="Salutation">
    <w:name w:val="Salutation"/>
    <w:basedOn w:val="Normal"/>
    <w:next w:val="Normal"/>
    <w:link w:val="SalutationChar"/>
    <w:uiPriority w:val="99"/>
    <w:semiHidden/>
    <w:unhideWhenUsed/>
    <w:rsid w:val="00524CA0"/>
  </w:style>
  <w:style w:type="character" w:customStyle="1" w:styleId="SalutationChar">
    <w:name w:val="Salutation Char"/>
    <w:basedOn w:val="DefaultParagraphFont"/>
    <w:link w:val="Salutation"/>
    <w:uiPriority w:val="99"/>
    <w:semiHidden/>
    <w:rsid w:val="00524CA0"/>
    <w:rPr>
      <w:sz w:val="24"/>
      <w:szCs w:val="24"/>
      <w:lang w:val="en-GB" w:eastAsia="ja-JP"/>
    </w:rPr>
  </w:style>
  <w:style w:type="paragraph" w:styleId="Signature">
    <w:name w:val="Signature"/>
    <w:basedOn w:val="Normal"/>
    <w:link w:val="SignatureChar"/>
    <w:uiPriority w:val="99"/>
    <w:semiHidden/>
    <w:unhideWhenUsed/>
    <w:rsid w:val="00524CA0"/>
    <w:pPr>
      <w:spacing w:before="0"/>
      <w:ind w:left="4320"/>
    </w:pPr>
  </w:style>
  <w:style w:type="character" w:customStyle="1" w:styleId="SignatureChar">
    <w:name w:val="Signature Char"/>
    <w:basedOn w:val="DefaultParagraphFont"/>
    <w:link w:val="Signature"/>
    <w:uiPriority w:val="99"/>
    <w:semiHidden/>
    <w:rsid w:val="00524CA0"/>
    <w:rPr>
      <w:sz w:val="24"/>
      <w:szCs w:val="24"/>
      <w:lang w:val="en-GB" w:eastAsia="ja-JP"/>
    </w:rPr>
  </w:style>
  <w:style w:type="character" w:customStyle="1" w:styleId="11">
    <w:name w:val="智能超链接1"/>
    <w:basedOn w:val="DefaultParagraphFont"/>
    <w:uiPriority w:val="99"/>
    <w:semiHidden/>
    <w:unhideWhenUsed/>
    <w:rsid w:val="00524CA0"/>
    <w:rPr>
      <w:u w:val="dotted"/>
    </w:rPr>
  </w:style>
  <w:style w:type="character" w:customStyle="1" w:styleId="12">
    <w:name w:val="智能链接1"/>
    <w:basedOn w:val="DefaultParagraphFont"/>
    <w:uiPriority w:val="99"/>
    <w:semiHidden/>
    <w:unhideWhenUsed/>
    <w:rsid w:val="00524CA0"/>
    <w:rPr>
      <w:color w:val="0000FF"/>
      <w:u w:val="single"/>
      <w:shd w:val="clear" w:color="auto" w:fill="F3F2F1"/>
    </w:rPr>
  </w:style>
  <w:style w:type="character" w:styleId="Strong">
    <w:name w:val="Strong"/>
    <w:basedOn w:val="DefaultParagraphFont"/>
    <w:uiPriority w:val="22"/>
    <w:qFormat/>
    <w:rsid w:val="00524CA0"/>
    <w:rPr>
      <w:b/>
      <w:bCs/>
    </w:rPr>
  </w:style>
  <w:style w:type="character" w:styleId="SubtleEmphasis">
    <w:name w:val="Subtle Emphasis"/>
    <w:basedOn w:val="DefaultParagraphFont"/>
    <w:uiPriority w:val="19"/>
    <w:rsid w:val="00524CA0"/>
    <w:rPr>
      <w:i/>
      <w:iCs/>
      <w:color w:val="404040" w:themeColor="text1" w:themeTint="BF"/>
    </w:rPr>
  </w:style>
  <w:style w:type="character" w:styleId="SubtleReference">
    <w:name w:val="Subtle Reference"/>
    <w:basedOn w:val="DefaultParagraphFont"/>
    <w:uiPriority w:val="31"/>
    <w:rsid w:val="00524CA0"/>
    <w:rPr>
      <w:smallCaps/>
      <w:color w:val="5A5A5A" w:themeColor="text1" w:themeTint="A5"/>
    </w:rPr>
  </w:style>
  <w:style w:type="paragraph" w:styleId="TableofAuthorities">
    <w:name w:val="table of authorities"/>
    <w:basedOn w:val="Normal"/>
    <w:next w:val="Normal"/>
    <w:uiPriority w:val="99"/>
    <w:semiHidden/>
    <w:unhideWhenUsed/>
    <w:rsid w:val="00524CA0"/>
    <w:pPr>
      <w:ind w:left="240" w:hanging="240"/>
    </w:pPr>
  </w:style>
  <w:style w:type="paragraph" w:styleId="TOAHeading">
    <w:name w:val="toa heading"/>
    <w:basedOn w:val="Normal"/>
    <w:next w:val="Normal"/>
    <w:uiPriority w:val="99"/>
    <w:semiHidden/>
    <w:unhideWhenUsed/>
    <w:rsid w:val="00524CA0"/>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524CA0"/>
    <w:pPr>
      <w:spacing w:after="100"/>
      <w:ind w:left="720"/>
    </w:pPr>
  </w:style>
  <w:style w:type="paragraph" w:styleId="TOC5">
    <w:name w:val="toc 5"/>
    <w:basedOn w:val="Normal"/>
    <w:next w:val="Normal"/>
    <w:autoRedefine/>
    <w:uiPriority w:val="39"/>
    <w:semiHidden/>
    <w:unhideWhenUsed/>
    <w:rsid w:val="00524CA0"/>
    <w:pPr>
      <w:spacing w:after="100"/>
      <w:ind w:left="960"/>
    </w:pPr>
  </w:style>
  <w:style w:type="paragraph" w:styleId="TOC6">
    <w:name w:val="toc 6"/>
    <w:basedOn w:val="Normal"/>
    <w:next w:val="Normal"/>
    <w:autoRedefine/>
    <w:uiPriority w:val="39"/>
    <w:semiHidden/>
    <w:unhideWhenUsed/>
    <w:rsid w:val="00524CA0"/>
    <w:pPr>
      <w:spacing w:after="100"/>
      <w:ind w:left="1200"/>
    </w:pPr>
  </w:style>
  <w:style w:type="paragraph" w:styleId="TOC7">
    <w:name w:val="toc 7"/>
    <w:basedOn w:val="Normal"/>
    <w:next w:val="Normal"/>
    <w:autoRedefine/>
    <w:uiPriority w:val="39"/>
    <w:semiHidden/>
    <w:unhideWhenUsed/>
    <w:rsid w:val="00524CA0"/>
    <w:pPr>
      <w:spacing w:after="100"/>
      <w:ind w:left="1440"/>
    </w:pPr>
  </w:style>
  <w:style w:type="paragraph" w:styleId="TOC8">
    <w:name w:val="toc 8"/>
    <w:basedOn w:val="Normal"/>
    <w:next w:val="Normal"/>
    <w:autoRedefine/>
    <w:uiPriority w:val="39"/>
    <w:semiHidden/>
    <w:unhideWhenUsed/>
    <w:rsid w:val="00524CA0"/>
    <w:pPr>
      <w:spacing w:after="100"/>
      <w:ind w:left="1680"/>
    </w:pPr>
  </w:style>
  <w:style w:type="paragraph" w:styleId="TOC9">
    <w:name w:val="toc 9"/>
    <w:basedOn w:val="Normal"/>
    <w:next w:val="Normal"/>
    <w:autoRedefine/>
    <w:uiPriority w:val="39"/>
    <w:semiHidden/>
    <w:unhideWhenUsed/>
    <w:rsid w:val="00524CA0"/>
    <w:pPr>
      <w:spacing w:after="100"/>
      <w:ind w:left="1920"/>
    </w:pPr>
  </w:style>
  <w:style w:type="paragraph" w:styleId="TOCHeading">
    <w:name w:val="TOC Heading"/>
    <w:basedOn w:val="Heading1"/>
    <w:next w:val="Normal"/>
    <w:uiPriority w:val="39"/>
    <w:semiHidden/>
    <w:unhideWhenUsed/>
    <w:rsid w:val="00524CA0"/>
    <w:pPr>
      <w:keepLines/>
      <w:numPr>
        <w:numId w:val="0"/>
      </w:numPr>
      <w:spacing w:after="0"/>
      <w:outlineLvl w:val="9"/>
    </w:pPr>
    <w:rPr>
      <w:rFonts w:asciiTheme="majorHAnsi" w:eastAsiaTheme="majorEastAsia" w:hAnsiTheme="majorHAnsi" w:cstheme="majorBidi"/>
      <w:b w:val="0"/>
      <w:bCs w:val="0"/>
      <w:color w:val="365F91" w:themeColor="accent1" w:themeShade="BF"/>
      <w:kern w:val="0"/>
      <w:sz w:val="32"/>
    </w:rPr>
  </w:style>
  <w:style w:type="character" w:customStyle="1" w:styleId="13">
    <w:name w:val="未处理的提及1"/>
    <w:basedOn w:val="DefaultParagraphFont"/>
    <w:uiPriority w:val="99"/>
    <w:semiHidden/>
    <w:unhideWhenUsed/>
    <w:rsid w:val="00524CA0"/>
    <w:rPr>
      <w:color w:val="605E5C"/>
      <w:shd w:val="clear" w:color="auto" w:fill="E1DFDD"/>
    </w:rPr>
  </w:style>
  <w:style w:type="character" w:customStyle="1" w:styleId="ListParagraphChar">
    <w:name w:val="List Paragraph Char"/>
    <w:basedOn w:val="DefaultParagraphFont"/>
    <w:link w:val="ListParagraph"/>
    <w:uiPriority w:val="34"/>
    <w:qFormat/>
    <w:rsid w:val="002522A1"/>
    <w:rPr>
      <w:sz w:val="24"/>
      <w:szCs w:val="24"/>
      <w:lang w:val="en-GB" w:eastAsia="ja-JP"/>
    </w:rPr>
  </w:style>
  <w:style w:type="character" w:customStyle="1" w:styleId="anegp0gi0b9av8jahpyh">
    <w:name w:val="anegp0gi0b9av8jahpyh"/>
    <w:basedOn w:val="DefaultParagraphFont"/>
    <w:rsid w:val="002522A1"/>
  </w:style>
  <w:style w:type="character" w:styleId="UnresolvedMention">
    <w:name w:val="Unresolved Mention"/>
    <w:basedOn w:val="DefaultParagraphFont"/>
    <w:uiPriority w:val="99"/>
    <w:semiHidden/>
    <w:unhideWhenUsed/>
    <w:rsid w:val="00B541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312577">
      <w:bodyDiv w:val="1"/>
      <w:marLeft w:val="0"/>
      <w:marRight w:val="0"/>
      <w:marTop w:val="0"/>
      <w:marBottom w:val="0"/>
      <w:divBdr>
        <w:top w:val="none" w:sz="0" w:space="0" w:color="auto"/>
        <w:left w:val="none" w:sz="0" w:space="0" w:color="auto"/>
        <w:bottom w:val="none" w:sz="0" w:space="0" w:color="auto"/>
        <w:right w:val="none" w:sz="0" w:space="0" w:color="auto"/>
      </w:divBdr>
    </w:div>
    <w:div w:id="205195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rgey.ikonin@huawei.com" TargetMode="External"/><Relationship Id="rId18" Type="http://schemas.openxmlformats.org/officeDocument/2006/relationships/hyperlink" Target="https://www.qualcomm.com/smartphones/products/8-series/snapdragon-8-elite-gen-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jvet-experts.org/doc_end_user/current_document.php?id=1588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cs.nvidia.com/video-technologies/video-codec-sdk/13.0/nvdec-application-note/" TargetMode="External"/><Relationship Id="rId25" Type="http://schemas.openxmlformats.org/officeDocument/2006/relationships/hyperlink" Target="https://vcgit.hhi.fraunhofer.de/jvet-ahg-ull/VVCSoftware_VTM/" TargetMode="External"/><Relationship Id="rId2" Type="http://schemas.openxmlformats.org/officeDocument/2006/relationships/numbering" Target="numbering.xml"/><Relationship Id="rId16" Type="http://schemas.openxmlformats.org/officeDocument/2006/relationships/hyperlink" Target="https://jvet-experts.org/doc_end_user/current_document.php?id=15164" TargetMode="External"/><Relationship Id="rId20" Type="http://schemas.openxmlformats.org/officeDocument/2006/relationships/hyperlink" Target="mailto:iwamura.s-gc@nhk.o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tu.int/wftp3/av-arch/video-site/2503_Tel/VCEG-BX25-v1-NGVC-Use-Reqs.docx" TargetMode="External"/><Relationship Id="rId5" Type="http://schemas.openxmlformats.org/officeDocument/2006/relationships/webSettings" Target="webSettings.xml"/><Relationship Id="rId15" Type="http://schemas.openxmlformats.org/officeDocument/2006/relationships/hyperlink" Target="mailto:elena.alshina@huawei.com" TargetMode="External"/><Relationship Id="rId23" Type="http://schemas.openxmlformats.org/officeDocument/2006/relationships/hyperlink" Target="https://www.mpeg.org/wp-content/uploads/mpeg_meetings/150_OnLine/w25071.zip"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dms.mpeg.expert/doc_end_user/current_document.php?id=100084&amp;id_meeting=2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xiang6@huawei.com" TargetMode="External"/><Relationship Id="rId22" Type="http://schemas.openxmlformats.org/officeDocument/2006/relationships/hyperlink" Target="https://www.itu.int/en/ITU-T/Workshops-and-%20Seminars/2025/0117/Pages/default.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88AA8-CFAD-4216-B9D2-0A7B9D745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5</Pages>
  <Words>2178</Words>
  <Characters>13003</Characters>
  <Application>Microsoft Office Word</Application>
  <DocSecurity>0</DocSecurity>
  <Lines>520</Lines>
  <Paragraphs>433</Paragraphs>
  <ScaleCrop>false</ScaleCrop>
  <HeadingPairs>
    <vt:vector size="2" baseType="variant">
      <vt:variant>
        <vt:lpstr>Title</vt:lpstr>
      </vt:variant>
      <vt:variant>
        <vt:i4>1</vt:i4>
      </vt:variant>
    </vt:vector>
  </HeadingPairs>
  <TitlesOfParts>
    <vt:vector size="1" baseType="lpstr">
      <vt:lpstr>DDP template for SG21 (2025-2028 study period)</vt:lpstr>
    </vt:vector>
  </TitlesOfParts>
  <Manager>ITU-T</Manager>
  <Company>International Telecommunication Union (ITU)</Company>
  <LinksUpToDate>false</LinksUpToDate>
  <CharactersWithSpaces>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DDP template for SG21 (2025-2028 study period)</dc:title>
  <dc:subject>ITU-T SG21</dc:subject>
  <dc:creator>TSB (2024-10-30)</dc:creator>
  <cp:keywords/>
  <dc:description>DDP-SG21.docx  For: _x000d_Document date: _x000d_Saved by ITU51018016 at 13:27:04 on 30/10/2024</dc:description>
  <cp:lastModifiedBy>Gary Sullivan</cp:lastModifiedBy>
  <cp:revision>8</cp:revision>
  <cp:lastPrinted>2011-04-05T14:28:00Z</cp:lastPrinted>
  <dcterms:created xsi:type="dcterms:W3CDTF">2026-04-16T14:03:00Z</dcterms:created>
  <dcterms:modified xsi:type="dcterms:W3CDTF">2026-04-17T20:28:00Z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DDP-SG21.docx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