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3420"/>
      </w:tblGrid>
      <w:tr w:rsidR="00CC5330" w:rsidRPr="00132728" w14:paraId="3457814B" w14:textId="77777777" w:rsidTr="00BD50A2">
        <w:tc>
          <w:tcPr>
            <w:tcW w:w="6025" w:type="dxa"/>
          </w:tcPr>
          <w:p w14:paraId="1D253DCD" w14:textId="0FE1CBC5" w:rsidR="00CC5330" w:rsidRPr="00DD6C0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DD6C0B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DD6C0B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="004B11BF" w:rsidRPr="00DD6C0B">
              <w:rPr>
                <w:rFonts w:eastAsia="Arial Unicode MS"/>
                <w:b/>
                <w:kern w:val="2"/>
                <w:lang w:eastAsia="zh-CN"/>
              </w:rPr>
              <w:t>ITU –</w:t>
            </w:r>
            <w:r w:rsidRPr="00DD6C0B">
              <w:rPr>
                <w:rFonts w:eastAsia="Arial Unicode MS"/>
                <w:b/>
                <w:kern w:val="2"/>
                <w:lang w:eastAsia="zh-CN"/>
              </w:rPr>
              <w:t xml:space="preserve"> Telecommunications Standardization Sector</w:t>
            </w:r>
          </w:p>
          <w:p w14:paraId="38C091BA" w14:textId="75533507" w:rsidR="00CC5330" w:rsidRPr="00DD6C0B" w:rsidRDefault="008F73A2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lang w:eastAsia="zh-CN"/>
              </w:rPr>
            </w:pPr>
            <w:r w:rsidRPr="008F73A2">
              <w:rPr>
                <w:rFonts w:eastAsia="Arial Unicode MS"/>
                <w:kern w:val="2"/>
                <w:lang w:eastAsia="zh-CN"/>
              </w:rPr>
              <w:t xml:space="preserve">STUDY GROUP 21 Question </w:t>
            </w:r>
            <w:r w:rsidR="00F95438">
              <w:rPr>
                <w:rFonts w:eastAsia="Arial Unicode MS"/>
                <w:kern w:val="2"/>
                <w:lang w:eastAsia="zh-CN"/>
              </w:rPr>
              <w:t>6</w:t>
            </w:r>
          </w:p>
          <w:p w14:paraId="11E0BCC5" w14:textId="77777777" w:rsidR="00974844" w:rsidRPr="00DD6C0B" w:rsidRDefault="00974844" w:rsidP="003C6127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lang w:eastAsia="zh-CN"/>
              </w:rPr>
            </w:pPr>
            <w:r w:rsidRPr="00DD6C0B">
              <w:rPr>
                <w:rFonts w:eastAsia="Arial Unicode MS"/>
                <w:b/>
                <w:kern w:val="2"/>
                <w:lang w:eastAsia="zh-CN"/>
              </w:rPr>
              <w:t>Video Coding Experts Group (VCEG)</w:t>
            </w:r>
          </w:p>
          <w:p w14:paraId="6D7A1D5E" w14:textId="73FB975D" w:rsidR="00CC5330" w:rsidRPr="00DD6C0B" w:rsidRDefault="00E031B7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>7</w:t>
            </w:r>
            <w:r w:rsidR="004B42E1">
              <w:rPr>
                <w:rFonts w:eastAsia="Arial Unicode MS"/>
                <w:kern w:val="2"/>
                <w:lang w:eastAsia="zh-CN"/>
              </w:rPr>
              <w:t>8</w:t>
            </w:r>
            <w:r w:rsidR="00101A3C" w:rsidRPr="00101A3C">
              <w:rPr>
                <w:rFonts w:eastAsia="Arial Unicode MS"/>
                <w:kern w:val="2"/>
                <w:vertAlign w:val="superscript"/>
                <w:lang w:eastAsia="zh-CN"/>
              </w:rPr>
              <w:t>th</w:t>
            </w:r>
            <w:r w:rsidR="00101A3C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CC5330" w:rsidRPr="00DD6C0B">
              <w:rPr>
                <w:rFonts w:eastAsia="Arial Unicode MS"/>
                <w:kern w:val="2"/>
                <w:lang w:eastAsia="zh-CN"/>
              </w:rPr>
              <w:t xml:space="preserve">Meeting: </w:t>
            </w:r>
            <w:r w:rsidR="004B42E1">
              <w:rPr>
                <w:rFonts w:eastAsia="Arial Unicode MS"/>
                <w:kern w:val="2"/>
                <w:lang w:eastAsia="zh-CN"/>
              </w:rPr>
              <w:t>1</w:t>
            </w:r>
            <w:r w:rsidR="00594732">
              <w:rPr>
                <w:rFonts w:eastAsia="Arial Unicode MS"/>
                <w:kern w:val="2"/>
                <w:lang w:eastAsia="zh-CN"/>
              </w:rPr>
              <w:t>3</w:t>
            </w:r>
            <w:r w:rsidR="00F95438">
              <w:rPr>
                <w:rFonts w:eastAsia="Arial Unicode MS"/>
                <w:kern w:val="2"/>
                <w:lang w:eastAsia="zh-CN"/>
              </w:rPr>
              <w:t>–</w:t>
            </w:r>
            <w:r w:rsidR="004B42E1">
              <w:rPr>
                <w:rFonts w:eastAsia="Arial Unicode MS"/>
                <w:kern w:val="2"/>
                <w:lang w:eastAsia="zh-CN"/>
              </w:rPr>
              <w:t>23</w:t>
            </w:r>
            <w:r w:rsidR="00D63737"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4B42E1">
              <w:rPr>
                <w:rFonts w:eastAsia="Arial Unicode MS"/>
                <w:kern w:val="2"/>
                <w:lang w:eastAsia="zh-CN"/>
              </w:rPr>
              <w:t>January</w:t>
            </w:r>
            <w:r w:rsidR="00D63737" w:rsidRPr="00DD6C0B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5A3859" w:rsidRPr="00DD6C0B">
              <w:rPr>
                <w:rFonts w:eastAsia="Arial Unicode MS"/>
                <w:kern w:val="2"/>
                <w:lang w:eastAsia="zh-CN"/>
              </w:rPr>
              <w:t>202</w:t>
            </w:r>
            <w:r w:rsidR="004B42E1">
              <w:rPr>
                <w:rFonts w:eastAsia="Arial Unicode MS"/>
                <w:kern w:val="2"/>
                <w:lang w:eastAsia="zh-CN"/>
              </w:rPr>
              <w:t>6</w:t>
            </w:r>
            <w:r w:rsidR="00CC5330" w:rsidRPr="00DD6C0B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F95438">
              <w:rPr>
                <w:rFonts w:eastAsia="Arial Unicode MS"/>
                <w:kern w:val="2"/>
                <w:lang w:eastAsia="zh-CN"/>
              </w:rPr>
              <w:t>by teleconference</w:t>
            </w:r>
          </w:p>
        </w:tc>
        <w:tc>
          <w:tcPr>
            <w:tcW w:w="3420" w:type="dxa"/>
          </w:tcPr>
          <w:p w14:paraId="00C583A2" w14:textId="5F5B1234" w:rsidR="00CC5330" w:rsidRPr="00DD6C0B" w:rsidRDefault="00CC5330" w:rsidP="003C6127">
            <w:pPr>
              <w:widowControl w:val="0"/>
              <w:tabs>
                <w:tab w:val="left" w:pos="7200"/>
              </w:tabs>
              <w:spacing w:before="0"/>
              <w:rPr>
                <w:rFonts w:eastAsia="Arial Unicode MS"/>
                <w:kern w:val="2"/>
                <w:lang w:eastAsia="ja-JP"/>
              </w:rPr>
            </w:pPr>
            <w:r w:rsidRPr="00DD6C0B">
              <w:rPr>
                <w:rFonts w:eastAsia="Arial Unicode MS"/>
                <w:kern w:val="2"/>
                <w:lang w:eastAsia="zh-CN"/>
              </w:rPr>
              <w:t xml:space="preserve">Document </w:t>
            </w:r>
            <w:r w:rsidR="00227C93" w:rsidRPr="00DD6C0B">
              <w:rPr>
                <w:rFonts w:eastAsia="Arial Unicode MS"/>
                <w:kern w:val="2"/>
                <w:lang w:eastAsia="zh-CN"/>
              </w:rPr>
              <w:t>VCEG-</w:t>
            </w:r>
            <w:r w:rsidR="00EF225D" w:rsidRPr="00DD6C0B">
              <w:rPr>
                <w:rFonts w:eastAsia="Arial Unicode MS"/>
                <w:kern w:val="2"/>
                <w:lang w:eastAsia="zh-CN"/>
              </w:rPr>
              <w:t>B</w:t>
            </w:r>
            <w:r w:rsidR="004B42E1">
              <w:rPr>
                <w:rFonts w:eastAsia="Arial Unicode MS"/>
                <w:kern w:val="2"/>
                <w:lang w:eastAsia="zh-CN"/>
              </w:rPr>
              <w:t>Z</w:t>
            </w:r>
            <w:r w:rsidR="004E62F0">
              <w:rPr>
                <w:rFonts w:eastAsia="Arial Unicode MS"/>
                <w:kern w:val="2"/>
                <w:lang w:eastAsia="zh-CN"/>
              </w:rPr>
              <w:t>18</w:t>
            </w:r>
            <w:r w:rsidR="00F15F44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6B437BAC" w14:textId="77777777" w:rsidR="00B90A7E" w:rsidRPr="00DD6C0B" w:rsidRDefault="00B90A7E" w:rsidP="00B90A7E">
      <w:pPr>
        <w:spacing w:line="240" w:lineRule="exact"/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2772"/>
      </w:tblGrid>
      <w:tr w:rsidR="00974844" w:rsidRPr="003C6127" w14:paraId="3347BD4B" w14:textId="77777777" w:rsidTr="00BD50A2">
        <w:tc>
          <w:tcPr>
            <w:tcW w:w="1242" w:type="dxa"/>
          </w:tcPr>
          <w:p w14:paraId="77F387FB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Cs w:val="22"/>
                <w:lang w:eastAsia="zh-CN"/>
              </w:rPr>
              <w:t>Question:</w:t>
            </w:r>
          </w:p>
        </w:tc>
        <w:tc>
          <w:tcPr>
            <w:tcW w:w="8208" w:type="dxa"/>
            <w:gridSpan w:val="3"/>
          </w:tcPr>
          <w:p w14:paraId="54B4B31A" w14:textId="274B713E" w:rsidR="00974844" w:rsidRPr="003C6127" w:rsidRDefault="00F95438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Cs w:val="22"/>
                <w:lang w:eastAsia="zh-CN"/>
              </w:rPr>
              <w:t>6</w:t>
            </w:r>
            <w:r w:rsidR="008F73A2" w:rsidRPr="008F73A2">
              <w:rPr>
                <w:rFonts w:eastAsia="Arial Unicode MS"/>
                <w:kern w:val="2"/>
                <w:szCs w:val="22"/>
                <w:lang w:eastAsia="zh-CN"/>
              </w:rPr>
              <w:t xml:space="preserve">/21 </w:t>
            </w:r>
            <w:r w:rsidR="00974844" w:rsidRPr="003C6127">
              <w:rPr>
                <w:rFonts w:eastAsia="Arial Unicode MS"/>
                <w:kern w:val="2"/>
                <w:szCs w:val="22"/>
                <w:lang w:eastAsia="zh-CN"/>
              </w:rPr>
              <w:t>(VCEG)</w:t>
            </w:r>
          </w:p>
        </w:tc>
      </w:tr>
      <w:tr w:rsidR="00974844" w:rsidRPr="003C6127" w14:paraId="7D23A2D6" w14:textId="77777777" w:rsidTr="00BD50A2">
        <w:tc>
          <w:tcPr>
            <w:tcW w:w="1242" w:type="dxa"/>
          </w:tcPr>
          <w:p w14:paraId="6235BFB5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57" w:type="dxa"/>
            </w:tcMar>
          </w:tcPr>
          <w:p w14:paraId="62E63AE8" w14:textId="16453E88" w:rsidR="00506D98" w:rsidRPr="00A72E71" w:rsidRDefault="00DE7F83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Cs w:val="22"/>
                <w:lang w:eastAsia="ja-JP"/>
              </w:rPr>
            </w:pPr>
            <w:r>
              <w:rPr>
                <w:b/>
                <w:kern w:val="24"/>
                <w:szCs w:val="22"/>
                <w:lang w:eastAsia="ja-JP"/>
              </w:rPr>
              <w:t>Harald</w:t>
            </w:r>
            <w:r w:rsidR="00F15F44" w:rsidRPr="00A72E71">
              <w:rPr>
                <w:b/>
                <w:kern w:val="24"/>
                <w:szCs w:val="22"/>
                <w:lang w:eastAsia="ja-JP"/>
              </w:rPr>
              <w:t xml:space="preserve"> </w:t>
            </w:r>
            <w:r>
              <w:rPr>
                <w:b/>
                <w:kern w:val="24"/>
                <w:szCs w:val="22"/>
                <w:lang w:eastAsia="ja-JP"/>
              </w:rPr>
              <w:t>Mundt</w:t>
            </w:r>
            <w:r w:rsidR="00F15F44" w:rsidRPr="00A72E71">
              <w:rPr>
                <w:b/>
                <w:kern w:val="24"/>
                <w:szCs w:val="22"/>
                <w:lang w:eastAsia="ja-JP"/>
              </w:rPr>
              <w:t xml:space="preserve">, </w:t>
            </w:r>
            <w:r>
              <w:rPr>
                <w:b/>
                <w:kern w:val="24"/>
                <w:szCs w:val="22"/>
                <w:lang w:eastAsia="ja-JP"/>
              </w:rPr>
              <w:t>Christo</w:t>
            </w:r>
            <w:r w:rsidR="00875170">
              <w:rPr>
                <w:b/>
                <w:kern w:val="24"/>
                <w:szCs w:val="22"/>
                <w:lang w:eastAsia="ja-JP"/>
              </w:rPr>
              <w:t>f</w:t>
            </w:r>
            <w:r>
              <w:rPr>
                <w:b/>
                <w:kern w:val="24"/>
                <w:szCs w:val="22"/>
                <w:lang w:eastAsia="ja-JP"/>
              </w:rPr>
              <w:t xml:space="preserve"> Fersch</w:t>
            </w:r>
            <w:r w:rsidR="00F15F44" w:rsidRPr="00A72E71">
              <w:rPr>
                <w:b/>
                <w:kern w:val="24"/>
                <w:szCs w:val="22"/>
                <w:lang w:eastAsia="ja-JP"/>
              </w:rPr>
              <w:t xml:space="preserve"> (</w:t>
            </w:r>
            <w:r w:rsidR="00D147EB" w:rsidRPr="00D147EB">
              <w:rPr>
                <w:b/>
                <w:kern w:val="24"/>
                <w:szCs w:val="22"/>
                <w:lang w:eastAsia="ja-JP"/>
              </w:rPr>
              <w:t>Dolby Laboratories</w:t>
            </w:r>
            <w:r w:rsidR="00F15F44" w:rsidRPr="00A72E71">
              <w:rPr>
                <w:b/>
                <w:kern w:val="24"/>
                <w:szCs w:val="22"/>
                <w:lang w:eastAsia="ja-JP"/>
              </w:rPr>
              <w:t>)</w:t>
            </w:r>
          </w:p>
          <w:p w14:paraId="37E28AB2" w14:textId="797C9CAD" w:rsidR="00F15F44" w:rsidRPr="00A72E71" w:rsidRDefault="00F15F44" w:rsidP="0001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4"/>
                <w:szCs w:val="22"/>
                <w:lang w:eastAsia="ja-JP"/>
              </w:rPr>
            </w:pPr>
          </w:p>
        </w:tc>
        <w:tc>
          <w:tcPr>
            <w:tcW w:w="900" w:type="dxa"/>
          </w:tcPr>
          <w:p w14:paraId="08EF9B05" w14:textId="419543F4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Cs w:val="22"/>
                <w:lang w:eastAsia="zh-CN"/>
              </w:rPr>
            </w:pPr>
            <w:r w:rsidRPr="003C6127">
              <w:rPr>
                <w:rFonts w:eastAsia="SimSun"/>
                <w:kern w:val="2"/>
                <w:szCs w:val="22"/>
                <w:lang w:eastAsia="zh-CN"/>
              </w:rPr>
              <w:t>Email:</w:t>
            </w:r>
          </w:p>
        </w:tc>
        <w:tc>
          <w:tcPr>
            <w:tcW w:w="2772" w:type="dxa"/>
          </w:tcPr>
          <w:p w14:paraId="6C3D18ED" w14:textId="3F09776A" w:rsidR="000113C3" w:rsidRDefault="00815D47" w:rsidP="00101A3C">
            <w:pPr>
              <w:spacing w:before="120"/>
              <w:jc w:val="left"/>
              <w:rPr>
                <w:kern w:val="24"/>
                <w:szCs w:val="22"/>
                <w:lang w:val="de-DE" w:eastAsia="ja-JP"/>
              </w:rPr>
            </w:pPr>
            <w:hyperlink r:id="rId8" w:history="1">
              <w:r w:rsidRPr="00F15EFA">
                <w:rPr>
                  <w:rStyle w:val="Hyperlink"/>
                  <w:kern w:val="24"/>
                  <w:szCs w:val="22"/>
                  <w:lang w:val="de-DE" w:eastAsia="ja-JP"/>
                </w:rPr>
                <w:t>christof.fersch@dolby.com</w:t>
              </w:r>
            </w:hyperlink>
          </w:p>
          <w:p w14:paraId="6B1AC5D0" w14:textId="2A37F45F" w:rsidR="00815D47" w:rsidRPr="003C6127" w:rsidRDefault="00815D47" w:rsidP="00101A3C">
            <w:pPr>
              <w:spacing w:before="120"/>
              <w:jc w:val="left"/>
              <w:rPr>
                <w:kern w:val="24"/>
                <w:szCs w:val="22"/>
                <w:lang w:val="de-DE" w:eastAsia="ja-JP"/>
              </w:rPr>
            </w:pPr>
          </w:p>
        </w:tc>
      </w:tr>
      <w:tr w:rsidR="00974844" w:rsidRPr="003C6127" w14:paraId="7209EF08" w14:textId="77777777" w:rsidTr="00BD50A2">
        <w:tc>
          <w:tcPr>
            <w:tcW w:w="1242" w:type="dxa"/>
          </w:tcPr>
          <w:p w14:paraId="5B2AE9B2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Cs w:val="22"/>
                <w:lang w:eastAsia="zh-CN"/>
              </w:rPr>
              <w:t>Title:</w:t>
            </w:r>
          </w:p>
        </w:tc>
        <w:tc>
          <w:tcPr>
            <w:tcW w:w="8208" w:type="dxa"/>
            <w:gridSpan w:val="3"/>
            <w:tcMar>
              <w:right w:w="57" w:type="dxa"/>
            </w:tcMar>
          </w:tcPr>
          <w:p w14:paraId="1854388B" w14:textId="0F158566" w:rsidR="00974844" w:rsidRPr="003C6127" w:rsidRDefault="0007590F" w:rsidP="00F15F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4"/>
                <w:szCs w:val="22"/>
                <w:lang w:eastAsia="zh-CN"/>
              </w:rPr>
            </w:pPr>
            <w:r>
              <w:rPr>
                <w:b/>
                <w:kern w:val="24"/>
                <w:szCs w:val="22"/>
              </w:rPr>
              <w:t xml:space="preserve">Update to </w:t>
            </w:r>
            <w:r w:rsidR="00BB2654">
              <w:rPr>
                <w:b/>
                <w:kern w:val="24"/>
                <w:szCs w:val="22"/>
              </w:rPr>
              <w:t xml:space="preserve">fix three issues with </w:t>
            </w:r>
            <w:r w:rsidR="00DE7F83">
              <w:rPr>
                <w:b/>
                <w:kern w:val="24"/>
                <w:szCs w:val="22"/>
              </w:rPr>
              <w:t>LMS Channel Group Parameters</w:t>
            </w:r>
          </w:p>
        </w:tc>
      </w:tr>
      <w:tr w:rsidR="00974844" w:rsidRPr="003C6127" w14:paraId="2481FC18" w14:textId="77777777" w:rsidTr="00BD50A2">
        <w:tc>
          <w:tcPr>
            <w:tcW w:w="1242" w:type="dxa"/>
          </w:tcPr>
          <w:p w14:paraId="0223EB23" w14:textId="77777777" w:rsidR="00974844" w:rsidRPr="003C6127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Cs w:val="22"/>
                <w:lang w:eastAsia="zh-CN"/>
              </w:rPr>
            </w:pPr>
            <w:r w:rsidRPr="003C6127">
              <w:rPr>
                <w:rFonts w:eastAsia="Arial Unicode MS"/>
                <w:kern w:val="2"/>
                <w:szCs w:val="22"/>
                <w:lang w:eastAsia="zh-CN"/>
              </w:rPr>
              <w:t>Purpose:</w:t>
            </w:r>
          </w:p>
        </w:tc>
        <w:tc>
          <w:tcPr>
            <w:tcW w:w="8208" w:type="dxa"/>
            <w:gridSpan w:val="3"/>
          </w:tcPr>
          <w:p w14:paraId="3700607A" w14:textId="27DA41C7" w:rsidR="00974844" w:rsidRPr="003C6127" w:rsidRDefault="00175AA1" w:rsidP="00F60A3C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Cs w:val="22"/>
                <w:lang w:eastAsia="zh-CN"/>
              </w:rPr>
            </w:pPr>
            <w:r w:rsidRPr="003C6127">
              <w:rPr>
                <w:bCs/>
                <w:szCs w:val="22"/>
              </w:rPr>
              <w:t>Proposal</w:t>
            </w:r>
            <w:r w:rsidR="00844EE4">
              <w:rPr>
                <w:bCs/>
                <w:szCs w:val="22"/>
              </w:rPr>
              <w:t xml:space="preserve"> / Information</w:t>
            </w:r>
          </w:p>
        </w:tc>
      </w:tr>
    </w:tbl>
    <w:p w14:paraId="29B0F20C" w14:textId="522CA895" w:rsid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u w:val="single"/>
          <w:lang w:eastAsia="zh-CN"/>
        </w:rPr>
      </w:pPr>
      <w:r w:rsidRPr="00DD6C0B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164C2E7A" w14:textId="77777777" w:rsidR="00101A3C" w:rsidRPr="00DD6C0B" w:rsidRDefault="00101A3C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</w:p>
    <w:p w14:paraId="01A53F35" w14:textId="4F0D3407" w:rsidR="00747E13" w:rsidRPr="00D92E52" w:rsidRDefault="00101A3C" w:rsidP="00101A3C">
      <w:pPr>
        <w:pStyle w:val="Heading1"/>
        <w:numPr>
          <w:ilvl w:val="0"/>
          <w:numId w:val="0"/>
        </w:numPr>
        <w:ind w:left="432" w:hanging="432"/>
        <w:rPr>
          <w:rFonts w:eastAsia="Malgun Gothic"/>
          <w:lang w:eastAsia="ko-KR"/>
        </w:rPr>
      </w:pPr>
      <w:r w:rsidRPr="00D92E52">
        <w:rPr>
          <w:lang w:val="en-US"/>
        </w:rPr>
        <w:t>Abstract</w:t>
      </w:r>
    </w:p>
    <w:p w14:paraId="78B74DDA" w14:textId="02A0D88F" w:rsidR="00393048" w:rsidRPr="00D92E52" w:rsidRDefault="0089089A" w:rsidP="00B90A7E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This document proposes c</w:t>
      </w:r>
      <w:r w:rsidR="00A72E71">
        <w:rPr>
          <w:rFonts w:eastAsia="Malgun Gothic"/>
          <w:lang w:eastAsia="ko-KR"/>
        </w:rPr>
        <w:t xml:space="preserve">hanges to the syntax and semantics of </w:t>
      </w:r>
      <w:r w:rsidR="00486080">
        <w:rPr>
          <w:rFonts w:eastAsia="Malgun Gothic"/>
          <w:lang w:eastAsia="ko-KR"/>
        </w:rPr>
        <w:t>the Least-Mean Squares (</w:t>
      </w:r>
      <w:r w:rsidR="00DE7F83">
        <w:rPr>
          <w:rFonts w:eastAsia="Malgun Gothic"/>
          <w:lang w:eastAsia="ko-KR"/>
        </w:rPr>
        <w:t>LMS</w:t>
      </w:r>
      <w:r w:rsidR="00486080">
        <w:rPr>
          <w:rFonts w:eastAsia="Malgun Gothic"/>
          <w:lang w:eastAsia="ko-KR"/>
        </w:rPr>
        <w:t>)</w:t>
      </w:r>
      <w:r w:rsidR="00DE7F83">
        <w:rPr>
          <w:rFonts w:eastAsia="Malgun Gothic"/>
          <w:lang w:eastAsia="ko-KR"/>
        </w:rPr>
        <w:t xml:space="preserve"> prediction parameters </w:t>
      </w:r>
      <w:r w:rsidR="00815D47">
        <w:rPr>
          <w:rFonts w:eastAsia="Malgun Gothic"/>
          <w:lang w:eastAsia="ko-KR"/>
        </w:rPr>
        <w:t xml:space="preserve">of the </w:t>
      </w:r>
      <w:r w:rsidR="00A72E71">
        <w:rPr>
          <w:rFonts w:eastAsia="Malgun Gothic"/>
          <w:lang w:eastAsia="ko-KR"/>
        </w:rPr>
        <w:t>channel group parameter</w:t>
      </w:r>
      <w:r w:rsidR="00DE7F83">
        <w:rPr>
          <w:rFonts w:eastAsia="Malgun Gothic"/>
          <w:lang w:eastAsia="ko-KR"/>
        </w:rPr>
        <w:t xml:space="preserve"> set (CGPS)</w:t>
      </w:r>
      <w:r w:rsidR="00A72E71">
        <w:rPr>
          <w:rFonts w:eastAsia="Malgun Gothic"/>
          <w:lang w:eastAsia="ko-KR"/>
        </w:rPr>
        <w:t>. The changes</w:t>
      </w:r>
      <w:r w:rsidR="003650C7">
        <w:rPr>
          <w:rFonts w:eastAsia="Malgun Gothic"/>
          <w:lang w:eastAsia="ko-KR"/>
        </w:rPr>
        <w:t xml:space="preserve"> concern </w:t>
      </w:r>
      <w:r w:rsidR="005B00E3">
        <w:rPr>
          <w:rFonts w:eastAsia="Malgun Gothic"/>
          <w:lang w:eastAsia="ko-KR"/>
        </w:rPr>
        <w:t>how the coding parameters are configured rather than processing and hence they</w:t>
      </w:r>
      <w:r w:rsidR="00A72E71">
        <w:rPr>
          <w:rFonts w:eastAsia="Malgun Gothic"/>
          <w:lang w:eastAsia="ko-KR"/>
        </w:rPr>
        <w:t xml:space="preserve"> do not affect the CTC performance </w:t>
      </w:r>
      <w:r w:rsidR="005250E5">
        <w:rPr>
          <w:rFonts w:eastAsia="Malgun Gothic"/>
          <w:lang w:eastAsia="ko-KR"/>
        </w:rPr>
        <w:t xml:space="preserve">(BD rates 0.0% on all datasets) </w:t>
      </w:r>
      <w:r w:rsidR="00A72E71">
        <w:rPr>
          <w:rFonts w:eastAsia="Malgun Gothic"/>
          <w:lang w:eastAsia="ko-KR"/>
        </w:rPr>
        <w:t xml:space="preserve">but resolve </w:t>
      </w:r>
      <w:r w:rsidR="00D1567B">
        <w:rPr>
          <w:rFonts w:eastAsia="Malgun Gothic"/>
          <w:lang w:eastAsia="ko-KR"/>
        </w:rPr>
        <w:t>three</w:t>
      </w:r>
      <w:r w:rsidR="00A72E71">
        <w:rPr>
          <w:rFonts w:eastAsia="Malgun Gothic"/>
          <w:lang w:eastAsia="ko-KR"/>
        </w:rPr>
        <w:t xml:space="preserve"> issues </w:t>
      </w:r>
      <w:r w:rsidR="003443C2">
        <w:rPr>
          <w:rFonts w:eastAsia="Malgun Gothic"/>
          <w:lang w:eastAsia="ko-KR"/>
        </w:rPr>
        <w:t>discovered</w:t>
      </w:r>
      <w:r w:rsidR="00FE586E">
        <w:rPr>
          <w:rFonts w:eastAsia="Malgun Gothic"/>
          <w:lang w:eastAsia="ko-KR"/>
        </w:rPr>
        <w:t xml:space="preserve"> in the </w:t>
      </w:r>
      <w:r w:rsidR="00A72E71">
        <w:rPr>
          <w:rFonts w:eastAsia="Malgun Gothic"/>
          <w:lang w:eastAsia="ko-KR"/>
        </w:rPr>
        <w:t>BWC</w:t>
      </w:r>
      <w:r w:rsidR="00EC1CED">
        <w:rPr>
          <w:rFonts w:eastAsia="Malgun Gothic"/>
          <w:lang w:eastAsia="ko-KR"/>
        </w:rPr>
        <w:t>-</w:t>
      </w:r>
      <w:r w:rsidR="00A72E71">
        <w:rPr>
          <w:rFonts w:eastAsia="Malgun Gothic"/>
          <w:lang w:eastAsia="ko-KR"/>
        </w:rPr>
        <w:t>4.0 software</w:t>
      </w:r>
      <w:r w:rsidR="00FE586E">
        <w:rPr>
          <w:rFonts w:eastAsia="Malgun Gothic"/>
          <w:lang w:eastAsia="ko-KR"/>
        </w:rPr>
        <w:t>.</w:t>
      </w:r>
      <w:r w:rsidR="00393048">
        <w:rPr>
          <w:rFonts w:eastAsia="Malgun Gothic"/>
          <w:lang w:eastAsia="ko-KR"/>
        </w:rPr>
        <w:t xml:space="preserve"> The proposed changes are implemented in </w:t>
      </w:r>
      <w:hyperlink r:id="rId9" w:history="1">
        <w:r w:rsidR="00393048" w:rsidRPr="00F15EFA">
          <w:rPr>
            <w:rStyle w:val="Hyperlink"/>
            <w:rFonts w:eastAsia="Malgun Gothic"/>
            <w:lang w:eastAsia="ko-KR"/>
          </w:rPr>
          <w:t>https://vcgit.hhi.fraunhofer.de/vceg-sw/bwc/-/merge_requests/59</w:t>
        </w:r>
      </w:hyperlink>
      <w:r w:rsidR="00393048">
        <w:rPr>
          <w:rFonts w:eastAsia="Malgun Gothic"/>
          <w:lang w:eastAsia="ko-KR"/>
        </w:rPr>
        <w:t>.</w:t>
      </w:r>
      <w:r w:rsidR="008866C8">
        <w:rPr>
          <w:rFonts w:eastAsia="Malgun Gothic"/>
          <w:lang w:eastAsia="ko-KR"/>
        </w:rPr>
        <w:t xml:space="preserve"> The corresponding changes to the specification are described in the </w:t>
      </w:r>
      <w:r w:rsidR="00E23A36">
        <w:rPr>
          <w:rFonts w:eastAsia="Malgun Gothic"/>
          <w:lang w:eastAsia="ko-KR"/>
        </w:rPr>
        <w:t xml:space="preserve">attached </w:t>
      </w:r>
      <w:r w:rsidR="004E62F0">
        <w:rPr>
          <w:rFonts w:eastAsia="Malgun Gothic"/>
          <w:lang w:eastAsia="ko-KR"/>
        </w:rPr>
        <w:t xml:space="preserve">draft text </w:t>
      </w:r>
      <w:r w:rsidR="00E23A36">
        <w:rPr>
          <w:rFonts w:eastAsia="Malgun Gothic"/>
          <w:lang w:eastAsia="ko-KR"/>
        </w:rPr>
        <w:t xml:space="preserve">document </w:t>
      </w:r>
      <w:r w:rsidR="004D3BA4">
        <w:rPr>
          <w:rFonts w:eastAsia="Malgun Gothic"/>
          <w:lang w:eastAsia="ko-KR"/>
        </w:rPr>
        <w:t>‘</w:t>
      </w:r>
      <w:r w:rsidR="004E62F0">
        <w:rPr>
          <w:rFonts w:eastAsia="Malgun Gothic"/>
          <w:lang w:eastAsia="ko-KR"/>
        </w:rPr>
        <w:t>VCEG-BZ18-SpecText</w:t>
      </w:r>
      <w:r w:rsidR="00737BC2">
        <w:rPr>
          <w:rFonts w:eastAsia="Malgun Gothic"/>
          <w:lang w:eastAsia="ko-KR"/>
        </w:rPr>
        <w:t>Attachment</w:t>
      </w:r>
      <w:r w:rsidR="00B15C7B">
        <w:rPr>
          <w:rFonts w:eastAsia="Malgun Gothic"/>
          <w:lang w:eastAsia="ko-KR"/>
        </w:rPr>
        <w:t>-v1</w:t>
      </w:r>
      <w:r w:rsidR="002A674C">
        <w:rPr>
          <w:rFonts w:eastAsia="Malgun Gothic"/>
          <w:lang w:eastAsia="ko-KR"/>
        </w:rPr>
        <w:t>.docx</w:t>
      </w:r>
      <w:r w:rsidR="004D3BA4">
        <w:rPr>
          <w:rFonts w:eastAsia="Malgun Gothic"/>
          <w:lang w:eastAsia="ko-KR"/>
        </w:rPr>
        <w:t>’</w:t>
      </w:r>
      <w:r w:rsidR="004E62F0">
        <w:rPr>
          <w:rFonts w:eastAsia="Malgun Gothic"/>
          <w:lang w:eastAsia="ko-KR"/>
        </w:rPr>
        <w:t xml:space="preserve"> based on the VCEG-BZ02 Draft 4 text provided by the editors</w:t>
      </w:r>
      <w:r w:rsidR="00E23A36">
        <w:rPr>
          <w:rFonts w:eastAsia="Malgun Gothic"/>
          <w:lang w:eastAsia="ko-KR"/>
        </w:rPr>
        <w:t>.</w:t>
      </w:r>
      <w:r w:rsidR="00393048">
        <w:rPr>
          <w:rFonts w:eastAsia="Malgun Gothic"/>
          <w:lang w:eastAsia="ko-KR"/>
        </w:rPr>
        <w:t xml:space="preserve"> </w:t>
      </w:r>
    </w:p>
    <w:p w14:paraId="3B7C1458" w14:textId="0551C110" w:rsidR="005A3859" w:rsidRPr="00D92E52" w:rsidRDefault="00F60A3C" w:rsidP="00C45C51">
      <w:pPr>
        <w:pStyle w:val="Heading1"/>
        <w:rPr>
          <w:lang w:val="en-US"/>
        </w:rPr>
      </w:pPr>
      <w:r w:rsidRPr="00D92E52">
        <w:rPr>
          <w:lang w:val="en-US"/>
        </w:rPr>
        <w:t>Introduction</w:t>
      </w:r>
      <w:r w:rsidR="00CE47AC">
        <w:rPr>
          <w:lang w:val="en-US"/>
        </w:rPr>
        <w:t xml:space="preserve"> and </w:t>
      </w:r>
      <w:r w:rsidR="00082C37">
        <w:rPr>
          <w:lang w:val="en-US"/>
        </w:rPr>
        <w:t xml:space="preserve">Problem </w:t>
      </w:r>
      <w:r w:rsidR="00E909E5">
        <w:rPr>
          <w:lang w:val="en-US"/>
        </w:rPr>
        <w:t>S</w:t>
      </w:r>
      <w:r w:rsidR="00082C37">
        <w:rPr>
          <w:lang w:val="en-US"/>
        </w:rPr>
        <w:t>tatement</w:t>
      </w:r>
    </w:p>
    <w:p w14:paraId="7EA1E967" w14:textId="6246B889" w:rsidR="002A66BC" w:rsidRDefault="00FE586E" w:rsidP="00101A3C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The LMS prediction tool reduces entropy by prediction from previous</w:t>
      </w:r>
      <w:r w:rsidR="00AC6376">
        <w:rPr>
          <w:rFonts w:eastAsia="Malgun Gothic"/>
          <w:lang w:eastAsia="ko-KR"/>
        </w:rPr>
        <w:t>ly</w:t>
      </w:r>
      <w:r>
        <w:rPr>
          <w:rFonts w:eastAsia="Malgun Gothic"/>
          <w:lang w:eastAsia="ko-KR"/>
        </w:rPr>
        <w:t xml:space="preserve"> reconstructed </w:t>
      </w:r>
      <w:r w:rsidR="00486080">
        <w:rPr>
          <w:rFonts w:eastAsia="Malgun Gothic"/>
          <w:lang w:eastAsia="ko-KR"/>
        </w:rPr>
        <w:t xml:space="preserve">Discrete Cosine </w:t>
      </w:r>
      <w:r w:rsidR="00A47669">
        <w:rPr>
          <w:rFonts w:eastAsia="Malgun Gothic"/>
          <w:lang w:eastAsia="ko-KR"/>
        </w:rPr>
        <w:t>Transform (</w:t>
      </w:r>
      <w:r>
        <w:rPr>
          <w:rFonts w:eastAsia="Malgun Gothic"/>
          <w:lang w:eastAsia="ko-KR"/>
        </w:rPr>
        <w:t>DCT</w:t>
      </w:r>
      <w:r w:rsidR="00A47669">
        <w:rPr>
          <w:rFonts w:eastAsia="Malgun Gothic"/>
          <w:lang w:eastAsia="ko-KR"/>
        </w:rPr>
        <w:t>)</w:t>
      </w:r>
      <w:r>
        <w:rPr>
          <w:rFonts w:eastAsia="Malgun Gothic"/>
          <w:lang w:eastAsia="ko-KR"/>
        </w:rPr>
        <w:t xml:space="preserve"> coefficients in the channel and </w:t>
      </w:r>
      <w:r w:rsidR="0089089A">
        <w:rPr>
          <w:rFonts w:eastAsia="Malgun Gothic"/>
          <w:lang w:eastAsia="ko-KR"/>
        </w:rPr>
        <w:t xml:space="preserve">transform coefficients of </w:t>
      </w:r>
      <w:r>
        <w:rPr>
          <w:rFonts w:eastAsia="Malgun Gothic"/>
          <w:lang w:eastAsia="ko-KR"/>
        </w:rPr>
        <w:t xml:space="preserve">previous </w:t>
      </w:r>
      <w:r w:rsidR="0089089A">
        <w:rPr>
          <w:rFonts w:eastAsia="Malgun Gothic"/>
          <w:lang w:eastAsia="ko-KR"/>
        </w:rPr>
        <w:t xml:space="preserve">channels </w:t>
      </w:r>
      <w:r w:rsidR="00CE47AC">
        <w:rPr>
          <w:rFonts w:eastAsia="Malgun Gothic"/>
          <w:lang w:eastAsia="ko-KR"/>
        </w:rPr>
        <w:t xml:space="preserve">(all </w:t>
      </w:r>
      <w:r w:rsidR="0089089A">
        <w:rPr>
          <w:rFonts w:eastAsia="Malgun Gothic"/>
          <w:lang w:eastAsia="ko-KR"/>
        </w:rPr>
        <w:t>in the same block</w:t>
      </w:r>
      <w:r w:rsidR="00CE47AC">
        <w:rPr>
          <w:rFonts w:eastAsia="Malgun Gothic"/>
          <w:lang w:eastAsia="ko-KR"/>
        </w:rPr>
        <w:t>)</w:t>
      </w:r>
      <w:r w:rsidR="0089089A">
        <w:rPr>
          <w:rFonts w:eastAsia="Malgun Gothic"/>
          <w:lang w:eastAsia="ko-KR"/>
        </w:rPr>
        <w:t>. The number of previously reconstructed DCT coefficients used for the prediction in the channel</w:t>
      </w:r>
      <w:r w:rsidR="001941AA">
        <w:rPr>
          <w:rFonts w:eastAsia="Malgun Gothic"/>
          <w:lang w:eastAsia="ko-KR"/>
        </w:rPr>
        <w:t xml:space="preserve">, i.e., the </w:t>
      </w:r>
      <w:r w:rsidR="00815D47">
        <w:rPr>
          <w:rFonts w:eastAsia="Malgun Gothic"/>
          <w:lang w:eastAsia="ko-KR"/>
        </w:rPr>
        <w:t>LMS order</w:t>
      </w:r>
      <w:r w:rsidR="001941AA">
        <w:rPr>
          <w:rFonts w:eastAsia="Malgun Gothic"/>
          <w:lang w:eastAsia="ko-KR"/>
        </w:rPr>
        <w:t>,</w:t>
      </w:r>
      <w:r w:rsidR="00815D47">
        <w:rPr>
          <w:rFonts w:eastAsia="Malgun Gothic"/>
          <w:lang w:eastAsia="ko-KR"/>
        </w:rPr>
        <w:t xml:space="preserve"> </w:t>
      </w:r>
      <w:r w:rsidR="0089089A">
        <w:rPr>
          <w:rFonts w:eastAsia="Malgun Gothic"/>
          <w:lang w:eastAsia="ko-KR"/>
        </w:rPr>
        <w:t xml:space="preserve">is controlled by the CGPS parameter </w:t>
      </w:r>
      <w:r w:rsidR="0089089A" w:rsidRPr="0089089A">
        <w:rPr>
          <w:rFonts w:eastAsia="Malgun Gothic"/>
          <w:i/>
          <w:iCs/>
          <w:lang w:eastAsia="ko-KR"/>
        </w:rPr>
        <w:t>cgps_lms_ar_order_over_four</w:t>
      </w:r>
      <w:r w:rsidR="00AC6376">
        <w:rPr>
          <w:rFonts w:eastAsia="Malgun Gothic"/>
          <w:lang w:eastAsia="ko-KR"/>
        </w:rPr>
        <w:t xml:space="preserve">. </w:t>
      </w:r>
      <w:r w:rsidR="0089089A">
        <w:rPr>
          <w:rFonts w:eastAsia="Malgun Gothic"/>
          <w:lang w:eastAsia="ko-KR"/>
        </w:rPr>
        <w:t xml:space="preserve">The number of previous channels used for </w:t>
      </w:r>
      <w:r w:rsidR="00DE7F83">
        <w:rPr>
          <w:rFonts w:eastAsia="Malgun Gothic"/>
          <w:lang w:eastAsia="ko-KR"/>
        </w:rPr>
        <w:t xml:space="preserve">LMS </w:t>
      </w:r>
      <w:r w:rsidR="0089089A">
        <w:rPr>
          <w:rFonts w:eastAsia="Malgun Gothic"/>
          <w:lang w:eastAsia="ko-KR"/>
        </w:rPr>
        <w:t>prediction</w:t>
      </w:r>
      <w:r w:rsidR="00634D2D">
        <w:rPr>
          <w:rFonts w:eastAsia="Malgun Gothic"/>
          <w:lang w:eastAsia="ko-KR"/>
        </w:rPr>
        <w:t xml:space="preserve">, i.e., the </w:t>
      </w:r>
      <w:r w:rsidR="00815D47">
        <w:rPr>
          <w:rFonts w:eastAsia="Malgun Gothic"/>
          <w:lang w:eastAsia="ko-KR"/>
        </w:rPr>
        <w:t>LMS channel order</w:t>
      </w:r>
      <w:r w:rsidR="00634D2D">
        <w:rPr>
          <w:rFonts w:eastAsia="Malgun Gothic"/>
          <w:lang w:eastAsia="ko-KR"/>
        </w:rPr>
        <w:t>,</w:t>
      </w:r>
      <w:r w:rsidR="00815D47">
        <w:rPr>
          <w:rFonts w:eastAsia="Malgun Gothic"/>
          <w:lang w:eastAsia="ko-KR"/>
        </w:rPr>
        <w:t xml:space="preserve"> </w:t>
      </w:r>
      <w:r w:rsidR="0089089A">
        <w:rPr>
          <w:rFonts w:eastAsia="Malgun Gothic"/>
          <w:lang w:eastAsia="ko-KR"/>
        </w:rPr>
        <w:t xml:space="preserve">is controlled by the CGPS parameter </w:t>
      </w:r>
      <w:r w:rsidR="0089089A" w:rsidRPr="0089089A">
        <w:rPr>
          <w:rFonts w:eastAsia="Malgun Gothic"/>
          <w:i/>
          <w:iCs/>
          <w:lang w:eastAsia="ko-KR"/>
        </w:rPr>
        <w:t>cgps_max_order_cc_lms_minus_one</w:t>
      </w:r>
      <w:r w:rsidR="0089089A">
        <w:rPr>
          <w:rFonts w:eastAsia="Malgun Gothic"/>
          <w:i/>
          <w:iCs/>
          <w:lang w:eastAsia="ko-KR"/>
        </w:rPr>
        <w:t>.</w:t>
      </w:r>
      <w:r w:rsidR="00AC6376">
        <w:rPr>
          <w:rFonts w:eastAsia="Malgun Gothic"/>
          <w:lang w:eastAsia="ko-KR"/>
        </w:rPr>
        <w:t xml:space="preserve"> </w:t>
      </w:r>
      <w:r w:rsidR="002A66BC">
        <w:rPr>
          <w:rFonts w:eastAsia="Malgun Gothic"/>
          <w:lang w:eastAsia="ko-KR"/>
        </w:rPr>
        <w:t xml:space="preserve">Below, </w:t>
      </w:r>
      <w:r w:rsidR="003C5349">
        <w:rPr>
          <w:rFonts w:eastAsia="Malgun Gothic"/>
          <w:lang w:eastAsia="ko-KR"/>
        </w:rPr>
        <w:t xml:space="preserve">three related issues </w:t>
      </w:r>
      <w:r w:rsidR="00484EFF">
        <w:rPr>
          <w:rFonts w:eastAsia="Malgun Gothic"/>
          <w:lang w:eastAsia="ko-KR"/>
        </w:rPr>
        <w:t xml:space="preserve">along with </w:t>
      </w:r>
      <w:r w:rsidR="002A66BC">
        <w:rPr>
          <w:rFonts w:eastAsia="Malgun Gothic"/>
          <w:lang w:eastAsia="ko-KR"/>
        </w:rPr>
        <w:t xml:space="preserve">proposed </w:t>
      </w:r>
      <w:r w:rsidR="00484EFF">
        <w:rPr>
          <w:rFonts w:eastAsia="Malgun Gothic"/>
          <w:lang w:eastAsia="ko-KR"/>
        </w:rPr>
        <w:t xml:space="preserve">solutions </w:t>
      </w:r>
      <w:r w:rsidR="002A66BC">
        <w:rPr>
          <w:rFonts w:eastAsia="Malgun Gothic"/>
          <w:lang w:eastAsia="ko-KR"/>
        </w:rPr>
        <w:t>are reported</w:t>
      </w:r>
      <w:r w:rsidR="00AC6376">
        <w:rPr>
          <w:rFonts w:eastAsia="Malgun Gothic"/>
          <w:lang w:eastAsia="ko-KR"/>
        </w:rPr>
        <w:t>.</w:t>
      </w:r>
    </w:p>
    <w:p w14:paraId="6C7D196C" w14:textId="33B2CC2A" w:rsidR="00484EFF" w:rsidRDefault="00484EFF" w:rsidP="00484EFF">
      <w:pPr>
        <w:pStyle w:val="Heading2"/>
        <w:rPr>
          <w:rFonts w:eastAsia="Malgun Gothic"/>
        </w:rPr>
      </w:pPr>
      <w:r>
        <w:rPr>
          <w:rFonts w:eastAsia="Malgun Gothic"/>
        </w:rPr>
        <w:t xml:space="preserve">Potential Overflow in the LMS Prediction </w:t>
      </w:r>
      <w:r w:rsidR="00E909E5">
        <w:rPr>
          <w:rFonts w:eastAsia="Malgun Gothic"/>
        </w:rPr>
        <w:t>A</w:t>
      </w:r>
      <w:r>
        <w:rPr>
          <w:rFonts w:eastAsia="Malgun Gothic"/>
        </w:rPr>
        <w:t>ccumulation</w:t>
      </w:r>
    </w:p>
    <w:p w14:paraId="1488A747" w14:textId="1C4721D9" w:rsidR="0043149B" w:rsidRDefault="00A211D2" w:rsidP="00CE47AC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In BWC</w:t>
      </w:r>
      <w:r w:rsidR="00067524">
        <w:rPr>
          <w:rFonts w:eastAsia="Malgun Gothic"/>
          <w:lang w:eastAsia="ko-KR"/>
        </w:rPr>
        <w:t>-</w:t>
      </w:r>
      <w:r>
        <w:rPr>
          <w:rFonts w:eastAsia="Malgun Gothic"/>
          <w:lang w:eastAsia="ko-KR"/>
        </w:rPr>
        <w:t xml:space="preserve">4.0 there is no limit on the </w:t>
      </w:r>
      <w:r w:rsidR="00DE7F83">
        <w:rPr>
          <w:rFonts w:eastAsia="Malgun Gothic"/>
          <w:lang w:eastAsia="ko-KR"/>
        </w:rPr>
        <w:t xml:space="preserve">maximum </w:t>
      </w:r>
      <w:r>
        <w:rPr>
          <w:rFonts w:eastAsia="Malgun Gothic"/>
          <w:lang w:eastAsia="ko-KR"/>
        </w:rPr>
        <w:t xml:space="preserve">total LMS prediction order </w:t>
      </w:r>
      <w:r w:rsidR="00484EFF">
        <w:rPr>
          <w:rFonts w:eastAsia="Malgun Gothic"/>
          <w:lang w:eastAsia="ko-KR"/>
        </w:rPr>
        <w:t>(e.g.</w:t>
      </w:r>
      <w:r w:rsidR="00067524">
        <w:rPr>
          <w:rFonts w:eastAsia="Malgun Gothic"/>
          <w:lang w:eastAsia="ko-KR"/>
        </w:rPr>
        <w:t>,</w:t>
      </w:r>
      <w:r w:rsidR="00484EFF">
        <w:rPr>
          <w:rFonts w:eastAsia="Malgun Gothic"/>
          <w:lang w:eastAsia="ko-KR"/>
        </w:rPr>
        <w:t xml:space="preserve"> the total number of accumulated weighted previous transform coefficients </w:t>
      </w:r>
      <w:r>
        <w:rPr>
          <w:rFonts w:eastAsia="Malgun Gothic"/>
          <w:lang w:eastAsia="ko-KR"/>
        </w:rPr>
        <w:t>to predict one transform coefficient</w:t>
      </w:r>
      <w:r w:rsidR="00484EFF">
        <w:rPr>
          <w:rFonts w:eastAsia="Malgun Gothic"/>
          <w:lang w:eastAsia="ko-KR"/>
        </w:rPr>
        <w:t xml:space="preserve">) </w:t>
      </w:r>
      <w:r>
        <w:rPr>
          <w:rFonts w:eastAsia="Malgun Gothic"/>
          <w:lang w:eastAsia="ko-KR"/>
        </w:rPr>
        <w:t xml:space="preserve">other than the </w:t>
      </w:r>
      <w:r w:rsidR="00815D47">
        <w:rPr>
          <w:rFonts w:eastAsia="Malgun Gothic"/>
          <w:lang w:eastAsia="ko-KR"/>
        </w:rPr>
        <w:t>signal</w:t>
      </w:r>
      <w:r w:rsidR="00A06E80">
        <w:rPr>
          <w:rFonts w:eastAsia="Malgun Gothic"/>
          <w:lang w:eastAsia="ko-KR"/>
        </w:rPr>
        <w:t>l</w:t>
      </w:r>
      <w:r w:rsidR="00815D47">
        <w:rPr>
          <w:rFonts w:eastAsia="Malgun Gothic"/>
          <w:lang w:eastAsia="ko-KR"/>
        </w:rPr>
        <w:t xml:space="preserve">ing </w:t>
      </w:r>
      <w:r>
        <w:rPr>
          <w:rFonts w:eastAsia="Malgun Gothic"/>
          <w:lang w:eastAsia="ko-KR"/>
        </w:rPr>
        <w:t xml:space="preserve">precision of the CGPS parameters (7 bits </w:t>
      </w:r>
      <w:r w:rsidR="00B068A3">
        <w:rPr>
          <w:rFonts w:eastAsia="Malgun Gothic"/>
          <w:lang w:eastAsia="ko-KR"/>
        </w:rPr>
        <w:t xml:space="preserve">for </w:t>
      </w:r>
      <w:r w:rsidRPr="0089089A">
        <w:rPr>
          <w:rFonts w:eastAsia="Malgun Gothic"/>
          <w:i/>
          <w:iCs/>
          <w:lang w:eastAsia="ko-KR"/>
        </w:rPr>
        <w:t>cgps_lms_ar_order_over_four</w:t>
      </w:r>
      <w:r>
        <w:rPr>
          <w:rFonts w:eastAsia="Malgun Gothic"/>
          <w:lang w:eastAsia="ko-KR"/>
        </w:rPr>
        <w:t xml:space="preserve"> and 5 bits for </w:t>
      </w:r>
      <w:r w:rsidRPr="0089089A">
        <w:rPr>
          <w:rFonts w:eastAsia="Malgun Gothic"/>
          <w:i/>
          <w:iCs/>
          <w:lang w:eastAsia="ko-KR"/>
        </w:rPr>
        <w:t>cgps_max_order_cc_lms_minus_one</w:t>
      </w:r>
      <w:r>
        <w:rPr>
          <w:rFonts w:eastAsia="Malgun Gothic"/>
          <w:lang w:eastAsia="ko-KR"/>
        </w:rPr>
        <w:t>)</w:t>
      </w:r>
      <w:r w:rsidR="00815D47">
        <w:rPr>
          <w:rFonts w:eastAsia="Malgun Gothic"/>
          <w:lang w:eastAsia="ko-KR"/>
        </w:rPr>
        <w:t xml:space="preserve">. This </w:t>
      </w:r>
      <w:r>
        <w:rPr>
          <w:rFonts w:eastAsia="Malgun Gothic"/>
          <w:lang w:eastAsia="ko-KR"/>
        </w:rPr>
        <w:t xml:space="preserve">results </w:t>
      </w:r>
      <w:r w:rsidR="00CF17E8">
        <w:rPr>
          <w:rFonts w:eastAsia="Malgun Gothic"/>
          <w:lang w:eastAsia="ko-KR"/>
        </w:rPr>
        <w:t xml:space="preserve">in </w:t>
      </w:r>
      <w:r>
        <w:rPr>
          <w:rFonts w:eastAsia="Malgun Gothic"/>
          <w:lang w:eastAsia="ko-KR"/>
        </w:rPr>
        <w:t xml:space="preserve">a theoretical maximum total LMS prediction order of </w:t>
      </w:r>
      <w:r w:rsidR="003C5349">
        <w:rPr>
          <w:rFonts w:eastAsia="Malgun Gothic"/>
          <w:lang w:eastAsia="ko-KR"/>
        </w:rPr>
        <w:t>5</w:t>
      </w:r>
      <w:r w:rsidR="00FA04FD">
        <w:rPr>
          <w:rFonts w:eastAsia="Malgun Gothic"/>
          <w:lang w:eastAsia="ko-KR"/>
        </w:rPr>
        <w:t>08</w:t>
      </w:r>
      <w:r w:rsidR="003C5349">
        <w:rPr>
          <w:rFonts w:eastAsia="Malgun Gothic"/>
          <w:lang w:eastAsia="ko-KR"/>
        </w:rPr>
        <w:t>+32</w:t>
      </w:r>
      <w:r w:rsidR="00B068A3">
        <w:rPr>
          <w:rFonts w:eastAsia="Malgun Gothic"/>
          <w:lang w:eastAsia="ko-KR"/>
        </w:rPr>
        <w:t>, which can result in</w:t>
      </w:r>
      <w:r w:rsidR="00CF17E8">
        <w:rPr>
          <w:rFonts w:eastAsia="Malgun Gothic"/>
          <w:lang w:eastAsia="ko-KR"/>
        </w:rPr>
        <w:t xml:space="preserve"> potential overflow issues</w:t>
      </w:r>
      <w:r w:rsidR="003C5349">
        <w:rPr>
          <w:rFonts w:eastAsia="Malgun Gothic"/>
          <w:lang w:eastAsia="ko-KR"/>
        </w:rPr>
        <w:t xml:space="preserve">. </w:t>
      </w:r>
      <w:r w:rsidR="008509CB">
        <w:rPr>
          <w:rFonts w:eastAsia="Malgun Gothic"/>
          <w:lang w:eastAsia="ko-KR"/>
        </w:rPr>
        <w:t xml:space="preserve">In addition, such a high LMS prediction order </w:t>
      </w:r>
      <w:r w:rsidR="000F29AA">
        <w:rPr>
          <w:rFonts w:eastAsia="Malgun Gothic"/>
          <w:lang w:eastAsia="ko-KR"/>
        </w:rPr>
        <w:t xml:space="preserve">is not </w:t>
      </w:r>
      <w:r w:rsidR="008509CB">
        <w:rPr>
          <w:rFonts w:eastAsia="Malgun Gothic"/>
          <w:lang w:eastAsia="ko-KR"/>
        </w:rPr>
        <w:t>intended</w:t>
      </w:r>
      <w:r w:rsidR="00CF17E8">
        <w:rPr>
          <w:rFonts w:eastAsia="Malgun Gothic"/>
          <w:lang w:eastAsia="ko-KR"/>
        </w:rPr>
        <w:t>.</w:t>
      </w:r>
      <w:r w:rsidR="003C5349">
        <w:rPr>
          <w:rFonts w:eastAsia="Malgun Gothic"/>
          <w:lang w:eastAsia="ko-KR"/>
        </w:rPr>
        <w:t xml:space="preserve"> This issue is resolved by introducing a limitation of the total maximum LMS prediction order </w:t>
      </w:r>
      <w:r w:rsidR="000665B3">
        <w:rPr>
          <w:rFonts w:eastAsia="Malgun Gothic"/>
          <w:lang w:eastAsia="ko-KR"/>
        </w:rPr>
        <w:t xml:space="preserve">of </w:t>
      </w:r>
      <w:r w:rsidR="003C5349">
        <w:rPr>
          <w:rFonts w:eastAsia="Malgun Gothic"/>
          <w:lang w:eastAsia="ko-KR"/>
        </w:rPr>
        <w:t>72</w:t>
      </w:r>
      <w:r w:rsidR="00DE7F83">
        <w:rPr>
          <w:rFonts w:eastAsia="Malgun Gothic"/>
          <w:lang w:eastAsia="ko-KR"/>
        </w:rPr>
        <w:t xml:space="preserve"> which guarantees </w:t>
      </w:r>
      <w:r w:rsidR="00815D47">
        <w:rPr>
          <w:rFonts w:eastAsia="Malgun Gothic"/>
          <w:lang w:eastAsia="ko-KR"/>
        </w:rPr>
        <w:t>that no overflow happens</w:t>
      </w:r>
      <w:r w:rsidR="003C5349">
        <w:rPr>
          <w:rFonts w:eastAsia="Malgun Gothic"/>
          <w:lang w:eastAsia="ko-KR"/>
        </w:rPr>
        <w:t xml:space="preserve">. </w:t>
      </w:r>
      <w:r w:rsidR="008509CB">
        <w:rPr>
          <w:rFonts w:eastAsia="Malgun Gothic"/>
          <w:lang w:eastAsia="ko-KR"/>
        </w:rPr>
        <w:t>In addition, the signal</w:t>
      </w:r>
      <w:r w:rsidR="00A06E80">
        <w:rPr>
          <w:rFonts w:eastAsia="Malgun Gothic"/>
          <w:lang w:eastAsia="ko-KR"/>
        </w:rPr>
        <w:t>l</w:t>
      </w:r>
      <w:r w:rsidR="008509CB">
        <w:rPr>
          <w:rFonts w:eastAsia="Malgun Gothic"/>
          <w:lang w:eastAsia="ko-KR"/>
        </w:rPr>
        <w:t xml:space="preserve">ing precision of </w:t>
      </w:r>
      <w:r w:rsidR="008509CB" w:rsidRPr="0089089A">
        <w:rPr>
          <w:rFonts w:eastAsia="Malgun Gothic"/>
          <w:i/>
          <w:iCs/>
          <w:lang w:eastAsia="ko-KR"/>
        </w:rPr>
        <w:t>cgps_lms_ar_order_over_four</w:t>
      </w:r>
      <w:r w:rsidR="008509CB">
        <w:rPr>
          <w:rFonts w:eastAsia="Malgun Gothic"/>
          <w:lang w:eastAsia="ko-KR"/>
        </w:rPr>
        <w:t xml:space="preserve"> is reduced from 7 bits to 4 bits together with semantic change</w:t>
      </w:r>
      <w:r w:rsidR="00AC6376">
        <w:rPr>
          <w:rFonts w:eastAsia="Malgun Gothic"/>
          <w:lang w:eastAsia="ko-KR"/>
        </w:rPr>
        <w:t>s</w:t>
      </w:r>
      <w:r w:rsidR="000665B3">
        <w:rPr>
          <w:rFonts w:eastAsia="Malgun Gothic"/>
          <w:lang w:eastAsia="ko-KR"/>
        </w:rPr>
        <w:t xml:space="preserve"> as outlined below</w:t>
      </w:r>
      <w:r w:rsidR="008509CB">
        <w:rPr>
          <w:rFonts w:eastAsia="Malgun Gothic"/>
          <w:lang w:eastAsia="ko-KR"/>
        </w:rPr>
        <w:t>.</w:t>
      </w:r>
      <w:r w:rsidR="00BF4C5C">
        <w:rPr>
          <w:rFonts w:eastAsia="Malgun Gothic"/>
          <w:lang w:eastAsia="ko-KR"/>
        </w:rPr>
        <w:t xml:space="preserve"> </w:t>
      </w:r>
    </w:p>
    <w:p w14:paraId="598618E5" w14:textId="409EF3A4" w:rsidR="0043149B" w:rsidRDefault="0043149B" w:rsidP="0043149B">
      <w:pPr>
        <w:pStyle w:val="Heading3"/>
        <w:rPr>
          <w:rFonts w:eastAsia="Malgun Gothic"/>
        </w:rPr>
      </w:pPr>
      <w:r>
        <w:rPr>
          <w:rFonts w:eastAsia="Malgun Gothic"/>
        </w:rPr>
        <w:t>Proposed Semantic Change</w:t>
      </w:r>
      <w:r w:rsidR="00AC6376">
        <w:rPr>
          <w:rFonts w:eastAsia="Malgun Gothic"/>
        </w:rPr>
        <w:t>s</w:t>
      </w:r>
      <w:r>
        <w:rPr>
          <w:rFonts w:eastAsia="Malgun Gothic"/>
        </w:rPr>
        <w:t xml:space="preserve"> </w:t>
      </w:r>
    </w:p>
    <w:p w14:paraId="0875FBB0" w14:textId="7EE1BDF0" w:rsidR="0043149B" w:rsidRDefault="001C4992" w:rsidP="0043149B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Old semantic: </w:t>
      </w:r>
      <w:r w:rsidR="0043149B" w:rsidRPr="0089089A">
        <w:rPr>
          <w:rFonts w:eastAsia="Malgun Gothic"/>
          <w:i/>
          <w:iCs/>
          <w:lang w:eastAsia="ko-KR"/>
        </w:rPr>
        <w:t>cgps_lms_ar_order_over_four</w:t>
      </w:r>
      <w:r w:rsidR="006B35AA">
        <w:rPr>
          <w:rFonts w:eastAsia="Malgun Gothic"/>
          <w:i/>
          <w:iCs/>
          <w:lang w:eastAsia="ko-KR"/>
        </w:rPr>
        <w:t xml:space="preserve"> </w:t>
      </w:r>
      <w:r w:rsidR="00440DF0" w:rsidRPr="00393048">
        <w:rPr>
          <w:rFonts w:eastAsia="Malgun Gothic"/>
          <w:b/>
          <w:bCs/>
          <w:lang w:eastAsia="ko-KR"/>
        </w:rPr>
        <w:t>&lt;&lt;</w:t>
      </w:r>
      <w:r w:rsidR="00440DF0" w:rsidRPr="00393048">
        <w:rPr>
          <w:rFonts w:eastAsia="Malgun Gothic"/>
          <w:lang w:eastAsia="ko-KR"/>
        </w:rPr>
        <w:t xml:space="preserve"> 2</w:t>
      </w:r>
      <w:r w:rsidR="0043149B">
        <w:rPr>
          <w:rFonts w:eastAsia="Malgun Gothic"/>
          <w:lang w:eastAsia="ko-KR"/>
        </w:rPr>
        <w:t xml:space="preserve"> </w:t>
      </w:r>
      <w:r w:rsidR="006B35AA">
        <w:rPr>
          <w:rFonts w:eastAsia="Malgun Gothic"/>
          <w:lang w:eastAsia="ko-KR"/>
        </w:rPr>
        <w:t xml:space="preserve">defines the LMS order for a block size of 2048 </w:t>
      </w:r>
      <w:r w:rsidR="0043149B">
        <w:rPr>
          <w:rFonts w:eastAsia="Malgun Gothic"/>
          <w:lang w:eastAsia="ko-KR"/>
        </w:rPr>
        <w:t xml:space="preserve">and the LMS order for any smaller block </w:t>
      </w:r>
      <w:r>
        <w:rPr>
          <w:rFonts w:eastAsia="Malgun Gothic"/>
          <w:lang w:eastAsia="ko-KR"/>
        </w:rPr>
        <w:t xml:space="preserve">is </w:t>
      </w:r>
      <w:r w:rsidR="0043149B">
        <w:rPr>
          <w:rFonts w:eastAsia="Malgun Gothic"/>
          <w:lang w:eastAsia="ko-KR"/>
        </w:rPr>
        <w:t xml:space="preserve">derived by scaling down </w:t>
      </w:r>
      <w:r w:rsidR="006B35AA">
        <w:rPr>
          <w:rFonts w:eastAsia="Malgun Gothic"/>
          <w:lang w:eastAsia="ko-KR"/>
        </w:rPr>
        <w:t>this value</w:t>
      </w:r>
      <w:r w:rsidR="0043149B">
        <w:rPr>
          <w:rFonts w:eastAsia="Malgun Gothic"/>
          <w:lang w:eastAsia="ko-KR"/>
        </w:rPr>
        <w:t xml:space="preserve">.  </w:t>
      </w:r>
    </w:p>
    <w:p w14:paraId="357CD5BB" w14:textId="64CB212D" w:rsidR="00AC6376" w:rsidRPr="0043149B" w:rsidRDefault="00AC6376" w:rsidP="0043149B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The maximum LMS channel order is defined as </w:t>
      </w:r>
      <w:r w:rsidRPr="0089089A">
        <w:rPr>
          <w:rFonts w:eastAsia="Malgun Gothic"/>
          <w:i/>
          <w:iCs/>
          <w:lang w:eastAsia="ko-KR"/>
        </w:rPr>
        <w:t>cgps_max_order_cc_lms_minus_one</w:t>
      </w:r>
      <w:r w:rsidRPr="00393048">
        <w:rPr>
          <w:rFonts w:eastAsia="Malgun Gothic"/>
          <w:lang w:eastAsia="ko-KR"/>
        </w:rPr>
        <w:t xml:space="preserve"> + 1</w:t>
      </w:r>
    </w:p>
    <w:p w14:paraId="31453108" w14:textId="162AB7C1" w:rsidR="0043149B" w:rsidRDefault="00A70786" w:rsidP="0043149B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lastRenderedPageBreak/>
        <w:t>Proposed n</w:t>
      </w:r>
      <w:r w:rsidR="001C4992">
        <w:rPr>
          <w:rFonts w:eastAsia="Malgun Gothic"/>
          <w:lang w:eastAsia="ko-KR"/>
        </w:rPr>
        <w:t xml:space="preserve">ew semantic: </w:t>
      </w:r>
      <w:r w:rsidR="0043149B" w:rsidRPr="0089089A">
        <w:rPr>
          <w:rFonts w:eastAsia="Malgun Gothic"/>
          <w:i/>
          <w:iCs/>
          <w:lang w:eastAsia="ko-KR"/>
        </w:rPr>
        <w:t>cgps_lms_ar_order_over_fo</w:t>
      </w:r>
      <w:r w:rsidR="0043149B" w:rsidRPr="006B35AA">
        <w:rPr>
          <w:rFonts w:eastAsia="Malgun Gothic"/>
          <w:i/>
          <w:iCs/>
          <w:lang w:eastAsia="ko-KR"/>
        </w:rPr>
        <w:t>ur</w:t>
      </w:r>
      <w:r w:rsidR="006B35AA" w:rsidRPr="006B35AA">
        <w:rPr>
          <w:rFonts w:eastAsia="Malgun Gothic"/>
          <w:i/>
          <w:iCs/>
          <w:lang w:eastAsia="ko-KR"/>
        </w:rPr>
        <w:t xml:space="preserve"> </w:t>
      </w:r>
      <w:r w:rsidR="00440DF0" w:rsidRPr="00393048">
        <w:rPr>
          <w:rFonts w:eastAsia="Malgun Gothic"/>
          <w:b/>
          <w:bCs/>
          <w:lang w:eastAsia="ko-KR"/>
        </w:rPr>
        <w:t>&lt;&lt;</w:t>
      </w:r>
      <w:r w:rsidR="00440DF0" w:rsidRPr="00393048">
        <w:rPr>
          <w:rFonts w:eastAsia="Malgun Gothic"/>
          <w:lang w:eastAsia="ko-KR"/>
        </w:rPr>
        <w:t xml:space="preserve"> 2</w:t>
      </w:r>
      <w:r w:rsidR="0043149B">
        <w:rPr>
          <w:rFonts w:eastAsia="Malgun Gothic"/>
          <w:lang w:eastAsia="ko-KR"/>
        </w:rPr>
        <w:t xml:space="preserve"> </w:t>
      </w:r>
      <w:r w:rsidR="006B35AA">
        <w:rPr>
          <w:rFonts w:eastAsia="Malgun Gothic"/>
          <w:lang w:eastAsia="ko-KR"/>
        </w:rPr>
        <w:t xml:space="preserve">defines </w:t>
      </w:r>
      <w:r w:rsidR="00E02104">
        <w:rPr>
          <w:rFonts w:eastAsia="Malgun Gothic"/>
          <w:lang w:eastAsia="ko-KR"/>
        </w:rPr>
        <w:t xml:space="preserve">the </w:t>
      </w:r>
      <w:r w:rsidR="0043149B">
        <w:rPr>
          <w:rFonts w:eastAsia="Malgun Gothic"/>
          <w:lang w:eastAsia="ko-KR"/>
        </w:rPr>
        <w:t xml:space="preserve">LMS order </w:t>
      </w:r>
      <w:r w:rsidR="006B35AA">
        <w:rPr>
          <w:rFonts w:eastAsia="Malgun Gothic"/>
          <w:lang w:eastAsia="ko-KR"/>
        </w:rPr>
        <w:t xml:space="preserve">for the largest possible block size defined by CGPS and the LMS order </w:t>
      </w:r>
      <w:r w:rsidR="0043149B">
        <w:rPr>
          <w:rFonts w:eastAsia="Malgun Gothic"/>
          <w:lang w:eastAsia="ko-KR"/>
        </w:rPr>
        <w:t>for any smaller block size is derived</w:t>
      </w:r>
      <w:r w:rsidR="001C4992">
        <w:rPr>
          <w:rFonts w:eastAsia="Malgun Gothic"/>
          <w:lang w:eastAsia="ko-KR"/>
        </w:rPr>
        <w:t xml:space="preserve"> by </w:t>
      </w:r>
      <w:r w:rsidR="0043149B">
        <w:rPr>
          <w:rFonts w:eastAsia="Malgun Gothic"/>
          <w:lang w:eastAsia="ko-KR"/>
        </w:rPr>
        <w:t xml:space="preserve">scaling </w:t>
      </w:r>
      <w:r w:rsidR="001C4992">
        <w:rPr>
          <w:rFonts w:eastAsia="Malgun Gothic"/>
          <w:lang w:eastAsia="ko-KR"/>
        </w:rPr>
        <w:t xml:space="preserve">down </w:t>
      </w:r>
      <w:r w:rsidR="006B35AA">
        <w:rPr>
          <w:rFonts w:eastAsia="Malgun Gothic"/>
          <w:lang w:eastAsia="ko-KR"/>
        </w:rPr>
        <w:t xml:space="preserve">this value. </w:t>
      </w:r>
    </w:p>
    <w:p w14:paraId="57A891E3" w14:textId="7FD82C1E" w:rsidR="00A52E42" w:rsidRDefault="008D79BF" w:rsidP="00AC6376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Furthermore, t</w:t>
      </w:r>
      <w:r w:rsidR="00AC6376">
        <w:rPr>
          <w:rFonts w:eastAsia="Malgun Gothic"/>
          <w:lang w:eastAsia="ko-KR"/>
        </w:rPr>
        <w:t xml:space="preserve">he maximum LMS channel order is defined as </w:t>
      </w:r>
    </w:p>
    <w:p w14:paraId="27A85A27" w14:textId="09B475F9" w:rsidR="00AC6376" w:rsidRDefault="00AC6376" w:rsidP="00AC6376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min( 72 </w:t>
      </w:r>
      <w:r w:rsidRPr="00393048">
        <w:rPr>
          <w:rFonts w:eastAsia="Malgun Gothic"/>
          <w:b/>
          <w:bCs/>
          <w:lang w:eastAsia="ko-KR"/>
        </w:rPr>
        <w:t>-</w:t>
      </w:r>
      <w:r>
        <w:rPr>
          <w:rFonts w:eastAsia="Malgun Gothic"/>
          <w:b/>
          <w:bCs/>
          <w:lang w:eastAsia="ko-KR"/>
        </w:rPr>
        <w:t xml:space="preserve"> </w:t>
      </w:r>
      <w:r w:rsidRPr="00440DF0">
        <w:rPr>
          <w:rFonts w:eastAsia="Malgun Gothic"/>
          <w:i/>
          <w:iCs/>
          <w:lang w:eastAsia="ko-KR"/>
        </w:rPr>
        <w:t>cgps_lms_ar_order_over_four</w:t>
      </w:r>
      <w:r w:rsidRPr="00393048">
        <w:rPr>
          <w:rFonts w:eastAsia="Malgun Gothic"/>
          <w:lang w:eastAsia="ko-KR"/>
        </w:rPr>
        <w:t xml:space="preserve"> </w:t>
      </w:r>
      <w:r w:rsidRPr="00393048">
        <w:rPr>
          <w:rFonts w:eastAsia="Malgun Gothic"/>
          <w:b/>
          <w:bCs/>
          <w:lang w:eastAsia="ko-KR"/>
        </w:rPr>
        <w:t>&lt;&lt;</w:t>
      </w:r>
      <w:r w:rsidRPr="00393048">
        <w:rPr>
          <w:rFonts w:eastAsia="Malgun Gothic"/>
          <w:lang w:eastAsia="ko-KR"/>
        </w:rPr>
        <w:t xml:space="preserve"> 2</w:t>
      </w:r>
      <w:r>
        <w:rPr>
          <w:rFonts w:eastAsia="Malgun Gothic"/>
          <w:lang w:eastAsia="ko-KR"/>
        </w:rPr>
        <w:t xml:space="preserve">,  </w:t>
      </w:r>
      <w:r w:rsidRPr="0089089A">
        <w:rPr>
          <w:rFonts w:eastAsia="Malgun Gothic"/>
          <w:i/>
          <w:iCs/>
          <w:lang w:eastAsia="ko-KR"/>
        </w:rPr>
        <w:t>cgps_max_order_cc_lms_minus_one</w:t>
      </w:r>
      <w:r w:rsidRPr="00393048">
        <w:rPr>
          <w:rFonts w:eastAsia="Malgun Gothic"/>
          <w:lang w:eastAsia="ko-KR"/>
        </w:rPr>
        <w:t xml:space="preserve"> + 1</w:t>
      </w:r>
      <w:r>
        <w:rPr>
          <w:rFonts w:eastAsia="Malgun Gothic"/>
          <w:i/>
          <w:iCs/>
          <w:lang w:eastAsia="ko-KR"/>
        </w:rPr>
        <w:t>)</w:t>
      </w:r>
    </w:p>
    <w:p w14:paraId="047CC8E5" w14:textId="6FEA50E1" w:rsidR="005D5658" w:rsidRDefault="005D5658" w:rsidP="0043149B">
      <w:pPr>
        <w:spacing w:after="120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Note that due to the </w:t>
      </w:r>
      <w:r w:rsidR="00393048">
        <w:rPr>
          <w:rFonts w:eastAsia="Malgun Gothic"/>
          <w:lang w:eastAsia="ko-KR"/>
        </w:rPr>
        <w:t xml:space="preserve">4-bits </w:t>
      </w:r>
      <w:r>
        <w:rPr>
          <w:rFonts w:eastAsia="Malgun Gothic"/>
          <w:lang w:eastAsia="ko-KR"/>
        </w:rPr>
        <w:t>signal</w:t>
      </w:r>
      <w:r w:rsidR="00A06E80">
        <w:rPr>
          <w:rFonts w:eastAsia="Malgun Gothic"/>
          <w:lang w:eastAsia="ko-KR"/>
        </w:rPr>
        <w:t>l</w:t>
      </w:r>
      <w:r>
        <w:rPr>
          <w:rFonts w:eastAsia="Malgun Gothic"/>
          <w:lang w:eastAsia="ko-KR"/>
        </w:rPr>
        <w:t xml:space="preserve">ing precision for </w:t>
      </w:r>
      <w:r w:rsidRPr="0089089A">
        <w:rPr>
          <w:rFonts w:eastAsia="Malgun Gothic"/>
          <w:i/>
          <w:iCs/>
          <w:lang w:eastAsia="ko-KR"/>
        </w:rPr>
        <w:t>cgps_lms_ar_order_over_fo</w:t>
      </w:r>
      <w:r w:rsidRPr="006B35AA">
        <w:rPr>
          <w:rFonts w:eastAsia="Malgun Gothic"/>
          <w:i/>
          <w:iCs/>
          <w:lang w:eastAsia="ko-KR"/>
        </w:rPr>
        <w:t>ur</w:t>
      </w:r>
      <w:r>
        <w:rPr>
          <w:rFonts w:eastAsia="Malgun Gothic"/>
          <w:lang w:eastAsia="ko-KR"/>
        </w:rPr>
        <w:t xml:space="preserve"> the maximum possible LMS order is 60 and thus </w:t>
      </w:r>
      <w:r w:rsidR="00AC6376">
        <w:rPr>
          <w:rFonts w:eastAsia="Malgun Gothic"/>
          <w:lang w:eastAsia="ko-KR"/>
        </w:rPr>
        <w:t xml:space="preserve">cannot </w:t>
      </w:r>
      <w:r>
        <w:rPr>
          <w:rFonts w:eastAsia="Malgun Gothic"/>
          <w:lang w:eastAsia="ko-KR"/>
        </w:rPr>
        <w:t>exceed the maximum total prediction order of 72.</w:t>
      </w:r>
    </w:p>
    <w:p w14:paraId="16478B4C" w14:textId="6737C484" w:rsidR="00344D8C" w:rsidRDefault="00344D8C" w:rsidP="00344D8C">
      <w:pPr>
        <w:pStyle w:val="Heading2"/>
        <w:rPr>
          <w:rFonts w:eastAsia="Malgun Gothic"/>
        </w:rPr>
      </w:pPr>
      <w:r>
        <w:rPr>
          <w:rFonts w:eastAsia="Malgun Gothic"/>
        </w:rPr>
        <w:t>Effective LMS Prediction Order may be Zero for small Block Sizes</w:t>
      </w:r>
    </w:p>
    <w:p w14:paraId="39D00DCB" w14:textId="7D2468B2" w:rsidR="00344D8C" w:rsidRDefault="00344D8C" w:rsidP="00344D8C">
      <w:pPr>
        <w:rPr>
          <w:rFonts w:eastAsia="Malgun Gothic"/>
          <w:lang w:eastAsia="ko-KR"/>
        </w:rPr>
      </w:pPr>
      <w:r>
        <w:rPr>
          <w:lang w:val="x-none" w:eastAsia="x-none"/>
        </w:rPr>
        <w:t>In BWC</w:t>
      </w:r>
      <w:r w:rsidR="0019528C">
        <w:rPr>
          <w:lang w:val="x-none" w:eastAsia="x-none"/>
        </w:rPr>
        <w:t>-</w:t>
      </w:r>
      <w:r>
        <w:rPr>
          <w:lang w:val="x-none" w:eastAsia="x-none"/>
        </w:rPr>
        <w:t xml:space="preserve">4.0 the LMS prediction order for block sizes smaller than 2048 </w:t>
      </w:r>
      <w:r w:rsidR="00DE7F83">
        <w:rPr>
          <w:lang w:val="x-none" w:eastAsia="x-none"/>
        </w:rPr>
        <w:t xml:space="preserve">is </w:t>
      </w:r>
      <w:r>
        <w:rPr>
          <w:lang w:val="x-none" w:eastAsia="x-none"/>
        </w:rPr>
        <w:t xml:space="preserve">derived by scaling the CGPS parameter </w:t>
      </w:r>
      <w:r w:rsidRPr="0089089A">
        <w:rPr>
          <w:rFonts w:eastAsia="Malgun Gothic"/>
          <w:i/>
          <w:iCs/>
          <w:lang w:eastAsia="ko-KR"/>
        </w:rPr>
        <w:t>cgps_lms_ar_order_over_four</w:t>
      </w:r>
      <w:r>
        <w:rPr>
          <w:rFonts w:eastAsia="Malgun Gothic"/>
          <w:i/>
          <w:iCs/>
          <w:lang w:eastAsia="ko-KR"/>
        </w:rPr>
        <w:t xml:space="preserve">. </w:t>
      </w:r>
      <w:r>
        <w:rPr>
          <w:rFonts w:eastAsia="Malgun Gothic"/>
          <w:lang w:eastAsia="ko-KR"/>
        </w:rPr>
        <w:t>Due to the limited precision in the scaling process</w:t>
      </w:r>
      <w:r w:rsidR="00DE7F83">
        <w:rPr>
          <w:rFonts w:eastAsia="Malgun Gothic"/>
          <w:lang w:eastAsia="ko-KR"/>
        </w:rPr>
        <w:t>,</w:t>
      </w:r>
      <w:r>
        <w:rPr>
          <w:rFonts w:eastAsia="Malgun Gothic"/>
          <w:lang w:eastAsia="ko-KR"/>
        </w:rPr>
        <w:t xml:space="preserve"> </w:t>
      </w:r>
      <w:r w:rsidR="003C5349">
        <w:rPr>
          <w:rFonts w:eastAsia="Malgun Gothic"/>
          <w:lang w:eastAsia="ko-KR"/>
        </w:rPr>
        <w:t xml:space="preserve">the derived prediction order </w:t>
      </w:r>
      <w:r w:rsidR="000665B3">
        <w:rPr>
          <w:rFonts w:eastAsia="Malgun Gothic"/>
          <w:lang w:eastAsia="ko-KR"/>
        </w:rPr>
        <w:t xml:space="preserve">may be zero </w:t>
      </w:r>
      <w:r w:rsidR="003C5349">
        <w:rPr>
          <w:rFonts w:eastAsia="Malgun Gothic"/>
          <w:lang w:eastAsia="ko-KR"/>
        </w:rPr>
        <w:t xml:space="preserve">even though </w:t>
      </w:r>
      <w:r w:rsidR="003C5349" w:rsidRPr="0089089A">
        <w:rPr>
          <w:rFonts w:eastAsia="Malgun Gothic"/>
          <w:i/>
          <w:iCs/>
          <w:lang w:eastAsia="ko-KR"/>
        </w:rPr>
        <w:t>cgps_lms_ar_order_over_four</w:t>
      </w:r>
      <w:r w:rsidR="003C5349">
        <w:rPr>
          <w:rFonts w:eastAsia="Malgun Gothic"/>
          <w:i/>
          <w:iCs/>
          <w:lang w:eastAsia="ko-KR"/>
        </w:rPr>
        <w:t xml:space="preserve"> </w:t>
      </w:r>
      <w:r w:rsidR="003C5349">
        <w:rPr>
          <w:rFonts w:eastAsia="Malgun Gothic"/>
          <w:lang w:eastAsia="ko-KR"/>
        </w:rPr>
        <w:t>is greater than zero</w:t>
      </w:r>
      <w:r w:rsidR="00DE7F83">
        <w:rPr>
          <w:rFonts w:eastAsia="Malgun Gothic"/>
          <w:lang w:eastAsia="ko-KR"/>
        </w:rPr>
        <w:t xml:space="preserve"> which is not the intention</w:t>
      </w:r>
      <w:r w:rsidR="003C5349">
        <w:rPr>
          <w:rFonts w:eastAsia="Malgun Gothic"/>
          <w:lang w:eastAsia="ko-KR"/>
        </w:rPr>
        <w:t>. This issue is resolved by always rounding up in the scaling process.</w:t>
      </w:r>
    </w:p>
    <w:p w14:paraId="25A20E52" w14:textId="17D77214" w:rsidR="001C4992" w:rsidRDefault="001C4992" w:rsidP="001C4992">
      <w:pPr>
        <w:pStyle w:val="Heading3"/>
        <w:rPr>
          <w:rFonts w:eastAsia="Malgun Gothic"/>
        </w:rPr>
      </w:pPr>
      <w:r>
        <w:rPr>
          <w:rFonts w:eastAsia="Malgun Gothic"/>
        </w:rPr>
        <w:t>Proposed Scaling Process</w:t>
      </w:r>
    </w:p>
    <w:p w14:paraId="3CF97199" w14:textId="68F58B89" w:rsidR="000F29AA" w:rsidRDefault="000F29AA" w:rsidP="00CB7F1F">
      <w:pPr>
        <w:rPr>
          <w:lang w:val="x-none" w:eastAsia="x-none"/>
        </w:rPr>
      </w:pPr>
      <w:r>
        <w:rPr>
          <w:lang w:val="x-none" w:eastAsia="x-none"/>
        </w:rPr>
        <w:t xml:space="preserve">The LMS order </w:t>
      </w:r>
      <w:r w:rsidR="000665B3">
        <w:rPr>
          <w:lang w:val="x-none" w:eastAsia="x-none"/>
        </w:rPr>
        <w:t xml:space="preserve">for a certain block size </w:t>
      </w:r>
      <w:r>
        <w:rPr>
          <w:lang w:val="x-none" w:eastAsia="x-none"/>
        </w:rPr>
        <w:t xml:space="preserve">is </w:t>
      </w:r>
      <w:r w:rsidR="00F351AC">
        <w:rPr>
          <w:lang w:val="x-none" w:eastAsia="x-none"/>
        </w:rPr>
        <w:t xml:space="preserve">currently </w:t>
      </w:r>
      <w:r>
        <w:rPr>
          <w:lang w:val="x-none" w:eastAsia="x-none"/>
        </w:rPr>
        <w:t xml:space="preserve">defined as </w:t>
      </w:r>
    </w:p>
    <w:p w14:paraId="6EE4E25D" w14:textId="4895AEEE" w:rsidR="000F29AA" w:rsidRDefault="000F29AA" w:rsidP="00CB7F1F">
      <w:pPr>
        <w:rPr>
          <w:lang w:val="x-none" w:eastAsia="x-none"/>
        </w:rPr>
      </w:pPr>
      <w:r>
        <w:rPr>
          <w:lang w:val="x-none" w:eastAsia="x-none"/>
        </w:rPr>
        <w:t xml:space="preserve">LMS order = </w:t>
      </w:r>
      <w:r>
        <w:rPr>
          <w:lang w:eastAsia="x-none"/>
        </w:rPr>
        <w:t xml:space="preserve">lmsOrderOverFourScaled </w:t>
      </w:r>
      <w:r w:rsidR="00440DF0" w:rsidRPr="00393048">
        <w:rPr>
          <w:rFonts w:eastAsia="Malgun Gothic"/>
          <w:b/>
          <w:bCs/>
          <w:lang w:eastAsia="ko-KR"/>
        </w:rPr>
        <w:t>&lt;&lt;</w:t>
      </w:r>
      <w:r w:rsidR="00440DF0" w:rsidRPr="00393048">
        <w:rPr>
          <w:rFonts w:eastAsia="Malgun Gothic"/>
          <w:lang w:eastAsia="ko-KR"/>
        </w:rPr>
        <w:t xml:space="preserve"> 2</w:t>
      </w:r>
    </w:p>
    <w:p w14:paraId="580FB2B0" w14:textId="6E005D18" w:rsidR="00CB7F1F" w:rsidRDefault="00E02104" w:rsidP="00CB7F1F">
      <w:pPr>
        <w:rPr>
          <w:lang w:val="x-none" w:eastAsia="x-none"/>
        </w:rPr>
      </w:pPr>
      <w:r>
        <w:rPr>
          <w:lang w:val="x-none" w:eastAsia="x-none"/>
        </w:rPr>
        <w:t xml:space="preserve">Where </w:t>
      </w:r>
      <w:r>
        <w:rPr>
          <w:lang w:eastAsia="x-none"/>
        </w:rPr>
        <w:t xml:space="preserve">lmsOrderOverFourScaled is defined as </w:t>
      </w:r>
    </w:p>
    <w:p w14:paraId="44A34A69" w14:textId="0114089C" w:rsidR="00CB7F1F" w:rsidRDefault="00CB7F1F" w:rsidP="00CB7F1F">
      <w:pPr>
        <w:rPr>
          <w:lang w:eastAsia="x-none"/>
        </w:rPr>
      </w:pPr>
      <w:r>
        <w:rPr>
          <w:lang w:eastAsia="x-none"/>
        </w:rPr>
        <w:t>lmsOrderOverFourScaled = (</w:t>
      </w:r>
      <w:r w:rsidRPr="00440DF0">
        <w:rPr>
          <w:i/>
          <w:iCs/>
          <w:lang w:eastAsia="x-none"/>
        </w:rPr>
        <w:t>cgps_lms_ar_order_over_four</w:t>
      </w:r>
      <w:r>
        <w:rPr>
          <w:lang w:eastAsia="x-none"/>
        </w:rPr>
        <w:t xml:space="preserve"> &gt;&gt; (</w:t>
      </w:r>
      <w:r w:rsidRPr="00CB7F1F">
        <w:rPr>
          <w:lang w:eastAsia="x-none"/>
        </w:rPr>
        <w:t>11</w:t>
      </w:r>
      <w:r>
        <w:rPr>
          <w:lang w:eastAsia="x-none"/>
        </w:rPr>
        <w:t>-</w:t>
      </w:r>
      <w:r w:rsidRPr="00CB7F1F">
        <w:rPr>
          <w:lang w:eastAsia="x-none"/>
        </w:rPr>
        <w:t>Log2</w:t>
      </w:r>
      <w:r>
        <w:rPr>
          <w:lang w:eastAsia="x-none"/>
        </w:rPr>
        <w:t>B</w:t>
      </w:r>
      <w:r w:rsidRPr="00CB7F1F">
        <w:rPr>
          <w:lang w:eastAsia="x-none"/>
        </w:rPr>
        <w:t>lockSize))</w:t>
      </w:r>
    </w:p>
    <w:p w14:paraId="2064CEF9" w14:textId="0D7C6FCC" w:rsidR="00E02104" w:rsidRPr="000F29AA" w:rsidRDefault="00E02104" w:rsidP="00E02104">
      <w:pPr>
        <w:rPr>
          <w:lang w:eastAsia="x-none"/>
        </w:rPr>
      </w:pPr>
      <w:r>
        <w:rPr>
          <w:lang w:eastAsia="x-none"/>
        </w:rPr>
        <w:t xml:space="preserve">and </w:t>
      </w:r>
      <w:r w:rsidRPr="00CB7F1F">
        <w:rPr>
          <w:lang w:eastAsia="x-none"/>
        </w:rPr>
        <w:t>Log2</w:t>
      </w:r>
      <w:r>
        <w:rPr>
          <w:lang w:eastAsia="x-none"/>
        </w:rPr>
        <w:t>B</w:t>
      </w:r>
      <w:r w:rsidRPr="00CB7F1F">
        <w:rPr>
          <w:lang w:eastAsia="x-none"/>
        </w:rPr>
        <w:t>lockSize</w:t>
      </w:r>
      <w:r>
        <w:rPr>
          <w:lang w:eastAsia="x-none"/>
        </w:rPr>
        <w:t xml:space="preserve"> means log2() of the current block size.</w:t>
      </w:r>
    </w:p>
    <w:p w14:paraId="5B901200" w14:textId="5828B2D9" w:rsidR="00CB7F1F" w:rsidRPr="00CB7F1F" w:rsidRDefault="00F351AC" w:rsidP="00CB7F1F">
      <w:pPr>
        <w:rPr>
          <w:lang w:val="x-none" w:eastAsia="x-none"/>
        </w:rPr>
      </w:pPr>
      <w:r>
        <w:rPr>
          <w:lang w:eastAsia="x-none"/>
        </w:rPr>
        <w:t>It is proposed that t</w:t>
      </w:r>
      <w:r w:rsidR="00E02104">
        <w:rPr>
          <w:lang w:eastAsia="x-none"/>
        </w:rPr>
        <w:t>his scaling</w:t>
      </w:r>
      <w:r>
        <w:rPr>
          <w:lang w:eastAsia="x-none"/>
        </w:rPr>
        <w:t xml:space="preserve"> is</w:t>
      </w:r>
      <w:r w:rsidR="00E02104">
        <w:rPr>
          <w:lang w:eastAsia="x-none"/>
        </w:rPr>
        <w:t xml:space="preserve"> </w:t>
      </w:r>
      <w:r w:rsidR="00CB7F1F">
        <w:rPr>
          <w:lang w:eastAsia="x-none"/>
        </w:rPr>
        <w:t xml:space="preserve">replaced by </w:t>
      </w:r>
    </w:p>
    <w:p w14:paraId="693FFE9D" w14:textId="03F40685" w:rsidR="00CB7F1F" w:rsidRDefault="00CB7F1F" w:rsidP="001C4992">
      <w:pPr>
        <w:rPr>
          <w:lang w:eastAsia="x-none"/>
        </w:rPr>
      </w:pPr>
      <w:r>
        <w:rPr>
          <w:lang w:eastAsia="x-none"/>
        </w:rPr>
        <w:t xml:space="preserve">lmsOrderOverFourScaled = </w:t>
      </w:r>
    </w:p>
    <w:p w14:paraId="06F03CD6" w14:textId="03270068" w:rsidR="001C4992" w:rsidRDefault="000F29AA" w:rsidP="001C4992">
      <w:pPr>
        <w:rPr>
          <w:lang w:eastAsia="x-none"/>
        </w:rPr>
      </w:pPr>
      <w:r>
        <w:rPr>
          <w:lang w:eastAsia="x-none"/>
        </w:rPr>
        <w:t>(</w:t>
      </w:r>
      <w:r w:rsidR="00CB7F1F" w:rsidRPr="00CB7F1F">
        <w:rPr>
          <w:lang w:eastAsia="x-none"/>
        </w:rPr>
        <w:t>(</w:t>
      </w:r>
      <w:r w:rsidR="00CB7F1F" w:rsidRPr="00440DF0">
        <w:rPr>
          <w:i/>
          <w:iCs/>
          <w:lang w:eastAsia="x-none"/>
        </w:rPr>
        <w:t>cgps_lms_ar_order_over_four</w:t>
      </w:r>
      <w:r w:rsidR="00CB7F1F" w:rsidRPr="00CB7F1F">
        <w:rPr>
          <w:b/>
          <w:bCs/>
          <w:lang w:eastAsia="x-none"/>
        </w:rPr>
        <w:t>&lt;&lt;</w:t>
      </w:r>
      <w:r>
        <w:rPr>
          <w:lang w:eastAsia="x-none"/>
        </w:rPr>
        <w:t>L</w:t>
      </w:r>
      <w:r w:rsidR="00CB7F1F" w:rsidRPr="00CB7F1F">
        <w:rPr>
          <w:lang w:eastAsia="x-none"/>
        </w:rPr>
        <w:t>og2</w:t>
      </w:r>
      <w:r w:rsidR="00CB7F1F">
        <w:rPr>
          <w:lang w:eastAsia="x-none"/>
        </w:rPr>
        <w:t>B</w:t>
      </w:r>
      <w:r w:rsidR="00CB7F1F" w:rsidRPr="00CB7F1F">
        <w:rPr>
          <w:lang w:eastAsia="x-none"/>
        </w:rPr>
        <w:t>lock</w:t>
      </w:r>
      <w:r w:rsidR="00CB7F1F">
        <w:rPr>
          <w:lang w:eastAsia="x-none"/>
        </w:rPr>
        <w:t>S</w:t>
      </w:r>
      <w:r w:rsidR="00CB7F1F" w:rsidRPr="00CB7F1F">
        <w:rPr>
          <w:lang w:eastAsia="x-none"/>
        </w:rPr>
        <w:t>ize)</w:t>
      </w:r>
      <w:r w:rsidR="00CB7F1F" w:rsidRPr="00CB7F1F">
        <w:rPr>
          <w:b/>
          <w:bCs/>
          <w:lang w:eastAsia="x-none"/>
        </w:rPr>
        <w:t>+</w:t>
      </w:r>
      <w:r w:rsidR="00CB7F1F" w:rsidRPr="00CB7F1F">
        <w:rPr>
          <w:lang w:eastAsia="x-none"/>
        </w:rPr>
        <w:t>((1</w:t>
      </w:r>
      <w:r w:rsidR="00CB7F1F" w:rsidRPr="00CB7F1F">
        <w:rPr>
          <w:b/>
          <w:bCs/>
          <w:lang w:eastAsia="x-none"/>
        </w:rPr>
        <w:t>&lt;&lt;</w:t>
      </w:r>
      <w:r>
        <w:rPr>
          <w:lang w:eastAsia="x-none"/>
        </w:rPr>
        <w:t>L</w:t>
      </w:r>
      <w:r w:rsidR="00CB7F1F" w:rsidRPr="00CB7F1F">
        <w:rPr>
          <w:lang w:eastAsia="x-none"/>
        </w:rPr>
        <w:t>og2Max</w:t>
      </w:r>
      <w:r w:rsidR="00CB7F1F">
        <w:rPr>
          <w:lang w:eastAsia="x-none"/>
        </w:rPr>
        <w:t>BlockSize</w:t>
      </w:r>
      <w:r w:rsidR="00CB7F1F" w:rsidRPr="00CB7F1F">
        <w:rPr>
          <w:lang w:eastAsia="x-none"/>
        </w:rPr>
        <w:t>)</w:t>
      </w:r>
      <w:r w:rsidR="00CB7F1F" w:rsidRPr="00CB7F1F">
        <w:rPr>
          <w:b/>
          <w:bCs/>
          <w:lang w:eastAsia="x-none"/>
        </w:rPr>
        <w:t>-</w:t>
      </w:r>
      <w:r w:rsidR="00CB7F1F" w:rsidRPr="00CB7F1F">
        <w:rPr>
          <w:lang w:eastAsia="x-none"/>
        </w:rPr>
        <w:t>1))</w:t>
      </w:r>
      <w:r w:rsidR="00CB7F1F" w:rsidRPr="00CB7F1F">
        <w:rPr>
          <w:b/>
          <w:bCs/>
          <w:lang w:eastAsia="x-none"/>
        </w:rPr>
        <w:t>&gt;&gt;</w:t>
      </w:r>
      <w:r w:rsidR="00CB7F1F" w:rsidRPr="00CB7F1F">
        <w:rPr>
          <w:lang w:eastAsia="x-none"/>
        </w:rPr>
        <w:t xml:space="preserve"> </w:t>
      </w:r>
      <w:r>
        <w:rPr>
          <w:lang w:eastAsia="x-none"/>
        </w:rPr>
        <w:t>L</w:t>
      </w:r>
      <w:r w:rsidR="00CB7F1F" w:rsidRPr="00CB7F1F">
        <w:rPr>
          <w:lang w:eastAsia="x-none"/>
        </w:rPr>
        <w:t>og2Max</w:t>
      </w:r>
      <w:r w:rsidR="00CB7F1F">
        <w:rPr>
          <w:lang w:eastAsia="x-none"/>
        </w:rPr>
        <w:t>BlockSize</w:t>
      </w:r>
      <w:r w:rsidR="00CB7F1F" w:rsidRPr="00CB7F1F">
        <w:rPr>
          <w:lang w:eastAsia="x-none"/>
        </w:rPr>
        <w:t>;</w:t>
      </w:r>
    </w:p>
    <w:p w14:paraId="63080A15" w14:textId="79D9A22C" w:rsidR="00BF4C5C" w:rsidRPr="000F29AA" w:rsidRDefault="00BF4C5C" w:rsidP="001C4992">
      <w:pPr>
        <w:rPr>
          <w:lang w:eastAsia="x-none"/>
        </w:rPr>
      </w:pPr>
      <w:r>
        <w:rPr>
          <w:lang w:eastAsia="x-none"/>
        </w:rPr>
        <w:t>Where L</w:t>
      </w:r>
      <w:r w:rsidRPr="00CB7F1F">
        <w:rPr>
          <w:lang w:eastAsia="x-none"/>
        </w:rPr>
        <w:t>og2Max</w:t>
      </w:r>
      <w:r>
        <w:rPr>
          <w:lang w:eastAsia="x-none"/>
        </w:rPr>
        <w:t>BlockSize means log2() of the maximum possible block size defined by the current CGPS.</w:t>
      </w:r>
    </w:p>
    <w:p w14:paraId="6A6DAF05" w14:textId="3361E6BF" w:rsidR="008509CB" w:rsidRDefault="008509CB" w:rsidP="008509CB">
      <w:pPr>
        <w:pStyle w:val="Heading2"/>
        <w:rPr>
          <w:rFonts w:eastAsia="Malgun Gothic"/>
        </w:rPr>
      </w:pPr>
      <w:r>
        <w:rPr>
          <w:rFonts w:eastAsia="Malgun Gothic"/>
        </w:rPr>
        <w:t>Number of Previous Channels too restricted</w:t>
      </w:r>
    </w:p>
    <w:p w14:paraId="56C8FA54" w14:textId="743CF2D0" w:rsidR="008509CB" w:rsidRPr="008509CB" w:rsidRDefault="008509CB" w:rsidP="008509CB">
      <w:pPr>
        <w:rPr>
          <w:lang w:val="x-none" w:eastAsia="x-none"/>
        </w:rPr>
      </w:pPr>
      <w:r>
        <w:rPr>
          <w:lang w:val="x-none" w:eastAsia="x-none"/>
        </w:rPr>
        <w:t>In BWC</w:t>
      </w:r>
      <w:r w:rsidR="00094A5D">
        <w:rPr>
          <w:lang w:val="x-none" w:eastAsia="x-none"/>
        </w:rPr>
        <w:t>-</w:t>
      </w:r>
      <w:r>
        <w:rPr>
          <w:lang w:val="x-none" w:eastAsia="x-none"/>
        </w:rPr>
        <w:t>4.0</w:t>
      </w:r>
      <w:r w:rsidR="00094A5D">
        <w:rPr>
          <w:lang w:val="x-none" w:eastAsia="x-none"/>
        </w:rPr>
        <w:t>,</w:t>
      </w:r>
      <w:r>
        <w:rPr>
          <w:lang w:val="x-none" w:eastAsia="x-none"/>
        </w:rPr>
        <w:t xml:space="preserve"> the maximum number of previous channels used for LMS prediction is 32 based on the signal</w:t>
      </w:r>
      <w:r w:rsidR="00A06E80">
        <w:rPr>
          <w:lang w:val="x-none" w:eastAsia="x-none"/>
        </w:rPr>
        <w:t>l</w:t>
      </w:r>
      <w:r>
        <w:rPr>
          <w:lang w:val="x-none" w:eastAsia="x-none"/>
        </w:rPr>
        <w:t xml:space="preserve">ing precision of the CGPS parameter </w:t>
      </w:r>
      <w:r w:rsidRPr="0089089A">
        <w:rPr>
          <w:rFonts w:eastAsia="Malgun Gothic"/>
          <w:i/>
          <w:iCs/>
          <w:lang w:eastAsia="ko-KR"/>
        </w:rPr>
        <w:t>cgps_max_order_cc_lms_minus_one</w:t>
      </w:r>
      <w:r>
        <w:rPr>
          <w:rFonts w:eastAsia="Malgun Gothic"/>
          <w:lang w:eastAsia="ko-KR"/>
        </w:rPr>
        <w:t xml:space="preserve"> of 5 bits. Given the maximum total prediction order of 72 this limit seems too </w:t>
      </w:r>
      <w:r w:rsidR="00DE7F83">
        <w:rPr>
          <w:rFonts w:eastAsia="Malgun Gothic"/>
          <w:lang w:eastAsia="ko-KR"/>
        </w:rPr>
        <w:t xml:space="preserve">restrictive </w:t>
      </w:r>
      <w:r>
        <w:rPr>
          <w:rFonts w:eastAsia="Malgun Gothic"/>
          <w:lang w:eastAsia="ko-KR"/>
        </w:rPr>
        <w:t>(especially at small block sizes for which the LMS order typically is low)</w:t>
      </w:r>
      <w:r w:rsidR="000004C8">
        <w:rPr>
          <w:rFonts w:eastAsia="Malgun Gothic"/>
          <w:lang w:eastAsia="ko-KR"/>
        </w:rPr>
        <w:t>. This issue is resolved by increasing the signal</w:t>
      </w:r>
      <w:r w:rsidR="00A06E80">
        <w:rPr>
          <w:rFonts w:eastAsia="Malgun Gothic"/>
          <w:lang w:eastAsia="ko-KR"/>
        </w:rPr>
        <w:t>l</w:t>
      </w:r>
      <w:r w:rsidR="000004C8">
        <w:rPr>
          <w:rFonts w:eastAsia="Malgun Gothic"/>
          <w:lang w:eastAsia="ko-KR"/>
        </w:rPr>
        <w:t>ing bits from 5 bits to 6 bits.</w:t>
      </w:r>
      <w:r>
        <w:rPr>
          <w:rFonts w:eastAsia="Malgun Gothic"/>
          <w:lang w:eastAsia="ko-KR"/>
        </w:rPr>
        <w:t xml:space="preserve"> </w:t>
      </w:r>
      <w:r w:rsidR="00F5548C">
        <w:rPr>
          <w:rFonts w:eastAsia="Malgun Gothic"/>
          <w:lang w:eastAsia="ko-KR"/>
        </w:rPr>
        <w:t>Note</w:t>
      </w:r>
      <w:r w:rsidR="00CC1A30">
        <w:rPr>
          <w:rFonts w:eastAsia="Malgun Gothic"/>
          <w:lang w:eastAsia="ko-KR"/>
        </w:rPr>
        <w:t xml:space="preserve"> that</w:t>
      </w:r>
      <w:r w:rsidR="00F5548C">
        <w:rPr>
          <w:rFonts w:eastAsia="Malgun Gothic"/>
          <w:lang w:eastAsia="ko-KR"/>
        </w:rPr>
        <w:t xml:space="preserve"> the limitation of the maximum LMS channel order </w:t>
      </w:r>
      <w:r w:rsidR="00DE50E5">
        <w:rPr>
          <w:rFonts w:eastAsia="Malgun Gothic"/>
          <w:lang w:eastAsia="ko-KR"/>
        </w:rPr>
        <w:t xml:space="preserve">is </w:t>
      </w:r>
      <w:r w:rsidR="00F5548C">
        <w:rPr>
          <w:rFonts w:eastAsia="Malgun Gothic"/>
          <w:lang w:eastAsia="ko-KR"/>
        </w:rPr>
        <w:t>as described in section 1.1.1.</w:t>
      </w:r>
    </w:p>
    <w:p w14:paraId="05FCB9D1" w14:textId="505FBC9B" w:rsidR="003C6127" w:rsidRPr="00D92E52" w:rsidRDefault="003C6127" w:rsidP="003C6127">
      <w:pPr>
        <w:pStyle w:val="Heading1"/>
        <w:rPr>
          <w:lang w:val="en-US"/>
        </w:rPr>
      </w:pPr>
      <w:r>
        <w:rPr>
          <w:lang w:val="en-US"/>
        </w:rPr>
        <w:t>Conclusion</w:t>
      </w:r>
    </w:p>
    <w:p w14:paraId="59E24F75" w14:textId="571F08EA" w:rsidR="0097213F" w:rsidRDefault="00A71D47" w:rsidP="003C6127">
      <w:pPr>
        <w:spacing w:after="120"/>
        <w:rPr>
          <w:rFonts w:eastAsia="SimSun"/>
          <w:bCs/>
          <w:szCs w:val="20"/>
          <w:lang w:eastAsia="zh-CN"/>
        </w:rPr>
      </w:pPr>
      <w:r>
        <w:rPr>
          <w:rFonts w:eastAsia="SimSun"/>
          <w:bCs/>
          <w:szCs w:val="20"/>
          <w:lang w:eastAsia="zh-CN"/>
        </w:rPr>
        <w:t xml:space="preserve">In this input contribution, we have proposed </w:t>
      </w:r>
      <w:r w:rsidR="0009096F">
        <w:rPr>
          <w:rFonts w:eastAsia="SimSun"/>
          <w:bCs/>
          <w:szCs w:val="20"/>
          <w:lang w:eastAsia="zh-CN"/>
        </w:rPr>
        <w:t xml:space="preserve">updates to the BWC specification and software in order to resolve three issues. </w:t>
      </w:r>
      <w:r w:rsidR="00BB64AA">
        <w:rPr>
          <w:rFonts w:eastAsia="SimSun"/>
          <w:bCs/>
          <w:szCs w:val="20"/>
          <w:lang w:eastAsia="zh-CN"/>
        </w:rPr>
        <w:t>Specifically, the first update fixes an issue with potential overflow</w:t>
      </w:r>
      <w:r w:rsidR="009B5936">
        <w:rPr>
          <w:rFonts w:eastAsia="SimSun"/>
          <w:bCs/>
          <w:szCs w:val="20"/>
          <w:lang w:eastAsia="zh-CN"/>
        </w:rPr>
        <w:t xml:space="preserve"> in the LMS predictor</w:t>
      </w:r>
      <w:r w:rsidR="00BB64AA">
        <w:rPr>
          <w:rFonts w:eastAsia="SimSun"/>
          <w:bCs/>
          <w:szCs w:val="20"/>
          <w:lang w:eastAsia="zh-CN"/>
        </w:rPr>
        <w:t xml:space="preserve">, the second update prevents the LMS order </w:t>
      </w:r>
      <w:r w:rsidR="00CE5232">
        <w:rPr>
          <w:rFonts w:eastAsia="SimSun"/>
          <w:bCs/>
          <w:szCs w:val="20"/>
          <w:lang w:eastAsia="zh-CN"/>
        </w:rPr>
        <w:t>from being zero for small block sizes, and the third</w:t>
      </w:r>
      <w:r w:rsidR="00BE14FA">
        <w:rPr>
          <w:rFonts w:eastAsia="SimSun"/>
          <w:bCs/>
          <w:szCs w:val="20"/>
          <w:lang w:eastAsia="zh-CN"/>
        </w:rPr>
        <w:t xml:space="preserve"> update </w:t>
      </w:r>
      <w:r w:rsidR="00D214F7">
        <w:rPr>
          <w:rFonts w:eastAsia="SimSun"/>
          <w:bCs/>
          <w:szCs w:val="20"/>
          <w:lang w:eastAsia="zh-CN"/>
        </w:rPr>
        <w:t xml:space="preserve">increases the number of </w:t>
      </w:r>
      <w:r w:rsidR="00A77490">
        <w:rPr>
          <w:rFonts w:eastAsia="SimSun"/>
          <w:bCs/>
          <w:szCs w:val="20"/>
          <w:lang w:eastAsia="zh-CN"/>
        </w:rPr>
        <w:t xml:space="preserve">previous channels </w:t>
      </w:r>
      <w:r w:rsidR="00CD6C14">
        <w:rPr>
          <w:rFonts w:eastAsia="SimSun"/>
          <w:bCs/>
          <w:szCs w:val="20"/>
          <w:lang w:eastAsia="zh-CN"/>
        </w:rPr>
        <w:t>used for LMS prediction to better match the total maximum prediction order</w:t>
      </w:r>
      <w:r w:rsidR="00BE14FA">
        <w:rPr>
          <w:rFonts w:eastAsia="SimSun"/>
          <w:bCs/>
          <w:szCs w:val="20"/>
          <w:lang w:eastAsia="zh-CN"/>
        </w:rPr>
        <w:t xml:space="preserve">. </w:t>
      </w:r>
      <w:r w:rsidR="002A674C">
        <w:rPr>
          <w:rFonts w:eastAsia="Malgun Gothic"/>
          <w:lang w:eastAsia="ko-KR"/>
        </w:rPr>
        <w:t xml:space="preserve">The corresponding changes to the specification are described in the attached document. </w:t>
      </w:r>
      <w:r w:rsidR="00663F9C">
        <w:rPr>
          <w:rFonts w:eastAsia="SimSun"/>
          <w:bCs/>
          <w:szCs w:val="20"/>
          <w:lang w:eastAsia="zh-CN"/>
        </w:rPr>
        <w:t xml:space="preserve">These updates do not affect the CTC performance, and hence it is proposed to adopt the </w:t>
      </w:r>
      <w:r w:rsidR="001141C0">
        <w:rPr>
          <w:rFonts w:eastAsia="SimSun"/>
          <w:bCs/>
          <w:szCs w:val="20"/>
          <w:lang w:eastAsia="zh-CN"/>
        </w:rPr>
        <w:t>updates described</w:t>
      </w:r>
      <w:r w:rsidR="00A11B18">
        <w:rPr>
          <w:rFonts w:eastAsia="SimSun"/>
          <w:bCs/>
          <w:szCs w:val="20"/>
          <w:lang w:eastAsia="zh-CN"/>
        </w:rPr>
        <w:t xml:space="preserve"> to the next version of the specification</w:t>
      </w:r>
      <w:r w:rsidR="00663F9C">
        <w:rPr>
          <w:rFonts w:eastAsia="SimSun"/>
          <w:bCs/>
          <w:szCs w:val="20"/>
          <w:lang w:eastAsia="zh-CN"/>
        </w:rPr>
        <w:t xml:space="preserve">. </w:t>
      </w:r>
      <w:r w:rsidR="00A11B18">
        <w:rPr>
          <w:rFonts w:eastAsia="SimSun"/>
          <w:bCs/>
          <w:szCs w:val="20"/>
          <w:lang w:eastAsia="zh-CN"/>
        </w:rPr>
        <w:t xml:space="preserve">Finally, we would like to </w:t>
      </w:r>
      <w:r w:rsidR="00C55902">
        <w:rPr>
          <w:rFonts w:eastAsia="SimSun"/>
          <w:bCs/>
          <w:szCs w:val="20"/>
          <w:lang w:eastAsia="zh-CN"/>
        </w:rPr>
        <w:t xml:space="preserve">thank Fraunhofer HHI for cross-checking the proposed changes </w:t>
      </w:r>
      <w:r w:rsidR="001141C0">
        <w:rPr>
          <w:rFonts w:eastAsia="SimSun"/>
          <w:bCs/>
          <w:szCs w:val="20"/>
          <w:lang w:eastAsia="zh-CN"/>
        </w:rPr>
        <w:t>and confirming the results</w:t>
      </w:r>
      <w:r w:rsidR="00CE09D9">
        <w:rPr>
          <w:rFonts w:eastAsia="SimSun"/>
          <w:bCs/>
          <w:szCs w:val="20"/>
          <w:lang w:eastAsia="zh-CN"/>
        </w:rPr>
        <w:t>.</w:t>
      </w:r>
      <w:r w:rsidR="001141C0">
        <w:rPr>
          <w:rFonts w:eastAsia="SimSun"/>
          <w:bCs/>
          <w:szCs w:val="20"/>
          <w:lang w:eastAsia="zh-CN"/>
        </w:rPr>
        <w:t xml:space="preserve"> </w:t>
      </w:r>
    </w:p>
    <w:p w14:paraId="55A3CEDB" w14:textId="77777777" w:rsidR="000F4E70" w:rsidRDefault="003C6127" w:rsidP="000F4E70">
      <w:pPr>
        <w:pStyle w:val="Heading1"/>
      </w:pPr>
      <w:r w:rsidRPr="005B217D">
        <w:lastRenderedPageBreak/>
        <w:t>Patent rights declaration</w:t>
      </w:r>
    </w:p>
    <w:p w14:paraId="791552C0" w14:textId="5C9184E3" w:rsidR="003C6127" w:rsidRPr="005B217D" w:rsidRDefault="00270E7C" w:rsidP="003C6127">
      <w:pPr>
        <w:rPr>
          <w:szCs w:val="22"/>
          <w:lang w:val="en-CA"/>
        </w:rPr>
      </w:pPr>
      <w:r>
        <w:rPr>
          <w:b/>
          <w:szCs w:val="22"/>
          <w:lang w:val="en-CA"/>
        </w:rPr>
        <w:t xml:space="preserve">Dolby Laboratories </w:t>
      </w:r>
      <w:r w:rsidR="003C6127" w:rsidRPr="005B217D">
        <w:rPr>
          <w:b/>
          <w:szCs w:val="22"/>
          <w:lang w:val="en-CA"/>
        </w:rPr>
        <w:t>may have current or pending patent rights relating to the technology described in this contribution and, conditioned on reciprocity, is prepared to grant licenses under reasonable and non-discriminatory terms as necessary for implementation of the resulting ITU-T Recommendation</w:t>
      </w:r>
      <w:r w:rsidR="003C6127">
        <w:rPr>
          <w:b/>
          <w:szCs w:val="22"/>
          <w:lang w:val="en-CA"/>
        </w:rPr>
        <w:t> </w:t>
      </w:r>
      <w:r w:rsidR="003C6127" w:rsidRPr="005B217D">
        <w:rPr>
          <w:b/>
          <w:szCs w:val="22"/>
          <w:lang w:val="en-CA"/>
        </w:rPr>
        <w:t>| ISO/IEC International Standard (per box 2 of the ITU-T/ITU-R/ISO/IEC patent statement and licensing declaration form).</w:t>
      </w:r>
    </w:p>
    <w:p w14:paraId="60047C00" w14:textId="77777777" w:rsidR="00F15F44" w:rsidRPr="00D92E52" w:rsidRDefault="00F15F44" w:rsidP="00101A3C">
      <w:pPr>
        <w:spacing w:after="120"/>
        <w:rPr>
          <w:rFonts w:eastAsia="SimSun"/>
          <w:bCs/>
          <w:szCs w:val="20"/>
          <w:lang w:eastAsia="zh-CN"/>
        </w:rPr>
      </w:pPr>
    </w:p>
    <w:p w14:paraId="2F6E89A4" w14:textId="45BBF42B" w:rsidR="00A01676" w:rsidRPr="00DD6C0B" w:rsidRDefault="00A01676" w:rsidP="00A01676">
      <w:pPr>
        <w:jc w:val="center"/>
      </w:pPr>
      <w:bookmarkStart w:id="0" w:name="_Hlk171296110"/>
      <w:r w:rsidRPr="00DD6C0B">
        <w:t>________________________</w:t>
      </w:r>
    </w:p>
    <w:bookmarkEnd w:id="0"/>
    <w:p w14:paraId="446E0F43" w14:textId="77777777" w:rsidR="00375AAB" w:rsidRPr="00DD6C0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RPr="00DD6C0B" w:rsidSect="00836B92">
      <w:footerReference w:type="default" r:id="rId10"/>
      <w:pgSz w:w="11907" w:h="16840" w:code="9"/>
      <w:pgMar w:top="1411" w:right="1152" w:bottom="1411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5D2D" w14:textId="77777777" w:rsidR="00934CD9" w:rsidRDefault="00934CD9" w:rsidP="00B20400">
      <w:r>
        <w:separator/>
      </w:r>
    </w:p>
  </w:endnote>
  <w:endnote w:type="continuationSeparator" w:id="0">
    <w:p w14:paraId="455CA8D5" w14:textId="77777777" w:rsidR="00934CD9" w:rsidRDefault="00934CD9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9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F8FEE" w14:textId="7A24A84A" w:rsidR="00836B92" w:rsidRDefault="00836B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7F7A84" w14:textId="77777777" w:rsidR="00836B92" w:rsidRDefault="0083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3969" w14:textId="77777777" w:rsidR="00934CD9" w:rsidRDefault="00934CD9" w:rsidP="00B20400">
      <w:r>
        <w:separator/>
      </w:r>
    </w:p>
  </w:footnote>
  <w:footnote w:type="continuationSeparator" w:id="0">
    <w:p w14:paraId="32407332" w14:textId="77777777" w:rsidR="00934CD9" w:rsidRDefault="00934CD9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91E"/>
    <w:multiLevelType w:val="hybridMultilevel"/>
    <w:tmpl w:val="62329BBE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6173"/>
    <w:multiLevelType w:val="hybridMultilevel"/>
    <w:tmpl w:val="7706AEBC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C58"/>
    <w:multiLevelType w:val="multilevel"/>
    <w:tmpl w:val="A02E700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7F6D30"/>
    <w:multiLevelType w:val="hybridMultilevel"/>
    <w:tmpl w:val="0FD227F4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28AA"/>
    <w:multiLevelType w:val="multilevel"/>
    <w:tmpl w:val="5E88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234455"/>
    <w:multiLevelType w:val="multilevel"/>
    <w:tmpl w:val="BB32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B307BC"/>
    <w:multiLevelType w:val="hybridMultilevel"/>
    <w:tmpl w:val="F6AA7E46"/>
    <w:lvl w:ilvl="0" w:tplc="563A5422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507DB"/>
    <w:multiLevelType w:val="hybridMultilevel"/>
    <w:tmpl w:val="1B841CD0"/>
    <w:lvl w:ilvl="0" w:tplc="00CCF5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6448C"/>
    <w:multiLevelType w:val="hybridMultilevel"/>
    <w:tmpl w:val="9586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18C68FE"/>
    <w:multiLevelType w:val="multilevel"/>
    <w:tmpl w:val="713ED3B2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8040237"/>
    <w:multiLevelType w:val="hybridMultilevel"/>
    <w:tmpl w:val="AC9C90FC"/>
    <w:lvl w:ilvl="0" w:tplc="7C94962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65060">
    <w:abstractNumId w:val="9"/>
  </w:num>
  <w:num w:numId="2" w16cid:durableId="2142991175">
    <w:abstractNumId w:val="2"/>
  </w:num>
  <w:num w:numId="3" w16cid:durableId="144006154">
    <w:abstractNumId w:val="10"/>
  </w:num>
  <w:num w:numId="4" w16cid:durableId="1000432201">
    <w:abstractNumId w:val="4"/>
  </w:num>
  <w:num w:numId="5" w16cid:durableId="219094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9580808">
    <w:abstractNumId w:val="2"/>
  </w:num>
  <w:num w:numId="7" w16cid:durableId="1056274185">
    <w:abstractNumId w:val="5"/>
  </w:num>
  <w:num w:numId="8" w16cid:durableId="1589146011">
    <w:abstractNumId w:val="11"/>
  </w:num>
  <w:num w:numId="9" w16cid:durableId="319966614">
    <w:abstractNumId w:val="3"/>
  </w:num>
  <w:num w:numId="10" w16cid:durableId="1248657775">
    <w:abstractNumId w:val="7"/>
  </w:num>
  <w:num w:numId="11" w16cid:durableId="1166549657">
    <w:abstractNumId w:val="0"/>
  </w:num>
  <w:num w:numId="12" w16cid:durableId="717515323">
    <w:abstractNumId w:val="1"/>
  </w:num>
  <w:num w:numId="13" w16cid:durableId="1662808727">
    <w:abstractNumId w:val="6"/>
  </w:num>
  <w:num w:numId="14" w16cid:durableId="177852527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3148">
    <w:abstractNumId w:val="2"/>
  </w:num>
  <w:num w:numId="16" w16cid:durableId="178009788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00266"/>
    <w:rsid w:val="000004C8"/>
    <w:rsid w:val="000113C3"/>
    <w:rsid w:val="0003329B"/>
    <w:rsid w:val="00045BDA"/>
    <w:rsid w:val="000532C8"/>
    <w:rsid w:val="00060DDC"/>
    <w:rsid w:val="000665B3"/>
    <w:rsid w:val="00067524"/>
    <w:rsid w:val="0007590F"/>
    <w:rsid w:val="00082C37"/>
    <w:rsid w:val="0009096F"/>
    <w:rsid w:val="00094A5D"/>
    <w:rsid w:val="00094B75"/>
    <w:rsid w:val="000969B0"/>
    <w:rsid w:val="000B0ADF"/>
    <w:rsid w:val="000C5CFF"/>
    <w:rsid w:val="000D1805"/>
    <w:rsid w:val="000D705B"/>
    <w:rsid w:val="000E5C47"/>
    <w:rsid w:val="000E7013"/>
    <w:rsid w:val="000F00D0"/>
    <w:rsid w:val="000F29AA"/>
    <w:rsid w:val="000F4CD2"/>
    <w:rsid w:val="000F4E70"/>
    <w:rsid w:val="00100588"/>
    <w:rsid w:val="00101A3C"/>
    <w:rsid w:val="00105EB1"/>
    <w:rsid w:val="001141C0"/>
    <w:rsid w:val="0012304D"/>
    <w:rsid w:val="001230DA"/>
    <w:rsid w:val="00126C0D"/>
    <w:rsid w:val="00132728"/>
    <w:rsid w:val="00133355"/>
    <w:rsid w:val="00140CCF"/>
    <w:rsid w:val="00162520"/>
    <w:rsid w:val="0016750D"/>
    <w:rsid w:val="001702FC"/>
    <w:rsid w:val="00175AA1"/>
    <w:rsid w:val="00175F89"/>
    <w:rsid w:val="001831D8"/>
    <w:rsid w:val="001941AA"/>
    <w:rsid w:val="0019528C"/>
    <w:rsid w:val="001C4992"/>
    <w:rsid w:val="001D0388"/>
    <w:rsid w:val="001E7775"/>
    <w:rsid w:val="001E7E16"/>
    <w:rsid w:val="001F16A0"/>
    <w:rsid w:val="002017FB"/>
    <w:rsid w:val="00206A3D"/>
    <w:rsid w:val="002079A6"/>
    <w:rsid w:val="002125F0"/>
    <w:rsid w:val="002145C3"/>
    <w:rsid w:val="002205DC"/>
    <w:rsid w:val="0022764B"/>
    <w:rsid w:val="00227C93"/>
    <w:rsid w:val="00252A7C"/>
    <w:rsid w:val="0025674C"/>
    <w:rsid w:val="00270E7C"/>
    <w:rsid w:val="00285A94"/>
    <w:rsid w:val="002917E9"/>
    <w:rsid w:val="00296667"/>
    <w:rsid w:val="002A66BC"/>
    <w:rsid w:val="002A674C"/>
    <w:rsid w:val="002B4692"/>
    <w:rsid w:val="002D3A61"/>
    <w:rsid w:val="002F0BA2"/>
    <w:rsid w:val="002F3734"/>
    <w:rsid w:val="002F6615"/>
    <w:rsid w:val="00300AAC"/>
    <w:rsid w:val="00334299"/>
    <w:rsid w:val="003400A9"/>
    <w:rsid w:val="00340478"/>
    <w:rsid w:val="003443C2"/>
    <w:rsid w:val="003446B5"/>
    <w:rsid w:val="00344D8C"/>
    <w:rsid w:val="00345B22"/>
    <w:rsid w:val="00351F02"/>
    <w:rsid w:val="00360007"/>
    <w:rsid w:val="00360C57"/>
    <w:rsid w:val="00361329"/>
    <w:rsid w:val="00363A05"/>
    <w:rsid w:val="003650C7"/>
    <w:rsid w:val="00365B73"/>
    <w:rsid w:val="00375AAB"/>
    <w:rsid w:val="003774F6"/>
    <w:rsid w:val="00384BC8"/>
    <w:rsid w:val="00393048"/>
    <w:rsid w:val="003C5349"/>
    <w:rsid w:val="003C6127"/>
    <w:rsid w:val="003E7FC9"/>
    <w:rsid w:val="003F282F"/>
    <w:rsid w:val="003F4C30"/>
    <w:rsid w:val="004037B7"/>
    <w:rsid w:val="00407D7B"/>
    <w:rsid w:val="0041270F"/>
    <w:rsid w:val="004135F8"/>
    <w:rsid w:val="0042394C"/>
    <w:rsid w:val="0043149B"/>
    <w:rsid w:val="00432327"/>
    <w:rsid w:val="00436655"/>
    <w:rsid w:val="00440DF0"/>
    <w:rsid w:val="004503C9"/>
    <w:rsid w:val="00450603"/>
    <w:rsid w:val="00466D68"/>
    <w:rsid w:val="00470D24"/>
    <w:rsid w:val="00470E08"/>
    <w:rsid w:val="00473271"/>
    <w:rsid w:val="00475973"/>
    <w:rsid w:val="004804C2"/>
    <w:rsid w:val="0048223C"/>
    <w:rsid w:val="00484EFF"/>
    <w:rsid w:val="00486080"/>
    <w:rsid w:val="004A207D"/>
    <w:rsid w:val="004A3B7D"/>
    <w:rsid w:val="004A6441"/>
    <w:rsid w:val="004B114F"/>
    <w:rsid w:val="004B11BF"/>
    <w:rsid w:val="004B42E1"/>
    <w:rsid w:val="004D2C02"/>
    <w:rsid w:val="004D3BA4"/>
    <w:rsid w:val="004D46A5"/>
    <w:rsid w:val="004D528F"/>
    <w:rsid w:val="004E62F0"/>
    <w:rsid w:val="00504A2A"/>
    <w:rsid w:val="0050513E"/>
    <w:rsid w:val="00506D98"/>
    <w:rsid w:val="00512270"/>
    <w:rsid w:val="005211E9"/>
    <w:rsid w:val="005250E5"/>
    <w:rsid w:val="005257D7"/>
    <w:rsid w:val="00533688"/>
    <w:rsid w:val="00541FBC"/>
    <w:rsid w:val="00552120"/>
    <w:rsid w:val="0055317A"/>
    <w:rsid w:val="00562BE7"/>
    <w:rsid w:val="00593A5E"/>
    <w:rsid w:val="00594182"/>
    <w:rsid w:val="00594732"/>
    <w:rsid w:val="005A282C"/>
    <w:rsid w:val="005A3859"/>
    <w:rsid w:val="005A5F50"/>
    <w:rsid w:val="005B00E3"/>
    <w:rsid w:val="005B13F8"/>
    <w:rsid w:val="005D5658"/>
    <w:rsid w:val="00602F73"/>
    <w:rsid w:val="00606E3A"/>
    <w:rsid w:val="006070D5"/>
    <w:rsid w:val="00634D2D"/>
    <w:rsid w:val="006527EA"/>
    <w:rsid w:val="006531B8"/>
    <w:rsid w:val="00655A2A"/>
    <w:rsid w:val="00663F9C"/>
    <w:rsid w:val="00671C8F"/>
    <w:rsid w:val="00687138"/>
    <w:rsid w:val="0069220B"/>
    <w:rsid w:val="006A162D"/>
    <w:rsid w:val="006A2C66"/>
    <w:rsid w:val="006A2DFE"/>
    <w:rsid w:val="006A6D3B"/>
    <w:rsid w:val="006B191D"/>
    <w:rsid w:val="006B35AA"/>
    <w:rsid w:val="006C216D"/>
    <w:rsid w:val="006C55D5"/>
    <w:rsid w:val="006F4D40"/>
    <w:rsid w:val="007001FA"/>
    <w:rsid w:val="00701246"/>
    <w:rsid w:val="0071078D"/>
    <w:rsid w:val="00710A37"/>
    <w:rsid w:val="007122A4"/>
    <w:rsid w:val="007340AC"/>
    <w:rsid w:val="00737BC2"/>
    <w:rsid w:val="00742ECB"/>
    <w:rsid w:val="00747E13"/>
    <w:rsid w:val="00752618"/>
    <w:rsid w:val="00755EBF"/>
    <w:rsid w:val="0076023A"/>
    <w:rsid w:val="0077303B"/>
    <w:rsid w:val="00785769"/>
    <w:rsid w:val="007A0F3F"/>
    <w:rsid w:val="007A2254"/>
    <w:rsid w:val="007A581A"/>
    <w:rsid w:val="007C6C72"/>
    <w:rsid w:val="007D6407"/>
    <w:rsid w:val="007E0577"/>
    <w:rsid w:val="0081574C"/>
    <w:rsid w:val="00815D47"/>
    <w:rsid w:val="00816730"/>
    <w:rsid w:val="008335E8"/>
    <w:rsid w:val="00836B92"/>
    <w:rsid w:val="00844EE4"/>
    <w:rsid w:val="008509CB"/>
    <w:rsid w:val="00866E05"/>
    <w:rsid w:val="00871919"/>
    <w:rsid w:val="00872F0B"/>
    <w:rsid w:val="00875170"/>
    <w:rsid w:val="008765C8"/>
    <w:rsid w:val="00881326"/>
    <w:rsid w:val="00881CEB"/>
    <w:rsid w:val="008866C8"/>
    <w:rsid w:val="0089089A"/>
    <w:rsid w:val="00892E04"/>
    <w:rsid w:val="008A06E7"/>
    <w:rsid w:val="008B2F3C"/>
    <w:rsid w:val="008B55EE"/>
    <w:rsid w:val="008D79BF"/>
    <w:rsid w:val="008E55A3"/>
    <w:rsid w:val="008E67A5"/>
    <w:rsid w:val="008E69E9"/>
    <w:rsid w:val="008F12EC"/>
    <w:rsid w:val="008F73A2"/>
    <w:rsid w:val="00907D11"/>
    <w:rsid w:val="009119AC"/>
    <w:rsid w:val="00915BC9"/>
    <w:rsid w:val="00923339"/>
    <w:rsid w:val="009316BD"/>
    <w:rsid w:val="00932483"/>
    <w:rsid w:val="00934CD9"/>
    <w:rsid w:val="009400AC"/>
    <w:rsid w:val="00954AF2"/>
    <w:rsid w:val="0095614F"/>
    <w:rsid w:val="009701D9"/>
    <w:rsid w:val="0097213F"/>
    <w:rsid w:val="009743F8"/>
    <w:rsid w:val="00974844"/>
    <w:rsid w:val="00996812"/>
    <w:rsid w:val="009B5936"/>
    <w:rsid w:val="009C0D51"/>
    <w:rsid w:val="009C1999"/>
    <w:rsid w:val="009C5BFE"/>
    <w:rsid w:val="009E148F"/>
    <w:rsid w:val="009E4060"/>
    <w:rsid w:val="009E7D24"/>
    <w:rsid w:val="00A01676"/>
    <w:rsid w:val="00A046AD"/>
    <w:rsid w:val="00A06E80"/>
    <w:rsid w:val="00A11B18"/>
    <w:rsid w:val="00A16B64"/>
    <w:rsid w:val="00A202AD"/>
    <w:rsid w:val="00A211D2"/>
    <w:rsid w:val="00A214D7"/>
    <w:rsid w:val="00A40C56"/>
    <w:rsid w:val="00A411BA"/>
    <w:rsid w:val="00A47669"/>
    <w:rsid w:val="00A52860"/>
    <w:rsid w:val="00A52E42"/>
    <w:rsid w:val="00A52F7A"/>
    <w:rsid w:val="00A55A3C"/>
    <w:rsid w:val="00A70786"/>
    <w:rsid w:val="00A71D47"/>
    <w:rsid w:val="00A72E71"/>
    <w:rsid w:val="00A77490"/>
    <w:rsid w:val="00A90A9E"/>
    <w:rsid w:val="00A95B15"/>
    <w:rsid w:val="00AB5D33"/>
    <w:rsid w:val="00AB7083"/>
    <w:rsid w:val="00AC1D13"/>
    <w:rsid w:val="00AC3731"/>
    <w:rsid w:val="00AC43F9"/>
    <w:rsid w:val="00AC6376"/>
    <w:rsid w:val="00AD4601"/>
    <w:rsid w:val="00B068A3"/>
    <w:rsid w:val="00B15C7B"/>
    <w:rsid w:val="00B20400"/>
    <w:rsid w:val="00B21189"/>
    <w:rsid w:val="00B314BC"/>
    <w:rsid w:val="00B43B7F"/>
    <w:rsid w:val="00B51E33"/>
    <w:rsid w:val="00B70A57"/>
    <w:rsid w:val="00B80665"/>
    <w:rsid w:val="00B859B5"/>
    <w:rsid w:val="00B90A7E"/>
    <w:rsid w:val="00B92ECE"/>
    <w:rsid w:val="00BB2654"/>
    <w:rsid w:val="00BB33D0"/>
    <w:rsid w:val="00BB4F4C"/>
    <w:rsid w:val="00BB64AA"/>
    <w:rsid w:val="00BC444A"/>
    <w:rsid w:val="00BD50A2"/>
    <w:rsid w:val="00BE0FCF"/>
    <w:rsid w:val="00BE14FA"/>
    <w:rsid w:val="00BE4821"/>
    <w:rsid w:val="00BF4C5C"/>
    <w:rsid w:val="00C06206"/>
    <w:rsid w:val="00C14E46"/>
    <w:rsid w:val="00C37AB7"/>
    <w:rsid w:val="00C415AD"/>
    <w:rsid w:val="00C45AD2"/>
    <w:rsid w:val="00C45C51"/>
    <w:rsid w:val="00C466AE"/>
    <w:rsid w:val="00C468F0"/>
    <w:rsid w:val="00C46A81"/>
    <w:rsid w:val="00C5535D"/>
    <w:rsid w:val="00C556EB"/>
    <w:rsid w:val="00C55902"/>
    <w:rsid w:val="00C61C93"/>
    <w:rsid w:val="00C661CB"/>
    <w:rsid w:val="00C665B0"/>
    <w:rsid w:val="00C82807"/>
    <w:rsid w:val="00C82B71"/>
    <w:rsid w:val="00C859C0"/>
    <w:rsid w:val="00C96679"/>
    <w:rsid w:val="00CB4E6D"/>
    <w:rsid w:val="00CB7F1F"/>
    <w:rsid w:val="00CC1A30"/>
    <w:rsid w:val="00CC3CE9"/>
    <w:rsid w:val="00CC5330"/>
    <w:rsid w:val="00CD6C14"/>
    <w:rsid w:val="00CD7711"/>
    <w:rsid w:val="00CE09D9"/>
    <w:rsid w:val="00CE27F2"/>
    <w:rsid w:val="00CE47AC"/>
    <w:rsid w:val="00CE4948"/>
    <w:rsid w:val="00CE5232"/>
    <w:rsid w:val="00CF17E8"/>
    <w:rsid w:val="00CF1C7D"/>
    <w:rsid w:val="00CF3386"/>
    <w:rsid w:val="00CF79BD"/>
    <w:rsid w:val="00D147EB"/>
    <w:rsid w:val="00D1567B"/>
    <w:rsid w:val="00D214F7"/>
    <w:rsid w:val="00D36C11"/>
    <w:rsid w:val="00D6338B"/>
    <w:rsid w:val="00D63737"/>
    <w:rsid w:val="00D920B4"/>
    <w:rsid w:val="00D92E52"/>
    <w:rsid w:val="00DA663C"/>
    <w:rsid w:val="00DC0AC9"/>
    <w:rsid w:val="00DD6C0B"/>
    <w:rsid w:val="00DD73BF"/>
    <w:rsid w:val="00DE01E9"/>
    <w:rsid w:val="00DE50E5"/>
    <w:rsid w:val="00DE7F83"/>
    <w:rsid w:val="00DF2746"/>
    <w:rsid w:val="00DF63DA"/>
    <w:rsid w:val="00E02104"/>
    <w:rsid w:val="00E031B7"/>
    <w:rsid w:val="00E23A36"/>
    <w:rsid w:val="00E25287"/>
    <w:rsid w:val="00E26287"/>
    <w:rsid w:val="00E33D33"/>
    <w:rsid w:val="00E40E07"/>
    <w:rsid w:val="00E44677"/>
    <w:rsid w:val="00E54E89"/>
    <w:rsid w:val="00E57483"/>
    <w:rsid w:val="00E63C49"/>
    <w:rsid w:val="00E66D3B"/>
    <w:rsid w:val="00E909E5"/>
    <w:rsid w:val="00E93351"/>
    <w:rsid w:val="00EB5E6D"/>
    <w:rsid w:val="00EB60F2"/>
    <w:rsid w:val="00EC1CED"/>
    <w:rsid w:val="00EC4A54"/>
    <w:rsid w:val="00ED3367"/>
    <w:rsid w:val="00EE06F4"/>
    <w:rsid w:val="00EE1BDD"/>
    <w:rsid w:val="00EE6934"/>
    <w:rsid w:val="00EF225D"/>
    <w:rsid w:val="00EF7426"/>
    <w:rsid w:val="00F15F44"/>
    <w:rsid w:val="00F338E5"/>
    <w:rsid w:val="00F351AC"/>
    <w:rsid w:val="00F36FC3"/>
    <w:rsid w:val="00F40493"/>
    <w:rsid w:val="00F4280E"/>
    <w:rsid w:val="00F44CD3"/>
    <w:rsid w:val="00F460A3"/>
    <w:rsid w:val="00F46C5E"/>
    <w:rsid w:val="00F5548C"/>
    <w:rsid w:val="00F60A3C"/>
    <w:rsid w:val="00F6389E"/>
    <w:rsid w:val="00F643B9"/>
    <w:rsid w:val="00F82CF5"/>
    <w:rsid w:val="00F95438"/>
    <w:rsid w:val="00F956BE"/>
    <w:rsid w:val="00FA04FD"/>
    <w:rsid w:val="00FA587C"/>
    <w:rsid w:val="00FB65EE"/>
    <w:rsid w:val="00FC12E3"/>
    <w:rsid w:val="00FD46DA"/>
    <w:rsid w:val="00FE586E"/>
    <w:rsid w:val="00FF165B"/>
    <w:rsid w:val="00FF285D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E1"/>
    <w:pPr>
      <w:spacing w:before="136"/>
      <w:jc w:val="both"/>
    </w:pPr>
    <w:rPr>
      <w:rFonts w:ascii="Times New Roman" w:eastAsia="MS Mincho" w:hAnsi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3C6127"/>
    <w:pPr>
      <w:keepNext/>
      <w:numPr>
        <w:numId w:val="2"/>
      </w:numPr>
      <w:spacing w:before="240" w:after="60"/>
      <w:outlineLvl w:val="0"/>
    </w:pPr>
    <w:rPr>
      <w:rFonts w:eastAsia="Times New Roman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2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2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2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2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2"/>
      </w:numPr>
      <w:spacing w:before="240" w:after="60"/>
      <w:outlineLvl w:val="5"/>
    </w:pPr>
    <w:rPr>
      <w:rFonts w:ascii="Cambria" w:eastAsia="Times New Roman" w:hAnsi="Cambria"/>
      <w:b/>
      <w:bCs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2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2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2"/>
      </w:numPr>
      <w:spacing w:before="240" w:after="60"/>
      <w:outlineLvl w:val="8"/>
    </w:pPr>
    <w:rPr>
      <w:rFonts w:ascii="Calibri" w:eastAsia="Times New Roman" w:hAnsi="Calibri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127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1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iPriority w:val="35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5C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val="de-DE" w:eastAsia="de-DE"/>
    </w:rPr>
  </w:style>
  <w:style w:type="paragraph" w:styleId="BodyText">
    <w:name w:val="Body Text"/>
    <w:basedOn w:val="Normal"/>
    <w:link w:val="BodyTextChar"/>
    <w:rsid w:val="00AB5D33"/>
    <w:pPr>
      <w:spacing w:after="140" w:line="276" w:lineRule="auto"/>
      <w:jc w:val="left"/>
    </w:pPr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BodyTextChar">
    <w:name w:val="Body Text Char"/>
    <w:basedOn w:val="DefaultParagraphFont"/>
    <w:link w:val="BodyText"/>
    <w:rsid w:val="00AB5D33"/>
    <w:rPr>
      <w:rFonts w:ascii="Liberation Serif" w:eastAsia="Lucida Sans Unicode" w:hAnsi="Liberation Serif" w:cs="Mangal"/>
      <w:color w:val="00000A"/>
      <w:kern w:val="2"/>
      <w:lang w:val="de-DE" w:eastAsia="zh-CN" w:bidi="hi-IN"/>
    </w:rPr>
  </w:style>
  <w:style w:type="character" w:customStyle="1" w:styleId="ListLabel124">
    <w:name w:val="ListLabel 124"/>
    <w:qFormat/>
    <w:rsid w:val="00C466AE"/>
    <w:rPr>
      <w:rFonts w:cs="OpenSymbol"/>
    </w:rPr>
  </w:style>
  <w:style w:type="character" w:customStyle="1" w:styleId="apple-converted-space">
    <w:name w:val="apple-converted-space"/>
    <w:basedOn w:val="DefaultParagraphFont"/>
    <w:rsid w:val="00A202AD"/>
  </w:style>
  <w:style w:type="character" w:customStyle="1" w:styleId="s1">
    <w:name w:val="s1"/>
    <w:basedOn w:val="DefaultParagraphFont"/>
    <w:rsid w:val="00A202AD"/>
  </w:style>
  <w:style w:type="character" w:customStyle="1" w:styleId="Internetverknpfung">
    <w:name w:val="Internetverknüpfung"/>
    <w:basedOn w:val="DefaultParagraphFont"/>
    <w:rsid w:val="00A202AD"/>
    <w:rPr>
      <w:color w:val="0000FF" w:themeColor="hyperlink"/>
      <w:u w:val="single"/>
    </w:rPr>
  </w:style>
  <w:style w:type="paragraph" w:customStyle="1" w:styleId="references">
    <w:name w:val="references"/>
    <w:qFormat/>
    <w:rsid w:val="00A202AD"/>
    <w:pPr>
      <w:spacing w:after="50" w:line="180" w:lineRule="exact"/>
      <w:jc w:val="both"/>
    </w:pPr>
    <w:rPr>
      <w:rFonts w:ascii="Liberation Serif" w:eastAsia="MS Mincho" w:hAnsi="Liberation Serif" w:cs="Mangal"/>
      <w:color w:val="00000A"/>
      <w:kern w:val="2"/>
      <w:sz w:val="16"/>
      <w:szCs w:val="16"/>
      <w:lang w:val="de-DE" w:eastAsia="zh-CN" w:bidi="hi-IN"/>
    </w:rPr>
  </w:style>
  <w:style w:type="paragraph" w:styleId="Revision">
    <w:name w:val="Revision"/>
    <w:hidden/>
    <w:uiPriority w:val="99"/>
    <w:semiHidden/>
    <w:rsid w:val="00ED3367"/>
    <w:rPr>
      <w:rFonts w:ascii="Times New Roman" w:eastAsia="MS Mincho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4280E"/>
    <w:rPr>
      <w:color w:val="808080"/>
    </w:rPr>
  </w:style>
  <w:style w:type="table" w:styleId="GridTable1Light">
    <w:name w:val="Grid Table 1 Light"/>
    <w:basedOn w:val="TableNormal"/>
    <w:uiPriority w:val="46"/>
    <w:rsid w:val="00101A3C"/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75A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36B92"/>
    <w:rPr>
      <w:rFonts w:ascii="Times New Roman" w:eastAsia="MS Mincho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836B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36B92"/>
    <w:rPr>
      <w:rFonts w:ascii="Times New Roman" w:eastAsia="MS Mincho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f.fersch@dolb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cgit.hhi.fraunhofer.de/vceg-sw/bwc/-/merge_requests/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98C880-C491-4D98-8C99-13E29497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Performance evaluation of audio codecs for multichannel biomedical data</vt:lpstr>
      <vt:lpstr>Performance evaluation of audio codecs for multichannel biomedical data</vt:lpstr>
    </vt:vector>
  </TitlesOfParts>
  <Company>Fraunhofer HHI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 of audio codecs for multichannel biomedical data</dc:title>
  <dc:creator>Christian Helmrich</dc:creator>
  <cp:keywords>VCEG</cp:keywords>
  <cp:lastModifiedBy>Gary Sullivan</cp:lastModifiedBy>
  <cp:revision>110</cp:revision>
  <cp:lastPrinted>2023-11-30T10:00:00Z</cp:lastPrinted>
  <dcterms:created xsi:type="dcterms:W3CDTF">2024-01-15T21:36:00Z</dcterms:created>
  <dcterms:modified xsi:type="dcterms:W3CDTF">2026-01-09T02:12:00Z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2f777e-4347-4fc6-823a-b44ab313546a_Enabled">
    <vt:lpwstr>true</vt:lpwstr>
  </property>
  <property fmtid="{D5CDD505-2E9C-101B-9397-08002B2CF9AE}" pid="3" name="MSIP_Label_4d2f777e-4347-4fc6-823a-b44ab313546a_SetDate">
    <vt:lpwstr>2024-07-05T12:51:10Z</vt:lpwstr>
  </property>
  <property fmtid="{D5CDD505-2E9C-101B-9397-08002B2CF9AE}" pid="4" name="MSIP_Label_4d2f777e-4347-4fc6-823a-b44ab313546a_Method">
    <vt:lpwstr>Standard</vt:lpwstr>
  </property>
  <property fmtid="{D5CDD505-2E9C-101B-9397-08002B2CF9AE}" pid="5" name="MSIP_Label_4d2f777e-4347-4fc6-823a-b44ab313546a_Name">
    <vt:lpwstr>Non-Public</vt:lpwstr>
  </property>
  <property fmtid="{D5CDD505-2E9C-101B-9397-08002B2CF9AE}" pid="6" name="MSIP_Label_4d2f777e-4347-4fc6-823a-b44ab313546a_SiteId">
    <vt:lpwstr>e351b779-f6d5-4e50-8568-80e922d180ae</vt:lpwstr>
  </property>
  <property fmtid="{D5CDD505-2E9C-101B-9397-08002B2CF9AE}" pid="7" name="MSIP_Label_4d2f777e-4347-4fc6-823a-b44ab313546a_ActionId">
    <vt:lpwstr>7377e092-48dc-4fc9-8cb7-77a68886dfe8</vt:lpwstr>
  </property>
  <property fmtid="{D5CDD505-2E9C-101B-9397-08002B2CF9AE}" pid="8" name="MSIP_Label_4d2f777e-4347-4fc6-823a-b44ab313546a_ContentBits">
    <vt:lpwstr>0</vt:lpwstr>
  </property>
</Properties>
</file>