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132728" w14:paraId="01511CF2" w14:textId="77777777" w:rsidTr="00160AD2">
        <w:tc>
          <w:tcPr>
            <w:tcW w:w="6408" w:type="dxa"/>
          </w:tcPr>
          <w:p w14:paraId="5B7F7E5D" w14:textId="60C71024" w:rsidR="006F0E7F" w:rsidRPr="00DD6C0B" w:rsidRDefault="006F0E7F" w:rsidP="00160AD2">
            <w:pPr>
              <w:widowControl w:val="0"/>
              <w:tabs>
                <w:tab w:val="left" w:pos="7200"/>
              </w:tabs>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Pr="00DD6C0B">
              <w:rPr>
                <w:rFonts w:eastAsia="Arial Unicode MS"/>
                <w:b/>
                <w:kern w:val="2"/>
                <w:lang w:eastAsia="zh-CN"/>
              </w:rPr>
              <w:t>ITU – Telecommunications Standardization Sector</w:t>
            </w:r>
          </w:p>
          <w:p w14:paraId="451F8E20" w14:textId="3D957816" w:rsidR="006F0E7F" w:rsidRPr="00DD6C0B" w:rsidRDefault="006F0E7F" w:rsidP="00160AD2">
            <w:pPr>
              <w:widowControl w:val="0"/>
              <w:tabs>
                <w:tab w:val="left" w:pos="7200"/>
              </w:tabs>
              <w:rPr>
                <w:rFonts w:eastAsia="Arial Unicode MS"/>
                <w:kern w:val="2"/>
                <w:lang w:eastAsia="zh-CN"/>
              </w:rPr>
            </w:pPr>
            <w:r w:rsidRPr="00DD6C0B">
              <w:rPr>
                <w:rFonts w:eastAsia="Arial Unicode MS"/>
                <w:kern w:val="2"/>
                <w:lang w:eastAsia="zh-CN"/>
              </w:rPr>
              <w:t xml:space="preserve">STUDY GROUP </w:t>
            </w:r>
            <w:r>
              <w:rPr>
                <w:rFonts w:eastAsia="Arial Unicode MS"/>
                <w:kern w:val="2"/>
                <w:lang w:eastAsia="zh-CN"/>
              </w:rPr>
              <w:t xml:space="preserve">21 Question </w:t>
            </w:r>
            <w:r w:rsidR="00A372D2">
              <w:rPr>
                <w:rFonts w:eastAsia="Arial Unicode MS"/>
                <w:kern w:val="2"/>
                <w:lang w:eastAsia="zh-CN"/>
              </w:rPr>
              <w:t>6</w:t>
            </w:r>
          </w:p>
          <w:p w14:paraId="669C4162" w14:textId="77777777" w:rsidR="006F0E7F" w:rsidRPr="00DD6C0B" w:rsidRDefault="006F0E7F" w:rsidP="00160AD2">
            <w:pPr>
              <w:widowControl w:val="0"/>
              <w:pBdr>
                <w:bottom w:val="single" w:sz="6" w:space="1" w:color="auto"/>
              </w:pBdr>
              <w:tabs>
                <w:tab w:val="left" w:pos="7200"/>
              </w:tabs>
              <w:rPr>
                <w:rFonts w:eastAsia="Arial Unicode MS"/>
                <w:b/>
                <w:kern w:val="2"/>
                <w:sz w:val="22"/>
                <w:lang w:eastAsia="zh-CN"/>
              </w:rPr>
            </w:pPr>
            <w:r w:rsidRPr="00DD6C0B">
              <w:rPr>
                <w:rFonts w:eastAsia="Arial Unicode MS"/>
                <w:b/>
                <w:kern w:val="2"/>
                <w:sz w:val="22"/>
                <w:lang w:eastAsia="zh-CN"/>
              </w:rPr>
              <w:t>Video Coding Experts Group (VCEG)</w:t>
            </w:r>
          </w:p>
          <w:p w14:paraId="13852BB0" w14:textId="0E25AC77" w:rsidR="006F0E7F" w:rsidRPr="00DD6C0B" w:rsidRDefault="00607865" w:rsidP="00160AD2">
            <w:pPr>
              <w:widowControl w:val="0"/>
              <w:tabs>
                <w:tab w:val="left" w:pos="7200"/>
              </w:tabs>
              <w:rPr>
                <w:rFonts w:eastAsia="Arial Unicode MS"/>
                <w:b/>
                <w:kern w:val="2"/>
                <w:highlight w:val="yellow"/>
                <w:lang w:eastAsia="zh-CN"/>
              </w:rPr>
            </w:pPr>
            <w:r w:rsidRPr="00DD6C0B">
              <w:rPr>
                <w:rFonts w:eastAsia="Arial Unicode MS"/>
                <w:kern w:val="2"/>
                <w:lang w:eastAsia="zh-CN"/>
              </w:rPr>
              <w:t>7</w:t>
            </w:r>
            <w:r>
              <w:rPr>
                <w:rFonts w:eastAsia="Arial Unicode MS"/>
                <w:kern w:val="2"/>
                <w:lang w:eastAsia="zh-CN"/>
              </w:rPr>
              <w:t>6</w:t>
            </w:r>
            <w:r w:rsidRPr="00101A3C">
              <w:rPr>
                <w:rFonts w:eastAsia="Arial Unicode MS"/>
                <w:kern w:val="2"/>
                <w:vertAlign w:val="superscript"/>
                <w:lang w:eastAsia="zh-CN"/>
              </w:rPr>
              <w:t>th</w:t>
            </w:r>
            <w:r>
              <w:rPr>
                <w:rFonts w:eastAsia="Arial Unicode MS"/>
                <w:kern w:val="2"/>
                <w:lang w:eastAsia="zh-CN"/>
              </w:rPr>
              <w:t xml:space="preserve"> </w:t>
            </w:r>
            <w:r w:rsidRPr="00DD6C0B">
              <w:rPr>
                <w:rFonts w:eastAsia="Arial Unicode MS"/>
                <w:kern w:val="2"/>
                <w:lang w:eastAsia="zh-CN"/>
              </w:rPr>
              <w:t xml:space="preserve">Meeting: </w:t>
            </w:r>
            <w:r>
              <w:rPr>
                <w:rFonts w:eastAsia="Arial Unicode MS"/>
                <w:kern w:val="2"/>
                <w:lang w:eastAsia="zh-CN"/>
              </w:rPr>
              <w:t>2</w:t>
            </w:r>
            <w:r w:rsidR="00A372D2">
              <w:rPr>
                <w:rFonts w:eastAsia="Arial Unicode MS"/>
                <w:kern w:val="2"/>
                <w:lang w:eastAsia="zh-CN"/>
              </w:rPr>
              <w:t>7</w:t>
            </w:r>
            <w:r>
              <w:rPr>
                <w:rFonts w:eastAsia="Arial Unicode MS"/>
                <w:kern w:val="2"/>
                <w:lang w:eastAsia="zh-CN"/>
              </w:rPr>
              <w:t xml:space="preserve"> March – 4</w:t>
            </w:r>
            <w:r w:rsidRPr="00DD6C0B">
              <w:rPr>
                <w:rFonts w:eastAsia="Arial Unicode MS"/>
                <w:kern w:val="2"/>
                <w:lang w:eastAsia="zh-CN"/>
              </w:rPr>
              <w:t xml:space="preserve"> </w:t>
            </w:r>
            <w:r>
              <w:rPr>
                <w:rFonts w:eastAsia="Arial Unicode MS"/>
                <w:kern w:val="2"/>
                <w:lang w:eastAsia="zh-CN"/>
              </w:rPr>
              <w:t>April</w:t>
            </w:r>
            <w:r w:rsidRPr="00DD6C0B">
              <w:rPr>
                <w:rFonts w:eastAsia="Arial Unicode MS"/>
                <w:kern w:val="2"/>
                <w:lang w:eastAsia="zh-CN"/>
              </w:rPr>
              <w:t xml:space="preserve"> 202</w:t>
            </w:r>
            <w:r>
              <w:rPr>
                <w:rFonts w:eastAsia="Arial Unicode MS"/>
                <w:kern w:val="2"/>
                <w:lang w:eastAsia="zh-CN"/>
              </w:rPr>
              <w:t>5</w:t>
            </w:r>
            <w:r w:rsidRPr="00DD6C0B">
              <w:rPr>
                <w:rFonts w:eastAsia="Arial Unicode MS"/>
                <w:kern w:val="2"/>
                <w:lang w:eastAsia="zh-CN"/>
              </w:rPr>
              <w:t xml:space="preserve">, </w:t>
            </w:r>
            <w:r>
              <w:rPr>
                <w:rFonts w:eastAsia="Arial Unicode MS"/>
                <w:kern w:val="2"/>
                <w:lang w:eastAsia="zh-CN"/>
              </w:rPr>
              <w:t>by teleconference</w:t>
            </w:r>
          </w:p>
        </w:tc>
        <w:tc>
          <w:tcPr>
            <w:tcW w:w="3330" w:type="dxa"/>
          </w:tcPr>
          <w:p w14:paraId="76E9C5AB" w14:textId="1FD2B1B5" w:rsidR="006F0E7F" w:rsidRPr="00DD6C0B" w:rsidRDefault="006F0E7F" w:rsidP="00160AD2">
            <w:pPr>
              <w:widowControl w:val="0"/>
              <w:tabs>
                <w:tab w:val="left" w:pos="7200"/>
              </w:tabs>
              <w:rPr>
                <w:rFonts w:eastAsia="Arial Unicode MS"/>
                <w:kern w:val="2"/>
                <w:lang w:eastAsia="ja-JP"/>
              </w:rPr>
            </w:pPr>
            <w:r w:rsidRPr="00DD6C0B">
              <w:rPr>
                <w:rFonts w:eastAsia="Arial Unicode MS"/>
                <w:kern w:val="2"/>
                <w:lang w:eastAsia="zh-CN"/>
              </w:rPr>
              <w:t>Document VCEG-</w:t>
            </w:r>
            <w:r w:rsidR="00607865">
              <w:rPr>
                <w:rFonts w:eastAsia="Arial Unicode MS"/>
                <w:kern w:val="2"/>
                <w:lang w:eastAsia="zh-CN"/>
              </w:rPr>
              <w:t>BX05-v1</w:t>
            </w:r>
          </w:p>
        </w:tc>
      </w:tr>
    </w:tbl>
    <w:p w14:paraId="1FD03214" w14:textId="77777777" w:rsidR="006F0E7F" w:rsidRPr="00DD6C0B" w:rsidRDefault="006F0E7F" w:rsidP="006F0E7F">
      <w:pPr>
        <w:jc w:val="center"/>
        <w:rPr>
          <w:b/>
          <w:sz w:val="28"/>
          <w:szCs w:val="28"/>
        </w:rPr>
      </w:pPr>
    </w:p>
    <w:p w14:paraId="111DEBA8" w14:textId="77777777" w:rsidR="006F0E7F" w:rsidRPr="00DD6C0B" w:rsidRDefault="006F0E7F" w:rsidP="006F0E7F">
      <w:pPr>
        <w:spacing w:line="240" w:lineRule="exact"/>
      </w:pPr>
    </w:p>
    <w:tbl>
      <w:tblPr>
        <w:tblW w:w="9747" w:type="dxa"/>
        <w:tblLayout w:type="fixed"/>
        <w:tblLook w:val="0000" w:firstRow="0" w:lastRow="0" w:firstColumn="0" w:lastColumn="0" w:noHBand="0" w:noVBand="0"/>
      </w:tblPr>
      <w:tblGrid>
        <w:gridCol w:w="1242"/>
        <w:gridCol w:w="4248"/>
        <w:gridCol w:w="990"/>
        <w:gridCol w:w="3267"/>
      </w:tblGrid>
      <w:tr w:rsidR="006F0E7F" w:rsidRPr="00132728" w14:paraId="085BD1D8" w14:textId="77777777" w:rsidTr="00160AD2">
        <w:tc>
          <w:tcPr>
            <w:tcW w:w="1242" w:type="dxa"/>
          </w:tcPr>
          <w:p w14:paraId="43E64876"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Question:</w:t>
            </w:r>
          </w:p>
        </w:tc>
        <w:tc>
          <w:tcPr>
            <w:tcW w:w="8505" w:type="dxa"/>
            <w:gridSpan w:val="3"/>
          </w:tcPr>
          <w:p w14:paraId="7476B071" w14:textId="3504B440" w:rsidR="006F0E7F" w:rsidRPr="00DD6C0B" w:rsidRDefault="00A372D2"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6/21</w:t>
            </w:r>
            <w:r w:rsidR="006F0E7F" w:rsidRPr="007742EB">
              <w:rPr>
                <w:rFonts w:eastAsia="Arial Unicode MS"/>
                <w:kern w:val="2"/>
                <w:sz w:val="22"/>
                <w:szCs w:val="22"/>
                <w:lang w:eastAsia="zh-CN"/>
              </w:rPr>
              <w:t xml:space="preserve"> (VCEG) </w:t>
            </w:r>
          </w:p>
        </w:tc>
      </w:tr>
      <w:tr w:rsidR="006F0E7F" w:rsidRPr="00132728" w14:paraId="06CA394D" w14:textId="77777777" w:rsidTr="00B4059E">
        <w:tc>
          <w:tcPr>
            <w:tcW w:w="1242" w:type="dxa"/>
          </w:tcPr>
          <w:p w14:paraId="458E096F" w14:textId="77777777" w:rsidR="006F0E7F" w:rsidRPr="00DD6C0B" w:rsidRDefault="006F0E7F" w:rsidP="00160AD2">
            <w:pPr>
              <w:widowControl w:val="0"/>
              <w:tabs>
                <w:tab w:val="left" w:pos="1800"/>
                <w:tab w:val="right" w:pos="9360"/>
              </w:tabs>
              <w:spacing w:before="120"/>
              <w:jc w:val="left"/>
              <w:rPr>
                <w:rFonts w:eastAsia="Arial Unicode MS"/>
                <w:kern w:val="2"/>
                <w:sz w:val="22"/>
                <w:szCs w:val="22"/>
                <w:lang w:eastAsia="zh-CN"/>
              </w:rPr>
            </w:pPr>
            <w:r w:rsidRPr="00DD6C0B">
              <w:rPr>
                <w:rFonts w:eastAsia="Arial Unicode MS"/>
                <w:kern w:val="2"/>
                <w:sz w:val="22"/>
                <w:szCs w:val="22"/>
                <w:lang w:eastAsia="zh-CN"/>
              </w:rPr>
              <w:t>Source:</w:t>
            </w:r>
          </w:p>
        </w:tc>
        <w:tc>
          <w:tcPr>
            <w:tcW w:w="4248" w:type="dxa"/>
            <w:tcMar>
              <w:right w:w="57" w:type="dxa"/>
            </w:tcMar>
          </w:tcPr>
          <w:p w14:paraId="750CC97A" w14:textId="68C06D53" w:rsidR="006F0E7F" w:rsidRDefault="003428BA" w:rsidP="00BA2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kern w:val="24"/>
                <w:sz w:val="23"/>
                <w:szCs w:val="23"/>
                <w:lang w:val="de-DE" w:eastAsia="ja-JP"/>
              </w:rPr>
            </w:pPr>
            <w:r>
              <w:rPr>
                <w:b/>
                <w:kern w:val="24"/>
                <w:sz w:val="23"/>
                <w:szCs w:val="23"/>
                <w:lang w:val="de-DE" w:eastAsia="ja-JP"/>
              </w:rPr>
              <w:t>Sam Jelfs</w:t>
            </w:r>
          </w:p>
          <w:p w14:paraId="4BFCF85E" w14:textId="28AB38CA" w:rsidR="00BA2884" w:rsidRPr="00DB0769" w:rsidRDefault="00BA2884" w:rsidP="00BA28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kern w:val="24"/>
                <w:sz w:val="23"/>
                <w:szCs w:val="23"/>
                <w:lang w:val="de-DE" w:eastAsia="ja-JP"/>
              </w:rPr>
            </w:pPr>
            <w:r>
              <w:rPr>
                <w:b/>
                <w:kern w:val="24"/>
                <w:sz w:val="23"/>
                <w:szCs w:val="23"/>
                <w:lang w:val="de-DE" w:eastAsia="ja-JP"/>
              </w:rPr>
              <w:t>Tsvetomira Tsoneva</w:t>
            </w:r>
          </w:p>
          <w:p w14:paraId="069A4B94" w14:textId="77777777" w:rsidR="006F0E7F" w:rsidRPr="00DB0769" w:rsidRDefault="006F0E7F"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de-DE" w:eastAsia="ja-JP"/>
              </w:rPr>
            </w:pPr>
          </w:p>
        </w:tc>
        <w:tc>
          <w:tcPr>
            <w:tcW w:w="990" w:type="dxa"/>
          </w:tcPr>
          <w:p w14:paraId="685222C9" w14:textId="77777777" w:rsidR="006F0E7F" w:rsidRPr="002F78BA" w:rsidRDefault="006F0E7F" w:rsidP="00160AD2">
            <w:pPr>
              <w:widowControl w:val="0"/>
              <w:tabs>
                <w:tab w:val="left" w:pos="1800"/>
                <w:tab w:val="right" w:pos="9360"/>
              </w:tabs>
              <w:spacing w:before="120"/>
              <w:jc w:val="left"/>
              <w:rPr>
                <w:rFonts w:eastAsia="SimSun"/>
                <w:kern w:val="2"/>
                <w:sz w:val="22"/>
                <w:szCs w:val="22"/>
                <w:lang w:val="de-DE" w:eastAsia="zh-CN"/>
              </w:rPr>
            </w:pPr>
            <w:r w:rsidRPr="002F78BA">
              <w:rPr>
                <w:rFonts w:eastAsia="SimSun"/>
                <w:kern w:val="2"/>
                <w:sz w:val="22"/>
                <w:szCs w:val="22"/>
                <w:lang w:val="de-DE" w:eastAsia="zh-CN"/>
              </w:rPr>
              <w:t xml:space="preserve"> </w:t>
            </w:r>
          </w:p>
          <w:p w14:paraId="320D77CD" w14:textId="77777777" w:rsidR="006F0E7F" w:rsidRPr="00DD6C0B" w:rsidRDefault="006F0E7F" w:rsidP="00160AD2">
            <w:pPr>
              <w:widowControl w:val="0"/>
              <w:tabs>
                <w:tab w:val="left" w:pos="1800"/>
                <w:tab w:val="right" w:pos="9360"/>
              </w:tabs>
              <w:spacing w:before="120"/>
              <w:jc w:val="left"/>
              <w:rPr>
                <w:rFonts w:eastAsia="SimSun"/>
                <w:kern w:val="2"/>
                <w:sz w:val="22"/>
                <w:szCs w:val="22"/>
                <w:lang w:eastAsia="zh-CN"/>
              </w:rPr>
            </w:pPr>
            <w:r w:rsidRPr="00DD6C0B">
              <w:rPr>
                <w:rFonts w:eastAsia="SimSun"/>
                <w:kern w:val="2"/>
                <w:sz w:val="22"/>
                <w:szCs w:val="22"/>
                <w:lang w:eastAsia="zh-CN"/>
              </w:rPr>
              <w:t>Email:</w:t>
            </w:r>
          </w:p>
        </w:tc>
        <w:tc>
          <w:tcPr>
            <w:tcW w:w="3267" w:type="dxa"/>
          </w:tcPr>
          <w:p w14:paraId="49B9B3D6" w14:textId="433185F6" w:rsidR="006F0E7F" w:rsidRDefault="00BA2884" w:rsidP="00BA2884">
            <w:pPr>
              <w:jc w:val="left"/>
              <w:rPr>
                <w:rFonts w:eastAsia="Calibri"/>
                <w:sz w:val="22"/>
                <w:szCs w:val="22"/>
              </w:rPr>
            </w:pPr>
            <w:hyperlink r:id="rId7" w:history="1">
              <w:r w:rsidRPr="00791B62">
                <w:rPr>
                  <w:rStyle w:val="Hyperlink"/>
                  <w:rFonts w:eastAsia="Calibri"/>
                  <w:sz w:val="22"/>
                  <w:szCs w:val="22"/>
                </w:rPr>
                <w:t>sam.jelfs@philips.com</w:t>
              </w:r>
            </w:hyperlink>
          </w:p>
          <w:p w14:paraId="5F288782" w14:textId="07F07F70" w:rsidR="00BA2884" w:rsidRPr="00DD6C0B" w:rsidRDefault="00BA2884" w:rsidP="00BA2884">
            <w:pPr>
              <w:jc w:val="left"/>
              <w:rPr>
                <w:rFonts w:eastAsia="Calibri"/>
                <w:sz w:val="22"/>
                <w:szCs w:val="22"/>
              </w:rPr>
            </w:pPr>
            <w:hyperlink r:id="rId8" w:history="1">
              <w:r w:rsidRPr="00791B62">
                <w:rPr>
                  <w:rStyle w:val="Hyperlink"/>
                  <w:rFonts w:eastAsia="Calibri"/>
                  <w:sz w:val="22"/>
                  <w:szCs w:val="22"/>
                </w:rPr>
                <w:t>tsvetomira.tsoneva@philips.com</w:t>
              </w:r>
            </w:hyperlink>
            <w:r>
              <w:rPr>
                <w:rFonts w:eastAsia="Calibri"/>
                <w:sz w:val="22"/>
                <w:szCs w:val="22"/>
              </w:rPr>
              <w:t xml:space="preserve"> </w:t>
            </w:r>
          </w:p>
          <w:p w14:paraId="2E762DDD" w14:textId="3E6456A6" w:rsidR="006F0E7F" w:rsidRPr="00DD6C0B" w:rsidRDefault="006F0E7F" w:rsidP="006F0E7F">
            <w:pPr>
              <w:spacing w:before="120"/>
              <w:jc w:val="left"/>
              <w:rPr>
                <w:rFonts w:eastAsia="SimSun"/>
                <w:kern w:val="2"/>
                <w:sz w:val="22"/>
                <w:szCs w:val="22"/>
                <w:lang w:eastAsia="zh-CN"/>
              </w:rPr>
            </w:pPr>
          </w:p>
        </w:tc>
      </w:tr>
      <w:tr w:rsidR="006F0E7F" w:rsidRPr="00132728" w14:paraId="4C1630BF" w14:textId="77777777" w:rsidTr="00160AD2">
        <w:tc>
          <w:tcPr>
            <w:tcW w:w="1242" w:type="dxa"/>
          </w:tcPr>
          <w:p w14:paraId="1704F36D"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Title:</w:t>
            </w:r>
          </w:p>
        </w:tc>
        <w:tc>
          <w:tcPr>
            <w:tcW w:w="8505" w:type="dxa"/>
            <w:gridSpan w:val="3"/>
            <w:tcMar>
              <w:right w:w="57" w:type="dxa"/>
            </w:tcMar>
          </w:tcPr>
          <w:p w14:paraId="33FB55C5" w14:textId="0A1F3BA0" w:rsidR="006F0E7F" w:rsidRPr="006F0E7F" w:rsidRDefault="003428BA" w:rsidP="00160AD2">
            <w:pPr>
              <w:widowControl w:val="0"/>
              <w:tabs>
                <w:tab w:val="left" w:pos="1800"/>
                <w:tab w:val="right" w:pos="9360"/>
              </w:tabs>
              <w:spacing w:before="120"/>
              <w:rPr>
                <w:rFonts w:eastAsia="SimSun"/>
                <w:b/>
                <w:kern w:val="24"/>
                <w:sz w:val="22"/>
                <w:szCs w:val="22"/>
                <w:lang w:val="en-CA" w:eastAsia="zh-CN"/>
              </w:rPr>
            </w:pPr>
            <w:r>
              <w:rPr>
                <w:rFonts w:eastAsia="SimSun"/>
                <w:b/>
                <w:kern w:val="24"/>
                <w:sz w:val="22"/>
                <w:szCs w:val="22"/>
                <w:lang w:val="en-CA" w:eastAsia="zh-CN"/>
              </w:rPr>
              <w:t xml:space="preserve">Thoughts on Test Datasets for H.BWC </w:t>
            </w:r>
          </w:p>
        </w:tc>
      </w:tr>
      <w:tr w:rsidR="006F0E7F" w:rsidRPr="00132728" w14:paraId="79584340" w14:textId="77777777" w:rsidTr="00160AD2">
        <w:tc>
          <w:tcPr>
            <w:tcW w:w="1242" w:type="dxa"/>
          </w:tcPr>
          <w:p w14:paraId="0A58E27C" w14:textId="77777777" w:rsidR="006F0E7F" w:rsidRPr="00DD6C0B" w:rsidRDefault="006F0E7F" w:rsidP="00160AD2">
            <w:pPr>
              <w:widowControl w:val="0"/>
              <w:tabs>
                <w:tab w:val="left" w:pos="1800"/>
                <w:tab w:val="right" w:pos="9360"/>
              </w:tabs>
              <w:spacing w:before="120"/>
              <w:rPr>
                <w:rFonts w:eastAsia="Arial Unicode MS"/>
                <w:kern w:val="2"/>
                <w:sz w:val="22"/>
                <w:szCs w:val="22"/>
                <w:lang w:eastAsia="zh-CN"/>
              </w:rPr>
            </w:pPr>
            <w:r w:rsidRPr="00DD6C0B">
              <w:rPr>
                <w:rFonts w:eastAsia="Arial Unicode MS"/>
                <w:kern w:val="2"/>
                <w:sz w:val="22"/>
                <w:szCs w:val="22"/>
                <w:lang w:eastAsia="zh-CN"/>
              </w:rPr>
              <w:t>Purpose:</w:t>
            </w:r>
          </w:p>
        </w:tc>
        <w:tc>
          <w:tcPr>
            <w:tcW w:w="8505" w:type="dxa"/>
            <w:gridSpan w:val="3"/>
          </w:tcPr>
          <w:p w14:paraId="0EF57363" w14:textId="3E303C83" w:rsidR="006F0E7F" w:rsidRPr="00DD6C0B" w:rsidRDefault="003428BA"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Proposal</w:t>
            </w:r>
          </w:p>
        </w:tc>
      </w:tr>
    </w:tbl>
    <w:p w14:paraId="01A53F35" w14:textId="77777777" w:rsidR="00747E13" w:rsidRPr="00555523" w:rsidRDefault="00747E13" w:rsidP="00B90A7E">
      <w:pPr>
        <w:rPr>
          <w:rFonts w:eastAsia="Malgun Gothic"/>
          <w:lang w:val="en-CA" w:eastAsia="ko-KR"/>
        </w:rPr>
      </w:pPr>
    </w:p>
    <w:p w14:paraId="3B7C1458" w14:textId="38C41E97" w:rsidR="005A3859" w:rsidRPr="00555523"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Introduction</w:t>
      </w:r>
    </w:p>
    <w:p w14:paraId="5C883ED5" w14:textId="00D8DF8A" w:rsidR="004503C9" w:rsidRDefault="003428BA" w:rsidP="003428BA">
      <w:pPr>
        <w:rPr>
          <w:lang w:val="en-CA"/>
        </w:rPr>
      </w:pPr>
      <w:r>
        <w:rPr>
          <w:lang w:val="en-CA"/>
        </w:rPr>
        <w:t xml:space="preserve">The CTCs specify </w:t>
      </w:r>
      <w:proofErr w:type="gramStart"/>
      <w:r>
        <w:rPr>
          <w:lang w:val="en-CA"/>
        </w:rPr>
        <w:t>a number of</w:t>
      </w:r>
      <w:proofErr w:type="gramEnd"/>
      <w:r>
        <w:rPr>
          <w:lang w:val="en-CA"/>
        </w:rPr>
        <w:t xml:space="preserve"> datasets that must be used for evaluating CEs. We believe that the current datasets have both some limitations in terms of their scope, and in some cases high </w:t>
      </w:r>
      <w:r w:rsidR="00857E50">
        <w:rPr>
          <w:lang w:val="en-CA"/>
        </w:rPr>
        <w:t xml:space="preserve">computational </w:t>
      </w:r>
      <w:r>
        <w:rPr>
          <w:lang w:val="en-CA"/>
        </w:rPr>
        <w:t>costs for encoding and decoding.</w:t>
      </w:r>
    </w:p>
    <w:p w14:paraId="0DAB1FF7" w14:textId="77777777" w:rsidR="003428BA" w:rsidRDefault="003428BA" w:rsidP="003428BA">
      <w:pPr>
        <w:rPr>
          <w:lang w:val="en-CA"/>
        </w:rPr>
      </w:pPr>
    </w:p>
    <w:p w14:paraId="12A0317E" w14:textId="50C86EE3" w:rsidR="003428BA" w:rsidRDefault="003428BA" w:rsidP="003428BA">
      <w:pPr>
        <w:pStyle w:val="Heading1"/>
      </w:pPr>
      <w:r>
        <w:t>Limitations of Current Datasets</w:t>
      </w:r>
    </w:p>
    <w:p w14:paraId="66ECD9EC" w14:textId="21B51446" w:rsidR="003428BA" w:rsidRDefault="003428BA" w:rsidP="003428BA">
      <w:pPr>
        <w:rPr>
          <w:lang w:val="x-none" w:eastAsia="x-none"/>
        </w:rPr>
      </w:pPr>
      <w:r>
        <w:rPr>
          <w:lang w:val="x-none" w:eastAsia="x-none"/>
        </w:rPr>
        <w:t>One of the requirements of the CfP was that the system must be able to support both 16- and 24-bit datasets</w:t>
      </w:r>
      <w:r w:rsidR="00857E50">
        <w:rPr>
          <w:lang w:val="x-none" w:eastAsia="x-none"/>
        </w:rPr>
        <w:t>. However,</w:t>
      </w:r>
      <w:r>
        <w:rPr>
          <w:lang w:val="x-none" w:eastAsia="x-none"/>
        </w:rPr>
        <w:t xml:space="preserve"> currently all datasets are limited to 16-bits (or 12 bit stored in a 16-bit int). The EDF file format supports a maximum of 16-bit, but the BDF extension supports 24-bit. We have </w:t>
      </w:r>
      <w:r w:rsidR="00857E50">
        <w:rPr>
          <w:lang w:val="x-none" w:eastAsia="x-none"/>
        </w:rPr>
        <w:t xml:space="preserve">identified </w:t>
      </w:r>
      <w:r>
        <w:rPr>
          <w:lang w:val="x-none" w:eastAsia="x-none"/>
        </w:rPr>
        <w:t>3 potential BDF datasets that could be used for testing the 24-bit handling of the test model</w:t>
      </w:r>
      <w:r w:rsidR="00857E50">
        <w:rPr>
          <w:lang w:val="x-none" w:eastAsia="x-none"/>
        </w:rPr>
        <w:t>:</w:t>
      </w:r>
    </w:p>
    <w:p w14:paraId="522965FA" w14:textId="77777777" w:rsidR="003428BA" w:rsidRPr="003428BA" w:rsidRDefault="003428BA" w:rsidP="003428BA">
      <w:pPr>
        <w:rPr>
          <w:lang w:eastAsia="x-none"/>
        </w:rPr>
      </w:pPr>
    </w:p>
    <w:p w14:paraId="5D4EF620" w14:textId="5FBE72CE" w:rsidR="003428BA" w:rsidRDefault="003428BA" w:rsidP="00857E50">
      <w:pPr>
        <w:pStyle w:val="ListParagraph"/>
        <w:numPr>
          <w:ilvl w:val="0"/>
          <w:numId w:val="42"/>
        </w:numPr>
        <w:rPr>
          <w:lang w:eastAsia="x-none"/>
        </w:rPr>
      </w:pPr>
      <w:r>
        <w:rPr>
          <w:lang w:eastAsia="x-none"/>
        </w:rPr>
        <w:t>Tilt Illusion</w:t>
      </w:r>
    </w:p>
    <w:p w14:paraId="1DB65A33" w14:textId="77777777" w:rsidR="003428BA" w:rsidRDefault="003428BA" w:rsidP="003428BA">
      <w:pPr>
        <w:pStyle w:val="ListParagraph"/>
        <w:numPr>
          <w:ilvl w:val="1"/>
          <w:numId w:val="42"/>
        </w:numPr>
        <w:rPr>
          <w:lang w:eastAsia="x-none"/>
        </w:rPr>
      </w:pPr>
      <w:hyperlink r:id="rId9" w:history="1">
        <w:r w:rsidRPr="00857E50">
          <w:rPr>
            <w:rStyle w:val="Hyperlink"/>
            <w:lang w:eastAsia="x-none"/>
          </w:rPr>
          <w:t>https://openneuro.org/datasets/ds005021/versions/1.2.1</w:t>
        </w:r>
      </w:hyperlink>
      <w:r w:rsidRPr="003428BA">
        <w:rPr>
          <w:lang w:eastAsia="x-none"/>
        </w:rPr>
        <w:t xml:space="preserve"> </w:t>
      </w:r>
    </w:p>
    <w:p w14:paraId="193A1452" w14:textId="77AF2593" w:rsidR="003428BA" w:rsidRPr="003428BA" w:rsidRDefault="003428BA" w:rsidP="003428BA">
      <w:pPr>
        <w:pStyle w:val="ListParagraph"/>
        <w:numPr>
          <w:ilvl w:val="1"/>
          <w:numId w:val="42"/>
        </w:numPr>
        <w:rPr>
          <w:lang w:eastAsia="x-none"/>
        </w:rPr>
      </w:pPr>
      <w:r w:rsidRPr="003428BA">
        <w:rPr>
          <w:lang w:eastAsia="x-none"/>
        </w:rPr>
        <w:t>EEG, 36 subjects</w:t>
      </w:r>
    </w:p>
    <w:p w14:paraId="3887D558" w14:textId="67EC8CB6" w:rsidR="003428BA" w:rsidRPr="003428BA" w:rsidRDefault="003428BA" w:rsidP="003428BA">
      <w:pPr>
        <w:rPr>
          <w:lang w:eastAsia="x-none"/>
        </w:rPr>
      </w:pPr>
    </w:p>
    <w:p w14:paraId="33DD1894" w14:textId="77777777" w:rsidR="003428BA" w:rsidRDefault="003428BA" w:rsidP="003428BA">
      <w:pPr>
        <w:pStyle w:val="ListParagraph"/>
        <w:numPr>
          <w:ilvl w:val="0"/>
          <w:numId w:val="42"/>
        </w:numPr>
        <w:rPr>
          <w:lang w:eastAsia="x-none"/>
        </w:rPr>
      </w:pPr>
      <w:r>
        <w:rPr>
          <w:lang w:eastAsia="x-none"/>
        </w:rPr>
        <w:t>EEG Meditation:</w:t>
      </w:r>
    </w:p>
    <w:p w14:paraId="4404A23C" w14:textId="77777777" w:rsidR="003428BA" w:rsidRDefault="003428BA" w:rsidP="003428BA">
      <w:pPr>
        <w:pStyle w:val="ListParagraph"/>
        <w:rPr>
          <w:lang w:eastAsia="x-none"/>
        </w:rPr>
      </w:pPr>
    </w:p>
    <w:p w14:paraId="7E62782E" w14:textId="77777777" w:rsidR="003428BA" w:rsidRDefault="003428BA" w:rsidP="003428BA">
      <w:pPr>
        <w:pStyle w:val="ListParagraph"/>
        <w:numPr>
          <w:ilvl w:val="1"/>
          <w:numId w:val="42"/>
        </w:numPr>
        <w:rPr>
          <w:lang w:eastAsia="x-none"/>
        </w:rPr>
      </w:pPr>
      <w:hyperlink r:id="rId10" w:history="1">
        <w:r w:rsidRPr="00857E50">
          <w:rPr>
            <w:rStyle w:val="Hyperlink"/>
            <w:lang w:eastAsia="x-none"/>
          </w:rPr>
          <w:t>https://openneuro.org/datasets/ds001787/versions/1.1.1</w:t>
        </w:r>
      </w:hyperlink>
    </w:p>
    <w:p w14:paraId="442D9E57" w14:textId="6320DA45" w:rsidR="003428BA" w:rsidRPr="003428BA" w:rsidRDefault="003428BA" w:rsidP="003428BA">
      <w:pPr>
        <w:pStyle w:val="ListParagraph"/>
        <w:numPr>
          <w:ilvl w:val="1"/>
          <w:numId w:val="42"/>
        </w:numPr>
        <w:rPr>
          <w:lang w:eastAsia="x-none"/>
        </w:rPr>
      </w:pPr>
      <w:r w:rsidRPr="003428BA">
        <w:rPr>
          <w:lang w:eastAsia="x-none"/>
        </w:rPr>
        <w:t>EEG + events + other signals, 24 subjects</w:t>
      </w:r>
    </w:p>
    <w:p w14:paraId="25204E64" w14:textId="633E7312" w:rsidR="003428BA" w:rsidRPr="003428BA" w:rsidRDefault="003428BA" w:rsidP="003428BA">
      <w:pPr>
        <w:ind w:firstLine="60"/>
        <w:rPr>
          <w:lang w:eastAsia="x-none"/>
        </w:rPr>
      </w:pPr>
    </w:p>
    <w:p w14:paraId="099D5C94" w14:textId="2F0331C6" w:rsidR="003428BA" w:rsidRDefault="003428BA" w:rsidP="003428BA">
      <w:pPr>
        <w:pStyle w:val="ListParagraph"/>
        <w:numPr>
          <w:ilvl w:val="0"/>
          <w:numId w:val="42"/>
        </w:numPr>
        <w:rPr>
          <w:lang w:eastAsia="x-none"/>
        </w:rPr>
      </w:pPr>
      <w:r>
        <w:rPr>
          <w:lang w:eastAsia="x-none"/>
        </w:rPr>
        <w:t>Trujillo et al:</w:t>
      </w:r>
    </w:p>
    <w:p w14:paraId="1DD5380F" w14:textId="77777777" w:rsidR="003428BA" w:rsidRDefault="003428BA" w:rsidP="003428BA">
      <w:pPr>
        <w:pStyle w:val="ListParagraph"/>
        <w:numPr>
          <w:ilvl w:val="1"/>
          <w:numId w:val="42"/>
        </w:numPr>
        <w:rPr>
          <w:lang w:eastAsia="x-none"/>
        </w:rPr>
      </w:pPr>
      <w:hyperlink r:id="rId11" w:history="1">
        <w:r w:rsidRPr="00857E50">
          <w:rPr>
            <w:rStyle w:val="Hyperlink"/>
            <w:lang w:eastAsia="x-none"/>
          </w:rPr>
          <w:t>https://dataverse.tdl.org/dataset.xhtml?persistentId=doi:10.18738/T8/EG0LJI</w:t>
        </w:r>
      </w:hyperlink>
      <w:r w:rsidRPr="003428BA">
        <w:rPr>
          <w:lang w:eastAsia="x-none"/>
        </w:rPr>
        <w:t xml:space="preserve"> </w:t>
      </w:r>
    </w:p>
    <w:p w14:paraId="636C238C" w14:textId="7F89DFBA" w:rsidR="003428BA" w:rsidRPr="003428BA" w:rsidRDefault="003428BA" w:rsidP="003428BA">
      <w:pPr>
        <w:pStyle w:val="ListParagraph"/>
        <w:numPr>
          <w:ilvl w:val="1"/>
          <w:numId w:val="42"/>
        </w:numPr>
        <w:rPr>
          <w:lang w:eastAsia="x-none"/>
        </w:rPr>
      </w:pPr>
      <w:r w:rsidRPr="003428BA">
        <w:rPr>
          <w:lang w:eastAsia="x-none"/>
        </w:rPr>
        <w:t>EEG+ events+ other signals, 22 subjects</w:t>
      </w:r>
    </w:p>
    <w:p w14:paraId="67405382" w14:textId="77777777" w:rsidR="003428BA" w:rsidRDefault="003428BA" w:rsidP="003428BA">
      <w:pPr>
        <w:rPr>
          <w:lang w:val="x-none" w:eastAsia="x-none"/>
        </w:rPr>
      </w:pPr>
    </w:p>
    <w:p w14:paraId="55267886" w14:textId="3AD79144" w:rsidR="003428BA" w:rsidRPr="003428BA" w:rsidRDefault="003428BA" w:rsidP="003428BA">
      <w:pPr>
        <w:rPr>
          <w:lang w:val="x-none" w:eastAsia="x-none"/>
        </w:rPr>
      </w:pPr>
      <w:r>
        <w:rPr>
          <w:lang w:val="x-none" w:eastAsia="x-none"/>
        </w:rPr>
        <w:t>It should be noted that the current test model software does not support reading of BDF files</w:t>
      </w:r>
      <w:r w:rsidR="00857E50">
        <w:rPr>
          <w:lang w:val="x-none" w:eastAsia="x-none"/>
        </w:rPr>
        <w:t>. I</w:t>
      </w:r>
      <w:r>
        <w:rPr>
          <w:lang w:val="x-none" w:eastAsia="x-none"/>
        </w:rPr>
        <w:t xml:space="preserve">t may be possible to convert the BDF files to 24-bit WAV files first, but extension of the file parsing to handle native 24-bit BDF files would be </w:t>
      </w:r>
      <w:r w:rsidR="00BA2884">
        <w:rPr>
          <w:lang w:val="x-none" w:eastAsia="x-none"/>
        </w:rPr>
        <w:t>preferential</w:t>
      </w:r>
      <w:r>
        <w:rPr>
          <w:lang w:val="x-none" w:eastAsia="x-none"/>
        </w:rPr>
        <w:t>.</w:t>
      </w:r>
    </w:p>
    <w:p w14:paraId="6014694D" w14:textId="7AECB900" w:rsidR="00433AD2" w:rsidRDefault="00433AD2" w:rsidP="00433AD2">
      <w:pPr>
        <w:pStyle w:val="Heading1"/>
      </w:pPr>
      <w:r>
        <w:lastRenderedPageBreak/>
        <w:t xml:space="preserve">Computational </w:t>
      </w:r>
      <w:r w:rsidR="00857E50">
        <w:t>Cost</w:t>
      </w:r>
    </w:p>
    <w:p w14:paraId="0A188A64" w14:textId="66822EAE" w:rsidR="00433AD2" w:rsidRDefault="00433AD2" w:rsidP="00433AD2">
      <w:pPr>
        <w:rPr>
          <w:lang w:val="x-none" w:eastAsia="x-none"/>
        </w:rPr>
      </w:pPr>
      <w:r>
        <w:rPr>
          <w:lang w:val="x-none" w:eastAsia="x-none"/>
        </w:rPr>
        <w:t>Encoding of the datasets specified in the CTCs is very time consuming, especially the NMR57 dataset. This dataset contains 58 EEG files, with 109 channels, and some files exceeding 1 GB in size. On average, running on a Linux server equipped with Intel Xeon Gold 6226 processors, encoding takes approximately 14,500 seconds (or 4 hours) per file, per operating point, with the largest files at the highest bitrates taking in excess of 7 ¾ hours.</w:t>
      </w:r>
    </w:p>
    <w:p w14:paraId="6A81C284" w14:textId="1DFE5875" w:rsidR="00433AD2" w:rsidRDefault="00433AD2" w:rsidP="00433AD2">
      <w:pPr>
        <w:rPr>
          <w:lang w:val="x-none" w:eastAsia="x-none"/>
        </w:rPr>
      </w:pPr>
      <w:r>
        <w:rPr>
          <w:lang w:val="x-none" w:eastAsia="x-none"/>
        </w:rPr>
        <w:t>To encode the entire NMR57 dataset at all 22 operating points specified in the CTCs is roughly 4,872 hours of CPU time, or 203 days. This is then doubled to ~400 days to encode with both combined and independent channel coding. Naturally, parallel processing speeds things up considerably, but as the test model is single-threaded the per-file performance cannot be increased, making iterative testing of CEs very time consuming.</w:t>
      </w:r>
      <w:r w:rsidR="00BA2884">
        <w:rPr>
          <w:lang w:val="x-none" w:eastAsia="x-none"/>
        </w:rPr>
        <w:t xml:space="preserve"> It may be beneficial to select a subset of this dataset for the CTCs, rather than requiring that the entire dataset be processed.</w:t>
      </w:r>
    </w:p>
    <w:p w14:paraId="729A1C4D" w14:textId="77777777" w:rsidR="00BA2884" w:rsidRDefault="00BA2884" w:rsidP="00433AD2">
      <w:pPr>
        <w:rPr>
          <w:lang w:val="x-none" w:eastAsia="x-none"/>
        </w:rPr>
      </w:pPr>
    </w:p>
    <w:p w14:paraId="3E36C1E2" w14:textId="5DDE3627" w:rsidR="00BA2884" w:rsidRDefault="00BA2884" w:rsidP="00BA2884">
      <w:pPr>
        <w:pStyle w:val="Heading1"/>
      </w:pPr>
      <w:r>
        <w:t>Availability of datasets for validation of the standard</w:t>
      </w:r>
    </w:p>
    <w:p w14:paraId="46D01DE7" w14:textId="2B45C8D1" w:rsidR="00BA2884" w:rsidRDefault="00BA2884" w:rsidP="00BA2884">
      <w:pPr>
        <w:rPr>
          <w:lang w:val="x-none" w:eastAsia="x-none"/>
        </w:rPr>
      </w:pPr>
      <w:r>
        <w:rPr>
          <w:lang w:val="x-none" w:eastAsia="x-none"/>
        </w:rPr>
        <w:t xml:space="preserve">The collection of datasets for the development of the standard that have the correct rights to enable all interested parties to access them and fits the requirements of Dicom has not always been straightforward. We feel that it is important to also have sufficient data to use for validation of the standard later, that has not been used during the development phase. </w:t>
      </w:r>
      <w:r w:rsidR="00857E50">
        <w:rPr>
          <w:lang w:val="x-none" w:eastAsia="x-none"/>
        </w:rPr>
        <w:t xml:space="preserve">These </w:t>
      </w:r>
      <w:r>
        <w:rPr>
          <w:lang w:val="x-none" w:eastAsia="x-none"/>
        </w:rPr>
        <w:t>could be additional datasets, or alternatively</w:t>
      </w:r>
      <w:r w:rsidR="00857E50">
        <w:rPr>
          <w:lang w:val="x-none" w:eastAsia="x-none"/>
        </w:rPr>
        <w:t>,</w:t>
      </w:r>
      <w:r>
        <w:rPr>
          <w:lang w:val="x-none" w:eastAsia="x-none"/>
        </w:rPr>
        <w:t xml:space="preserve"> where the current datasets are large enough it could be beneficial to partition them into development and validation subsets.</w:t>
      </w:r>
    </w:p>
    <w:p w14:paraId="3DB62483" w14:textId="77777777" w:rsidR="00BA2884" w:rsidRDefault="00BA2884" w:rsidP="00BA2884">
      <w:pPr>
        <w:rPr>
          <w:lang w:val="x-none" w:eastAsia="x-none"/>
        </w:rPr>
      </w:pPr>
    </w:p>
    <w:p w14:paraId="0E2FFE40" w14:textId="73380A94" w:rsidR="00BA2884" w:rsidRDefault="00BA2884" w:rsidP="00BA2884">
      <w:pPr>
        <w:pStyle w:val="Heading1"/>
      </w:pPr>
      <w:r>
        <w:t>Conclusions</w:t>
      </w:r>
    </w:p>
    <w:p w14:paraId="7BA1B37E" w14:textId="0E7DC29C" w:rsidR="00BA2884" w:rsidRPr="00BA2884" w:rsidRDefault="00BA2884" w:rsidP="00BA2884">
      <w:pPr>
        <w:rPr>
          <w:lang w:val="x-none" w:eastAsia="x-none"/>
        </w:rPr>
      </w:pPr>
      <w:r>
        <w:rPr>
          <w:lang w:val="x-none" w:eastAsia="x-none"/>
        </w:rPr>
        <w:t>We propose to include at least one 24-bit dataset into the CTCs for development of the standard, and we ask the experts to consider how we can reduce the computational requirements on CE proponents, as well as to consider how we should ensure that we have sufficient data available for a validation test at the end of the standardization process.</w:t>
      </w:r>
    </w:p>
    <w:p w14:paraId="4B178349" w14:textId="77777777" w:rsidR="00433AD2" w:rsidRPr="00555523" w:rsidRDefault="00433AD2" w:rsidP="00A01676">
      <w:pPr>
        <w:jc w:val="center"/>
        <w:rPr>
          <w:lang w:val="en-CA"/>
        </w:rPr>
      </w:pPr>
    </w:p>
    <w:p w14:paraId="2F6E89A4" w14:textId="719782F7" w:rsidR="00A01676" w:rsidRPr="00555523" w:rsidRDefault="00A01676" w:rsidP="00A01676">
      <w:pPr>
        <w:jc w:val="center"/>
        <w:rPr>
          <w:lang w:val="en-CA"/>
        </w:rPr>
      </w:pPr>
      <w:r w:rsidRPr="00555523">
        <w:rPr>
          <w:lang w:val="en-CA"/>
        </w:rPr>
        <w:t>________________________</w:t>
      </w:r>
    </w:p>
    <w:p w14:paraId="446E0F43" w14:textId="77777777" w:rsidR="00375AAB" w:rsidRPr="00555523" w:rsidRDefault="00375AAB" w:rsidP="009316BD">
      <w:pPr>
        <w:tabs>
          <w:tab w:val="left" w:pos="426"/>
        </w:tabs>
        <w:ind w:left="426" w:hanging="426"/>
        <w:rPr>
          <w:rFonts w:eastAsia="Times New Roman"/>
          <w:lang w:val="en-CA"/>
        </w:rPr>
      </w:pPr>
    </w:p>
    <w:sectPr w:rsidR="00375AAB" w:rsidRPr="00555523"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575B" w14:textId="77777777" w:rsidR="00F8233C" w:rsidRDefault="00F8233C" w:rsidP="00B20400">
      <w:r>
        <w:separator/>
      </w:r>
    </w:p>
  </w:endnote>
  <w:endnote w:type="continuationSeparator" w:id="0">
    <w:p w14:paraId="6D730CE4" w14:textId="77777777" w:rsidR="00F8233C" w:rsidRDefault="00F8233C"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F496" w14:textId="77777777" w:rsidR="00F8233C" w:rsidRDefault="00F8233C" w:rsidP="00B20400">
      <w:r>
        <w:separator/>
      </w:r>
    </w:p>
  </w:footnote>
  <w:footnote w:type="continuationSeparator" w:id="0">
    <w:p w14:paraId="7206C7D8" w14:textId="77777777" w:rsidR="00F8233C" w:rsidRDefault="00F8233C"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C73E0D"/>
    <w:multiLevelType w:val="hybridMultilevel"/>
    <w:tmpl w:val="7FC6637E"/>
    <w:lvl w:ilvl="0" w:tplc="30B61012">
      <w:start w:val="1"/>
      <w:numFmt w:val="decimal"/>
      <w:lvlText w:val="%1."/>
      <w:lvlJc w:val="left"/>
      <w:pPr>
        <w:ind w:left="720" w:hanging="360"/>
      </w:pPr>
      <w:rPr>
        <w:rFonts w:ascii="Times New Roman" w:eastAsia="MS Mincho"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414510">
    <w:abstractNumId w:val="31"/>
  </w:num>
  <w:num w:numId="2" w16cid:durableId="1411925977">
    <w:abstractNumId w:val="5"/>
  </w:num>
  <w:num w:numId="3" w16cid:durableId="1724677791">
    <w:abstractNumId w:val="4"/>
  </w:num>
  <w:num w:numId="4" w16cid:durableId="1068266001">
    <w:abstractNumId w:val="15"/>
  </w:num>
  <w:num w:numId="5" w16cid:durableId="1828865902">
    <w:abstractNumId w:val="10"/>
  </w:num>
  <w:num w:numId="6" w16cid:durableId="631791928">
    <w:abstractNumId w:val="24"/>
  </w:num>
  <w:num w:numId="7" w16cid:durableId="232011190">
    <w:abstractNumId w:val="27"/>
  </w:num>
  <w:num w:numId="8" w16cid:durableId="461535866">
    <w:abstractNumId w:val="1"/>
  </w:num>
  <w:num w:numId="9" w16cid:durableId="838812714">
    <w:abstractNumId w:val="23"/>
  </w:num>
  <w:num w:numId="10" w16cid:durableId="908922292">
    <w:abstractNumId w:val="22"/>
  </w:num>
  <w:num w:numId="11" w16cid:durableId="497575075">
    <w:abstractNumId w:val="3"/>
  </w:num>
  <w:num w:numId="12" w16cid:durableId="234319300">
    <w:abstractNumId w:val="26"/>
  </w:num>
  <w:num w:numId="13" w16cid:durableId="9257276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47107108">
    <w:abstractNumId w:val="9"/>
  </w:num>
  <w:num w:numId="15" w16cid:durableId="1656838021">
    <w:abstractNumId w:val="16"/>
  </w:num>
  <w:num w:numId="16" w16cid:durableId="1256861747">
    <w:abstractNumId w:val="8"/>
  </w:num>
  <w:num w:numId="17" w16cid:durableId="1134565741">
    <w:abstractNumId w:val="31"/>
  </w:num>
  <w:num w:numId="18" w16cid:durableId="1402757103">
    <w:abstractNumId w:val="31"/>
  </w:num>
  <w:num w:numId="19" w16cid:durableId="1820880197">
    <w:abstractNumId w:val="9"/>
  </w:num>
  <w:num w:numId="20" w16cid:durableId="816066265">
    <w:abstractNumId w:val="9"/>
  </w:num>
  <w:num w:numId="21" w16cid:durableId="1395156105">
    <w:abstractNumId w:val="9"/>
  </w:num>
  <w:num w:numId="22" w16cid:durableId="2059628530">
    <w:abstractNumId w:val="9"/>
  </w:num>
  <w:num w:numId="23" w16cid:durableId="1913850772">
    <w:abstractNumId w:val="9"/>
  </w:num>
  <w:num w:numId="24" w16cid:durableId="573274347">
    <w:abstractNumId w:val="9"/>
  </w:num>
  <w:num w:numId="25" w16cid:durableId="628053060">
    <w:abstractNumId w:val="9"/>
  </w:num>
  <w:num w:numId="26" w16cid:durableId="598955110">
    <w:abstractNumId w:val="25"/>
  </w:num>
  <w:num w:numId="27" w16cid:durableId="1588464227">
    <w:abstractNumId w:val="2"/>
  </w:num>
  <w:num w:numId="28" w16cid:durableId="1318220395">
    <w:abstractNumId w:val="30"/>
  </w:num>
  <w:num w:numId="29" w16cid:durableId="1231887409">
    <w:abstractNumId w:val="18"/>
  </w:num>
  <w:num w:numId="30" w16cid:durableId="354424142">
    <w:abstractNumId w:val="32"/>
  </w:num>
  <w:num w:numId="31" w16cid:durableId="848450162">
    <w:abstractNumId w:val="29"/>
  </w:num>
  <w:num w:numId="32" w16cid:durableId="1196622564">
    <w:abstractNumId w:val="17"/>
  </w:num>
  <w:num w:numId="33" w16cid:durableId="1545362067">
    <w:abstractNumId w:val="11"/>
  </w:num>
  <w:num w:numId="34" w16cid:durableId="1968119893">
    <w:abstractNumId w:val="7"/>
  </w:num>
  <w:num w:numId="35" w16cid:durableId="286817305">
    <w:abstractNumId w:val="20"/>
  </w:num>
  <w:num w:numId="36" w16cid:durableId="1871987605">
    <w:abstractNumId w:val="19"/>
  </w:num>
  <w:num w:numId="37" w16cid:durableId="1480459057">
    <w:abstractNumId w:val="6"/>
  </w:num>
  <w:num w:numId="38" w16cid:durableId="901864012">
    <w:abstractNumId w:val="14"/>
  </w:num>
  <w:num w:numId="39" w16cid:durableId="2125802994">
    <w:abstractNumId w:val="21"/>
  </w:num>
  <w:num w:numId="40" w16cid:durableId="429201239">
    <w:abstractNumId w:val="28"/>
  </w:num>
  <w:num w:numId="41" w16cid:durableId="446237853">
    <w:abstractNumId w:val="13"/>
  </w:num>
  <w:num w:numId="42" w16cid:durableId="875896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756E1"/>
    <w:rsid w:val="000C5CFF"/>
    <w:rsid w:val="000D1805"/>
    <w:rsid w:val="000E5C47"/>
    <w:rsid w:val="000E7013"/>
    <w:rsid w:val="000F4CD2"/>
    <w:rsid w:val="00102B45"/>
    <w:rsid w:val="00105EB1"/>
    <w:rsid w:val="00107C5C"/>
    <w:rsid w:val="00126C0D"/>
    <w:rsid w:val="00140CCF"/>
    <w:rsid w:val="00162520"/>
    <w:rsid w:val="0016750D"/>
    <w:rsid w:val="00175F89"/>
    <w:rsid w:val="001831D8"/>
    <w:rsid w:val="00196417"/>
    <w:rsid w:val="001E7775"/>
    <w:rsid w:val="001F16A0"/>
    <w:rsid w:val="001F5053"/>
    <w:rsid w:val="00206A3D"/>
    <w:rsid w:val="002079A6"/>
    <w:rsid w:val="002205DC"/>
    <w:rsid w:val="0022764B"/>
    <w:rsid w:val="00227C93"/>
    <w:rsid w:val="00283242"/>
    <w:rsid w:val="00285A94"/>
    <w:rsid w:val="002917E9"/>
    <w:rsid w:val="00294553"/>
    <w:rsid w:val="00296667"/>
    <w:rsid w:val="002D1263"/>
    <w:rsid w:val="002F6615"/>
    <w:rsid w:val="00300AAC"/>
    <w:rsid w:val="003428BA"/>
    <w:rsid w:val="00351F02"/>
    <w:rsid w:val="00360007"/>
    <w:rsid w:val="00363A05"/>
    <w:rsid w:val="00365B73"/>
    <w:rsid w:val="00375AAB"/>
    <w:rsid w:val="00384BC8"/>
    <w:rsid w:val="003F282F"/>
    <w:rsid w:val="004037B7"/>
    <w:rsid w:val="0041270F"/>
    <w:rsid w:val="004135F8"/>
    <w:rsid w:val="0042394C"/>
    <w:rsid w:val="00433AD2"/>
    <w:rsid w:val="00436655"/>
    <w:rsid w:val="004503C9"/>
    <w:rsid w:val="00450603"/>
    <w:rsid w:val="00466D68"/>
    <w:rsid w:val="00470E08"/>
    <w:rsid w:val="00473271"/>
    <w:rsid w:val="004B114F"/>
    <w:rsid w:val="004B11BF"/>
    <w:rsid w:val="004C0F9D"/>
    <w:rsid w:val="004D46A5"/>
    <w:rsid w:val="00504A2A"/>
    <w:rsid w:val="00512270"/>
    <w:rsid w:val="005211E9"/>
    <w:rsid w:val="00533688"/>
    <w:rsid w:val="00552120"/>
    <w:rsid w:val="0055317A"/>
    <w:rsid w:val="00555523"/>
    <w:rsid w:val="00562BE7"/>
    <w:rsid w:val="00574B1F"/>
    <w:rsid w:val="00593A5E"/>
    <w:rsid w:val="005A3859"/>
    <w:rsid w:val="005A5F50"/>
    <w:rsid w:val="005B13F8"/>
    <w:rsid w:val="005D2A11"/>
    <w:rsid w:val="005E687F"/>
    <w:rsid w:val="005E77E7"/>
    <w:rsid w:val="00606E3A"/>
    <w:rsid w:val="00607865"/>
    <w:rsid w:val="006527EA"/>
    <w:rsid w:val="006531B8"/>
    <w:rsid w:val="0065412B"/>
    <w:rsid w:val="00655A2A"/>
    <w:rsid w:val="00687138"/>
    <w:rsid w:val="00687EC1"/>
    <w:rsid w:val="006A162D"/>
    <w:rsid w:val="006A2DFE"/>
    <w:rsid w:val="006A6D3B"/>
    <w:rsid w:val="006F0E7F"/>
    <w:rsid w:val="0071078D"/>
    <w:rsid w:val="00710A37"/>
    <w:rsid w:val="007340AC"/>
    <w:rsid w:val="00742ECB"/>
    <w:rsid w:val="00747E13"/>
    <w:rsid w:val="00755EBF"/>
    <w:rsid w:val="007A581A"/>
    <w:rsid w:val="008335E8"/>
    <w:rsid w:val="00857E50"/>
    <w:rsid w:val="008765C8"/>
    <w:rsid w:val="00881CEB"/>
    <w:rsid w:val="00892E04"/>
    <w:rsid w:val="00907D11"/>
    <w:rsid w:val="009119AC"/>
    <w:rsid w:val="00923339"/>
    <w:rsid w:val="009316BD"/>
    <w:rsid w:val="0095614F"/>
    <w:rsid w:val="009743F8"/>
    <w:rsid w:val="00974844"/>
    <w:rsid w:val="009C0D51"/>
    <w:rsid w:val="00A01676"/>
    <w:rsid w:val="00A16B64"/>
    <w:rsid w:val="00A214D7"/>
    <w:rsid w:val="00A372D2"/>
    <w:rsid w:val="00A411BA"/>
    <w:rsid w:val="00A52F7A"/>
    <w:rsid w:val="00A55A3C"/>
    <w:rsid w:val="00A90A9E"/>
    <w:rsid w:val="00AC1D13"/>
    <w:rsid w:val="00AC3731"/>
    <w:rsid w:val="00AD4601"/>
    <w:rsid w:val="00B11F2A"/>
    <w:rsid w:val="00B20400"/>
    <w:rsid w:val="00B4059E"/>
    <w:rsid w:val="00B43B7F"/>
    <w:rsid w:val="00B51E33"/>
    <w:rsid w:val="00B70A57"/>
    <w:rsid w:val="00B80665"/>
    <w:rsid w:val="00B859B5"/>
    <w:rsid w:val="00B90A7E"/>
    <w:rsid w:val="00BA2884"/>
    <w:rsid w:val="00C06206"/>
    <w:rsid w:val="00C37AB7"/>
    <w:rsid w:val="00C45AD2"/>
    <w:rsid w:val="00C468F0"/>
    <w:rsid w:val="00C5535D"/>
    <w:rsid w:val="00C665B0"/>
    <w:rsid w:val="00CB4E6D"/>
    <w:rsid w:val="00CC3CE9"/>
    <w:rsid w:val="00CC5330"/>
    <w:rsid w:val="00CD7711"/>
    <w:rsid w:val="00D36C11"/>
    <w:rsid w:val="00D63737"/>
    <w:rsid w:val="00D821F1"/>
    <w:rsid w:val="00D85130"/>
    <w:rsid w:val="00D920B4"/>
    <w:rsid w:val="00DC0AC9"/>
    <w:rsid w:val="00DF2746"/>
    <w:rsid w:val="00DF63DA"/>
    <w:rsid w:val="00E031B7"/>
    <w:rsid w:val="00E33D33"/>
    <w:rsid w:val="00E44677"/>
    <w:rsid w:val="00E57BDF"/>
    <w:rsid w:val="00E93351"/>
    <w:rsid w:val="00EB60F2"/>
    <w:rsid w:val="00EE06F4"/>
    <w:rsid w:val="00EE6934"/>
    <w:rsid w:val="00EF7426"/>
    <w:rsid w:val="00F338E5"/>
    <w:rsid w:val="00F44CD3"/>
    <w:rsid w:val="00F45456"/>
    <w:rsid w:val="00F60A3C"/>
    <w:rsid w:val="00F643B9"/>
    <w:rsid w:val="00F8233C"/>
    <w:rsid w:val="00F82CF5"/>
    <w:rsid w:val="00F956BE"/>
    <w:rsid w:val="00FB1A0A"/>
    <w:rsid w:val="00FB65EE"/>
    <w:rsid w:val="00FD46DA"/>
    <w:rsid w:val="00FF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3428BA"/>
    <w:rPr>
      <w:color w:val="605E5C"/>
      <w:shd w:val="clear" w:color="auto" w:fill="E1DFDD"/>
    </w:rPr>
  </w:style>
  <w:style w:type="paragraph" w:styleId="Revision">
    <w:name w:val="Revision"/>
    <w:hidden/>
    <w:uiPriority w:val="99"/>
    <w:semiHidden/>
    <w:rsid w:val="00857E50"/>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86666011">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32858702">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vetomira.tsoneva@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jelfs@philip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verse.tdl.org/dataset.xhtml?persistentId=doi:10.18738/T8/EG0LJI" TargetMode="External"/><Relationship Id="rId5" Type="http://schemas.openxmlformats.org/officeDocument/2006/relationships/footnotes" Target="footnotes.xml"/><Relationship Id="rId10" Type="http://schemas.openxmlformats.org/officeDocument/2006/relationships/hyperlink" Target="https://openneuro.org/datasets/ds001787/versions/1.1.1" TargetMode="External"/><Relationship Id="rId4" Type="http://schemas.openxmlformats.org/officeDocument/2006/relationships/webSettings" Target="webSettings.xml"/><Relationship Id="rId9" Type="http://schemas.openxmlformats.org/officeDocument/2006/relationships/hyperlink" Target="https://openneuro.org/datasets/ds005021/versions/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-v2</cp:lastModifiedBy>
  <cp:revision>4</cp:revision>
  <dcterms:created xsi:type="dcterms:W3CDTF">2025-03-24T09:33:00Z</dcterms:created>
  <dcterms:modified xsi:type="dcterms:W3CDTF">2025-03-25T02:16:00Z</dcterms:modified>
</cp:coreProperties>
</file>