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330"/>
      </w:tblGrid>
      <w:tr w:rsidR="00CC5330" w:rsidRPr="00974844" w14:paraId="3457814B" w14:textId="77777777" w:rsidTr="004B11BF">
        <w:tc>
          <w:tcPr>
            <w:tcW w:w="6408" w:type="dxa"/>
          </w:tcPr>
          <w:p w14:paraId="1D253DCD" w14:textId="58F59327" w:rsidR="00CC5330" w:rsidRPr="00974844" w:rsidRDefault="00CC5330" w:rsidP="000E7013">
            <w:pPr>
              <w:widowControl w:val="0"/>
              <w:tabs>
                <w:tab w:val="left" w:pos="7200"/>
              </w:tabs>
              <w:rPr>
                <w:rFonts w:eastAsia="Arial Unicode MS"/>
                <w:b/>
                <w:kern w:val="2"/>
                <w:lang w:val="en-CA" w:eastAsia="zh-CN"/>
              </w:rPr>
            </w:pPr>
            <w:r w:rsidRPr="00974844">
              <w:rPr>
                <w:rFonts w:eastAsia="Arial Unicode MS"/>
                <w:b/>
                <w:kern w:val="2"/>
                <w:lang w:val="en-CA" w:eastAsia="zh-CN"/>
              </w:rPr>
              <w:fldChar w:fldCharType="begin"/>
            </w:r>
            <w:r w:rsidRPr="00974844">
              <w:rPr>
                <w:rFonts w:eastAsia="Arial Unicode MS"/>
                <w:b/>
                <w:kern w:val="2"/>
                <w:lang w:val="en-CA" w:eastAsia="zh-CN"/>
              </w:rPr>
              <w:instrText xml:space="preserve"> MACROBUTTON MTEditEquationSection2 </w:instrText>
            </w:r>
            <w:r w:rsidRPr="00974844">
              <w:rPr>
                <w:rFonts w:eastAsia="Arial Unicode MS"/>
                <w:b/>
                <w:vanish/>
                <w:color w:val="FF0000"/>
                <w:kern w:val="2"/>
                <w:lang w:val="en-CA" w:eastAsia="zh-CN"/>
              </w:rPr>
              <w:instrText>Equation Chapter 1 Section 1</w:instrText>
            </w:r>
            <w:r w:rsidRPr="00974844">
              <w:rPr>
                <w:rFonts w:eastAsia="Arial Unicode MS"/>
                <w:b/>
                <w:kern w:val="2"/>
                <w:lang w:val="en-CA" w:eastAsia="zh-CN"/>
              </w:rPr>
              <w:fldChar w:fldCharType="begin"/>
            </w:r>
            <w:r w:rsidRPr="00974844">
              <w:rPr>
                <w:rFonts w:eastAsia="Arial Unicode MS"/>
                <w:b/>
                <w:kern w:val="2"/>
                <w:lang w:val="en-CA" w:eastAsia="zh-CN"/>
              </w:rPr>
              <w:instrText xml:space="preserve"> SEQ MTEqn \r \h \* MERGEFORMAT </w:instrText>
            </w:r>
            <w:r w:rsidRPr="00974844">
              <w:rPr>
                <w:rFonts w:eastAsia="Arial Unicode MS"/>
                <w:b/>
                <w:kern w:val="2"/>
                <w:lang w:val="en-CA" w:eastAsia="zh-CN"/>
              </w:rPr>
              <w:fldChar w:fldCharType="end"/>
            </w:r>
            <w:r w:rsidRPr="00974844">
              <w:rPr>
                <w:rFonts w:eastAsia="Arial Unicode MS"/>
                <w:b/>
                <w:kern w:val="2"/>
                <w:lang w:val="en-CA" w:eastAsia="zh-CN"/>
              </w:rPr>
              <w:fldChar w:fldCharType="begin"/>
            </w:r>
            <w:r w:rsidRPr="00974844">
              <w:rPr>
                <w:rFonts w:eastAsia="Arial Unicode MS"/>
                <w:b/>
                <w:kern w:val="2"/>
                <w:lang w:val="en-CA" w:eastAsia="zh-CN"/>
              </w:rPr>
              <w:instrText xml:space="preserve"> SEQ MTSec \r 1 \h \* MERGEFORMAT </w:instrText>
            </w:r>
            <w:r w:rsidRPr="00974844">
              <w:rPr>
                <w:rFonts w:eastAsia="Arial Unicode MS"/>
                <w:b/>
                <w:kern w:val="2"/>
                <w:lang w:val="en-CA" w:eastAsia="zh-CN"/>
              </w:rPr>
              <w:fldChar w:fldCharType="end"/>
            </w:r>
            <w:r w:rsidRPr="00974844">
              <w:rPr>
                <w:rFonts w:eastAsia="Arial Unicode MS"/>
                <w:b/>
                <w:kern w:val="2"/>
                <w:lang w:val="en-CA" w:eastAsia="zh-CN"/>
              </w:rPr>
              <w:fldChar w:fldCharType="begin"/>
            </w:r>
            <w:r w:rsidRPr="00974844">
              <w:rPr>
                <w:rFonts w:eastAsia="Arial Unicode MS"/>
                <w:b/>
                <w:kern w:val="2"/>
                <w:lang w:val="en-CA" w:eastAsia="zh-CN"/>
              </w:rPr>
              <w:instrText xml:space="preserve"> SEQ MTChap \r 1 \h \* MERGEFORMAT </w:instrText>
            </w:r>
            <w:r w:rsidRPr="00974844">
              <w:rPr>
                <w:rFonts w:eastAsia="Arial Unicode MS"/>
                <w:b/>
                <w:kern w:val="2"/>
                <w:lang w:val="en-CA" w:eastAsia="zh-CN"/>
              </w:rPr>
              <w:fldChar w:fldCharType="end"/>
            </w:r>
            <w:r w:rsidRPr="00974844">
              <w:rPr>
                <w:rFonts w:eastAsia="Arial Unicode MS"/>
                <w:b/>
                <w:kern w:val="2"/>
                <w:lang w:val="en-CA" w:eastAsia="zh-CN"/>
              </w:rPr>
              <w:fldChar w:fldCharType="end"/>
            </w:r>
            <w:r w:rsidR="004B11BF">
              <w:rPr>
                <w:rFonts w:eastAsia="Arial Unicode MS"/>
                <w:b/>
                <w:kern w:val="2"/>
                <w:lang w:val="en-CA" w:eastAsia="zh-CN"/>
              </w:rPr>
              <w:t>ITU –</w:t>
            </w:r>
            <w:r w:rsidRPr="00974844">
              <w:rPr>
                <w:rFonts w:eastAsia="Arial Unicode MS"/>
                <w:b/>
                <w:kern w:val="2"/>
                <w:lang w:val="en-CA" w:eastAsia="zh-CN"/>
              </w:rPr>
              <w:t xml:space="preserve"> Telecommunications Standardization Sector</w:t>
            </w:r>
          </w:p>
          <w:p w14:paraId="38C091BA" w14:textId="77777777" w:rsidR="00CC5330" w:rsidRPr="00974844" w:rsidRDefault="00CC5330" w:rsidP="000E7013">
            <w:pPr>
              <w:widowControl w:val="0"/>
              <w:tabs>
                <w:tab w:val="left" w:pos="7200"/>
              </w:tabs>
              <w:rPr>
                <w:rFonts w:eastAsia="Arial Unicode MS"/>
                <w:kern w:val="2"/>
                <w:lang w:val="en-CA" w:eastAsia="zh-CN"/>
              </w:rPr>
            </w:pPr>
            <w:r w:rsidRPr="00974844">
              <w:rPr>
                <w:rFonts w:eastAsia="Arial Unicode MS"/>
                <w:kern w:val="2"/>
                <w:lang w:val="en-CA" w:eastAsia="zh-CN"/>
              </w:rPr>
              <w:t>STUDY GROUP 16 Question 6</w:t>
            </w:r>
          </w:p>
          <w:p w14:paraId="11E0BCC5" w14:textId="77777777" w:rsidR="00974844" w:rsidRPr="00AE3A86" w:rsidRDefault="00974844" w:rsidP="00974844">
            <w:pPr>
              <w:widowControl w:val="0"/>
              <w:pBdr>
                <w:bottom w:val="single" w:sz="6" w:space="1" w:color="auto"/>
              </w:pBdr>
              <w:tabs>
                <w:tab w:val="left" w:pos="7200"/>
              </w:tabs>
              <w:rPr>
                <w:rFonts w:eastAsia="Arial Unicode MS"/>
                <w:b/>
                <w:kern w:val="2"/>
                <w:sz w:val="22"/>
                <w:lang w:eastAsia="zh-CN"/>
              </w:rPr>
            </w:pPr>
            <w:r w:rsidRPr="00AE3A86">
              <w:rPr>
                <w:rFonts w:eastAsia="Arial Unicode MS"/>
                <w:b/>
                <w:kern w:val="2"/>
                <w:sz w:val="22"/>
                <w:lang w:eastAsia="zh-CN"/>
              </w:rPr>
              <w:t>Video Coding Experts Group (VCEG)</w:t>
            </w:r>
          </w:p>
          <w:p w14:paraId="6D7A1D5E" w14:textId="68DE4887" w:rsidR="00CC5330" w:rsidRPr="00974844" w:rsidRDefault="00CC5330" w:rsidP="004B11BF">
            <w:pPr>
              <w:widowControl w:val="0"/>
              <w:tabs>
                <w:tab w:val="left" w:pos="7200"/>
              </w:tabs>
              <w:rPr>
                <w:rFonts w:eastAsia="Arial Unicode MS"/>
                <w:b/>
                <w:kern w:val="2"/>
                <w:lang w:val="en-CA" w:eastAsia="zh-CN"/>
              </w:rPr>
            </w:pPr>
            <w:r w:rsidRPr="00974844">
              <w:rPr>
                <w:rFonts w:eastAsia="Arial Unicode MS"/>
                <w:kern w:val="2"/>
                <w:lang w:val="en-CA" w:eastAsia="zh-CN"/>
              </w:rPr>
              <w:t>5</w:t>
            </w:r>
            <w:r w:rsidR="00B70A57">
              <w:rPr>
                <w:rFonts w:eastAsia="Arial Unicode MS"/>
                <w:kern w:val="2"/>
                <w:lang w:val="en-CA" w:eastAsia="zh-CN"/>
              </w:rPr>
              <w:t>4</w:t>
            </w:r>
            <w:r w:rsidR="00B70A57">
              <w:rPr>
                <w:rFonts w:eastAsia="Arial Unicode MS"/>
                <w:kern w:val="2"/>
                <w:vertAlign w:val="superscript"/>
                <w:lang w:val="en-CA" w:eastAsia="ja-JP"/>
              </w:rPr>
              <w:t>th</w:t>
            </w:r>
            <w:r w:rsidRPr="00974844">
              <w:rPr>
                <w:rFonts w:eastAsia="Arial Unicode MS"/>
                <w:kern w:val="2"/>
                <w:lang w:val="en-CA" w:eastAsia="zh-CN"/>
              </w:rPr>
              <w:t xml:space="preserve"> Meeting: </w:t>
            </w:r>
            <w:r w:rsidR="00B70A57">
              <w:rPr>
                <w:rFonts w:eastAsia="Arial Unicode MS"/>
                <w:kern w:val="2"/>
                <w:lang w:val="en-CA" w:eastAsia="zh-CN"/>
              </w:rPr>
              <w:t>15</w:t>
            </w:r>
            <w:r w:rsidR="00D63737" w:rsidRPr="00974844">
              <w:rPr>
                <w:rFonts w:eastAsia="Arial Unicode MS"/>
                <w:kern w:val="2"/>
                <w:lang w:val="en-CA" w:eastAsia="zh-CN"/>
              </w:rPr>
              <w:t>–</w:t>
            </w:r>
            <w:r w:rsidR="00375AAB" w:rsidRPr="00974844">
              <w:rPr>
                <w:rFonts w:eastAsia="Arial Unicode MS"/>
                <w:kern w:val="2"/>
                <w:lang w:val="en-CA" w:eastAsia="zh-CN"/>
              </w:rPr>
              <w:t>2</w:t>
            </w:r>
            <w:r w:rsidR="00974844">
              <w:rPr>
                <w:rFonts w:eastAsia="Arial Unicode MS"/>
                <w:kern w:val="2"/>
                <w:lang w:val="en-CA" w:eastAsia="zh-CN"/>
              </w:rPr>
              <w:t>6</w:t>
            </w:r>
            <w:r w:rsidR="00D63737" w:rsidRPr="00974844">
              <w:rPr>
                <w:rFonts w:eastAsia="Arial Unicode MS"/>
                <w:kern w:val="2"/>
                <w:lang w:val="en-CA" w:eastAsia="zh-CN"/>
              </w:rPr>
              <w:t xml:space="preserve"> </w:t>
            </w:r>
            <w:r w:rsidR="0042394C">
              <w:rPr>
                <w:rFonts w:eastAsia="Arial Unicode MS"/>
                <w:kern w:val="2"/>
                <w:lang w:val="en-CA" w:eastAsia="zh-CN"/>
              </w:rPr>
              <w:t>October</w:t>
            </w:r>
            <w:r w:rsidR="00D63737" w:rsidRPr="00974844">
              <w:rPr>
                <w:rFonts w:eastAsia="Arial Unicode MS"/>
                <w:kern w:val="2"/>
                <w:lang w:val="en-CA" w:eastAsia="zh-CN"/>
              </w:rPr>
              <w:t xml:space="preserve"> 201</w:t>
            </w:r>
            <w:r w:rsidR="004B11BF">
              <w:rPr>
                <w:rFonts w:eastAsia="Arial Unicode MS"/>
                <w:kern w:val="2"/>
                <w:lang w:val="en-CA" w:eastAsia="zh-CN"/>
              </w:rPr>
              <w:t>6</w:t>
            </w:r>
            <w:r w:rsidRPr="00974844">
              <w:rPr>
                <w:rFonts w:eastAsia="Arial Unicode MS"/>
                <w:kern w:val="2"/>
                <w:lang w:val="en-CA" w:eastAsia="zh-CN"/>
              </w:rPr>
              <w:t xml:space="preserve">, </w:t>
            </w:r>
            <w:r w:rsidR="00B70A57">
              <w:rPr>
                <w:rFonts w:eastAsia="Arial Unicode MS"/>
                <w:kern w:val="2"/>
                <w:lang w:val="en-CA" w:eastAsia="zh-CN"/>
              </w:rPr>
              <w:t>Chengdu, CN</w:t>
            </w:r>
          </w:p>
        </w:tc>
        <w:tc>
          <w:tcPr>
            <w:tcW w:w="3330" w:type="dxa"/>
          </w:tcPr>
          <w:p w14:paraId="00C583A2" w14:textId="440DF179" w:rsidR="00CC5330" w:rsidRPr="00974844" w:rsidRDefault="00CC5330" w:rsidP="004B11BF">
            <w:pPr>
              <w:widowControl w:val="0"/>
              <w:tabs>
                <w:tab w:val="left" w:pos="7200"/>
              </w:tabs>
              <w:rPr>
                <w:rFonts w:eastAsia="Arial Unicode MS"/>
                <w:kern w:val="2"/>
                <w:lang w:val="en-CA" w:eastAsia="ja-JP"/>
              </w:rPr>
            </w:pPr>
            <w:r w:rsidRPr="00974844">
              <w:rPr>
                <w:rFonts w:eastAsia="Arial Unicode MS"/>
                <w:kern w:val="2"/>
                <w:lang w:val="en-CA" w:eastAsia="zh-CN"/>
              </w:rPr>
              <w:t>Document</w:t>
            </w:r>
            <w:r w:rsidR="00223540">
              <w:rPr>
                <w:rFonts w:eastAsia="Arial Unicode MS"/>
                <w:kern w:val="2"/>
                <w:lang w:val="en-CA" w:eastAsia="zh-CN"/>
              </w:rPr>
              <w:t>:</w:t>
            </w:r>
            <w:r w:rsidRPr="00974844">
              <w:rPr>
                <w:rFonts w:eastAsia="Arial Unicode MS"/>
                <w:kern w:val="2"/>
                <w:lang w:val="en-CA" w:eastAsia="zh-CN"/>
              </w:rPr>
              <w:t xml:space="preserve"> </w:t>
            </w:r>
            <w:r w:rsidR="001F16A0" w:rsidRPr="00974844">
              <w:rPr>
                <w:rFonts w:eastAsia="Arial Unicode MS"/>
                <w:kern w:val="2"/>
                <w:lang w:val="en-CA" w:eastAsia="zh-CN"/>
              </w:rPr>
              <w:t>VCEG-</w:t>
            </w:r>
            <w:r w:rsidR="004B11BF">
              <w:rPr>
                <w:rFonts w:eastAsia="Arial Unicode MS"/>
                <w:kern w:val="2"/>
                <w:lang w:val="en-CA" w:eastAsia="zh-CN"/>
              </w:rPr>
              <w:t>B</w:t>
            </w:r>
            <w:r w:rsidR="00B70A57">
              <w:rPr>
                <w:rFonts w:eastAsia="Arial Unicode MS"/>
                <w:kern w:val="2"/>
                <w:lang w:val="en-CA" w:eastAsia="zh-CN"/>
              </w:rPr>
              <w:t>B</w:t>
            </w:r>
            <w:r w:rsidR="00223540">
              <w:rPr>
                <w:rFonts w:eastAsia="Arial Unicode MS"/>
                <w:kern w:val="2"/>
                <w:lang w:val="en-CA" w:eastAsia="zh-CN"/>
              </w:rPr>
              <w:t>04</w:t>
            </w:r>
          </w:p>
        </w:tc>
      </w:tr>
    </w:tbl>
    <w:p w14:paraId="2804A6D6" w14:textId="77777777" w:rsidR="00CC5330" w:rsidRPr="00974844" w:rsidRDefault="00CC5330" w:rsidP="00B90A7E">
      <w:pPr>
        <w:jc w:val="center"/>
        <w:rPr>
          <w:b/>
          <w:sz w:val="28"/>
          <w:szCs w:val="28"/>
          <w:lang w:val="en-CA"/>
        </w:rPr>
      </w:pPr>
    </w:p>
    <w:p w14:paraId="6B437BAC" w14:textId="77777777" w:rsidR="00B90A7E" w:rsidRDefault="00B90A7E" w:rsidP="00B90A7E">
      <w:pPr>
        <w:spacing w:line="240" w:lineRule="exact"/>
        <w:rPr>
          <w:lang w:val="en-CA"/>
        </w:rPr>
      </w:pPr>
    </w:p>
    <w:tbl>
      <w:tblPr>
        <w:tblW w:w="9747" w:type="dxa"/>
        <w:tblLayout w:type="fixed"/>
        <w:tblLook w:val="0000" w:firstRow="0" w:lastRow="0" w:firstColumn="0" w:lastColumn="0" w:noHBand="0" w:noVBand="0"/>
      </w:tblPr>
      <w:tblGrid>
        <w:gridCol w:w="1242"/>
        <w:gridCol w:w="4536"/>
        <w:gridCol w:w="900"/>
        <w:gridCol w:w="3069"/>
      </w:tblGrid>
      <w:tr w:rsidR="00974844" w:rsidRPr="00974844" w14:paraId="3347BD4B" w14:textId="77777777" w:rsidTr="0086070A">
        <w:tc>
          <w:tcPr>
            <w:tcW w:w="1242" w:type="dxa"/>
          </w:tcPr>
          <w:p w14:paraId="77F387FB" w14:textId="77777777" w:rsidR="00974844" w:rsidRPr="00974844" w:rsidRDefault="00974844" w:rsidP="00974844">
            <w:pPr>
              <w:widowControl w:val="0"/>
              <w:tabs>
                <w:tab w:val="left" w:pos="1800"/>
                <w:tab w:val="right" w:pos="9360"/>
              </w:tabs>
              <w:spacing w:before="120"/>
              <w:rPr>
                <w:rFonts w:eastAsia="Arial Unicode MS"/>
                <w:kern w:val="2"/>
                <w:sz w:val="22"/>
                <w:szCs w:val="22"/>
                <w:lang w:eastAsia="zh-CN"/>
              </w:rPr>
            </w:pPr>
            <w:r w:rsidRPr="00974844">
              <w:rPr>
                <w:rFonts w:eastAsia="Arial Unicode MS"/>
                <w:kern w:val="2"/>
                <w:sz w:val="22"/>
                <w:szCs w:val="22"/>
                <w:lang w:eastAsia="zh-CN"/>
              </w:rPr>
              <w:t>Question:</w:t>
            </w:r>
          </w:p>
        </w:tc>
        <w:tc>
          <w:tcPr>
            <w:tcW w:w="8505" w:type="dxa"/>
            <w:gridSpan w:val="3"/>
          </w:tcPr>
          <w:p w14:paraId="54B4B31A" w14:textId="77777777" w:rsidR="00974844" w:rsidRPr="00974844" w:rsidRDefault="00974844" w:rsidP="00974844">
            <w:pPr>
              <w:widowControl w:val="0"/>
              <w:tabs>
                <w:tab w:val="left" w:pos="1800"/>
                <w:tab w:val="right" w:pos="9360"/>
              </w:tabs>
              <w:spacing w:before="120"/>
              <w:rPr>
                <w:rFonts w:eastAsia="Arial Unicode MS"/>
                <w:kern w:val="2"/>
                <w:sz w:val="22"/>
                <w:szCs w:val="22"/>
                <w:lang w:eastAsia="zh-CN"/>
              </w:rPr>
            </w:pPr>
            <w:r w:rsidRPr="00974844">
              <w:rPr>
                <w:rFonts w:eastAsia="Arial Unicode MS"/>
                <w:kern w:val="2"/>
                <w:sz w:val="22"/>
                <w:szCs w:val="22"/>
                <w:lang w:eastAsia="zh-CN"/>
              </w:rPr>
              <w:t>Q.6/SG16 (VCEG)</w:t>
            </w:r>
          </w:p>
        </w:tc>
      </w:tr>
      <w:tr w:rsidR="00974844" w:rsidRPr="00974844" w14:paraId="7D23A2D6" w14:textId="77777777" w:rsidTr="0086070A">
        <w:tc>
          <w:tcPr>
            <w:tcW w:w="1242" w:type="dxa"/>
          </w:tcPr>
          <w:p w14:paraId="6235BFB5" w14:textId="77777777" w:rsidR="00974844" w:rsidRPr="00974844" w:rsidRDefault="00974844" w:rsidP="00974844">
            <w:pPr>
              <w:widowControl w:val="0"/>
              <w:tabs>
                <w:tab w:val="left" w:pos="1800"/>
                <w:tab w:val="right" w:pos="9360"/>
              </w:tabs>
              <w:spacing w:before="120"/>
              <w:jc w:val="left"/>
              <w:rPr>
                <w:rFonts w:eastAsia="Arial Unicode MS"/>
                <w:kern w:val="2"/>
                <w:sz w:val="22"/>
                <w:szCs w:val="22"/>
                <w:lang w:eastAsia="zh-CN"/>
              </w:rPr>
            </w:pPr>
            <w:r w:rsidRPr="00974844">
              <w:rPr>
                <w:rFonts w:eastAsia="Arial Unicode MS"/>
                <w:kern w:val="2"/>
                <w:sz w:val="22"/>
                <w:szCs w:val="22"/>
                <w:lang w:eastAsia="zh-CN"/>
              </w:rPr>
              <w:t>Source:</w:t>
            </w:r>
          </w:p>
        </w:tc>
        <w:tc>
          <w:tcPr>
            <w:tcW w:w="4536" w:type="dxa"/>
          </w:tcPr>
          <w:p w14:paraId="37E28AB2" w14:textId="37585795" w:rsidR="00223540" w:rsidRPr="00223540" w:rsidRDefault="00223540" w:rsidP="002235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lang w:val="en-GB" w:eastAsia="ja-JP"/>
              </w:rPr>
            </w:pPr>
            <w:r>
              <w:rPr>
                <w:b/>
                <w:lang w:val="en-GB" w:eastAsia="ja-JP"/>
              </w:rPr>
              <w:t>Gary J. Sullivan (Microsoft/USA)</w:t>
            </w:r>
            <w:r>
              <w:rPr>
                <w:lang w:val="en-GB" w:eastAsia="ja-JP"/>
              </w:rPr>
              <w:br/>
              <w:t>1 Microsoft Way</w:t>
            </w:r>
            <w:r>
              <w:rPr>
                <w:lang w:val="en-GB" w:eastAsia="ja-JP"/>
              </w:rPr>
              <w:br/>
              <w:t>Redmond, WA 98052 USA</w:t>
            </w:r>
          </w:p>
        </w:tc>
        <w:tc>
          <w:tcPr>
            <w:tcW w:w="900" w:type="dxa"/>
          </w:tcPr>
          <w:p w14:paraId="5FBA34B1" w14:textId="77777777" w:rsidR="00974844" w:rsidRDefault="00974844" w:rsidP="00974844">
            <w:pPr>
              <w:widowControl w:val="0"/>
              <w:tabs>
                <w:tab w:val="left" w:pos="1800"/>
                <w:tab w:val="right" w:pos="9360"/>
              </w:tabs>
              <w:spacing w:before="120"/>
              <w:jc w:val="left"/>
              <w:rPr>
                <w:rFonts w:eastAsia="SimSun"/>
                <w:kern w:val="2"/>
                <w:sz w:val="22"/>
                <w:szCs w:val="22"/>
                <w:lang w:eastAsia="zh-CN"/>
              </w:rPr>
            </w:pPr>
            <w:r w:rsidRPr="00974844">
              <w:rPr>
                <w:rFonts w:eastAsia="SimSun"/>
                <w:kern w:val="2"/>
                <w:sz w:val="22"/>
                <w:szCs w:val="22"/>
                <w:lang w:eastAsia="zh-CN"/>
              </w:rPr>
              <w:t>Tel:</w:t>
            </w:r>
          </w:p>
          <w:p w14:paraId="08EF9B05" w14:textId="419543F4" w:rsidR="00974844" w:rsidRPr="00974844" w:rsidRDefault="00974844" w:rsidP="00974844">
            <w:pPr>
              <w:widowControl w:val="0"/>
              <w:tabs>
                <w:tab w:val="left" w:pos="1800"/>
                <w:tab w:val="right" w:pos="9360"/>
              </w:tabs>
              <w:spacing w:before="120"/>
              <w:jc w:val="left"/>
              <w:rPr>
                <w:rFonts w:eastAsia="SimSun"/>
                <w:kern w:val="2"/>
                <w:sz w:val="22"/>
                <w:szCs w:val="22"/>
                <w:lang w:eastAsia="zh-CN"/>
              </w:rPr>
            </w:pPr>
            <w:r w:rsidRPr="00974844">
              <w:rPr>
                <w:rFonts w:eastAsia="SimSun"/>
                <w:kern w:val="2"/>
                <w:sz w:val="22"/>
                <w:szCs w:val="22"/>
                <w:lang w:eastAsia="zh-CN"/>
              </w:rPr>
              <w:t>Email:</w:t>
            </w:r>
          </w:p>
        </w:tc>
        <w:tc>
          <w:tcPr>
            <w:tcW w:w="3069" w:type="dxa"/>
          </w:tcPr>
          <w:p w14:paraId="165CB857" w14:textId="4CEA4894" w:rsidR="00974844" w:rsidRDefault="00223540" w:rsidP="00974844">
            <w:pPr>
              <w:spacing w:before="120"/>
              <w:jc w:val="left"/>
              <w:rPr>
                <w:rFonts w:eastAsia="Calibri"/>
                <w:sz w:val="22"/>
                <w:szCs w:val="22"/>
              </w:rPr>
            </w:pPr>
            <w:r>
              <w:rPr>
                <w:rFonts w:eastAsia="Calibri"/>
                <w:sz w:val="22"/>
                <w:szCs w:val="22"/>
              </w:rPr>
              <w:t>+1 425 703 5308</w:t>
            </w:r>
          </w:p>
          <w:p w14:paraId="6B1AC5D0" w14:textId="21A8557F" w:rsidR="00974844" w:rsidRPr="00974844" w:rsidRDefault="00223540" w:rsidP="00974844">
            <w:pPr>
              <w:spacing w:before="120"/>
              <w:jc w:val="left"/>
              <w:rPr>
                <w:rFonts w:eastAsia="SimSun"/>
                <w:kern w:val="2"/>
                <w:sz w:val="22"/>
                <w:szCs w:val="22"/>
                <w:lang w:eastAsia="zh-CN"/>
              </w:rPr>
            </w:pPr>
            <w:r>
              <w:rPr>
                <w:rFonts w:eastAsia="SimSun"/>
                <w:kern w:val="2"/>
                <w:sz w:val="22"/>
                <w:szCs w:val="22"/>
                <w:lang w:eastAsia="zh-CN"/>
              </w:rPr>
              <w:t>garysull@microsoft.com</w:t>
            </w:r>
          </w:p>
        </w:tc>
      </w:tr>
      <w:tr w:rsidR="00974844" w:rsidRPr="00974844" w14:paraId="7209EF08" w14:textId="77777777" w:rsidTr="0086070A">
        <w:tc>
          <w:tcPr>
            <w:tcW w:w="1242" w:type="dxa"/>
          </w:tcPr>
          <w:p w14:paraId="5B2AE9B2" w14:textId="77777777" w:rsidR="00974844" w:rsidRPr="00974844" w:rsidRDefault="00974844" w:rsidP="00974844">
            <w:pPr>
              <w:widowControl w:val="0"/>
              <w:tabs>
                <w:tab w:val="left" w:pos="1800"/>
                <w:tab w:val="right" w:pos="9360"/>
              </w:tabs>
              <w:spacing w:before="120"/>
              <w:rPr>
                <w:rFonts w:eastAsia="Arial Unicode MS"/>
                <w:kern w:val="2"/>
                <w:sz w:val="22"/>
                <w:szCs w:val="22"/>
                <w:lang w:eastAsia="zh-CN"/>
              </w:rPr>
            </w:pPr>
            <w:r w:rsidRPr="00974844">
              <w:rPr>
                <w:rFonts w:eastAsia="Arial Unicode MS"/>
                <w:kern w:val="2"/>
                <w:sz w:val="22"/>
                <w:szCs w:val="22"/>
                <w:lang w:eastAsia="zh-CN"/>
              </w:rPr>
              <w:t>Title:</w:t>
            </w:r>
          </w:p>
        </w:tc>
        <w:tc>
          <w:tcPr>
            <w:tcW w:w="8505" w:type="dxa"/>
            <w:gridSpan w:val="3"/>
          </w:tcPr>
          <w:p w14:paraId="1854388B" w14:textId="7BEFF5E8" w:rsidR="00974844" w:rsidRPr="00974844" w:rsidRDefault="00223540" w:rsidP="00974844">
            <w:pPr>
              <w:widowControl w:val="0"/>
              <w:tabs>
                <w:tab w:val="left" w:pos="1800"/>
                <w:tab w:val="right" w:pos="9360"/>
              </w:tabs>
              <w:spacing w:before="120"/>
              <w:rPr>
                <w:rFonts w:eastAsia="SimSun"/>
                <w:b/>
                <w:kern w:val="2"/>
                <w:sz w:val="22"/>
                <w:szCs w:val="22"/>
                <w:lang w:eastAsia="zh-CN"/>
              </w:rPr>
            </w:pPr>
            <w:r w:rsidRPr="00223540">
              <w:rPr>
                <w:rFonts w:eastAsia="SimSun"/>
                <w:b/>
                <w:kern w:val="2"/>
                <w:sz w:val="22"/>
                <w:szCs w:val="22"/>
                <w:lang w:eastAsia="zh-CN"/>
              </w:rPr>
              <w:t>Last Call comment</w:t>
            </w:r>
            <w:r w:rsidR="00C2127B">
              <w:rPr>
                <w:rFonts w:eastAsia="SimSun"/>
                <w:b/>
                <w:kern w:val="2"/>
                <w:sz w:val="22"/>
                <w:szCs w:val="22"/>
                <w:lang w:eastAsia="zh-CN"/>
              </w:rPr>
              <w:t>s</w:t>
            </w:r>
            <w:r w:rsidRPr="00223540">
              <w:rPr>
                <w:rFonts w:eastAsia="SimSun"/>
                <w:b/>
                <w:kern w:val="2"/>
                <w:sz w:val="22"/>
                <w:szCs w:val="22"/>
                <w:lang w:eastAsia="zh-CN"/>
              </w:rPr>
              <w:t xml:space="preserve"> submitted by Microsoft for ITU-T H.265.2 (V3)</w:t>
            </w:r>
          </w:p>
        </w:tc>
      </w:tr>
      <w:tr w:rsidR="00974844" w:rsidRPr="00974844" w14:paraId="2481FC18" w14:textId="77777777" w:rsidTr="0086070A">
        <w:tc>
          <w:tcPr>
            <w:tcW w:w="1242" w:type="dxa"/>
          </w:tcPr>
          <w:p w14:paraId="0223EB23" w14:textId="77777777" w:rsidR="00974844" w:rsidRPr="00974844" w:rsidRDefault="00974844" w:rsidP="00974844">
            <w:pPr>
              <w:widowControl w:val="0"/>
              <w:tabs>
                <w:tab w:val="left" w:pos="1800"/>
                <w:tab w:val="right" w:pos="9360"/>
              </w:tabs>
              <w:spacing w:before="120"/>
              <w:rPr>
                <w:rFonts w:eastAsia="Arial Unicode MS"/>
                <w:kern w:val="2"/>
                <w:sz w:val="22"/>
                <w:szCs w:val="22"/>
                <w:lang w:eastAsia="zh-CN"/>
              </w:rPr>
            </w:pPr>
            <w:r w:rsidRPr="00974844">
              <w:rPr>
                <w:rFonts w:eastAsia="Arial Unicode MS"/>
                <w:kern w:val="2"/>
                <w:sz w:val="22"/>
                <w:szCs w:val="22"/>
                <w:lang w:eastAsia="zh-CN"/>
              </w:rPr>
              <w:t>Purpose:</w:t>
            </w:r>
          </w:p>
        </w:tc>
        <w:tc>
          <w:tcPr>
            <w:tcW w:w="8505" w:type="dxa"/>
            <w:gridSpan w:val="3"/>
          </w:tcPr>
          <w:p w14:paraId="3700607A" w14:textId="0065420D" w:rsidR="00974844" w:rsidRPr="00974844" w:rsidRDefault="00223540" w:rsidP="00974844">
            <w:pPr>
              <w:widowControl w:val="0"/>
              <w:tabs>
                <w:tab w:val="left" w:pos="1800"/>
                <w:tab w:val="right" w:pos="9360"/>
              </w:tabs>
              <w:spacing w:before="120"/>
              <w:rPr>
                <w:rFonts w:eastAsia="Arial Unicode MS"/>
                <w:kern w:val="2"/>
                <w:sz w:val="22"/>
                <w:szCs w:val="22"/>
                <w:lang w:eastAsia="zh-CN"/>
              </w:rPr>
            </w:pPr>
            <w:r>
              <w:rPr>
                <w:bCs/>
                <w:lang w:val="en-CA"/>
              </w:rPr>
              <w:t>Last Call comment</w:t>
            </w:r>
          </w:p>
        </w:tc>
      </w:tr>
    </w:tbl>
    <w:p w14:paraId="29B0F20C" w14:textId="77777777" w:rsidR="00974844" w:rsidRPr="00974844" w:rsidRDefault="00974844" w:rsidP="00974844">
      <w:pPr>
        <w:widowControl w:val="0"/>
        <w:tabs>
          <w:tab w:val="left" w:pos="1800"/>
          <w:tab w:val="right" w:pos="9360"/>
        </w:tabs>
        <w:spacing w:before="120" w:after="240"/>
        <w:jc w:val="center"/>
        <w:rPr>
          <w:rFonts w:eastAsia="Arial Unicode MS"/>
          <w:kern w:val="2"/>
          <w:sz w:val="21"/>
          <w:lang w:eastAsia="ja-JP"/>
        </w:rPr>
      </w:pPr>
      <w:r w:rsidRPr="00974844">
        <w:rPr>
          <w:rFonts w:eastAsia="Arial Unicode MS"/>
          <w:kern w:val="2"/>
          <w:sz w:val="21"/>
          <w:u w:val="single"/>
          <w:lang w:eastAsia="zh-CN"/>
        </w:rPr>
        <w:t>_____________________________</w:t>
      </w:r>
    </w:p>
    <w:p w14:paraId="01A53F35" w14:textId="77777777" w:rsidR="00747E13" w:rsidRDefault="00747E13" w:rsidP="00B90A7E">
      <w:pPr>
        <w:rPr>
          <w:rFonts w:eastAsia="Malgun Gothic"/>
          <w:lang w:val="en-CA" w:eastAsia="ko-KR"/>
        </w:rPr>
      </w:pPr>
    </w:p>
    <w:p w14:paraId="265C5430" w14:textId="56FF46B6" w:rsidR="00223540" w:rsidRPr="00223540" w:rsidRDefault="00223540" w:rsidP="00223540">
      <w:pPr>
        <w:spacing w:before="136"/>
        <w:rPr>
          <w:rFonts w:eastAsia="Times New Roman"/>
          <w:lang w:val="en-CA"/>
        </w:rPr>
      </w:pPr>
      <w:r>
        <w:rPr>
          <w:rFonts w:eastAsia="Times New Roman"/>
          <w:b/>
          <w:lang w:val="en-CA"/>
        </w:rPr>
        <w:t>C</w:t>
      </w:r>
      <w:r w:rsidRPr="00223540">
        <w:rPr>
          <w:rFonts w:eastAsia="Times New Roman"/>
          <w:b/>
          <w:lang w:val="en-CA"/>
        </w:rPr>
        <w:t>omment</w:t>
      </w:r>
      <w:r w:rsidRPr="00223540">
        <w:rPr>
          <w:rFonts w:eastAsia="Times New Roman"/>
          <w:lang w:val="en-CA"/>
        </w:rPr>
        <w:t xml:space="preserve">:  We support this text on the condition that it be modified as </w:t>
      </w:r>
      <w:r>
        <w:rPr>
          <w:rFonts w:eastAsia="Times New Roman"/>
          <w:lang w:val="en-CA"/>
        </w:rPr>
        <w:t>suggested herein</w:t>
      </w:r>
      <w:r w:rsidRPr="00223540">
        <w:rPr>
          <w:rFonts w:eastAsia="Times New Roman"/>
          <w:lang w:val="en-CA"/>
        </w:rPr>
        <w:t>.</w:t>
      </w:r>
    </w:p>
    <w:p w14:paraId="3F1676B3" w14:textId="6D092ECB" w:rsidR="00223540" w:rsidRPr="00223540" w:rsidRDefault="00223540" w:rsidP="00223540">
      <w:pPr>
        <w:spacing w:before="136"/>
        <w:rPr>
          <w:rFonts w:eastAsia="Times New Roman"/>
          <w:lang w:val="en-CA"/>
        </w:rPr>
      </w:pPr>
      <w:r>
        <w:rPr>
          <w:rFonts w:eastAsia="Times New Roman"/>
          <w:b/>
          <w:lang w:val="en-CA"/>
        </w:rPr>
        <w:t>A</w:t>
      </w:r>
      <w:r w:rsidRPr="00223540">
        <w:rPr>
          <w:rFonts w:eastAsia="Times New Roman"/>
          <w:b/>
          <w:lang w:val="en-CA"/>
        </w:rPr>
        <w:t>ttachment</w:t>
      </w:r>
      <w:r w:rsidRPr="00223540">
        <w:rPr>
          <w:rFonts w:eastAsia="Times New Roman"/>
          <w:lang w:val="en-CA"/>
        </w:rPr>
        <w:t>:  No</w:t>
      </w:r>
      <w:r>
        <w:rPr>
          <w:rFonts w:eastAsia="Times New Roman"/>
          <w:lang w:val="en-CA"/>
        </w:rPr>
        <w:t>ne</w:t>
      </w:r>
      <w:r w:rsidRPr="00223540">
        <w:rPr>
          <w:rFonts w:eastAsia="Times New Roman"/>
          <w:lang w:val="en-CA"/>
        </w:rPr>
        <w:t xml:space="preserve">. Comments are given in the Observation field, no attachment needed.  </w:t>
      </w:r>
    </w:p>
    <w:p w14:paraId="6BB5B128" w14:textId="3055B2EA" w:rsidR="00223540" w:rsidRDefault="00223540" w:rsidP="00223540">
      <w:pPr>
        <w:spacing w:before="136"/>
        <w:rPr>
          <w:rFonts w:eastAsia="Times New Roman"/>
          <w:lang w:val="en-CA"/>
        </w:rPr>
      </w:pPr>
      <w:r>
        <w:rPr>
          <w:rFonts w:eastAsia="Times New Roman"/>
          <w:b/>
          <w:lang w:val="en-CA"/>
        </w:rPr>
        <w:t>O</w:t>
      </w:r>
      <w:r w:rsidRPr="00223540">
        <w:rPr>
          <w:rFonts w:eastAsia="Times New Roman"/>
          <w:b/>
          <w:lang w:val="en-CA"/>
        </w:rPr>
        <w:t>bservation</w:t>
      </w:r>
      <w:r w:rsidRPr="00223540">
        <w:rPr>
          <w:rFonts w:eastAsia="Times New Roman"/>
          <w:lang w:val="en-CA"/>
        </w:rPr>
        <w:t xml:space="preserve">:  Our understanding is that there is at least one bug in the reference software that was circulated for the AAP Last Call that seems important to fix before final approval, </w:t>
      </w:r>
      <w:proofErr w:type="gramStart"/>
      <w:r w:rsidRPr="00223540">
        <w:rPr>
          <w:rFonts w:eastAsia="Times New Roman"/>
          <w:lang w:val="en-CA"/>
        </w:rPr>
        <w:t>in order to</w:t>
      </w:r>
      <w:proofErr w:type="gramEnd"/>
      <w:r w:rsidRPr="00223540">
        <w:rPr>
          <w:rFonts w:eastAsia="Times New Roman"/>
          <w:lang w:val="en-CA"/>
        </w:rPr>
        <w:t xml:space="preserve"> avoid potential problems with implementations. </w:t>
      </w:r>
      <w:bookmarkStart w:id="0" w:name="_GoBack"/>
      <w:bookmarkEnd w:id="0"/>
      <w:r w:rsidRPr="00223540">
        <w:rPr>
          <w:rFonts w:eastAsia="Times New Roman"/>
          <w:lang w:val="en-CA"/>
        </w:rPr>
        <w:t>This is a bug (relating to what is known as ticket #1452) in the conditions for inclusion of the chroma QP offset syntax when using the new palette mode of the screen content coding (SCC) extensions. Additionally, if feasible, it would be desirable to add the capability to the reference software encoder for using the palette predictor syntax of th</w:t>
      </w:r>
      <w:r w:rsidR="00C2127B">
        <w:rPr>
          <w:rFonts w:eastAsia="Times New Roman"/>
          <w:lang w:val="en-CA"/>
        </w:rPr>
        <w:t>e sequence parameter set (SPS) –</w:t>
      </w:r>
      <w:r w:rsidRPr="00223540">
        <w:rPr>
          <w:rFonts w:eastAsia="Times New Roman"/>
          <w:lang w:val="en-CA"/>
        </w:rPr>
        <w:t xml:space="preserve"> although this seems like a less important issue. Moreover, if any additional bug fixes or other software improvements have become available - either for the new SCC extensions or for other aspects, it is suggested for Q6/16 to also consider including such improvements in the final approved version of the software.</w:t>
      </w:r>
    </w:p>
    <w:p w14:paraId="025853AD" w14:textId="77777777" w:rsidR="00223540" w:rsidRPr="00974844" w:rsidRDefault="00223540" w:rsidP="00A01676">
      <w:pPr>
        <w:rPr>
          <w:rFonts w:eastAsia="Times New Roman"/>
          <w:lang w:val="en-CA"/>
        </w:rPr>
      </w:pPr>
    </w:p>
    <w:p w14:paraId="2F6E89A4" w14:textId="77777777" w:rsidR="00A01676" w:rsidRPr="00974844" w:rsidRDefault="00A01676" w:rsidP="00A01676">
      <w:pPr>
        <w:jc w:val="center"/>
        <w:rPr>
          <w:lang w:val="en-CA"/>
        </w:rPr>
      </w:pPr>
      <w:r w:rsidRPr="00974844">
        <w:rPr>
          <w:lang w:val="en-CA"/>
        </w:rPr>
        <w:t>________________________</w:t>
      </w:r>
    </w:p>
    <w:p w14:paraId="446E0F43" w14:textId="77777777" w:rsidR="00375AAB" w:rsidRPr="00974844" w:rsidRDefault="00375AAB" w:rsidP="009316BD">
      <w:pPr>
        <w:tabs>
          <w:tab w:val="left" w:pos="426"/>
        </w:tabs>
        <w:ind w:left="426" w:hanging="426"/>
        <w:rPr>
          <w:rFonts w:eastAsia="Times New Roman"/>
          <w:lang w:val="en-CA"/>
        </w:rPr>
      </w:pPr>
    </w:p>
    <w:sectPr w:rsidR="00375AAB" w:rsidRPr="00974844" w:rsidSect="008335E8">
      <w:pgSz w:w="11907" w:h="16840" w:code="9"/>
      <w:pgMar w:top="1418" w:right="1134"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8747D0D"/>
    <w:multiLevelType w:val="hybridMultilevel"/>
    <w:tmpl w:val="44DAA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64F29"/>
    <w:multiLevelType w:val="hybridMultilevel"/>
    <w:tmpl w:val="E61AFC46"/>
    <w:lvl w:ilvl="0" w:tplc="09CC4502">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945934"/>
    <w:multiLevelType w:val="hybridMultilevel"/>
    <w:tmpl w:val="AD7E3FE6"/>
    <w:lvl w:ilvl="0" w:tplc="EB2A2CA8">
      <w:start w:val="1"/>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065D4A"/>
    <w:multiLevelType w:val="hybridMultilevel"/>
    <w:tmpl w:val="54DE3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760C46"/>
    <w:multiLevelType w:val="hybridMultilevel"/>
    <w:tmpl w:val="38D0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7302DC"/>
    <w:multiLevelType w:val="hybridMultilevel"/>
    <w:tmpl w:val="A53A0B74"/>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2083896"/>
    <w:multiLevelType w:val="hybridMultilevel"/>
    <w:tmpl w:val="F022D9E0"/>
    <w:lvl w:ilvl="0" w:tplc="FFFFFFFF">
      <w:start w:val="5"/>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3B80C58"/>
    <w:multiLevelType w:val="multilevel"/>
    <w:tmpl w:val="1840CFD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268C06A1"/>
    <w:multiLevelType w:val="hybridMultilevel"/>
    <w:tmpl w:val="1EC2454A"/>
    <w:lvl w:ilvl="0" w:tplc="8182C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A22730"/>
    <w:multiLevelType w:val="hybridMultilevel"/>
    <w:tmpl w:val="246A7E2C"/>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4956878"/>
    <w:multiLevelType w:val="hybridMultilevel"/>
    <w:tmpl w:val="18583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E50DD9"/>
    <w:multiLevelType w:val="hybridMultilevel"/>
    <w:tmpl w:val="F35C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1120DC"/>
    <w:multiLevelType w:val="hybridMultilevel"/>
    <w:tmpl w:val="AC72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D56560"/>
    <w:multiLevelType w:val="hybridMultilevel"/>
    <w:tmpl w:val="C0FC2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A86410"/>
    <w:multiLevelType w:val="hybridMultilevel"/>
    <w:tmpl w:val="26B44A44"/>
    <w:lvl w:ilvl="0" w:tplc="B2D083BE">
      <w:start w:val="1"/>
      <w:numFmt w:val="bullet"/>
      <w:lvlRestart w:val="0"/>
      <w:lvlText w:val="–"/>
      <w:lvlJc w:val="left"/>
      <w:pPr>
        <w:ind w:left="363" w:hanging="363"/>
      </w:pPr>
      <w:rPr>
        <w:rFonts w:ascii="Times New Roman" w:hAnsi="Times New Roman" w:hint="default"/>
      </w:rPr>
    </w:lvl>
    <w:lvl w:ilvl="1" w:tplc="04090003" w:tentative="1">
      <w:start w:val="1"/>
      <w:numFmt w:val="bullet"/>
      <w:lvlText w:val="o"/>
      <w:lvlJc w:val="left"/>
      <w:pPr>
        <w:ind w:left="1083" w:hanging="360"/>
      </w:pPr>
      <w:rPr>
        <w:rFonts w:ascii="Courier New" w:hAnsi="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6" w15:restartNumberingAfterBreak="0">
    <w:nsid w:val="42B85993"/>
    <w:multiLevelType w:val="hybridMultilevel"/>
    <w:tmpl w:val="075A53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93717B1"/>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C186E4C"/>
    <w:multiLevelType w:val="hybridMultilevel"/>
    <w:tmpl w:val="556EF7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37C7260"/>
    <w:multiLevelType w:val="hybridMultilevel"/>
    <w:tmpl w:val="442A9414"/>
    <w:lvl w:ilvl="0" w:tplc="B52A7BD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E769F5"/>
    <w:multiLevelType w:val="hybridMultilevel"/>
    <w:tmpl w:val="F1C2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211BF7"/>
    <w:multiLevelType w:val="hybridMultilevel"/>
    <w:tmpl w:val="D9DA00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D483C82"/>
    <w:multiLevelType w:val="hybridMultilevel"/>
    <w:tmpl w:val="1B005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FC62A6"/>
    <w:multiLevelType w:val="hybridMultilevel"/>
    <w:tmpl w:val="7206CD7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4135C78"/>
    <w:multiLevelType w:val="multilevel"/>
    <w:tmpl w:val="1932D4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67E0295"/>
    <w:multiLevelType w:val="hybridMultilevel"/>
    <w:tmpl w:val="0BD674E4"/>
    <w:lvl w:ilvl="0" w:tplc="1B5E4D7C">
      <w:start w:val="100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4"/>
  </w:num>
  <w:num w:numId="4">
    <w:abstractNumId w:val="11"/>
  </w:num>
  <w:num w:numId="5">
    <w:abstractNumId w:val="9"/>
  </w:num>
  <w:num w:numId="6">
    <w:abstractNumId w:val="19"/>
  </w:num>
  <w:num w:numId="7">
    <w:abstractNumId w:val="22"/>
  </w:num>
  <w:num w:numId="8">
    <w:abstractNumId w:val="1"/>
  </w:num>
  <w:num w:numId="9">
    <w:abstractNumId w:val="18"/>
  </w:num>
  <w:num w:numId="10">
    <w:abstractNumId w:val="17"/>
  </w:num>
  <w:num w:numId="11">
    <w:abstractNumId w:val="3"/>
  </w:num>
  <w:num w:numId="12">
    <w:abstractNumId w:val="21"/>
  </w:num>
  <w:num w:numId="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abstractNumId w:val="8"/>
  </w:num>
  <w:num w:numId="15">
    <w:abstractNumId w:val="12"/>
  </w:num>
  <w:num w:numId="16">
    <w:abstractNumId w:val="7"/>
  </w:num>
  <w:num w:numId="17">
    <w:abstractNumId w:val="25"/>
  </w:num>
  <w:num w:numId="18">
    <w:abstractNumId w:val="25"/>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20"/>
  </w:num>
  <w:num w:numId="27">
    <w:abstractNumId w:val="2"/>
  </w:num>
  <w:num w:numId="28">
    <w:abstractNumId w:val="24"/>
  </w:num>
  <w:num w:numId="29">
    <w:abstractNumId w:val="14"/>
  </w:num>
  <w:num w:numId="30">
    <w:abstractNumId w:val="26"/>
  </w:num>
  <w:num w:numId="31">
    <w:abstractNumId w:val="23"/>
  </w:num>
  <w:num w:numId="32">
    <w:abstractNumId w:val="13"/>
  </w:num>
  <w:num w:numId="33">
    <w:abstractNumId w:val="10"/>
  </w:num>
  <w:num w:numId="34">
    <w:abstractNumId w:val="6"/>
  </w:num>
  <w:num w:numId="35">
    <w:abstractNumId w:val="16"/>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A7E"/>
    <w:rsid w:val="0003329B"/>
    <w:rsid w:val="00045BDA"/>
    <w:rsid w:val="00060DDC"/>
    <w:rsid w:val="000C5CFF"/>
    <w:rsid w:val="000D1805"/>
    <w:rsid w:val="000E7013"/>
    <w:rsid w:val="00105EB1"/>
    <w:rsid w:val="00126C0D"/>
    <w:rsid w:val="00162520"/>
    <w:rsid w:val="0016750D"/>
    <w:rsid w:val="00175F89"/>
    <w:rsid w:val="001831D8"/>
    <w:rsid w:val="001E7775"/>
    <w:rsid w:val="001F16A0"/>
    <w:rsid w:val="00206A3D"/>
    <w:rsid w:val="002079A6"/>
    <w:rsid w:val="002205DC"/>
    <w:rsid w:val="00223540"/>
    <w:rsid w:val="0022764B"/>
    <w:rsid w:val="002F6615"/>
    <w:rsid w:val="00363A05"/>
    <w:rsid w:val="00365B73"/>
    <w:rsid w:val="00375AAB"/>
    <w:rsid w:val="003F282F"/>
    <w:rsid w:val="0041270F"/>
    <w:rsid w:val="0042394C"/>
    <w:rsid w:val="00470E08"/>
    <w:rsid w:val="00473271"/>
    <w:rsid w:val="004B114F"/>
    <w:rsid w:val="004B11BF"/>
    <w:rsid w:val="004D46A5"/>
    <w:rsid w:val="00504A2A"/>
    <w:rsid w:val="005211E9"/>
    <w:rsid w:val="00552120"/>
    <w:rsid w:val="00562BE7"/>
    <w:rsid w:val="005A5F50"/>
    <w:rsid w:val="006527EA"/>
    <w:rsid w:val="006531B8"/>
    <w:rsid w:val="00655A2A"/>
    <w:rsid w:val="00687138"/>
    <w:rsid w:val="006A162D"/>
    <w:rsid w:val="006A2DFE"/>
    <w:rsid w:val="006A6D3B"/>
    <w:rsid w:val="0071078D"/>
    <w:rsid w:val="007340AC"/>
    <w:rsid w:val="00742ECB"/>
    <w:rsid w:val="00747E13"/>
    <w:rsid w:val="00755EBF"/>
    <w:rsid w:val="008335E8"/>
    <w:rsid w:val="00892E04"/>
    <w:rsid w:val="00907D11"/>
    <w:rsid w:val="009119AC"/>
    <w:rsid w:val="00923339"/>
    <w:rsid w:val="009316BD"/>
    <w:rsid w:val="0095614F"/>
    <w:rsid w:val="00974844"/>
    <w:rsid w:val="009C0D51"/>
    <w:rsid w:val="00A01676"/>
    <w:rsid w:val="00A214D7"/>
    <w:rsid w:val="00A52F7A"/>
    <w:rsid w:val="00A55A3C"/>
    <w:rsid w:val="00A90A9E"/>
    <w:rsid w:val="00AC1D13"/>
    <w:rsid w:val="00AD4601"/>
    <w:rsid w:val="00B43B7F"/>
    <w:rsid w:val="00B70A57"/>
    <w:rsid w:val="00B80665"/>
    <w:rsid w:val="00B859B5"/>
    <w:rsid w:val="00B90A7E"/>
    <w:rsid w:val="00C06206"/>
    <w:rsid w:val="00C2127B"/>
    <w:rsid w:val="00C45AD2"/>
    <w:rsid w:val="00C468F0"/>
    <w:rsid w:val="00C665B0"/>
    <w:rsid w:val="00CB4E6D"/>
    <w:rsid w:val="00CC3CE9"/>
    <w:rsid w:val="00CC5330"/>
    <w:rsid w:val="00CD7711"/>
    <w:rsid w:val="00D36C11"/>
    <w:rsid w:val="00D63737"/>
    <w:rsid w:val="00DC0AC9"/>
    <w:rsid w:val="00DF63DA"/>
    <w:rsid w:val="00E44677"/>
    <w:rsid w:val="00E93351"/>
    <w:rsid w:val="00EF7426"/>
    <w:rsid w:val="00F44CD3"/>
    <w:rsid w:val="00F643B9"/>
    <w:rsid w:val="00F82CF5"/>
    <w:rsid w:val="00FB65EE"/>
    <w:rsid w:val="00FD4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CBF06E"/>
  <w14:defaultImageDpi w14:val="30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90A7E"/>
    <w:pPr>
      <w:jc w:val="both"/>
    </w:pPr>
    <w:rPr>
      <w:rFonts w:ascii="Times New Roman" w:eastAsia="MS Mincho" w:hAnsi="Times New Roman" w:cs="Times New Roman"/>
    </w:rPr>
  </w:style>
  <w:style w:type="paragraph" w:styleId="Heading1">
    <w:name w:val="heading 1"/>
    <w:basedOn w:val="Normal"/>
    <w:next w:val="Normal"/>
    <w:link w:val="Heading1Char"/>
    <w:qFormat/>
    <w:rsid w:val="00B90A7E"/>
    <w:pPr>
      <w:keepNext/>
      <w:numPr>
        <w:numId w:val="14"/>
      </w:numPr>
      <w:spacing w:before="240" w:after="60"/>
      <w:outlineLvl w:val="0"/>
    </w:pPr>
    <w:rPr>
      <w:rFonts w:ascii="Calibri" w:eastAsia="Times New Roman" w:hAnsi="Calibri"/>
      <w:b/>
      <w:bCs/>
      <w:kern w:val="32"/>
      <w:sz w:val="32"/>
      <w:szCs w:val="32"/>
      <w:lang w:val="x-none" w:eastAsia="x-none"/>
    </w:rPr>
  </w:style>
  <w:style w:type="paragraph" w:styleId="Heading2">
    <w:name w:val="heading 2"/>
    <w:basedOn w:val="Normal"/>
    <w:next w:val="Normal"/>
    <w:link w:val="Heading2Char"/>
    <w:qFormat/>
    <w:rsid w:val="00B90A7E"/>
    <w:pPr>
      <w:keepNext/>
      <w:numPr>
        <w:ilvl w:val="1"/>
        <w:numId w:val="14"/>
      </w:numPr>
      <w:spacing w:before="240" w:after="60"/>
      <w:outlineLvl w:val="1"/>
    </w:pPr>
    <w:rPr>
      <w:rFonts w:ascii="Calibri" w:eastAsia="Times New Roman" w:hAnsi="Calibri"/>
      <w:b/>
      <w:bCs/>
      <w:i/>
      <w:iCs/>
      <w:sz w:val="28"/>
      <w:szCs w:val="28"/>
      <w:lang w:val="x-none" w:eastAsia="x-none"/>
    </w:rPr>
  </w:style>
  <w:style w:type="paragraph" w:styleId="Heading3">
    <w:name w:val="heading 3"/>
    <w:basedOn w:val="Normal"/>
    <w:next w:val="Normal"/>
    <w:link w:val="Heading3Char"/>
    <w:qFormat/>
    <w:rsid w:val="00B90A7E"/>
    <w:pPr>
      <w:keepNext/>
      <w:numPr>
        <w:ilvl w:val="2"/>
        <w:numId w:val="14"/>
      </w:numPr>
      <w:spacing w:before="240" w:after="60"/>
      <w:outlineLvl w:val="2"/>
    </w:pPr>
    <w:rPr>
      <w:rFonts w:ascii="Calibri" w:eastAsia="Times New Roman"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14"/>
      </w:numPr>
      <w:spacing w:before="240"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B90A7E"/>
    <w:pPr>
      <w:numPr>
        <w:ilvl w:val="4"/>
        <w:numId w:val="14"/>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14"/>
      </w:numPr>
      <w:spacing w:before="240" w:after="60"/>
      <w:outlineLvl w:val="5"/>
    </w:pPr>
    <w:rPr>
      <w:rFonts w:ascii="Cambria" w:eastAsia="Times New Roman" w:hAnsi="Cambria"/>
      <w:b/>
      <w:bCs/>
      <w:sz w:val="22"/>
      <w:szCs w:val="22"/>
      <w:lang w:val="x-none" w:eastAsia="x-none"/>
    </w:rPr>
  </w:style>
  <w:style w:type="paragraph" w:styleId="Heading7">
    <w:name w:val="heading 7"/>
    <w:basedOn w:val="Normal"/>
    <w:next w:val="Normal"/>
    <w:link w:val="Heading7Char"/>
    <w:qFormat/>
    <w:rsid w:val="00B90A7E"/>
    <w:pPr>
      <w:numPr>
        <w:ilvl w:val="6"/>
        <w:numId w:val="14"/>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14"/>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B90A7E"/>
    <w:pPr>
      <w:numPr>
        <w:ilvl w:val="8"/>
        <w:numId w:val="14"/>
      </w:numPr>
      <w:spacing w:before="240" w:after="60"/>
      <w:outlineLvl w:val="8"/>
    </w:pPr>
    <w:rPr>
      <w:rFonts w:ascii="Calibri" w:eastAsia="Times New Roman"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A7E"/>
    <w:rPr>
      <w:rFonts w:ascii="Calibri" w:eastAsia="Times New Roman" w:hAnsi="Calibri" w:cs="Times New Roman"/>
      <w:b/>
      <w:bCs/>
      <w:kern w:val="32"/>
      <w:sz w:val="32"/>
      <w:szCs w:val="32"/>
      <w:lang w:val="x-none" w:eastAsia="x-none"/>
    </w:rPr>
  </w:style>
  <w:style w:type="character" w:customStyle="1" w:styleId="Heading2Char">
    <w:name w:val="Heading 2 Char"/>
    <w:basedOn w:val="DefaultParagraphFont"/>
    <w:link w:val="Heading2"/>
    <w:uiPriority w:val="9"/>
    <w:rsid w:val="00B90A7E"/>
    <w:rPr>
      <w:rFonts w:ascii="Calibri" w:eastAsia="Times New Roman" w:hAnsi="Calibri" w:cs="Times New Roman"/>
      <w:b/>
      <w:bCs/>
      <w:i/>
      <w:iCs/>
      <w:sz w:val="28"/>
      <w:szCs w:val="28"/>
      <w:lang w:val="x-none" w:eastAsia="x-none"/>
    </w:rPr>
  </w:style>
  <w:style w:type="character" w:customStyle="1" w:styleId="Heading3Char">
    <w:name w:val="Heading 3 Char"/>
    <w:basedOn w:val="DefaultParagraphFont"/>
    <w:link w:val="Heading3"/>
    <w:uiPriority w:val="9"/>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uiPriority w:val="9"/>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uiPriority w:val="9"/>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uiPriority w:val="9"/>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uiPriority w:val="9"/>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uiPriority w:val="9"/>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7"/>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sz w:val="20"/>
      <w:lang w:val="en-GB" w:eastAsia="it-IT"/>
    </w:rPr>
  </w:style>
  <w:style w:type="table" w:styleId="TableGrid">
    <w:name w:val="Table Grid"/>
    <w:basedOn w:val="TableNormal"/>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266</Words>
  <Characters>1520</Characters>
  <Application>Microsoft Office Word</Application>
  <DocSecurity>0</DocSecurity>
  <Lines>12</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Audio Research Labs</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Schuyler Quackenbush</dc:creator>
  <cp:lastModifiedBy>Gary Sullivan</cp:lastModifiedBy>
  <cp:revision>23</cp:revision>
  <dcterms:created xsi:type="dcterms:W3CDTF">2014-10-23T07:38:00Z</dcterms:created>
  <dcterms:modified xsi:type="dcterms:W3CDTF">2016-11-09T05:06:00Z</dcterms:modified>
</cp:coreProperties>
</file>