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974844" w14:paraId="3457814B" w14:textId="77777777" w:rsidTr="004B11BF">
        <w:tc>
          <w:tcPr>
            <w:tcW w:w="6408" w:type="dxa"/>
          </w:tcPr>
          <w:p w14:paraId="1D253DCD" w14:textId="58F59327" w:rsidR="00CC5330" w:rsidRPr="00974844" w:rsidRDefault="00CC5330" w:rsidP="000E7013">
            <w:pPr>
              <w:widowControl w:val="0"/>
              <w:tabs>
                <w:tab w:val="left" w:pos="7200"/>
              </w:tabs>
              <w:rPr>
                <w:rFonts w:eastAsia="Arial Unicode MS"/>
                <w:b/>
                <w:kern w:val="2"/>
                <w:lang w:val="en-CA" w:eastAsia="zh-CN"/>
              </w:rPr>
            </w:pPr>
            <w:r w:rsidRPr="00974844">
              <w:rPr>
                <w:rFonts w:eastAsia="Arial Unicode MS"/>
                <w:b/>
                <w:kern w:val="2"/>
                <w:lang w:val="en-CA" w:eastAsia="zh-CN"/>
              </w:rPr>
              <w:fldChar w:fldCharType="begin"/>
            </w:r>
            <w:bookmarkStart w:id="0" w:name="_Ref443510816"/>
            <w:bookmarkEnd w:id="0"/>
            <w:r w:rsidRPr="00974844">
              <w:rPr>
                <w:rFonts w:eastAsia="Arial Unicode MS"/>
                <w:b/>
                <w:kern w:val="2"/>
                <w:lang w:val="en-CA" w:eastAsia="zh-CN"/>
              </w:rPr>
              <w:instrText xml:space="preserve"> MACROBUTTON MTEditEquationSection2 </w:instrText>
            </w:r>
            <w:r w:rsidRPr="00974844">
              <w:rPr>
                <w:rFonts w:eastAsia="Arial Unicode MS"/>
                <w:b/>
                <w:vanish/>
                <w:color w:val="FF0000"/>
                <w:kern w:val="2"/>
                <w:lang w:val="en-CA" w:eastAsia="zh-CN"/>
              </w:rPr>
              <w:instrText>Equation Chapter 1 Section 1</w:instrText>
            </w:r>
            <w:r w:rsidRPr="00974844">
              <w:rPr>
                <w:rFonts w:eastAsia="Arial Unicode MS"/>
                <w:b/>
                <w:kern w:val="2"/>
                <w:lang w:val="en-CA" w:eastAsia="zh-CN"/>
              </w:rPr>
              <w:fldChar w:fldCharType="begin"/>
            </w:r>
            <w:r w:rsidRPr="00974844">
              <w:rPr>
                <w:rFonts w:eastAsia="Arial Unicode MS"/>
                <w:b/>
                <w:kern w:val="2"/>
                <w:lang w:val="en-CA" w:eastAsia="zh-CN"/>
              </w:rPr>
              <w:instrText xml:space="preserve"> SEQ MTEqn \r \h \* MERGEFORMAT </w:instrText>
            </w:r>
            <w:r w:rsidRPr="00974844">
              <w:rPr>
                <w:rFonts w:eastAsia="Arial Unicode MS"/>
                <w:b/>
                <w:kern w:val="2"/>
                <w:lang w:val="en-CA" w:eastAsia="zh-CN"/>
              </w:rPr>
              <w:fldChar w:fldCharType="end"/>
            </w:r>
            <w:r w:rsidRPr="00974844">
              <w:rPr>
                <w:rFonts w:eastAsia="Arial Unicode MS"/>
                <w:b/>
                <w:kern w:val="2"/>
                <w:lang w:val="en-CA" w:eastAsia="zh-CN"/>
              </w:rPr>
              <w:fldChar w:fldCharType="begin"/>
            </w:r>
            <w:r w:rsidRPr="00974844">
              <w:rPr>
                <w:rFonts w:eastAsia="Arial Unicode MS"/>
                <w:b/>
                <w:kern w:val="2"/>
                <w:lang w:val="en-CA" w:eastAsia="zh-CN"/>
              </w:rPr>
              <w:instrText xml:space="preserve"> SEQ MTSec \r 1 \h \* MERGEFORMAT </w:instrText>
            </w:r>
            <w:r w:rsidRPr="00974844">
              <w:rPr>
                <w:rFonts w:eastAsia="Arial Unicode MS"/>
                <w:b/>
                <w:kern w:val="2"/>
                <w:lang w:val="en-CA" w:eastAsia="zh-CN"/>
              </w:rPr>
              <w:fldChar w:fldCharType="end"/>
            </w:r>
            <w:r w:rsidRPr="00974844">
              <w:rPr>
                <w:rFonts w:eastAsia="Arial Unicode MS"/>
                <w:b/>
                <w:kern w:val="2"/>
                <w:lang w:val="en-CA" w:eastAsia="zh-CN"/>
              </w:rPr>
              <w:fldChar w:fldCharType="begin"/>
            </w:r>
            <w:r w:rsidRPr="00974844">
              <w:rPr>
                <w:rFonts w:eastAsia="Arial Unicode MS"/>
                <w:b/>
                <w:kern w:val="2"/>
                <w:lang w:val="en-CA" w:eastAsia="zh-CN"/>
              </w:rPr>
              <w:instrText xml:space="preserve"> SEQ MTChap \r 1 \h \* MERGEFORMAT </w:instrText>
            </w:r>
            <w:r w:rsidRPr="00974844">
              <w:rPr>
                <w:rFonts w:eastAsia="Arial Unicode MS"/>
                <w:b/>
                <w:kern w:val="2"/>
                <w:lang w:val="en-CA" w:eastAsia="zh-CN"/>
              </w:rPr>
              <w:fldChar w:fldCharType="end"/>
            </w:r>
            <w:r w:rsidRPr="00974844">
              <w:rPr>
                <w:rFonts w:eastAsia="Arial Unicode MS"/>
                <w:b/>
                <w:kern w:val="2"/>
                <w:lang w:val="en-CA" w:eastAsia="zh-CN"/>
              </w:rPr>
              <w:fldChar w:fldCharType="end"/>
            </w:r>
            <w:r w:rsidR="004B11BF">
              <w:rPr>
                <w:rFonts w:eastAsia="Arial Unicode MS"/>
                <w:b/>
                <w:kern w:val="2"/>
                <w:lang w:val="en-CA" w:eastAsia="zh-CN"/>
              </w:rPr>
              <w:t>ITU –</w:t>
            </w:r>
            <w:r w:rsidRPr="00974844">
              <w:rPr>
                <w:rFonts w:eastAsia="Arial Unicode MS"/>
                <w:b/>
                <w:kern w:val="2"/>
                <w:lang w:val="en-CA" w:eastAsia="zh-CN"/>
              </w:rPr>
              <w:t xml:space="preserve"> Telecommunications Standardization Sector</w:t>
            </w:r>
          </w:p>
          <w:p w14:paraId="38C091BA" w14:textId="77777777" w:rsidR="00CC5330" w:rsidRPr="00974844" w:rsidRDefault="00CC5330" w:rsidP="000E7013">
            <w:pPr>
              <w:widowControl w:val="0"/>
              <w:tabs>
                <w:tab w:val="left" w:pos="7200"/>
              </w:tabs>
              <w:rPr>
                <w:rFonts w:eastAsia="Arial Unicode MS"/>
                <w:kern w:val="2"/>
                <w:lang w:val="en-CA" w:eastAsia="zh-CN"/>
              </w:rPr>
            </w:pPr>
            <w:r w:rsidRPr="00974844">
              <w:rPr>
                <w:rFonts w:eastAsia="Arial Unicode MS"/>
                <w:kern w:val="2"/>
                <w:lang w:val="en-CA" w:eastAsia="zh-CN"/>
              </w:rPr>
              <w:t>STUDY GROUP 16 Question 6</w:t>
            </w:r>
          </w:p>
          <w:p w14:paraId="11E0BCC5" w14:textId="77777777" w:rsidR="00974844" w:rsidRPr="00AE3A86" w:rsidRDefault="00974844" w:rsidP="00974844">
            <w:pPr>
              <w:widowControl w:val="0"/>
              <w:pBdr>
                <w:bottom w:val="single" w:sz="6" w:space="1" w:color="auto"/>
              </w:pBdr>
              <w:tabs>
                <w:tab w:val="left" w:pos="7200"/>
              </w:tabs>
              <w:rPr>
                <w:rFonts w:eastAsia="Arial Unicode MS"/>
                <w:b/>
                <w:kern w:val="2"/>
                <w:sz w:val="22"/>
                <w:lang w:eastAsia="zh-CN"/>
              </w:rPr>
            </w:pPr>
            <w:r w:rsidRPr="00AE3A86">
              <w:rPr>
                <w:rFonts w:eastAsia="Arial Unicode MS"/>
                <w:b/>
                <w:kern w:val="2"/>
                <w:sz w:val="22"/>
                <w:lang w:eastAsia="zh-CN"/>
              </w:rPr>
              <w:t>Video Coding Experts Group (VCEG)</w:t>
            </w:r>
          </w:p>
          <w:p w14:paraId="6D7A1D5E" w14:textId="771316A3" w:rsidR="00CC5330" w:rsidRPr="00974844" w:rsidRDefault="00CC5330" w:rsidP="004B11BF">
            <w:pPr>
              <w:widowControl w:val="0"/>
              <w:tabs>
                <w:tab w:val="left" w:pos="7200"/>
              </w:tabs>
              <w:rPr>
                <w:rFonts w:eastAsia="Arial Unicode MS"/>
                <w:b/>
                <w:kern w:val="2"/>
                <w:lang w:val="en-CA" w:eastAsia="zh-CN"/>
              </w:rPr>
            </w:pPr>
            <w:r w:rsidRPr="00974844">
              <w:rPr>
                <w:rFonts w:eastAsia="Arial Unicode MS"/>
                <w:kern w:val="2"/>
                <w:lang w:val="en-CA" w:eastAsia="zh-CN"/>
              </w:rPr>
              <w:t>5</w:t>
            </w:r>
            <w:r w:rsidR="004B11BF">
              <w:rPr>
                <w:rFonts w:eastAsia="Arial Unicode MS"/>
                <w:kern w:val="2"/>
                <w:lang w:val="en-CA" w:eastAsia="zh-CN"/>
              </w:rPr>
              <w:t>3</w:t>
            </w:r>
            <w:r w:rsidR="004B11BF">
              <w:rPr>
                <w:rFonts w:eastAsia="Arial Unicode MS"/>
                <w:kern w:val="2"/>
                <w:vertAlign w:val="superscript"/>
                <w:lang w:val="en-CA" w:eastAsia="ja-JP"/>
              </w:rPr>
              <w:t>r</w:t>
            </w:r>
            <w:r w:rsidR="00974844">
              <w:rPr>
                <w:rFonts w:eastAsia="Arial Unicode MS"/>
                <w:kern w:val="2"/>
                <w:vertAlign w:val="superscript"/>
                <w:lang w:val="en-CA" w:eastAsia="ja-JP"/>
              </w:rPr>
              <w:t>d</w:t>
            </w:r>
            <w:r w:rsidRPr="00974844">
              <w:rPr>
                <w:rFonts w:eastAsia="Arial Unicode MS"/>
                <w:kern w:val="2"/>
                <w:lang w:val="en-CA" w:eastAsia="zh-CN"/>
              </w:rPr>
              <w:t xml:space="preserve"> Meeting: </w:t>
            </w:r>
            <w:r w:rsidR="004B11BF">
              <w:rPr>
                <w:rFonts w:eastAsia="Arial Unicode MS"/>
                <w:kern w:val="2"/>
                <w:lang w:val="en-CA" w:eastAsia="zh-CN"/>
              </w:rPr>
              <w:t>20</w:t>
            </w:r>
            <w:r w:rsidR="00D63737" w:rsidRPr="00974844">
              <w:rPr>
                <w:rFonts w:eastAsia="Arial Unicode MS"/>
                <w:kern w:val="2"/>
                <w:lang w:val="en-CA" w:eastAsia="zh-CN"/>
              </w:rPr>
              <w:t>–</w:t>
            </w:r>
            <w:r w:rsidR="00375AAB" w:rsidRPr="00974844">
              <w:rPr>
                <w:rFonts w:eastAsia="Arial Unicode MS"/>
                <w:kern w:val="2"/>
                <w:lang w:val="en-CA" w:eastAsia="zh-CN"/>
              </w:rPr>
              <w:t>2</w:t>
            </w:r>
            <w:r w:rsidR="00974844">
              <w:rPr>
                <w:rFonts w:eastAsia="Arial Unicode MS"/>
                <w:kern w:val="2"/>
                <w:lang w:val="en-CA" w:eastAsia="zh-CN"/>
              </w:rPr>
              <w:t>6</w:t>
            </w:r>
            <w:r w:rsidR="00D63737" w:rsidRPr="00974844">
              <w:rPr>
                <w:rFonts w:eastAsia="Arial Unicode MS"/>
                <w:kern w:val="2"/>
                <w:lang w:val="en-CA" w:eastAsia="zh-CN"/>
              </w:rPr>
              <w:t xml:space="preserve"> </w:t>
            </w:r>
            <w:r w:rsidR="004B11BF">
              <w:rPr>
                <w:rFonts w:eastAsia="Arial Unicode MS"/>
                <w:kern w:val="2"/>
                <w:lang w:val="en-CA" w:eastAsia="zh-CN"/>
              </w:rPr>
              <w:t>February</w:t>
            </w:r>
            <w:r w:rsidR="00D63737" w:rsidRPr="00974844">
              <w:rPr>
                <w:rFonts w:eastAsia="Arial Unicode MS"/>
                <w:kern w:val="2"/>
                <w:lang w:val="en-CA" w:eastAsia="zh-CN"/>
              </w:rPr>
              <w:t xml:space="preserve"> 201</w:t>
            </w:r>
            <w:r w:rsidR="004B11BF">
              <w:rPr>
                <w:rFonts w:eastAsia="Arial Unicode MS"/>
                <w:kern w:val="2"/>
                <w:lang w:val="en-CA" w:eastAsia="zh-CN"/>
              </w:rPr>
              <w:t>6</w:t>
            </w:r>
            <w:r w:rsidRPr="00974844">
              <w:rPr>
                <w:rFonts w:eastAsia="Arial Unicode MS"/>
                <w:kern w:val="2"/>
                <w:lang w:val="en-CA" w:eastAsia="zh-CN"/>
              </w:rPr>
              <w:t xml:space="preserve">, </w:t>
            </w:r>
            <w:r w:rsidR="004B11BF">
              <w:rPr>
                <w:rFonts w:eastAsia="Arial Unicode MS"/>
                <w:kern w:val="2"/>
                <w:lang w:val="en-CA" w:eastAsia="zh-CN"/>
              </w:rPr>
              <w:t>San Diego, US</w:t>
            </w:r>
          </w:p>
        </w:tc>
        <w:tc>
          <w:tcPr>
            <w:tcW w:w="3330" w:type="dxa"/>
          </w:tcPr>
          <w:p w14:paraId="00C583A2" w14:textId="7281F361" w:rsidR="00CC5330" w:rsidRPr="00974844" w:rsidRDefault="00CC5330" w:rsidP="004B11BF">
            <w:pPr>
              <w:widowControl w:val="0"/>
              <w:tabs>
                <w:tab w:val="left" w:pos="7200"/>
              </w:tabs>
              <w:rPr>
                <w:rFonts w:eastAsia="Arial Unicode MS"/>
                <w:kern w:val="2"/>
                <w:lang w:val="en-CA" w:eastAsia="ja-JP"/>
              </w:rPr>
            </w:pPr>
            <w:r w:rsidRPr="00974844">
              <w:rPr>
                <w:rFonts w:eastAsia="Arial Unicode MS"/>
                <w:kern w:val="2"/>
                <w:lang w:val="en-CA" w:eastAsia="zh-CN"/>
              </w:rPr>
              <w:t xml:space="preserve">Document  </w:t>
            </w:r>
            <w:r w:rsidR="001F16A0" w:rsidRPr="00974844">
              <w:rPr>
                <w:rFonts w:eastAsia="Arial Unicode MS"/>
                <w:kern w:val="2"/>
                <w:lang w:val="en-CA" w:eastAsia="zh-CN"/>
              </w:rPr>
              <w:t>VCEG-</w:t>
            </w:r>
            <w:r w:rsidR="004B11BF">
              <w:rPr>
                <w:rFonts w:eastAsia="Arial Unicode MS"/>
                <w:kern w:val="2"/>
                <w:lang w:val="en-CA" w:eastAsia="zh-CN"/>
              </w:rPr>
              <w:t>BA</w:t>
            </w:r>
            <w:r w:rsidR="00667185">
              <w:rPr>
                <w:rFonts w:eastAsia="Arial Unicode MS"/>
                <w:kern w:val="2"/>
                <w:lang w:val="en-CA" w:eastAsia="zh-CN"/>
              </w:rPr>
              <w:t>0</w:t>
            </w:r>
            <w:r w:rsidR="00F7541D">
              <w:rPr>
                <w:rFonts w:eastAsia="Arial Unicode MS"/>
                <w:kern w:val="2"/>
                <w:lang w:val="en-CA" w:eastAsia="zh-CN"/>
              </w:rPr>
              <w:t>9</w:t>
            </w:r>
          </w:p>
        </w:tc>
      </w:tr>
    </w:tbl>
    <w:p w14:paraId="2804A6D6" w14:textId="77777777" w:rsidR="00CC5330" w:rsidRPr="00974844" w:rsidRDefault="00CC5330" w:rsidP="00B90A7E">
      <w:pPr>
        <w:jc w:val="center"/>
        <w:rPr>
          <w:b/>
          <w:sz w:val="28"/>
          <w:szCs w:val="28"/>
          <w:lang w:val="en-CA"/>
        </w:rPr>
      </w:pPr>
    </w:p>
    <w:p w14:paraId="6B437BAC" w14:textId="77777777" w:rsidR="00B90A7E" w:rsidRDefault="00B90A7E" w:rsidP="00B90A7E">
      <w:pPr>
        <w:spacing w:line="240" w:lineRule="exact"/>
        <w:rPr>
          <w:lang w:val="en-CA"/>
        </w:rPr>
      </w:pPr>
    </w:p>
    <w:tbl>
      <w:tblPr>
        <w:tblW w:w="9747" w:type="dxa"/>
        <w:tblLayout w:type="fixed"/>
        <w:tblLook w:val="0000" w:firstRow="0" w:lastRow="0" w:firstColumn="0" w:lastColumn="0" w:noHBand="0" w:noVBand="0"/>
      </w:tblPr>
      <w:tblGrid>
        <w:gridCol w:w="1242"/>
        <w:gridCol w:w="4536"/>
        <w:gridCol w:w="900"/>
        <w:gridCol w:w="3069"/>
      </w:tblGrid>
      <w:tr w:rsidR="00974844" w:rsidRPr="00974844" w14:paraId="3347BD4B" w14:textId="77777777" w:rsidTr="0086070A">
        <w:tc>
          <w:tcPr>
            <w:tcW w:w="1242" w:type="dxa"/>
          </w:tcPr>
          <w:p w14:paraId="77F387FB"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Question:</w:t>
            </w:r>
          </w:p>
        </w:tc>
        <w:tc>
          <w:tcPr>
            <w:tcW w:w="8505" w:type="dxa"/>
            <w:gridSpan w:val="3"/>
          </w:tcPr>
          <w:p w14:paraId="54B4B31A"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Q.6/SG16 (VCEG)</w:t>
            </w:r>
          </w:p>
        </w:tc>
      </w:tr>
      <w:tr w:rsidR="00974844" w:rsidRPr="00974844" w14:paraId="7D23A2D6" w14:textId="77777777" w:rsidTr="0086070A">
        <w:tc>
          <w:tcPr>
            <w:tcW w:w="1242" w:type="dxa"/>
          </w:tcPr>
          <w:p w14:paraId="6235BFB5" w14:textId="77777777" w:rsidR="00974844" w:rsidRPr="00974844" w:rsidRDefault="00974844" w:rsidP="00974844">
            <w:pPr>
              <w:widowControl w:val="0"/>
              <w:tabs>
                <w:tab w:val="left" w:pos="1800"/>
                <w:tab w:val="right" w:pos="9360"/>
              </w:tabs>
              <w:spacing w:before="120"/>
              <w:jc w:val="left"/>
              <w:rPr>
                <w:rFonts w:eastAsia="Arial Unicode MS"/>
                <w:kern w:val="2"/>
                <w:sz w:val="22"/>
                <w:szCs w:val="22"/>
                <w:lang w:eastAsia="zh-CN"/>
              </w:rPr>
            </w:pPr>
            <w:r w:rsidRPr="00974844">
              <w:rPr>
                <w:rFonts w:eastAsia="Arial Unicode MS"/>
                <w:kern w:val="2"/>
                <w:sz w:val="22"/>
                <w:szCs w:val="22"/>
                <w:lang w:eastAsia="zh-CN"/>
              </w:rPr>
              <w:t>Source:</w:t>
            </w:r>
          </w:p>
        </w:tc>
        <w:tc>
          <w:tcPr>
            <w:tcW w:w="4536" w:type="dxa"/>
          </w:tcPr>
          <w:p w14:paraId="485C7EAA" w14:textId="77777777" w:rsidR="00DA2D76" w:rsidRPr="00DA2D76" w:rsidRDefault="00DA2D76"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lang w:val="en-GB" w:eastAsia="ja-JP"/>
              </w:rPr>
            </w:pPr>
            <w:r w:rsidRPr="00DA2D76">
              <w:rPr>
                <w:lang w:val="en-GB" w:eastAsia="ja-JP"/>
              </w:rPr>
              <w:t>Alexis Michael Tourapis</w:t>
            </w:r>
          </w:p>
          <w:p w14:paraId="1F741182" w14:textId="77777777" w:rsidR="00DA2D76" w:rsidRPr="00DA2D76" w:rsidRDefault="00DA2D76"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lang w:val="en-GB" w:eastAsia="ja-JP"/>
              </w:rPr>
            </w:pPr>
            <w:r w:rsidRPr="00DA2D76">
              <w:rPr>
                <w:lang w:val="en-GB" w:eastAsia="ja-JP"/>
              </w:rPr>
              <w:t>David Singer</w:t>
            </w:r>
          </w:p>
          <w:p w14:paraId="4F54EECF" w14:textId="727DC9C0" w:rsidR="00DA2D76" w:rsidRPr="00DA2D76" w:rsidRDefault="00DA2D76"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lang w:val="en-GB" w:eastAsia="ja-JP"/>
              </w:rPr>
            </w:pPr>
            <w:proofErr w:type="spellStart"/>
            <w:r w:rsidRPr="00DA2D76">
              <w:rPr>
                <w:lang w:val="en-GB" w:eastAsia="ja-JP"/>
              </w:rPr>
              <w:t>Krasimir</w:t>
            </w:r>
            <w:proofErr w:type="spellEnd"/>
            <w:r w:rsidRPr="00DA2D76">
              <w:rPr>
                <w:lang w:val="en-GB" w:eastAsia="ja-JP"/>
              </w:rPr>
              <w:t xml:space="preserve"> </w:t>
            </w:r>
            <w:proofErr w:type="spellStart"/>
            <w:r w:rsidRPr="00DA2D76">
              <w:rPr>
                <w:lang w:val="en-GB" w:eastAsia="ja-JP"/>
              </w:rPr>
              <w:t>Kolarov</w:t>
            </w:r>
            <w:proofErr w:type="spellEnd"/>
          </w:p>
          <w:p w14:paraId="37E28AB2" w14:textId="43929AD2" w:rsidR="00974844" w:rsidRPr="00974844" w:rsidRDefault="00DA2D76" w:rsidP="0097484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lang w:val="en-GB" w:eastAsia="ja-JP"/>
              </w:rPr>
            </w:pPr>
            <w:r>
              <w:rPr>
                <w:b/>
                <w:lang w:val="en-GB" w:eastAsia="ja-JP"/>
              </w:rPr>
              <w:t>Apple Inc</w:t>
            </w:r>
          </w:p>
        </w:tc>
        <w:tc>
          <w:tcPr>
            <w:tcW w:w="900" w:type="dxa"/>
          </w:tcPr>
          <w:p w14:paraId="5FBA34B1" w14:textId="77777777" w:rsidR="00974844" w:rsidRDefault="00974844" w:rsidP="00974844">
            <w:pPr>
              <w:widowControl w:val="0"/>
              <w:tabs>
                <w:tab w:val="left" w:pos="1800"/>
                <w:tab w:val="right" w:pos="9360"/>
              </w:tabs>
              <w:spacing w:before="120"/>
              <w:jc w:val="left"/>
              <w:rPr>
                <w:rFonts w:eastAsia="SimSun"/>
                <w:kern w:val="2"/>
                <w:sz w:val="22"/>
                <w:szCs w:val="22"/>
                <w:lang w:eastAsia="zh-CN"/>
              </w:rPr>
            </w:pPr>
            <w:r w:rsidRPr="00974844">
              <w:rPr>
                <w:rFonts w:eastAsia="SimSun"/>
                <w:kern w:val="2"/>
                <w:sz w:val="22"/>
                <w:szCs w:val="22"/>
                <w:lang w:eastAsia="zh-CN"/>
              </w:rPr>
              <w:t>Tel:</w:t>
            </w:r>
          </w:p>
          <w:p w14:paraId="08EF9B05" w14:textId="419543F4" w:rsidR="00974844" w:rsidRPr="00974844" w:rsidRDefault="00974844" w:rsidP="00974844">
            <w:pPr>
              <w:widowControl w:val="0"/>
              <w:tabs>
                <w:tab w:val="left" w:pos="1800"/>
                <w:tab w:val="right" w:pos="9360"/>
              </w:tabs>
              <w:spacing w:before="120"/>
              <w:jc w:val="left"/>
              <w:rPr>
                <w:rFonts w:eastAsia="SimSun"/>
                <w:kern w:val="2"/>
                <w:sz w:val="22"/>
                <w:szCs w:val="22"/>
                <w:lang w:eastAsia="zh-CN"/>
              </w:rPr>
            </w:pPr>
            <w:r w:rsidRPr="00974844">
              <w:rPr>
                <w:rFonts w:eastAsia="SimSun"/>
                <w:kern w:val="2"/>
                <w:sz w:val="22"/>
                <w:szCs w:val="22"/>
                <w:lang w:eastAsia="zh-CN"/>
              </w:rPr>
              <w:t>Email:</w:t>
            </w:r>
          </w:p>
        </w:tc>
        <w:tc>
          <w:tcPr>
            <w:tcW w:w="3069" w:type="dxa"/>
          </w:tcPr>
          <w:p w14:paraId="165CB857" w14:textId="40AB3A90" w:rsidR="00974844" w:rsidRDefault="00DA2D76" w:rsidP="00974844">
            <w:pPr>
              <w:spacing w:before="120"/>
              <w:jc w:val="left"/>
              <w:rPr>
                <w:rFonts w:eastAsia="Calibri"/>
                <w:sz w:val="22"/>
                <w:szCs w:val="22"/>
              </w:rPr>
            </w:pPr>
            <w:r>
              <w:rPr>
                <w:rFonts w:eastAsia="Calibri"/>
                <w:sz w:val="22"/>
                <w:szCs w:val="22"/>
              </w:rPr>
              <w:t>+1-408-228-7983</w:t>
            </w:r>
          </w:p>
          <w:p w14:paraId="653F8A56" w14:textId="4FBEC24B" w:rsidR="008070AA" w:rsidRDefault="005D5787" w:rsidP="00974844">
            <w:pPr>
              <w:spacing w:before="120"/>
              <w:jc w:val="left"/>
              <w:rPr>
                <w:rFonts w:eastAsia="SimSun"/>
                <w:kern w:val="2"/>
                <w:sz w:val="22"/>
                <w:szCs w:val="22"/>
                <w:lang w:eastAsia="zh-CN"/>
              </w:rPr>
            </w:pPr>
            <w:hyperlink r:id="rId5" w:history="1">
              <w:r w:rsidR="00DA2D76" w:rsidRPr="00E00308">
                <w:rPr>
                  <w:rStyle w:val="Hyperlink"/>
                  <w:rFonts w:eastAsia="SimSun"/>
                  <w:kern w:val="2"/>
                  <w:sz w:val="22"/>
                  <w:szCs w:val="22"/>
                  <w:lang w:eastAsia="zh-CN"/>
                </w:rPr>
                <w:t>atourapis@apple.com</w:t>
              </w:r>
            </w:hyperlink>
          </w:p>
          <w:p w14:paraId="643098F3" w14:textId="0C41BB26" w:rsidR="00DA2D76" w:rsidRDefault="005D5787" w:rsidP="00974844">
            <w:pPr>
              <w:spacing w:before="120"/>
              <w:jc w:val="left"/>
              <w:rPr>
                <w:rFonts w:eastAsia="SimSun"/>
                <w:kern w:val="2"/>
                <w:sz w:val="22"/>
                <w:szCs w:val="22"/>
                <w:lang w:eastAsia="zh-CN"/>
              </w:rPr>
            </w:pPr>
            <w:hyperlink r:id="rId6" w:history="1">
              <w:r w:rsidR="00DA2D76" w:rsidRPr="00E00308">
                <w:rPr>
                  <w:rStyle w:val="Hyperlink"/>
                  <w:rFonts w:eastAsia="SimSun"/>
                  <w:kern w:val="2"/>
                  <w:sz w:val="22"/>
                  <w:szCs w:val="22"/>
                  <w:lang w:eastAsia="zh-CN"/>
                </w:rPr>
                <w:t>singer@apple.com</w:t>
              </w:r>
            </w:hyperlink>
          </w:p>
          <w:p w14:paraId="6B1AC5D0" w14:textId="639B59C3" w:rsidR="00DA2D76" w:rsidRPr="00974844" w:rsidRDefault="005D5787" w:rsidP="00974844">
            <w:pPr>
              <w:spacing w:before="120"/>
              <w:jc w:val="left"/>
              <w:rPr>
                <w:rFonts w:eastAsia="SimSun"/>
                <w:kern w:val="2"/>
                <w:sz w:val="22"/>
                <w:szCs w:val="22"/>
                <w:lang w:eastAsia="zh-CN"/>
              </w:rPr>
            </w:pPr>
            <w:hyperlink r:id="rId7" w:history="1">
              <w:r w:rsidR="00DA2D76" w:rsidRPr="00E00308">
                <w:rPr>
                  <w:rStyle w:val="Hyperlink"/>
                  <w:rFonts w:eastAsia="SimSun"/>
                  <w:kern w:val="2"/>
                  <w:sz w:val="22"/>
                  <w:szCs w:val="22"/>
                  <w:lang w:eastAsia="zh-CN"/>
                </w:rPr>
                <w:t>kolarov@apple.com</w:t>
              </w:r>
            </w:hyperlink>
            <w:r w:rsidR="00DA2D76">
              <w:rPr>
                <w:rFonts w:eastAsia="SimSun"/>
                <w:kern w:val="2"/>
                <w:sz w:val="22"/>
                <w:szCs w:val="22"/>
                <w:lang w:eastAsia="zh-CN"/>
              </w:rPr>
              <w:t xml:space="preserve"> </w:t>
            </w:r>
          </w:p>
        </w:tc>
      </w:tr>
      <w:tr w:rsidR="00974844" w:rsidRPr="00974844" w14:paraId="7209EF08" w14:textId="77777777" w:rsidTr="0086070A">
        <w:tc>
          <w:tcPr>
            <w:tcW w:w="1242" w:type="dxa"/>
          </w:tcPr>
          <w:p w14:paraId="5B2AE9B2" w14:textId="37689D16"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Title:</w:t>
            </w:r>
          </w:p>
        </w:tc>
        <w:tc>
          <w:tcPr>
            <w:tcW w:w="8505" w:type="dxa"/>
            <w:gridSpan w:val="3"/>
          </w:tcPr>
          <w:p w14:paraId="1854388B" w14:textId="077691C0" w:rsidR="00974844" w:rsidRPr="00974844" w:rsidRDefault="00DA2D76" w:rsidP="00DA2D76">
            <w:pPr>
              <w:widowControl w:val="0"/>
              <w:tabs>
                <w:tab w:val="left" w:pos="1800"/>
                <w:tab w:val="right" w:pos="9360"/>
              </w:tabs>
              <w:spacing w:before="120"/>
              <w:rPr>
                <w:rFonts w:eastAsia="SimSun"/>
                <w:b/>
                <w:kern w:val="2"/>
                <w:sz w:val="22"/>
                <w:szCs w:val="22"/>
                <w:lang w:eastAsia="zh-CN"/>
              </w:rPr>
            </w:pPr>
            <w:r>
              <w:t>A Progressive High 10 profile in ITU-T Rec. H.264/MPEG-4 AVC</w:t>
            </w:r>
          </w:p>
        </w:tc>
      </w:tr>
      <w:tr w:rsidR="00974844" w:rsidRPr="00974844" w14:paraId="2481FC18" w14:textId="77777777" w:rsidTr="0086070A">
        <w:tc>
          <w:tcPr>
            <w:tcW w:w="1242" w:type="dxa"/>
          </w:tcPr>
          <w:p w14:paraId="0223EB23" w14:textId="77777777" w:rsidR="00974844" w:rsidRPr="00974844" w:rsidRDefault="00974844" w:rsidP="00974844">
            <w:pPr>
              <w:widowControl w:val="0"/>
              <w:tabs>
                <w:tab w:val="left" w:pos="1800"/>
                <w:tab w:val="right" w:pos="9360"/>
              </w:tabs>
              <w:spacing w:before="120"/>
              <w:rPr>
                <w:rFonts w:eastAsia="Arial Unicode MS"/>
                <w:kern w:val="2"/>
                <w:sz w:val="22"/>
                <w:szCs w:val="22"/>
                <w:lang w:eastAsia="zh-CN"/>
              </w:rPr>
            </w:pPr>
            <w:r w:rsidRPr="00974844">
              <w:rPr>
                <w:rFonts w:eastAsia="Arial Unicode MS"/>
                <w:kern w:val="2"/>
                <w:sz w:val="22"/>
                <w:szCs w:val="22"/>
                <w:lang w:eastAsia="zh-CN"/>
              </w:rPr>
              <w:t>Purpose:</w:t>
            </w:r>
          </w:p>
        </w:tc>
        <w:tc>
          <w:tcPr>
            <w:tcW w:w="8505" w:type="dxa"/>
            <w:gridSpan w:val="3"/>
          </w:tcPr>
          <w:p w14:paraId="3700607A" w14:textId="2AA3DFA6" w:rsidR="00974844" w:rsidRPr="00974844" w:rsidRDefault="007468A4" w:rsidP="00974844">
            <w:pPr>
              <w:widowControl w:val="0"/>
              <w:tabs>
                <w:tab w:val="left" w:pos="1800"/>
                <w:tab w:val="right" w:pos="9360"/>
              </w:tabs>
              <w:spacing w:before="120"/>
              <w:rPr>
                <w:rFonts w:eastAsia="Arial Unicode MS"/>
                <w:kern w:val="2"/>
                <w:sz w:val="22"/>
                <w:szCs w:val="22"/>
                <w:lang w:eastAsia="zh-CN"/>
              </w:rPr>
            </w:pPr>
            <w:r>
              <w:rPr>
                <w:bCs/>
                <w:lang w:val="en-CA"/>
              </w:rPr>
              <w:t xml:space="preserve">Profile </w:t>
            </w:r>
            <w:r w:rsidR="00192D83">
              <w:rPr>
                <w:bCs/>
                <w:lang w:val="en-CA"/>
              </w:rPr>
              <w:t>Proposal</w:t>
            </w:r>
            <w:r>
              <w:rPr>
                <w:bCs/>
                <w:lang w:val="en-CA"/>
              </w:rPr>
              <w:t xml:space="preserve"> (no new technology)</w:t>
            </w:r>
          </w:p>
        </w:tc>
      </w:tr>
    </w:tbl>
    <w:p w14:paraId="29B0F20C" w14:textId="77777777" w:rsidR="00974844" w:rsidRPr="00974844" w:rsidRDefault="00974844" w:rsidP="00974844">
      <w:pPr>
        <w:widowControl w:val="0"/>
        <w:tabs>
          <w:tab w:val="left" w:pos="1800"/>
          <w:tab w:val="right" w:pos="9360"/>
        </w:tabs>
        <w:spacing w:before="120" w:after="240"/>
        <w:jc w:val="center"/>
        <w:rPr>
          <w:rFonts w:eastAsia="Arial Unicode MS"/>
          <w:kern w:val="2"/>
          <w:sz w:val="21"/>
          <w:lang w:eastAsia="ja-JP"/>
        </w:rPr>
      </w:pPr>
      <w:r w:rsidRPr="00974844">
        <w:rPr>
          <w:rFonts w:eastAsia="Arial Unicode MS"/>
          <w:kern w:val="2"/>
          <w:sz w:val="21"/>
          <w:u w:val="single"/>
          <w:lang w:eastAsia="zh-CN"/>
        </w:rPr>
        <w:t>_____________________________</w:t>
      </w:r>
    </w:p>
    <w:p w14:paraId="01A53F35" w14:textId="77777777" w:rsidR="00747E13" w:rsidRDefault="00747E13" w:rsidP="00B90A7E">
      <w:pPr>
        <w:rPr>
          <w:rFonts w:eastAsia="Malgun Gothic"/>
          <w:lang w:val="en-CA" w:eastAsia="ko-KR"/>
        </w:rPr>
      </w:pPr>
    </w:p>
    <w:p w14:paraId="6EB504FA" w14:textId="013BCF51" w:rsidR="00974844" w:rsidRPr="00974844" w:rsidRDefault="00974844" w:rsidP="00B90A7E">
      <w:pPr>
        <w:rPr>
          <w:rFonts w:eastAsia="Malgun Gothic"/>
          <w:b/>
          <w:lang w:val="en-CA" w:eastAsia="ko-KR"/>
        </w:rPr>
      </w:pPr>
      <w:r w:rsidRPr="00974844">
        <w:rPr>
          <w:rFonts w:eastAsia="Malgun Gothic"/>
          <w:b/>
          <w:lang w:val="en-CA" w:eastAsia="ko-KR"/>
        </w:rPr>
        <w:t>Abstract</w:t>
      </w:r>
    </w:p>
    <w:p w14:paraId="1EE7F0CB" w14:textId="77777777" w:rsidR="00974844" w:rsidRDefault="00974844" w:rsidP="00B90A7E">
      <w:pPr>
        <w:rPr>
          <w:rFonts w:eastAsia="Malgun Gothic"/>
          <w:lang w:val="en-CA" w:eastAsia="ko-KR"/>
        </w:rPr>
      </w:pPr>
    </w:p>
    <w:p w14:paraId="1E0FA064" w14:textId="5B808A2E" w:rsidR="00DA2D76" w:rsidRPr="003E34FA" w:rsidRDefault="00DA2D76" w:rsidP="00DA2D76">
      <w:pPr>
        <w:tabs>
          <w:tab w:val="left" w:pos="360"/>
          <w:tab w:val="left" w:pos="720"/>
          <w:tab w:val="left" w:pos="1080"/>
          <w:tab w:val="left" w:pos="1440"/>
        </w:tabs>
        <w:overflowPunct w:val="0"/>
        <w:autoSpaceDE w:val="0"/>
        <w:autoSpaceDN w:val="0"/>
        <w:adjustRightInd w:val="0"/>
        <w:spacing w:before="120"/>
        <w:textAlignment w:val="baseline"/>
        <w:rPr>
          <w:rFonts w:eastAsia="맑은 고딕"/>
          <w:color w:val="000000"/>
          <w:lang w:eastAsia="ko-KR"/>
        </w:rPr>
      </w:pPr>
      <w:r w:rsidRPr="003E34FA">
        <w:rPr>
          <w:rFonts w:eastAsia="맑은 고딕"/>
          <w:color w:val="000000"/>
          <w:lang w:eastAsia="ko-KR"/>
        </w:rPr>
        <w:t xml:space="preserve">Contribution m37478 </w:t>
      </w:r>
      <w:r w:rsidRPr="003E34FA">
        <w:rPr>
          <w:rFonts w:eastAsia="맑은 고딕"/>
          <w:color w:val="000000"/>
          <w:lang w:eastAsia="ko-KR"/>
        </w:rPr>
        <w:fldChar w:fldCharType="begin"/>
      </w:r>
      <w:r w:rsidRPr="003E34FA">
        <w:rPr>
          <w:rFonts w:eastAsia="맑은 고딕"/>
          <w:color w:val="000000"/>
          <w:lang w:eastAsia="ko-KR"/>
        </w:rPr>
        <w:instrText xml:space="preserve"> REF _Ref443314323 \r \h  \* MERGEFORMAT </w:instrText>
      </w:r>
      <w:r w:rsidRPr="003E34FA">
        <w:rPr>
          <w:rFonts w:eastAsia="맑은 고딕"/>
          <w:color w:val="000000"/>
          <w:lang w:eastAsia="ko-KR"/>
        </w:rPr>
      </w:r>
      <w:r w:rsidRPr="003E34FA">
        <w:rPr>
          <w:rFonts w:eastAsia="맑은 고딕"/>
          <w:color w:val="000000"/>
          <w:lang w:eastAsia="ko-KR"/>
        </w:rPr>
        <w:fldChar w:fldCharType="separate"/>
      </w:r>
      <w:r w:rsidR="00EE235C">
        <w:rPr>
          <w:rFonts w:eastAsia="맑은 고딕"/>
          <w:color w:val="000000"/>
          <w:lang w:eastAsia="ko-KR"/>
        </w:rPr>
        <w:t>[1]</w:t>
      </w:r>
      <w:r w:rsidRPr="003E34FA">
        <w:rPr>
          <w:rFonts w:eastAsia="맑은 고딕"/>
          <w:color w:val="000000"/>
          <w:lang w:eastAsia="ko-KR"/>
        </w:rPr>
        <w:fldChar w:fldCharType="end"/>
      </w:r>
      <w:r w:rsidRPr="003E34FA">
        <w:rPr>
          <w:rFonts w:eastAsia="맑은 고딕" w:hint="eastAsia"/>
          <w:color w:val="000000"/>
          <w:lang w:eastAsia="ko-KR"/>
        </w:rPr>
        <w:t xml:space="preserve"> </w:t>
      </w:r>
      <w:r w:rsidRPr="003E34FA">
        <w:rPr>
          <w:rFonts w:eastAsia="맑은 고딕"/>
          <w:color w:val="000000"/>
          <w:lang w:eastAsia="ko-KR"/>
        </w:rPr>
        <w:t>initial</w:t>
      </w:r>
      <w:r>
        <w:rPr>
          <w:rFonts w:eastAsia="맑은 고딕"/>
          <w:color w:val="000000"/>
          <w:lang w:eastAsia="ko-KR"/>
        </w:rPr>
        <w:t>ly</w:t>
      </w:r>
      <w:r w:rsidRPr="003E34FA">
        <w:rPr>
          <w:rFonts w:eastAsia="맑은 고딕"/>
          <w:color w:val="000000"/>
          <w:lang w:eastAsia="ko-KR"/>
        </w:rPr>
        <w:t xml:space="preserve"> </w:t>
      </w:r>
      <w:r w:rsidRPr="003E34FA">
        <w:rPr>
          <w:rFonts w:eastAsia="맑은 고딕" w:hint="eastAsia"/>
          <w:color w:val="000000"/>
          <w:lang w:eastAsia="ko-KR"/>
        </w:rPr>
        <w:t xml:space="preserve">requested the addition of several new profiles in the </w:t>
      </w:r>
      <w:r>
        <w:rPr>
          <w:rFonts w:eastAsia="맑은 고딕"/>
          <w:color w:val="000000"/>
          <w:lang w:eastAsia="ko-KR"/>
        </w:rPr>
        <w:t>ITU-T Rec. H.264/</w:t>
      </w:r>
      <w:r w:rsidRPr="003E34FA">
        <w:t xml:space="preserve"> MPEG-4 AVC standard </w:t>
      </w:r>
      <w:r w:rsidR="0019065E">
        <w:fldChar w:fldCharType="begin"/>
      </w:r>
      <w:r w:rsidR="0019065E">
        <w:instrText xml:space="preserve"> REF _Ref443511366 \r \h </w:instrText>
      </w:r>
      <w:r w:rsidR="0019065E">
        <w:fldChar w:fldCharType="separate"/>
      </w:r>
      <w:r w:rsidR="00EE235C">
        <w:t>[2]</w:t>
      </w:r>
      <w:r w:rsidR="0019065E">
        <w:fldChar w:fldCharType="end"/>
      </w:r>
      <w:r w:rsidRPr="003E34FA">
        <w:fldChar w:fldCharType="begin"/>
      </w:r>
      <w:r w:rsidRPr="003E34FA">
        <w:instrText xml:space="preserve"> REF _Ref306021523 \r \h </w:instrText>
      </w:r>
      <w:r>
        <w:instrText xml:space="preserve"> \* MERGEFORMAT </w:instrText>
      </w:r>
      <w:r w:rsidRPr="003E34FA">
        <w:fldChar w:fldCharType="separate"/>
      </w:r>
      <w:r w:rsidR="00EE235C">
        <w:t>[3]</w:t>
      </w:r>
      <w:r w:rsidRPr="003E34FA">
        <w:fldChar w:fldCharType="end"/>
      </w:r>
      <w:r w:rsidRPr="003E34FA">
        <w:t>. By the end of the 113</w:t>
      </w:r>
      <w:r w:rsidRPr="003E34FA">
        <w:rPr>
          <w:vertAlign w:val="superscript"/>
        </w:rPr>
        <w:t>th</w:t>
      </w:r>
      <w:r w:rsidRPr="003E34FA">
        <w:t xml:space="preserve"> MPEG meeting, several organizations agreed that at least a Progressive High 10 profile would be highly desirable </w:t>
      </w:r>
      <w:r w:rsidRPr="003E34FA">
        <w:fldChar w:fldCharType="begin"/>
      </w:r>
      <w:r w:rsidRPr="003E34FA">
        <w:instrText xml:space="preserve"> REF _Ref443314599 \r \h </w:instrText>
      </w:r>
      <w:r>
        <w:instrText xml:space="preserve"> \* MERGEFORMAT </w:instrText>
      </w:r>
      <w:r w:rsidRPr="003E34FA">
        <w:fldChar w:fldCharType="separate"/>
      </w:r>
      <w:r w:rsidR="00EE235C">
        <w:t>[4]</w:t>
      </w:r>
      <w:r w:rsidRPr="003E34FA">
        <w:fldChar w:fldCharType="end"/>
      </w:r>
      <w:r w:rsidRPr="003E34FA">
        <w:t xml:space="preserve">. Therefore, in this contribution we request that this profile is added in this specification. </w:t>
      </w:r>
    </w:p>
    <w:p w14:paraId="5888D5CC" w14:textId="77777777" w:rsidR="00DA2D76" w:rsidRDefault="00DA2D76" w:rsidP="00DA2D76">
      <w:pPr>
        <w:pStyle w:val="Heading1"/>
        <w:tabs>
          <w:tab w:val="num" w:pos="432"/>
        </w:tabs>
        <w:rPr>
          <w:rFonts w:ascii="Times New Roman" w:eastAsia="맑은 고딕" w:hAnsi="Times New Roman"/>
          <w:sz w:val="28"/>
          <w:szCs w:val="28"/>
          <w:lang w:eastAsia="ko-KR"/>
        </w:rPr>
      </w:pPr>
      <w:r>
        <w:rPr>
          <w:rFonts w:ascii="Times New Roman" w:eastAsia="맑은 고딕" w:hAnsi="Times New Roman"/>
          <w:sz w:val="28"/>
          <w:szCs w:val="28"/>
          <w:lang w:eastAsia="ko-KR"/>
        </w:rPr>
        <w:t>Introduction</w:t>
      </w:r>
    </w:p>
    <w:p w14:paraId="147ED92A" w14:textId="307F4052" w:rsidR="00DA2D76" w:rsidRPr="003E34FA" w:rsidRDefault="00DA2D76" w:rsidP="00DA2D76">
      <w:pPr>
        <w:spacing w:after="120"/>
      </w:pPr>
      <w:r w:rsidRPr="003E34FA">
        <w:t>Slower than anticipated adoption of the HEVC</w:t>
      </w:r>
      <w:r w:rsidR="0052202E">
        <w:t xml:space="preserve"> </w:t>
      </w:r>
      <w:r w:rsidR="00EE235C">
        <w:fldChar w:fldCharType="begin"/>
      </w:r>
      <w:r w:rsidR="00EE235C">
        <w:instrText xml:space="preserve"> REF _Ref443511551 \r \h </w:instrText>
      </w:r>
      <w:r w:rsidR="00EE235C">
        <w:fldChar w:fldCharType="separate"/>
      </w:r>
      <w:r w:rsidR="00EE235C">
        <w:t>[5]</w:t>
      </w:r>
      <w:r w:rsidR="00EE235C">
        <w:fldChar w:fldCharType="end"/>
      </w:r>
      <w:r w:rsidR="0052202E">
        <w:fldChar w:fldCharType="begin"/>
      </w:r>
      <w:r w:rsidR="0052202E">
        <w:instrText xml:space="preserve"> REF _Ref306021537 \r \h </w:instrText>
      </w:r>
      <w:r w:rsidR="0052202E">
        <w:fldChar w:fldCharType="separate"/>
      </w:r>
      <w:r w:rsidR="00EE235C">
        <w:t>[6]</w:t>
      </w:r>
      <w:r w:rsidR="0052202E">
        <w:fldChar w:fldCharType="end"/>
      </w:r>
      <w:r w:rsidRPr="003E34FA">
        <w:t xml:space="preserve"> standard in consumer devices, for a variety of reasons, has resulted in a considerable delay in deployment of certain, higher end services, impacting growth and revenue of several companies. Support of 4:2:0 10 bit formats in particular, is considered essential for a variety of applications, ranging from broadcast and over-the-top distribution of both standard and high dynamic range as well as wide colour gamut content. On the other hand, support of interlace formats is also considered undesirable or unnecessary within the same context. </w:t>
      </w:r>
    </w:p>
    <w:p w14:paraId="615DE2DE" w14:textId="6963F171" w:rsidR="00DA2D76" w:rsidRPr="003E34FA" w:rsidRDefault="00DA2D76" w:rsidP="00DA2D76">
      <w:pPr>
        <w:spacing w:after="120"/>
      </w:pPr>
      <w:r w:rsidRPr="003E34FA">
        <w:t xml:space="preserve">Therefore, given the considerable maturity, wide-spread adoption, and deployment of the </w:t>
      </w:r>
      <w:r w:rsidR="0052202E">
        <w:t>Rec. H.264/</w:t>
      </w:r>
      <w:r w:rsidRPr="003E34FA">
        <w:t xml:space="preserve">MPEG-4 AVC </w:t>
      </w:r>
      <w:r w:rsidR="0019065E">
        <w:fldChar w:fldCharType="begin"/>
      </w:r>
      <w:r w:rsidR="0019065E">
        <w:instrText xml:space="preserve"> REF _Ref443511366 \r \h </w:instrText>
      </w:r>
      <w:r w:rsidR="0019065E">
        <w:fldChar w:fldCharType="separate"/>
      </w:r>
      <w:r w:rsidR="00EE235C">
        <w:t>[2]</w:t>
      </w:r>
      <w:r w:rsidR="0019065E">
        <w:fldChar w:fldCharType="end"/>
      </w:r>
      <w:r w:rsidR="0019065E" w:rsidRPr="003E34FA">
        <w:fldChar w:fldCharType="begin"/>
      </w:r>
      <w:r w:rsidR="0019065E" w:rsidRPr="003E34FA">
        <w:instrText xml:space="preserve"> REF _Ref306021523 \r \h </w:instrText>
      </w:r>
      <w:r w:rsidR="0019065E">
        <w:instrText xml:space="preserve"> \* MERGEFORMAT </w:instrText>
      </w:r>
      <w:r w:rsidR="0019065E" w:rsidRPr="003E34FA">
        <w:fldChar w:fldCharType="separate"/>
      </w:r>
      <w:r w:rsidR="00EE235C">
        <w:t>[3]</w:t>
      </w:r>
      <w:r w:rsidR="0019065E" w:rsidRPr="003E34FA">
        <w:fldChar w:fldCharType="end"/>
      </w:r>
      <w:r w:rsidR="0019065E">
        <w:t xml:space="preserve"> </w:t>
      </w:r>
      <w:r w:rsidRPr="003E34FA">
        <w:t xml:space="preserve">standard, we believe that such specific capability profiles would be able to provide to manufacturers and services alike a potential alternative to HEVC. This could thus enable and effectively accelerate the deployment of such new video services. </w:t>
      </w:r>
    </w:p>
    <w:p w14:paraId="69D54AD8" w14:textId="2008CD42" w:rsidR="00DA2D76" w:rsidRPr="003E34FA" w:rsidRDefault="00DA2D76" w:rsidP="00DA2D76">
      <w:pPr>
        <w:spacing w:after="120"/>
      </w:pPr>
      <w:r w:rsidRPr="003E34FA">
        <w:t xml:space="preserve">Given </w:t>
      </w:r>
      <w:r>
        <w:t>strong</w:t>
      </w:r>
      <w:r w:rsidRPr="003E34FA">
        <w:t xml:space="preserve"> support from various organizations and industries, we would like to request the creation of a new 4:2:0 10 bit, progressive only, profile in the </w:t>
      </w:r>
      <w:r w:rsidR="0052202E">
        <w:t xml:space="preserve">Rec. H.264/MPEG-4 </w:t>
      </w:r>
      <w:r w:rsidRPr="003E34FA">
        <w:t>AVC.</w:t>
      </w:r>
    </w:p>
    <w:p w14:paraId="36A52566" w14:textId="77777777" w:rsidR="00DA2D76" w:rsidRDefault="00DA2D76" w:rsidP="00DA2D76">
      <w:pPr>
        <w:pStyle w:val="Heading1"/>
        <w:tabs>
          <w:tab w:val="num" w:pos="432"/>
        </w:tabs>
        <w:rPr>
          <w:rFonts w:ascii="Times New Roman" w:eastAsia="맑은 고딕" w:hAnsi="Times New Roman"/>
          <w:sz w:val="28"/>
          <w:szCs w:val="28"/>
          <w:lang w:eastAsia="ko-KR"/>
        </w:rPr>
      </w:pPr>
      <w:r>
        <w:rPr>
          <w:rFonts w:ascii="Times New Roman" w:eastAsia="맑은 고딕" w:hAnsi="Times New Roman"/>
          <w:sz w:val="28"/>
          <w:szCs w:val="28"/>
          <w:lang w:eastAsia="ko-KR"/>
        </w:rPr>
        <w:t>Suggested Text Modifications</w:t>
      </w:r>
    </w:p>
    <w:p w14:paraId="7898873A" w14:textId="77777777" w:rsidR="00DA2D76" w:rsidRPr="00B24906" w:rsidRDefault="00DA2D76" w:rsidP="00DA2D76">
      <w:r w:rsidRPr="00B24906">
        <w:t xml:space="preserve">The following text </w:t>
      </w:r>
      <w:r>
        <w:t xml:space="preserve">additions and </w:t>
      </w:r>
      <w:r w:rsidRPr="00B24906">
        <w:t>modifications are suggested in the text:</w:t>
      </w:r>
    </w:p>
    <w:p w14:paraId="0E88BFB9" w14:textId="77777777" w:rsidR="00DA2D76" w:rsidRPr="00A11CD3" w:rsidRDefault="00DA2D76" w:rsidP="00DA2D76">
      <w:pPr>
        <w:pStyle w:val="Annex4"/>
      </w:pPr>
      <w:bookmarkStart w:id="1" w:name="_Ref288298451"/>
      <w:bookmarkStart w:id="2" w:name="_Toc353888827"/>
      <w:bookmarkStart w:id="3" w:name="_Toc377481796"/>
      <w:r>
        <w:t xml:space="preserve">8.7 </w:t>
      </w:r>
      <w:proofErr w:type="spellStart"/>
      <w:r>
        <w:t>Deblocking</w:t>
      </w:r>
      <w:proofErr w:type="spellEnd"/>
      <w:r>
        <w:t xml:space="preserve"> filter process</w:t>
      </w:r>
    </w:p>
    <w:p w14:paraId="5913F4AD" w14:textId="4EAA78FD" w:rsidR="00DA2D76" w:rsidRDefault="00DA2D76" w:rsidP="0019065E">
      <w:r w:rsidRPr="008076AC">
        <w:t xml:space="preserve">A conditional filtering process is specified in this </w:t>
      </w:r>
      <w:r>
        <w:t>clause</w:t>
      </w:r>
      <w:r w:rsidRPr="008076AC">
        <w:t xml:space="preserve"> that is an integral part of the decoding process which shall be applied by decoders conforming to the Baseline, Constrained Baseline, Main, Extended, High, Progressive High, Constrained High, High 10, </w:t>
      </w:r>
      <w:r w:rsidRPr="00E353B2">
        <w:rPr>
          <w:color w:val="FF0000"/>
        </w:rPr>
        <w:t>Progressive High 10,</w:t>
      </w:r>
      <w:r w:rsidRPr="008076AC">
        <w:t xml:space="preserve"> </w:t>
      </w:r>
      <w:r w:rsidRPr="008076AC">
        <w:lastRenderedPageBreak/>
        <w:t xml:space="preserve">High 4:2:2, and High 4:4:4 Predictive profiles. For decoders conforming to the High 10 Intra, High 4:2:2 Intra, High 4:4:4 Intra, and CAVLC 4:4:4 Intra profiles, the filtering process specified in this </w:t>
      </w:r>
      <w:r>
        <w:t>clause</w:t>
      </w:r>
      <w:r w:rsidRPr="008076AC">
        <w:t>, or one similar to it, should be applied but is not required.</w:t>
      </w:r>
    </w:p>
    <w:p w14:paraId="6D9E6C2F" w14:textId="77777777" w:rsidR="00DA2D76" w:rsidRPr="00A11CD3" w:rsidRDefault="00DA2D76" w:rsidP="00DA2D76">
      <w:pPr>
        <w:pStyle w:val="Annex4"/>
      </w:pPr>
      <w:r>
        <w:t xml:space="preserve">A.2.5.1 </w:t>
      </w:r>
      <w:r w:rsidRPr="00A11CD3">
        <w:t>Progressive High 10 profile</w:t>
      </w:r>
      <w:bookmarkEnd w:id="1"/>
      <w:bookmarkEnd w:id="2"/>
      <w:bookmarkEnd w:id="3"/>
    </w:p>
    <w:p w14:paraId="71A93105" w14:textId="77777777" w:rsidR="00DA2D76" w:rsidRPr="00A11CD3" w:rsidRDefault="00DA2D76" w:rsidP="00DA2D76">
      <w:pPr>
        <w:spacing w:after="120"/>
        <w:rPr>
          <w:color w:val="FF0000"/>
        </w:rPr>
      </w:pPr>
      <w:proofErr w:type="spellStart"/>
      <w:r w:rsidRPr="00A11CD3">
        <w:rPr>
          <w:color w:val="FF0000"/>
        </w:rPr>
        <w:t>Bitstreams</w:t>
      </w:r>
      <w:proofErr w:type="spellEnd"/>
      <w:r w:rsidRPr="00A11CD3">
        <w:rPr>
          <w:color w:val="FF0000"/>
        </w:rPr>
        <w:t xml:space="preserve"> conforming to the Progressive High </w:t>
      </w:r>
      <w:r>
        <w:rPr>
          <w:color w:val="FF0000"/>
        </w:rPr>
        <w:t xml:space="preserve">10 </w:t>
      </w:r>
      <w:r w:rsidRPr="00A11CD3">
        <w:rPr>
          <w:color w:val="FF0000"/>
        </w:rPr>
        <w:t>profile shall obey all constraints specified in clause </w:t>
      </w:r>
      <w:r>
        <w:rPr>
          <w:color w:val="FF0000"/>
        </w:rPr>
        <w:t>A.2.5</w:t>
      </w:r>
      <w:r w:rsidRPr="00A11CD3">
        <w:rPr>
          <w:color w:val="FF0000"/>
        </w:rPr>
        <w:t xml:space="preserve"> for the High </w:t>
      </w:r>
      <w:r>
        <w:rPr>
          <w:color w:val="FF0000"/>
        </w:rPr>
        <w:t xml:space="preserve">10 </w:t>
      </w:r>
      <w:r w:rsidRPr="00A11CD3">
        <w:rPr>
          <w:color w:val="FF0000"/>
        </w:rPr>
        <w:t xml:space="preserve">profile, and shall additionally obey the constraint that sequence parameter sets shall have </w:t>
      </w:r>
      <w:proofErr w:type="spellStart"/>
      <w:r w:rsidRPr="00A11CD3">
        <w:rPr>
          <w:color w:val="FF0000"/>
        </w:rPr>
        <w:t>frame_mbs_only_flag</w:t>
      </w:r>
      <w:proofErr w:type="spellEnd"/>
      <w:r w:rsidRPr="00A11CD3">
        <w:rPr>
          <w:color w:val="FF0000"/>
        </w:rPr>
        <w:t xml:space="preserve"> equal to 1.</w:t>
      </w:r>
    </w:p>
    <w:p w14:paraId="02CA8707" w14:textId="77777777" w:rsidR="00DA2D76" w:rsidRPr="00A11CD3" w:rsidRDefault="00DA2D76" w:rsidP="00DA2D76">
      <w:pPr>
        <w:spacing w:after="120"/>
        <w:rPr>
          <w:color w:val="FF0000"/>
        </w:rPr>
      </w:pPr>
      <w:r w:rsidRPr="00A11CD3">
        <w:rPr>
          <w:color w:val="FF0000"/>
        </w:rPr>
        <w:t xml:space="preserve">Conformance of a </w:t>
      </w:r>
      <w:proofErr w:type="spellStart"/>
      <w:r w:rsidRPr="00A11CD3">
        <w:rPr>
          <w:color w:val="FF0000"/>
        </w:rPr>
        <w:t>bitstream</w:t>
      </w:r>
      <w:proofErr w:type="spellEnd"/>
      <w:r w:rsidRPr="00A11CD3">
        <w:rPr>
          <w:color w:val="FF0000"/>
        </w:rPr>
        <w:t xml:space="preserve"> to the Progressive High </w:t>
      </w:r>
      <w:r>
        <w:rPr>
          <w:color w:val="FF0000"/>
        </w:rPr>
        <w:t xml:space="preserve">10 </w:t>
      </w:r>
      <w:r w:rsidRPr="00A11CD3">
        <w:rPr>
          <w:color w:val="FF0000"/>
        </w:rPr>
        <w:t xml:space="preserve">profile is indicated </w:t>
      </w:r>
      <w:r>
        <w:rPr>
          <w:color w:val="FF0000"/>
        </w:rPr>
        <w:t xml:space="preserve">by </w:t>
      </w:r>
      <w:proofErr w:type="spellStart"/>
      <w:r>
        <w:rPr>
          <w:color w:val="FF0000"/>
        </w:rPr>
        <w:t>profile_idc</w:t>
      </w:r>
      <w:proofErr w:type="spellEnd"/>
      <w:r>
        <w:rPr>
          <w:color w:val="FF0000"/>
        </w:rPr>
        <w:t xml:space="preserve"> being </w:t>
      </w:r>
      <w:r w:rsidRPr="00A11CD3">
        <w:rPr>
          <w:color w:val="FF0000"/>
        </w:rPr>
        <w:t>equal to 110 with constraint_set4_flag being equal to 1.</w:t>
      </w:r>
    </w:p>
    <w:p w14:paraId="2EAAD4E9" w14:textId="77777777" w:rsidR="00DA2D76" w:rsidRPr="00A11CD3" w:rsidRDefault="00DA2D76" w:rsidP="00DA2D76">
      <w:pPr>
        <w:spacing w:after="120"/>
        <w:rPr>
          <w:color w:val="FF0000"/>
        </w:rPr>
      </w:pPr>
      <w:r w:rsidRPr="00A11CD3">
        <w:rPr>
          <w:color w:val="FF0000"/>
        </w:rPr>
        <w:t xml:space="preserve">Decoders conforming to the Progressive High 10 profile at a specific level shall be capable of decoding all </w:t>
      </w:r>
      <w:proofErr w:type="spellStart"/>
      <w:r w:rsidRPr="00A11CD3">
        <w:rPr>
          <w:color w:val="FF0000"/>
        </w:rPr>
        <w:t>bitstreams</w:t>
      </w:r>
      <w:proofErr w:type="spellEnd"/>
      <w:r w:rsidRPr="00A11CD3">
        <w:rPr>
          <w:color w:val="FF0000"/>
        </w:rPr>
        <w:t xml:space="preserve"> in which one or more of the following conditions is true:</w:t>
      </w:r>
    </w:p>
    <w:p w14:paraId="6AB6BF6B" w14:textId="77777777" w:rsidR="00DA2D76" w:rsidRPr="00A11CD3" w:rsidRDefault="00DA2D76" w:rsidP="00DA2D76">
      <w:pPr>
        <w:pStyle w:val="enumlev1"/>
        <w:numPr>
          <w:ilvl w:val="0"/>
          <w:numId w:val="46"/>
        </w:numPr>
        <w:spacing w:before="0" w:after="120"/>
        <w:rPr>
          <w:color w:val="FF0000"/>
          <w:sz w:val="24"/>
          <w:szCs w:val="24"/>
        </w:rPr>
      </w:pPr>
      <w:r w:rsidRPr="00A11CD3">
        <w:rPr>
          <w:color w:val="FF0000"/>
          <w:sz w:val="24"/>
          <w:szCs w:val="24"/>
        </w:rPr>
        <w:t>(</w:t>
      </w:r>
      <w:proofErr w:type="spellStart"/>
      <w:r w:rsidRPr="00A11CD3">
        <w:rPr>
          <w:color w:val="FF0000"/>
          <w:sz w:val="24"/>
          <w:szCs w:val="24"/>
        </w:rPr>
        <w:t>profile_idc</w:t>
      </w:r>
      <w:proofErr w:type="spellEnd"/>
      <w:r w:rsidRPr="00A11CD3">
        <w:rPr>
          <w:color w:val="FF0000"/>
          <w:sz w:val="24"/>
          <w:szCs w:val="24"/>
        </w:rPr>
        <w:t xml:space="preserve"> is equal to 66 or constraint_set0_flag is equal to 1), constraint_set1_flag is equal to 1, and the combination of </w:t>
      </w:r>
      <w:proofErr w:type="spellStart"/>
      <w:r w:rsidRPr="00A11CD3">
        <w:rPr>
          <w:bCs/>
          <w:color w:val="FF0000"/>
          <w:sz w:val="24"/>
          <w:szCs w:val="24"/>
        </w:rPr>
        <w:t>level_idc</w:t>
      </w:r>
      <w:proofErr w:type="spellEnd"/>
      <w:r w:rsidRPr="00A11CD3">
        <w:rPr>
          <w:bCs/>
          <w:color w:val="FF0000"/>
          <w:sz w:val="24"/>
          <w:szCs w:val="24"/>
        </w:rPr>
        <w:t xml:space="preserve"> and constraint_set3_flag represents a level less than or equal to the</w:t>
      </w:r>
      <w:r w:rsidRPr="00A11CD3">
        <w:rPr>
          <w:color w:val="FF0000"/>
          <w:sz w:val="24"/>
          <w:szCs w:val="24"/>
        </w:rPr>
        <w:t xml:space="preserve"> specified level.</w:t>
      </w:r>
    </w:p>
    <w:p w14:paraId="7FDA555E" w14:textId="77777777" w:rsidR="00DA2D76" w:rsidRPr="00A11CD3" w:rsidRDefault="00DA2D76" w:rsidP="00DA2D76">
      <w:pPr>
        <w:pStyle w:val="enumlev1"/>
        <w:numPr>
          <w:ilvl w:val="0"/>
          <w:numId w:val="46"/>
        </w:numPr>
        <w:spacing w:before="0" w:after="120"/>
        <w:rPr>
          <w:color w:val="FF0000"/>
          <w:sz w:val="24"/>
          <w:szCs w:val="24"/>
        </w:rPr>
      </w:pPr>
      <w:proofErr w:type="spellStart"/>
      <w:r w:rsidRPr="00A11CD3">
        <w:rPr>
          <w:color w:val="FF0000"/>
          <w:sz w:val="24"/>
          <w:szCs w:val="24"/>
        </w:rPr>
        <w:t>profile_idc</w:t>
      </w:r>
      <w:proofErr w:type="spellEnd"/>
      <w:r w:rsidRPr="00A11CD3">
        <w:rPr>
          <w:color w:val="FF0000"/>
          <w:sz w:val="24"/>
          <w:szCs w:val="24"/>
        </w:rPr>
        <w:t xml:space="preserve"> is equal to 77, constraint_set0_flag is equal to 1, and the combination of </w:t>
      </w:r>
      <w:proofErr w:type="spellStart"/>
      <w:r w:rsidRPr="00A11CD3">
        <w:rPr>
          <w:bCs/>
          <w:color w:val="FF0000"/>
          <w:sz w:val="24"/>
          <w:szCs w:val="24"/>
        </w:rPr>
        <w:t>level_idc</w:t>
      </w:r>
      <w:proofErr w:type="spellEnd"/>
      <w:r w:rsidRPr="00A11CD3">
        <w:rPr>
          <w:bCs/>
          <w:color w:val="FF0000"/>
          <w:sz w:val="24"/>
          <w:szCs w:val="24"/>
        </w:rPr>
        <w:t xml:space="preserve"> and constraint_set3_flag represents a level less than or equal to the</w:t>
      </w:r>
      <w:r w:rsidRPr="00A11CD3">
        <w:rPr>
          <w:color w:val="FF0000"/>
          <w:sz w:val="24"/>
          <w:szCs w:val="24"/>
        </w:rPr>
        <w:t xml:space="preserve"> specified level.</w:t>
      </w:r>
    </w:p>
    <w:p w14:paraId="7609EDC2" w14:textId="77777777" w:rsidR="00DA2D76" w:rsidRPr="00A11CD3" w:rsidRDefault="00DA2D76" w:rsidP="00DA2D76">
      <w:pPr>
        <w:pStyle w:val="enumlev1"/>
        <w:numPr>
          <w:ilvl w:val="0"/>
          <w:numId w:val="46"/>
        </w:numPr>
        <w:spacing w:before="0" w:after="120"/>
        <w:rPr>
          <w:color w:val="FF0000"/>
          <w:sz w:val="24"/>
          <w:szCs w:val="24"/>
        </w:rPr>
      </w:pPr>
      <w:proofErr w:type="spellStart"/>
      <w:r w:rsidRPr="00A11CD3">
        <w:rPr>
          <w:color w:val="FF0000"/>
          <w:sz w:val="24"/>
          <w:szCs w:val="24"/>
        </w:rPr>
        <w:t>profile_idc</w:t>
      </w:r>
      <w:proofErr w:type="spellEnd"/>
      <w:r w:rsidRPr="00A11CD3">
        <w:rPr>
          <w:color w:val="FF0000"/>
          <w:sz w:val="24"/>
          <w:szCs w:val="24"/>
        </w:rPr>
        <w:t xml:space="preserve"> is equal to 77, constraint_set4_flag is equal to 1, and the combination of </w:t>
      </w:r>
      <w:proofErr w:type="spellStart"/>
      <w:r w:rsidRPr="00A11CD3">
        <w:rPr>
          <w:bCs/>
          <w:color w:val="FF0000"/>
          <w:sz w:val="24"/>
          <w:szCs w:val="24"/>
        </w:rPr>
        <w:t>level_idc</w:t>
      </w:r>
      <w:proofErr w:type="spellEnd"/>
      <w:r w:rsidRPr="00A11CD3">
        <w:rPr>
          <w:bCs/>
          <w:color w:val="FF0000"/>
          <w:sz w:val="24"/>
          <w:szCs w:val="24"/>
        </w:rPr>
        <w:t xml:space="preserve"> and constraint_set3_flag represents a level less than or equal to the</w:t>
      </w:r>
      <w:r w:rsidRPr="00A11CD3">
        <w:rPr>
          <w:color w:val="FF0000"/>
          <w:sz w:val="24"/>
          <w:szCs w:val="24"/>
        </w:rPr>
        <w:t xml:space="preserve"> specified level.</w:t>
      </w:r>
    </w:p>
    <w:p w14:paraId="75F319FE" w14:textId="77777777" w:rsidR="00DA2D76" w:rsidRPr="00A11CD3" w:rsidRDefault="00DA2D76" w:rsidP="00DA2D76">
      <w:pPr>
        <w:pStyle w:val="enumlev1"/>
        <w:numPr>
          <w:ilvl w:val="0"/>
          <w:numId w:val="46"/>
        </w:numPr>
        <w:spacing w:before="0" w:after="120"/>
        <w:rPr>
          <w:color w:val="FF0000"/>
          <w:sz w:val="24"/>
          <w:szCs w:val="24"/>
        </w:rPr>
      </w:pPr>
      <w:proofErr w:type="spellStart"/>
      <w:r w:rsidRPr="00A11CD3">
        <w:rPr>
          <w:color w:val="FF0000"/>
          <w:sz w:val="24"/>
          <w:szCs w:val="24"/>
        </w:rPr>
        <w:t>profile_idc</w:t>
      </w:r>
      <w:proofErr w:type="spellEnd"/>
      <w:r w:rsidRPr="00A11CD3">
        <w:rPr>
          <w:color w:val="FF0000"/>
          <w:sz w:val="24"/>
          <w:szCs w:val="24"/>
        </w:rPr>
        <w:t xml:space="preserve"> is equal to 88, constraint_set1_flag is equal to 1, constraint_set4_flag is equal to 1, and the combination of </w:t>
      </w:r>
      <w:proofErr w:type="spellStart"/>
      <w:r w:rsidRPr="00A11CD3">
        <w:rPr>
          <w:bCs/>
          <w:color w:val="FF0000"/>
          <w:sz w:val="24"/>
          <w:szCs w:val="24"/>
        </w:rPr>
        <w:t>level_idc</w:t>
      </w:r>
      <w:proofErr w:type="spellEnd"/>
      <w:r w:rsidRPr="00A11CD3">
        <w:rPr>
          <w:bCs/>
          <w:color w:val="FF0000"/>
          <w:sz w:val="24"/>
          <w:szCs w:val="24"/>
        </w:rPr>
        <w:t xml:space="preserve"> and constraint_set3_flag represents a level less than or equal to the</w:t>
      </w:r>
      <w:r w:rsidRPr="00A11CD3">
        <w:rPr>
          <w:color w:val="FF0000"/>
          <w:sz w:val="24"/>
          <w:szCs w:val="24"/>
        </w:rPr>
        <w:t xml:space="preserve"> specified level.</w:t>
      </w:r>
    </w:p>
    <w:p w14:paraId="0A39227B" w14:textId="77777777" w:rsidR="00DA2D76" w:rsidRDefault="00DA2D76" w:rsidP="00DA2D76">
      <w:pPr>
        <w:pStyle w:val="enumlev1"/>
        <w:numPr>
          <w:ilvl w:val="0"/>
          <w:numId w:val="46"/>
        </w:numPr>
        <w:spacing w:before="0" w:after="120"/>
        <w:rPr>
          <w:color w:val="FF0000"/>
          <w:sz w:val="24"/>
          <w:szCs w:val="24"/>
        </w:rPr>
      </w:pPr>
      <w:proofErr w:type="spellStart"/>
      <w:r w:rsidRPr="00A11CD3">
        <w:rPr>
          <w:color w:val="FF0000"/>
          <w:sz w:val="24"/>
          <w:szCs w:val="24"/>
        </w:rPr>
        <w:t>profile_idc</w:t>
      </w:r>
      <w:proofErr w:type="spellEnd"/>
      <w:r w:rsidRPr="00A11CD3">
        <w:rPr>
          <w:color w:val="FF0000"/>
          <w:sz w:val="24"/>
          <w:szCs w:val="24"/>
        </w:rPr>
        <w:t xml:space="preserve"> is equal to 100</w:t>
      </w:r>
      <w:r>
        <w:rPr>
          <w:color w:val="FF0000"/>
          <w:sz w:val="24"/>
          <w:szCs w:val="24"/>
        </w:rPr>
        <w:t xml:space="preserve"> or 110</w:t>
      </w:r>
      <w:r w:rsidRPr="00A11CD3">
        <w:rPr>
          <w:color w:val="FF0000"/>
          <w:sz w:val="24"/>
          <w:szCs w:val="24"/>
        </w:rPr>
        <w:t xml:space="preserve">, constraint_set4_flag is equal to 1, and </w:t>
      </w:r>
      <w:proofErr w:type="spellStart"/>
      <w:r w:rsidRPr="00A11CD3">
        <w:rPr>
          <w:bCs/>
          <w:color w:val="FF0000"/>
          <w:sz w:val="24"/>
          <w:szCs w:val="24"/>
        </w:rPr>
        <w:t>level_idc</w:t>
      </w:r>
      <w:proofErr w:type="spellEnd"/>
      <w:r w:rsidRPr="00A11CD3">
        <w:rPr>
          <w:bCs/>
          <w:color w:val="FF0000"/>
          <w:sz w:val="24"/>
          <w:szCs w:val="24"/>
        </w:rPr>
        <w:t xml:space="preserve"> represents a level less than or equal to the</w:t>
      </w:r>
      <w:r w:rsidRPr="00A11CD3">
        <w:rPr>
          <w:color w:val="FF0000"/>
          <w:sz w:val="24"/>
          <w:szCs w:val="24"/>
        </w:rPr>
        <w:t xml:space="preserve"> specified level.</w:t>
      </w:r>
    </w:p>
    <w:p w14:paraId="4CEC903D" w14:textId="77777777" w:rsidR="00DA2D76" w:rsidRPr="00D31517" w:rsidRDefault="00DA2D76" w:rsidP="00DA2D76">
      <w:pPr>
        <w:pStyle w:val="Annex3"/>
        <w:numPr>
          <w:ilvl w:val="0"/>
          <w:numId w:val="0"/>
        </w:numPr>
        <w:tabs>
          <w:tab w:val="clear" w:pos="1191"/>
          <w:tab w:val="left" w:pos="2400"/>
        </w:tabs>
        <w:rPr>
          <w:sz w:val="24"/>
          <w:szCs w:val="24"/>
        </w:rPr>
      </w:pPr>
      <w:bookmarkStart w:id="4" w:name="_Ref81377819"/>
      <w:bookmarkStart w:id="5" w:name="_Toc118289193"/>
      <w:bookmarkStart w:id="6" w:name="_Toc226456796"/>
      <w:bookmarkStart w:id="7" w:name="_Toc248045413"/>
      <w:bookmarkStart w:id="8" w:name="_Toc353888839"/>
      <w:bookmarkStart w:id="9" w:name="_Toc377481807"/>
      <w:r w:rsidRPr="00D31517">
        <w:rPr>
          <w:sz w:val="24"/>
          <w:szCs w:val="24"/>
        </w:rPr>
        <w:t xml:space="preserve">A.3.2 Level limits common to the High, Progressive High, Constrained High, High 10, </w:t>
      </w:r>
      <w:r w:rsidRPr="00D31517">
        <w:rPr>
          <w:color w:val="FF0000"/>
          <w:sz w:val="24"/>
          <w:szCs w:val="24"/>
        </w:rPr>
        <w:t xml:space="preserve">Progressive High 10, </w:t>
      </w:r>
      <w:r w:rsidRPr="00D31517">
        <w:rPr>
          <w:sz w:val="24"/>
          <w:szCs w:val="24"/>
        </w:rPr>
        <w:t>High 4:2:2, High 4:4:4 Predictive, High 10 Intra, High 4:2:2 Intra, High 4:4:4 Intra, and CAVLC 4:4:4 Intra profiles</w:t>
      </w:r>
      <w:bookmarkEnd w:id="4"/>
      <w:bookmarkEnd w:id="5"/>
      <w:bookmarkEnd w:id="6"/>
      <w:bookmarkEnd w:id="7"/>
      <w:bookmarkEnd w:id="8"/>
      <w:bookmarkEnd w:id="9"/>
    </w:p>
    <w:p w14:paraId="2A665FE9" w14:textId="77777777" w:rsidR="00DA2D76" w:rsidRDefault="00DA2D76" w:rsidP="00DA2D76">
      <w:proofErr w:type="spellStart"/>
      <w:r w:rsidRPr="008076AC">
        <w:t>Bitstreams</w:t>
      </w:r>
      <w:proofErr w:type="spellEnd"/>
      <w:r w:rsidRPr="008076AC">
        <w:t xml:space="preserve"> conforming to the High, Progressive High, Constrained High, High 10, </w:t>
      </w:r>
      <w:r w:rsidRPr="00D31517">
        <w:rPr>
          <w:color w:val="FF0000"/>
        </w:rPr>
        <w:t xml:space="preserve">Progressive High 10, </w:t>
      </w:r>
      <w:r w:rsidRPr="008076AC">
        <w:t>High 4:2:2, High 4:4:4 Predictive, High 10 Intra, High 4:2:2 Intra, High 4:4:4 Intra, or CAVLC 4:4:4 Intra profiles at a specified level shall obey the following constraints:</w:t>
      </w:r>
    </w:p>
    <w:p w14:paraId="347A28C4" w14:textId="77777777" w:rsidR="00DA2D76" w:rsidRDefault="00DA2D76" w:rsidP="00DA2D76">
      <w:r>
        <w:t>…</w:t>
      </w:r>
    </w:p>
    <w:p w14:paraId="4D7AA6BE" w14:textId="77777777" w:rsidR="00DA2D76" w:rsidRPr="008076AC" w:rsidRDefault="00DA2D76" w:rsidP="00DA2D76">
      <w:r>
        <w:fldChar w:fldCharType="begin" w:fldLock="1"/>
      </w:r>
      <w:r>
        <w:instrText xml:space="preserve"> REF _Ref19421737 \h  \* MERGEFORMAT </w:instrText>
      </w:r>
      <w:r>
        <w:fldChar w:fldCharType="separate"/>
      </w:r>
      <w:r w:rsidRPr="008076AC">
        <w:t>Table A</w:t>
      </w:r>
      <w:r w:rsidRPr="008076AC">
        <w:noBreakHyphen/>
      </w:r>
      <w:r>
        <w:t>1</w:t>
      </w:r>
      <w:r>
        <w:fldChar w:fldCharType="end"/>
      </w:r>
      <w:r w:rsidRPr="008076AC">
        <w:t xml:space="preserve"> specifies the limits for each level. A definition of all levels identified in the "Level number" column of </w:t>
      </w:r>
      <w:r>
        <w:fldChar w:fldCharType="begin" w:fldLock="1"/>
      </w:r>
      <w:r>
        <w:instrText xml:space="preserve"> REF _Ref19421737 \h  \* MERGEFORMAT </w:instrText>
      </w:r>
      <w:r>
        <w:fldChar w:fldCharType="separate"/>
      </w:r>
      <w:r w:rsidRPr="008076AC">
        <w:t>Table A</w:t>
      </w:r>
      <w:r w:rsidRPr="008076AC">
        <w:noBreakHyphen/>
      </w:r>
      <w:r>
        <w:t>1</w:t>
      </w:r>
      <w:r>
        <w:fldChar w:fldCharType="end"/>
      </w:r>
      <w:r w:rsidRPr="008076AC">
        <w:t xml:space="preserve"> is specified for the High, Progressive High, Constrained High, High 10, </w:t>
      </w:r>
      <w:r w:rsidRPr="00D31517">
        <w:rPr>
          <w:color w:val="FF0000"/>
        </w:rPr>
        <w:t>Progressive High 10,</w:t>
      </w:r>
      <w:r>
        <w:rPr>
          <w:color w:val="FF0000"/>
        </w:rPr>
        <w:t xml:space="preserve"> </w:t>
      </w:r>
      <w:r w:rsidRPr="008076AC">
        <w:t xml:space="preserve">High 4:2:2, High 4:4:4 Predictive, High 10 Intra, High 4:2:2 Intra, High 4:4:4 Intra, and CAVLC 4:4:4 Intra profiles. Each entry in </w:t>
      </w:r>
      <w:r>
        <w:fldChar w:fldCharType="begin" w:fldLock="1"/>
      </w:r>
      <w:r>
        <w:instrText xml:space="preserve"> REF _Ref19421737 \h  \* MERGEFORMAT </w:instrText>
      </w:r>
      <w:r>
        <w:fldChar w:fldCharType="separate"/>
      </w:r>
      <w:r w:rsidRPr="008076AC">
        <w:t>Table A</w:t>
      </w:r>
      <w:r w:rsidRPr="008076AC">
        <w:noBreakHyphen/>
      </w:r>
      <w:r>
        <w:t>1</w:t>
      </w:r>
      <w:r>
        <w:fldChar w:fldCharType="end"/>
      </w:r>
      <w:r w:rsidRPr="008076AC">
        <w:t xml:space="preserve"> indicates, for the level corresponding to the row of the table, the absence or value of a limit that is imposed by the variable corresponding to the column of the table, as follows:</w:t>
      </w:r>
    </w:p>
    <w:p w14:paraId="755BA20F" w14:textId="77777777" w:rsidR="00DA2D76" w:rsidRPr="008076AC" w:rsidRDefault="00DA2D76" w:rsidP="00DA2D76"/>
    <w:p w14:paraId="57650DE3" w14:textId="77777777" w:rsidR="00DA2D76" w:rsidRPr="00D31517" w:rsidRDefault="00DA2D76" w:rsidP="00DA2D76">
      <w:pPr>
        <w:pStyle w:val="Annex3"/>
        <w:numPr>
          <w:ilvl w:val="0"/>
          <w:numId w:val="0"/>
        </w:numPr>
        <w:tabs>
          <w:tab w:val="clear" w:pos="1191"/>
          <w:tab w:val="left" w:pos="2400"/>
        </w:tabs>
        <w:rPr>
          <w:sz w:val="24"/>
          <w:szCs w:val="24"/>
        </w:rPr>
      </w:pPr>
      <w:r>
        <w:rPr>
          <w:sz w:val="24"/>
          <w:szCs w:val="24"/>
        </w:rPr>
        <w:t>A.3.3</w:t>
      </w:r>
      <w:r w:rsidRPr="00D31517">
        <w:rPr>
          <w:sz w:val="24"/>
          <w:szCs w:val="24"/>
        </w:rPr>
        <w:t xml:space="preserve"> </w:t>
      </w:r>
      <w:r>
        <w:rPr>
          <w:sz w:val="24"/>
          <w:szCs w:val="24"/>
        </w:rPr>
        <w:t>Profile-specific level limits</w:t>
      </w:r>
    </w:p>
    <w:p w14:paraId="5AD2A1CB" w14:textId="77777777" w:rsidR="00DA2D76" w:rsidRPr="008076AC" w:rsidRDefault="00DA2D76" w:rsidP="00DA2D76">
      <w:pPr>
        <w:numPr>
          <w:ilvl w:val="0"/>
          <w:numId w:val="47"/>
        </w:numPr>
        <w:tabs>
          <w:tab w:val="left" w:pos="794"/>
          <w:tab w:val="left" w:pos="1191"/>
          <w:tab w:val="left" w:pos="1588"/>
          <w:tab w:val="left" w:pos="1985"/>
        </w:tabs>
        <w:overflowPunct w:val="0"/>
        <w:autoSpaceDE w:val="0"/>
        <w:autoSpaceDN w:val="0"/>
        <w:adjustRightInd w:val="0"/>
        <w:spacing w:before="136"/>
        <w:textAlignment w:val="baseline"/>
      </w:pPr>
      <w:r w:rsidRPr="008076AC">
        <w:t xml:space="preserve">In </w:t>
      </w:r>
      <w:proofErr w:type="spellStart"/>
      <w:r w:rsidRPr="008076AC">
        <w:t>bitstreams</w:t>
      </w:r>
      <w:proofErr w:type="spellEnd"/>
      <w:r w:rsidRPr="008076AC">
        <w:t xml:space="preserve"> conforming to the Main, High, Progressive High, Constrained High, High 10, </w:t>
      </w:r>
      <w:r w:rsidRPr="00D31517">
        <w:rPr>
          <w:color w:val="FF0000"/>
        </w:rPr>
        <w:t>Progressive High 10,</w:t>
      </w:r>
      <w:r>
        <w:rPr>
          <w:color w:val="FF0000"/>
        </w:rPr>
        <w:t xml:space="preserve"> </w:t>
      </w:r>
      <w:r w:rsidRPr="008076AC">
        <w:t>High 4:2:2, High 4:4:4 Predictive, High 10 Intra, High 4:2:2 Intra, High 4:4:4 Intra, or CAVLC 4:4:4 Intra profiles, the removal time of access unit 0 shall satisfy the constraint that the number of slices in picture 0 is less than or equal to ( Max( </w:t>
      </w:r>
      <w:proofErr w:type="spellStart"/>
      <w:r w:rsidRPr="008076AC">
        <w:t>PicSizeInMbs</w:t>
      </w:r>
      <w:proofErr w:type="spellEnd"/>
      <w:r w:rsidRPr="008076AC">
        <w:t>, </w:t>
      </w:r>
      <w:proofErr w:type="spellStart"/>
      <w:r w:rsidRPr="008076AC">
        <w:t>fR</w:t>
      </w:r>
      <w:proofErr w:type="spellEnd"/>
      <w:r w:rsidRPr="008076AC">
        <w:t> * </w:t>
      </w:r>
      <w:proofErr w:type="spellStart"/>
      <w:r w:rsidRPr="008076AC">
        <w:t>MaxMBPS</w:t>
      </w:r>
      <w:proofErr w:type="spellEnd"/>
      <w:r w:rsidRPr="008076AC">
        <w:t> ) + </w:t>
      </w:r>
      <w:proofErr w:type="spellStart"/>
      <w:r w:rsidRPr="008076AC">
        <w:t>MaxMBPS</w:t>
      </w:r>
      <w:proofErr w:type="spellEnd"/>
      <w:r w:rsidRPr="008076AC">
        <w:t> * ( </w:t>
      </w:r>
      <w:proofErr w:type="spellStart"/>
      <w:r w:rsidRPr="008076AC">
        <w:rPr>
          <w:iCs/>
        </w:rPr>
        <w:t>t</w:t>
      </w:r>
      <w:r w:rsidRPr="008076AC">
        <w:rPr>
          <w:vertAlign w:val="subscript"/>
        </w:rPr>
        <w:t>r</w:t>
      </w:r>
      <w:proofErr w:type="spellEnd"/>
      <w:r w:rsidRPr="008076AC">
        <w:t>( </w:t>
      </w:r>
      <w:r w:rsidRPr="008076AC">
        <w:rPr>
          <w:iCs/>
        </w:rPr>
        <w:t>0 </w:t>
      </w:r>
      <w:r w:rsidRPr="008076AC">
        <w:t>) − </w:t>
      </w:r>
      <w:proofErr w:type="spellStart"/>
      <w:r w:rsidRPr="008076AC">
        <w:rPr>
          <w:iCs/>
        </w:rPr>
        <w:t>t</w:t>
      </w:r>
      <w:r w:rsidRPr="008076AC">
        <w:rPr>
          <w:vertAlign w:val="subscript"/>
        </w:rPr>
        <w:t>r,n</w:t>
      </w:r>
      <w:proofErr w:type="spellEnd"/>
      <w:r w:rsidRPr="008076AC">
        <w:t>( </w:t>
      </w:r>
      <w:r w:rsidRPr="008076AC">
        <w:rPr>
          <w:iCs/>
        </w:rPr>
        <w:t>0 </w:t>
      </w:r>
      <w:r w:rsidRPr="008076AC">
        <w:t>) ) ) ÷ </w:t>
      </w:r>
      <w:proofErr w:type="spellStart"/>
      <w:r w:rsidRPr="008076AC">
        <w:t>SliceRate</w:t>
      </w:r>
      <w:proofErr w:type="spellEnd"/>
      <w:r w:rsidRPr="008076AC">
        <w:t xml:space="preserve">, where </w:t>
      </w:r>
      <w:proofErr w:type="spellStart"/>
      <w:r w:rsidRPr="008076AC">
        <w:t>MaxMBPS</w:t>
      </w:r>
      <w:proofErr w:type="spellEnd"/>
      <w:r w:rsidRPr="008076AC">
        <w:t xml:space="preserve"> and </w:t>
      </w:r>
      <w:proofErr w:type="spellStart"/>
      <w:r w:rsidRPr="008076AC">
        <w:t>SliceRate</w:t>
      </w:r>
      <w:proofErr w:type="spellEnd"/>
      <w:r w:rsidRPr="008076AC">
        <w:t xml:space="preserve"> are the values specified in Tables </w:t>
      </w:r>
      <w:r>
        <w:fldChar w:fldCharType="begin" w:fldLock="1"/>
      </w:r>
      <w:r>
        <w:instrText xml:space="preserve"> REF tab_A_1 \h  \* MERGEFORMAT </w:instrText>
      </w:r>
      <w:r>
        <w:fldChar w:fldCharType="separate"/>
      </w:r>
      <w:r w:rsidRPr="008076AC">
        <w:t>A</w:t>
      </w:r>
      <w:r w:rsidRPr="008076AC">
        <w:noBreakHyphen/>
      </w:r>
      <w:r>
        <w:t>1</w:t>
      </w:r>
      <w:r>
        <w:fldChar w:fldCharType="end"/>
      </w:r>
      <w:r w:rsidRPr="008076AC">
        <w:t xml:space="preserve"> and </w:t>
      </w:r>
      <w:r>
        <w:fldChar w:fldCharType="begin" w:fldLock="1"/>
      </w:r>
      <w:r>
        <w:instrText xml:space="preserve"> REF tab_A_4 \h  \* MERGEFORMAT </w:instrText>
      </w:r>
      <w:r>
        <w:fldChar w:fldCharType="separate"/>
      </w:r>
      <w:r w:rsidRPr="008076AC">
        <w:t>A</w:t>
      </w:r>
      <w:r w:rsidRPr="008076AC">
        <w:noBreakHyphen/>
      </w:r>
      <w:r>
        <w:t>4</w:t>
      </w:r>
      <w:r>
        <w:fldChar w:fldCharType="end"/>
      </w:r>
      <w:r w:rsidRPr="008076AC">
        <w:t xml:space="preserve">, </w:t>
      </w:r>
      <w:r w:rsidRPr="008076AC">
        <w:lastRenderedPageBreak/>
        <w:t xml:space="preserve">respectively, that apply to picture 0 and </w:t>
      </w:r>
      <w:proofErr w:type="spellStart"/>
      <w:r w:rsidRPr="008076AC">
        <w:t>PicSizeInMbs</w:t>
      </w:r>
      <w:proofErr w:type="spellEnd"/>
      <w:r w:rsidRPr="008076AC">
        <w:t xml:space="preserve"> is the number of macroblocks in picture 0.</w:t>
      </w:r>
    </w:p>
    <w:p w14:paraId="5D95CAE7" w14:textId="77777777" w:rsidR="00DA2D76" w:rsidRPr="008076AC" w:rsidRDefault="00DA2D76" w:rsidP="00DA2D76">
      <w:pPr>
        <w:numPr>
          <w:ilvl w:val="0"/>
          <w:numId w:val="47"/>
        </w:numPr>
        <w:tabs>
          <w:tab w:val="left" w:pos="794"/>
          <w:tab w:val="left" w:pos="1191"/>
          <w:tab w:val="left" w:pos="1588"/>
          <w:tab w:val="left" w:pos="1985"/>
        </w:tabs>
        <w:overflowPunct w:val="0"/>
        <w:autoSpaceDE w:val="0"/>
        <w:autoSpaceDN w:val="0"/>
        <w:adjustRightInd w:val="0"/>
        <w:spacing w:before="136"/>
        <w:textAlignment w:val="baseline"/>
      </w:pPr>
      <w:r w:rsidRPr="008076AC">
        <w:t xml:space="preserve">In </w:t>
      </w:r>
      <w:proofErr w:type="spellStart"/>
      <w:r w:rsidRPr="008076AC">
        <w:t>bitstreams</w:t>
      </w:r>
      <w:proofErr w:type="spellEnd"/>
      <w:r w:rsidRPr="008076AC">
        <w:t xml:space="preserve"> conforming to the Main, High, Progressive High, Constrained High, High 10, </w:t>
      </w:r>
      <w:r w:rsidRPr="00D31517">
        <w:rPr>
          <w:color w:val="FF0000"/>
        </w:rPr>
        <w:t>Progressive High 10,</w:t>
      </w:r>
      <w:r>
        <w:rPr>
          <w:color w:val="FF0000"/>
        </w:rPr>
        <w:t xml:space="preserve"> </w:t>
      </w:r>
      <w:r w:rsidRPr="008076AC">
        <w:t>High 4:2:2, High 4:4:4 Predictive, High 10 Intra, High 4:2:2 Intra, High 4:4:4 Intra, or CAVLC 4:4:4 Intra profiles, the difference between consecutive removal times of access units n and n − 1 with n &gt; 0 shall satisfy the constraint that the number of slices in picture n is less than or equal to </w:t>
      </w:r>
      <w:proofErr w:type="spellStart"/>
      <w:r w:rsidRPr="008076AC">
        <w:t>MaxMBPS</w:t>
      </w:r>
      <w:proofErr w:type="spellEnd"/>
      <w:r w:rsidRPr="008076AC">
        <w:t> * ( </w:t>
      </w:r>
      <w:proofErr w:type="spellStart"/>
      <w:r w:rsidRPr="008076AC">
        <w:rPr>
          <w:iCs/>
        </w:rPr>
        <w:t>t</w:t>
      </w:r>
      <w:r w:rsidRPr="008076AC">
        <w:rPr>
          <w:vertAlign w:val="subscript"/>
        </w:rPr>
        <w:t>r</w:t>
      </w:r>
      <w:proofErr w:type="spellEnd"/>
      <w:r w:rsidRPr="008076AC">
        <w:t>( </w:t>
      </w:r>
      <w:r w:rsidRPr="008076AC">
        <w:rPr>
          <w:iCs/>
        </w:rPr>
        <w:t>n </w:t>
      </w:r>
      <w:r w:rsidRPr="008076AC">
        <w:t>) − </w:t>
      </w:r>
      <w:proofErr w:type="spellStart"/>
      <w:r w:rsidRPr="008076AC">
        <w:rPr>
          <w:iCs/>
        </w:rPr>
        <w:t>t</w:t>
      </w:r>
      <w:r w:rsidRPr="008076AC">
        <w:rPr>
          <w:vertAlign w:val="subscript"/>
        </w:rPr>
        <w:t>r</w:t>
      </w:r>
      <w:proofErr w:type="spellEnd"/>
      <w:r w:rsidRPr="008076AC">
        <w:t>( </w:t>
      </w:r>
      <w:r w:rsidRPr="008076AC">
        <w:rPr>
          <w:iCs/>
        </w:rPr>
        <w:t>n − 1 </w:t>
      </w:r>
      <w:r w:rsidRPr="008076AC">
        <w:t>) ) ÷ </w:t>
      </w:r>
      <w:proofErr w:type="spellStart"/>
      <w:r w:rsidRPr="008076AC">
        <w:t>SliceRate</w:t>
      </w:r>
      <w:proofErr w:type="spellEnd"/>
      <w:r w:rsidRPr="008076AC">
        <w:t xml:space="preserve">, where </w:t>
      </w:r>
      <w:proofErr w:type="spellStart"/>
      <w:r w:rsidRPr="008076AC">
        <w:t>MaxMBPS</w:t>
      </w:r>
      <w:proofErr w:type="spellEnd"/>
      <w:r w:rsidRPr="008076AC">
        <w:t xml:space="preserve"> and </w:t>
      </w:r>
      <w:proofErr w:type="spellStart"/>
      <w:r w:rsidRPr="008076AC">
        <w:t>SliceRate</w:t>
      </w:r>
      <w:proofErr w:type="spellEnd"/>
      <w:r w:rsidRPr="008076AC">
        <w:t xml:space="preserve"> are the values specified in Tables </w:t>
      </w:r>
      <w:r>
        <w:fldChar w:fldCharType="begin" w:fldLock="1"/>
      </w:r>
      <w:r>
        <w:instrText xml:space="preserve"> REF tab_A_1 \h  \* MERGEFORMAT </w:instrText>
      </w:r>
      <w:r>
        <w:fldChar w:fldCharType="separate"/>
      </w:r>
      <w:r w:rsidRPr="008076AC">
        <w:t>A</w:t>
      </w:r>
      <w:r w:rsidRPr="008076AC">
        <w:noBreakHyphen/>
      </w:r>
      <w:r>
        <w:t>1</w:t>
      </w:r>
      <w:r>
        <w:fldChar w:fldCharType="end"/>
      </w:r>
      <w:r w:rsidRPr="008076AC">
        <w:t xml:space="preserve"> and </w:t>
      </w:r>
      <w:r>
        <w:fldChar w:fldCharType="begin" w:fldLock="1"/>
      </w:r>
      <w:r>
        <w:instrText xml:space="preserve"> REF tab_A_4 \h  \* MERGEFORMAT </w:instrText>
      </w:r>
      <w:r>
        <w:fldChar w:fldCharType="separate"/>
      </w:r>
      <w:r w:rsidRPr="008076AC">
        <w:t>A</w:t>
      </w:r>
      <w:r w:rsidRPr="008076AC">
        <w:noBreakHyphen/>
      </w:r>
      <w:r>
        <w:t>4</w:t>
      </w:r>
      <w:r>
        <w:fldChar w:fldCharType="end"/>
      </w:r>
      <w:r w:rsidRPr="008076AC">
        <w:t>, respectively, that apply to picture n.</w:t>
      </w:r>
    </w:p>
    <w:p w14:paraId="5695D7CF" w14:textId="77777777" w:rsidR="00DA2D76" w:rsidRPr="008076AC" w:rsidRDefault="00DA2D76" w:rsidP="00DA2D76">
      <w:pPr>
        <w:numPr>
          <w:ilvl w:val="0"/>
          <w:numId w:val="47"/>
        </w:numPr>
        <w:tabs>
          <w:tab w:val="left" w:pos="794"/>
          <w:tab w:val="left" w:pos="1191"/>
          <w:tab w:val="left" w:pos="1588"/>
          <w:tab w:val="left" w:pos="1985"/>
        </w:tabs>
        <w:overflowPunct w:val="0"/>
        <w:autoSpaceDE w:val="0"/>
        <w:autoSpaceDN w:val="0"/>
        <w:adjustRightInd w:val="0"/>
        <w:spacing w:before="136"/>
        <w:textAlignment w:val="baseline"/>
      </w:pPr>
      <w:r w:rsidRPr="008076AC">
        <w:t xml:space="preserve">In </w:t>
      </w:r>
      <w:proofErr w:type="spellStart"/>
      <w:r w:rsidRPr="008076AC">
        <w:t>bitstreams</w:t>
      </w:r>
      <w:proofErr w:type="spellEnd"/>
      <w:r w:rsidRPr="008076AC">
        <w:t xml:space="preserve"> conforming to the Main, High, Progressive High, High 10, </w:t>
      </w:r>
      <w:r w:rsidRPr="00D31517">
        <w:rPr>
          <w:color w:val="FF0000"/>
        </w:rPr>
        <w:t>Progressive High 10,</w:t>
      </w:r>
      <w:r>
        <w:rPr>
          <w:color w:val="FF0000"/>
        </w:rPr>
        <w:t xml:space="preserve"> </w:t>
      </w:r>
      <w:r w:rsidRPr="008076AC">
        <w:t xml:space="preserve">High 4:2:2, High 4:4:4 Predictive profiles, sequence parameter sets shall have direct_8x8_inference_flag equal to 1 for the levels specified in </w:t>
      </w:r>
      <w:r>
        <w:fldChar w:fldCharType="begin" w:fldLock="1"/>
      </w:r>
      <w:r>
        <w:instrText xml:space="preserve"> REF _Ref240972870 \h  \* MERGEFORMAT </w:instrText>
      </w:r>
      <w:r>
        <w:fldChar w:fldCharType="separate"/>
      </w:r>
      <w:r w:rsidRPr="008076AC">
        <w:t>Table A</w:t>
      </w:r>
      <w:r w:rsidRPr="008076AC">
        <w:noBreakHyphen/>
      </w:r>
      <w:r>
        <w:t>4</w:t>
      </w:r>
      <w:r>
        <w:fldChar w:fldCharType="end"/>
      </w:r>
      <w:r w:rsidRPr="008076AC">
        <w:t>.</w:t>
      </w:r>
    </w:p>
    <w:p w14:paraId="4D84FC83" w14:textId="77777777" w:rsidR="00DA2D76" w:rsidRPr="008076AC" w:rsidRDefault="00DA2D76" w:rsidP="00DA2D76">
      <w:pPr>
        <w:pStyle w:val="Note1"/>
        <w:ind w:left="1191"/>
      </w:pPr>
      <w:r w:rsidRPr="008076AC">
        <w:t>NOTE 1 – direct_8x8_inference_flag is not relevant to the Baseline, Constrained Baseline, Constrained High, High 10 Intra, High 4:2:2 Intra, High 4:4:4 Intra, and CAVLC 4:4:4 Intra profiles as these profiles do not allow B slice types, and direct_8x8_inference_flag is equal to 1 for all levels of the Extended profile.</w:t>
      </w:r>
    </w:p>
    <w:p w14:paraId="01D7FF0B" w14:textId="77777777" w:rsidR="00DA2D76" w:rsidRPr="008076AC" w:rsidRDefault="00DA2D76" w:rsidP="00DA2D76">
      <w:pPr>
        <w:keepNext/>
        <w:numPr>
          <w:ilvl w:val="0"/>
          <w:numId w:val="47"/>
        </w:numPr>
        <w:tabs>
          <w:tab w:val="left" w:pos="794"/>
          <w:tab w:val="left" w:pos="1191"/>
          <w:tab w:val="left" w:pos="1588"/>
          <w:tab w:val="left" w:pos="1985"/>
        </w:tabs>
        <w:overflowPunct w:val="0"/>
        <w:autoSpaceDE w:val="0"/>
        <w:autoSpaceDN w:val="0"/>
        <w:adjustRightInd w:val="0"/>
        <w:spacing w:before="136"/>
        <w:textAlignment w:val="baseline"/>
      </w:pPr>
      <w:r w:rsidRPr="008076AC">
        <w:t xml:space="preserve">In </w:t>
      </w:r>
      <w:proofErr w:type="spellStart"/>
      <w:r w:rsidRPr="008076AC">
        <w:t>bitstreams</w:t>
      </w:r>
      <w:proofErr w:type="spellEnd"/>
      <w:r w:rsidRPr="008076AC">
        <w:t xml:space="preserve"> conforming to the Main, High, High 10, High 4:2:2, High 4:4:4 Predictive, High 10 Intra, High 4:2:2 Intra, High 4:4:4 Intra, CAVLC 4:4:4 Intra, or Extended profiles, sequence parameter sets shall have </w:t>
      </w:r>
      <w:proofErr w:type="spellStart"/>
      <w:r w:rsidRPr="008076AC">
        <w:t>frame_mbs_only_flag</w:t>
      </w:r>
      <w:proofErr w:type="spellEnd"/>
      <w:r w:rsidRPr="008076AC">
        <w:t xml:space="preserve"> equal to 1 for the levels specified in </w:t>
      </w:r>
      <w:r>
        <w:fldChar w:fldCharType="begin" w:fldLock="1"/>
      </w:r>
      <w:r>
        <w:instrText xml:space="preserve"> REF _Ref240972870 \h  \* MERGEFORMAT </w:instrText>
      </w:r>
      <w:r>
        <w:fldChar w:fldCharType="separate"/>
      </w:r>
      <w:r w:rsidRPr="008076AC">
        <w:t>Table A</w:t>
      </w:r>
      <w:r w:rsidRPr="008076AC">
        <w:noBreakHyphen/>
      </w:r>
      <w:r>
        <w:t>4</w:t>
      </w:r>
      <w:r>
        <w:fldChar w:fldCharType="end"/>
      </w:r>
      <w:r w:rsidRPr="008076AC">
        <w:t xml:space="preserve"> for the Main, High, High 10, High 4:2:2, High 4:4:4 Predictive, High 10 Intra, High 4:2:2 Intra, High 4:4:4 Intra, or CAVLC 4:4:4 Intra profiles and in </w:t>
      </w:r>
      <w:r>
        <w:fldChar w:fldCharType="begin" w:fldLock="1"/>
      </w:r>
      <w:r>
        <w:instrText xml:space="preserve"> REF _Ref31784761 \h  \* MERGEFORMAT </w:instrText>
      </w:r>
      <w:r>
        <w:fldChar w:fldCharType="separate"/>
      </w:r>
      <w:r w:rsidRPr="008076AC">
        <w:t>Table A</w:t>
      </w:r>
      <w:r w:rsidRPr="008076AC">
        <w:noBreakHyphen/>
      </w:r>
      <w:r>
        <w:t>5</w:t>
      </w:r>
      <w:r>
        <w:fldChar w:fldCharType="end"/>
      </w:r>
      <w:r w:rsidRPr="008076AC">
        <w:t xml:space="preserve"> for the Extended profile.</w:t>
      </w:r>
    </w:p>
    <w:p w14:paraId="565FE71E" w14:textId="77777777" w:rsidR="00DA2D76" w:rsidRPr="008076AC" w:rsidRDefault="00DA2D76" w:rsidP="00DA2D76">
      <w:pPr>
        <w:pStyle w:val="Note1"/>
        <w:ind w:left="1191"/>
      </w:pPr>
      <w:r w:rsidRPr="008076AC">
        <w:t xml:space="preserve">NOTE 2 – </w:t>
      </w:r>
      <w:proofErr w:type="spellStart"/>
      <w:r w:rsidRPr="008076AC">
        <w:t>frame_mbs_only_flag</w:t>
      </w:r>
      <w:proofErr w:type="spellEnd"/>
      <w:r w:rsidRPr="008076AC">
        <w:t xml:space="preserve"> is equal to 1 for all levels of the Baseline, Constrained Baseline, Progressive High</w:t>
      </w:r>
      <w:r>
        <w:t xml:space="preserve">, </w:t>
      </w:r>
      <w:r w:rsidRPr="007144AD">
        <w:rPr>
          <w:color w:val="FF0000"/>
        </w:rPr>
        <w:t xml:space="preserve">Progressive High </w:t>
      </w:r>
      <w:r w:rsidRPr="00D31517">
        <w:t xml:space="preserve">10, </w:t>
      </w:r>
      <w:r>
        <w:t>and Constrained High</w:t>
      </w:r>
      <w:r w:rsidRPr="008076AC">
        <w:t xml:space="preserve"> profiles (specified in </w:t>
      </w:r>
      <w:r>
        <w:t>clause</w:t>
      </w:r>
      <w:r w:rsidRPr="008076AC">
        <w:t>s </w:t>
      </w:r>
      <w:r>
        <w:fldChar w:fldCharType="begin" w:fldLock="1"/>
      </w:r>
      <w:r>
        <w:instrText xml:space="preserve"> REF _Ref215990769 \r \h  \* MERGEFORMAT </w:instrText>
      </w:r>
      <w:r>
        <w:fldChar w:fldCharType="separate"/>
      </w:r>
      <w:r>
        <w:rPr>
          <w:cs/>
        </w:rPr>
        <w:t>‎</w:t>
      </w:r>
      <w:r>
        <w:t>A.2.1</w:t>
      </w:r>
      <w:r>
        <w:fldChar w:fldCharType="end"/>
      </w:r>
      <w:r w:rsidRPr="008076AC">
        <w:t xml:space="preserve">, </w:t>
      </w:r>
      <w:r>
        <w:fldChar w:fldCharType="begin" w:fldLock="1"/>
      </w:r>
      <w:r>
        <w:instrText xml:space="preserve"> REF _Ref220484875 \r \h  \* MERGEFORMAT </w:instrText>
      </w:r>
      <w:r>
        <w:fldChar w:fldCharType="separate"/>
      </w:r>
      <w:r>
        <w:rPr>
          <w:cs/>
        </w:rPr>
        <w:t>‎</w:t>
      </w:r>
      <w:r>
        <w:t>A.2.1.1</w:t>
      </w:r>
      <w:r>
        <w:fldChar w:fldCharType="end"/>
      </w:r>
      <w:r w:rsidRPr="008076AC">
        <w:t xml:space="preserve">, </w:t>
      </w:r>
      <w:r>
        <w:fldChar w:fldCharType="begin" w:fldLock="1"/>
      </w:r>
      <w:r>
        <w:instrText xml:space="preserve"> REF _Ref288298451 \r \h  \* MERGEFORMAT </w:instrText>
      </w:r>
      <w:r>
        <w:fldChar w:fldCharType="separate"/>
      </w:r>
      <w:r>
        <w:rPr>
          <w:cs/>
        </w:rPr>
        <w:t>‎</w:t>
      </w:r>
      <w:r>
        <w:t>A.2.4.1</w:t>
      </w:r>
      <w:r>
        <w:fldChar w:fldCharType="end"/>
      </w:r>
      <w:r w:rsidRPr="008076AC">
        <w:t xml:space="preserve">, </w:t>
      </w:r>
      <w:r>
        <w:t xml:space="preserve">and </w:t>
      </w:r>
      <w:r>
        <w:fldChar w:fldCharType="begin" w:fldLock="1"/>
      </w:r>
      <w:r>
        <w:instrText xml:space="preserve"> REF _Ref310404891 \r \h </w:instrText>
      </w:r>
      <w:r>
        <w:fldChar w:fldCharType="separate"/>
      </w:r>
      <w:r>
        <w:rPr>
          <w:cs/>
        </w:rPr>
        <w:t>‎</w:t>
      </w:r>
      <w:r>
        <w:t>A.2.4.2</w:t>
      </w:r>
      <w:r>
        <w:fldChar w:fldCharType="end"/>
      </w:r>
      <w:r>
        <w:t xml:space="preserve">, </w:t>
      </w:r>
      <w:r w:rsidRPr="008076AC">
        <w:t>respectively).</w:t>
      </w:r>
    </w:p>
    <w:p w14:paraId="3832447D" w14:textId="77777777" w:rsidR="00DA2D76" w:rsidRPr="008076AC" w:rsidRDefault="00DA2D76" w:rsidP="00DA2D76">
      <w:pPr>
        <w:numPr>
          <w:ilvl w:val="0"/>
          <w:numId w:val="47"/>
        </w:numPr>
        <w:tabs>
          <w:tab w:val="left" w:pos="794"/>
          <w:tab w:val="left" w:pos="1191"/>
          <w:tab w:val="left" w:pos="1588"/>
          <w:tab w:val="left" w:pos="1985"/>
        </w:tabs>
        <w:overflowPunct w:val="0"/>
        <w:autoSpaceDE w:val="0"/>
        <w:autoSpaceDN w:val="0"/>
        <w:adjustRightInd w:val="0"/>
        <w:spacing w:before="136"/>
        <w:textAlignment w:val="baseline"/>
      </w:pPr>
      <w:r w:rsidRPr="008076AC">
        <w:t xml:space="preserve">In </w:t>
      </w:r>
      <w:proofErr w:type="spellStart"/>
      <w:r w:rsidRPr="008076AC">
        <w:t>bitstreams</w:t>
      </w:r>
      <w:proofErr w:type="spellEnd"/>
      <w:r w:rsidRPr="008076AC">
        <w:t xml:space="preserve"> conforming to the Main, High, Progressive High, High 10, </w:t>
      </w:r>
      <w:r w:rsidRPr="00D31517">
        <w:rPr>
          <w:color w:val="FF0000"/>
        </w:rPr>
        <w:t>Progressive High 10,</w:t>
      </w:r>
      <w:r>
        <w:rPr>
          <w:color w:val="FF0000"/>
        </w:rPr>
        <w:t xml:space="preserve"> </w:t>
      </w:r>
      <w:r w:rsidRPr="008076AC">
        <w:t xml:space="preserve">High 4:2:2, High 4:4:4 Predictive, or Extended profiles, the value of </w:t>
      </w:r>
      <w:proofErr w:type="spellStart"/>
      <w:r w:rsidRPr="008076AC">
        <w:t>sub_mb_type</w:t>
      </w:r>
      <w:proofErr w:type="spellEnd"/>
      <w:r w:rsidRPr="008076AC">
        <w:t>[ </w:t>
      </w:r>
      <w:proofErr w:type="spellStart"/>
      <w:r w:rsidRPr="008076AC">
        <w:t>mbPartIdx</w:t>
      </w:r>
      <w:proofErr w:type="spellEnd"/>
      <w:r w:rsidRPr="008076AC">
        <w:t xml:space="preserve"> ] with </w:t>
      </w:r>
      <w:proofErr w:type="spellStart"/>
      <w:r w:rsidRPr="008076AC">
        <w:t>mbPartIdx</w:t>
      </w:r>
      <w:proofErr w:type="spellEnd"/>
      <w:r w:rsidRPr="008076AC">
        <w:t xml:space="preserve"> = 0..3 in B macroblocks with </w:t>
      </w:r>
      <w:proofErr w:type="spellStart"/>
      <w:r w:rsidRPr="008076AC">
        <w:t>mb_type</w:t>
      </w:r>
      <w:proofErr w:type="spellEnd"/>
      <w:r w:rsidRPr="008076AC">
        <w:t xml:space="preserve"> equal to B_8x8 shall not be equal to B_Bi_8x4, B_Bi_4x8, or B_Bi_4x4 for the levels in which </w:t>
      </w:r>
      <w:proofErr w:type="spellStart"/>
      <w:r w:rsidRPr="008076AC">
        <w:t>MinLumaBiPredSize</w:t>
      </w:r>
      <w:proofErr w:type="spellEnd"/>
      <w:r w:rsidRPr="008076AC">
        <w:t xml:space="preserve"> is shown as 8x8 in </w:t>
      </w:r>
      <w:r>
        <w:fldChar w:fldCharType="begin" w:fldLock="1"/>
      </w:r>
      <w:r>
        <w:instrText xml:space="preserve"> REF _Ref240972870 \h  \* MERGEFORMAT </w:instrText>
      </w:r>
      <w:r>
        <w:fldChar w:fldCharType="separate"/>
      </w:r>
      <w:r w:rsidRPr="008076AC">
        <w:t>Table A</w:t>
      </w:r>
      <w:r w:rsidRPr="008076AC">
        <w:noBreakHyphen/>
      </w:r>
      <w:r>
        <w:t>4</w:t>
      </w:r>
      <w:r>
        <w:fldChar w:fldCharType="end"/>
      </w:r>
      <w:r w:rsidRPr="008076AC">
        <w:t xml:space="preserve"> for the Main, High, Progressive High, High 10, </w:t>
      </w:r>
      <w:r w:rsidRPr="00D31517">
        <w:rPr>
          <w:color w:val="FF0000"/>
        </w:rPr>
        <w:t>Progressive High 10,</w:t>
      </w:r>
      <w:r>
        <w:rPr>
          <w:color w:val="FF0000"/>
        </w:rPr>
        <w:t xml:space="preserve"> </w:t>
      </w:r>
      <w:r w:rsidRPr="008076AC">
        <w:t xml:space="preserve">High 4:2:2, High 4:4:4 Predictive profiles and in </w:t>
      </w:r>
      <w:r>
        <w:fldChar w:fldCharType="begin" w:fldLock="1"/>
      </w:r>
      <w:r>
        <w:instrText xml:space="preserve"> REF _Ref31784761 \h  \* MERGEFORMAT </w:instrText>
      </w:r>
      <w:r>
        <w:fldChar w:fldCharType="separate"/>
      </w:r>
      <w:r w:rsidRPr="008076AC">
        <w:t>Table A</w:t>
      </w:r>
      <w:r w:rsidRPr="008076AC">
        <w:noBreakHyphen/>
      </w:r>
      <w:r>
        <w:t>5</w:t>
      </w:r>
      <w:r>
        <w:fldChar w:fldCharType="end"/>
      </w:r>
      <w:r w:rsidRPr="008076AC">
        <w:t xml:space="preserve"> for the Extended profile.</w:t>
      </w:r>
    </w:p>
    <w:p w14:paraId="7B7A510A" w14:textId="77777777" w:rsidR="00DA2D76" w:rsidRPr="008076AC" w:rsidRDefault="00DA2D76" w:rsidP="00DA2D76">
      <w:pPr>
        <w:numPr>
          <w:ilvl w:val="0"/>
          <w:numId w:val="47"/>
        </w:numPr>
        <w:tabs>
          <w:tab w:val="left" w:pos="794"/>
          <w:tab w:val="left" w:pos="1191"/>
          <w:tab w:val="left" w:pos="1588"/>
          <w:tab w:val="left" w:pos="1985"/>
        </w:tabs>
        <w:overflowPunct w:val="0"/>
        <w:autoSpaceDE w:val="0"/>
        <w:autoSpaceDN w:val="0"/>
        <w:adjustRightInd w:val="0"/>
        <w:spacing w:before="136"/>
        <w:textAlignment w:val="baseline"/>
      </w:pPr>
      <w:r w:rsidRPr="008076AC">
        <w:t xml:space="preserve">In </w:t>
      </w:r>
      <w:proofErr w:type="spellStart"/>
      <w:r w:rsidRPr="008076AC">
        <w:t>bitstreams</w:t>
      </w:r>
      <w:proofErr w:type="spellEnd"/>
      <w:r w:rsidRPr="008076AC">
        <w:t xml:space="preserve"> conforming to the Baseline, Constrained Baseline, or Extended profiles, ( </w:t>
      </w:r>
      <w:proofErr w:type="spellStart"/>
      <w:r w:rsidRPr="008076AC">
        <w:t>xInt</w:t>
      </w:r>
      <w:r w:rsidRPr="008076AC">
        <w:rPr>
          <w:vertAlign w:val="subscript"/>
        </w:rPr>
        <w:t>max</w:t>
      </w:r>
      <w:proofErr w:type="spellEnd"/>
      <w:r w:rsidRPr="008076AC">
        <w:t xml:space="preserve"> − </w:t>
      </w:r>
      <w:proofErr w:type="spellStart"/>
      <w:r w:rsidRPr="008076AC">
        <w:t>xInt</w:t>
      </w:r>
      <w:r w:rsidRPr="008076AC">
        <w:rPr>
          <w:vertAlign w:val="subscript"/>
        </w:rPr>
        <w:t>min</w:t>
      </w:r>
      <w:proofErr w:type="spellEnd"/>
      <w:r w:rsidRPr="008076AC">
        <w:t xml:space="preserve"> + 6 ) * ( </w:t>
      </w:r>
      <w:proofErr w:type="spellStart"/>
      <w:r w:rsidRPr="008076AC">
        <w:t>yInt</w:t>
      </w:r>
      <w:r w:rsidRPr="008076AC">
        <w:rPr>
          <w:vertAlign w:val="subscript"/>
        </w:rPr>
        <w:t>max</w:t>
      </w:r>
      <w:proofErr w:type="spellEnd"/>
      <w:r w:rsidRPr="008076AC">
        <w:t xml:space="preserve"> − </w:t>
      </w:r>
      <w:proofErr w:type="spellStart"/>
      <w:r w:rsidRPr="008076AC">
        <w:t>yInt</w:t>
      </w:r>
      <w:r w:rsidRPr="008076AC">
        <w:rPr>
          <w:vertAlign w:val="subscript"/>
        </w:rPr>
        <w:t>min</w:t>
      </w:r>
      <w:proofErr w:type="spellEnd"/>
      <w:r w:rsidRPr="008076AC">
        <w:t xml:space="preserve"> + 6 ) &lt;= </w:t>
      </w:r>
      <w:proofErr w:type="spellStart"/>
      <w:r w:rsidRPr="008076AC">
        <w:t>MaxSubMbRectSize</w:t>
      </w:r>
      <w:proofErr w:type="spellEnd"/>
      <w:r w:rsidRPr="008076AC">
        <w:t xml:space="preserve"> in macroblocks coded with </w:t>
      </w:r>
      <w:proofErr w:type="spellStart"/>
      <w:r w:rsidRPr="008076AC">
        <w:t>mb_type</w:t>
      </w:r>
      <w:proofErr w:type="spellEnd"/>
      <w:r w:rsidRPr="008076AC">
        <w:t xml:space="preserve"> equal to P_8x8, P_8x8ref0 or B_8x8 for all invocations of the process specified in </w:t>
      </w:r>
      <w:r>
        <w:t>clause</w:t>
      </w:r>
      <w:r w:rsidRPr="008076AC">
        <w:t> </w:t>
      </w:r>
      <w:r>
        <w:fldChar w:fldCharType="begin" w:fldLock="1"/>
      </w:r>
      <w:r>
        <w:instrText xml:space="preserve"> REF _Ref31781278 \r \h  \* MERGEFORMAT </w:instrText>
      </w:r>
      <w:r>
        <w:fldChar w:fldCharType="separate"/>
      </w:r>
      <w:r>
        <w:rPr>
          <w:cs/>
        </w:rPr>
        <w:t>‎</w:t>
      </w:r>
      <w:r>
        <w:t>8.4.2.2.1</w:t>
      </w:r>
      <w:r>
        <w:fldChar w:fldCharType="end"/>
      </w:r>
      <w:r w:rsidRPr="008076AC">
        <w:t xml:space="preserve"> used to generate the predicted </w:t>
      </w:r>
      <w:proofErr w:type="spellStart"/>
      <w:r w:rsidRPr="008076AC">
        <w:t>luma</w:t>
      </w:r>
      <w:proofErr w:type="spellEnd"/>
      <w:r w:rsidRPr="008076AC">
        <w:t xml:space="preserve"> sample array for a single reference picture list (reference picture list 0 or reference picture list 1) for each 8x8 sub-macroblock with the macroblock partition index </w:t>
      </w:r>
      <w:proofErr w:type="spellStart"/>
      <w:r w:rsidRPr="008076AC">
        <w:t>mbPartIdx</w:t>
      </w:r>
      <w:proofErr w:type="spellEnd"/>
      <w:r w:rsidRPr="008076AC">
        <w:t xml:space="preserve">, where </w:t>
      </w:r>
      <w:proofErr w:type="spellStart"/>
      <w:r w:rsidRPr="008076AC">
        <w:t>NumSubMbPart</w:t>
      </w:r>
      <w:proofErr w:type="spellEnd"/>
      <w:r w:rsidRPr="008076AC">
        <w:t>( </w:t>
      </w:r>
      <w:proofErr w:type="spellStart"/>
      <w:r w:rsidRPr="008076AC">
        <w:t>sub_mb_type</w:t>
      </w:r>
      <w:proofErr w:type="spellEnd"/>
      <w:r w:rsidRPr="008076AC">
        <w:t>[ </w:t>
      </w:r>
      <w:proofErr w:type="spellStart"/>
      <w:r w:rsidRPr="008076AC">
        <w:t>mbPartIdx</w:t>
      </w:r>
      <w:proofErr w:type="spellEnd"/>
      <w:r w:rsidRPr="008076AC">
        <w:t xml:space="preserve"> ] ) &gt; 1, where </w:t>
      </w:r>
      <w:proofErr w:type="spellStart"/>
      <w:r w:rsidRPr="008076AC">
        <w:t>MaxSubMbRectSize</w:t>
      </w:r>
      <w:proofErr w:type="spellEnd"/>
      <w:r w:rsidRPr="008076AC">
        <w:t xml:space="preserve"> is specified in </w:t>
      </w:r>
      <w:r>
        <w:fldChar w:fldCharType="begin" w:fldLock="1"/>
      </w:r>
      <w:r>
        <w:instrText xml:space="preserve"> REF _Ref240973317 \h  \* MERGEFORMAT </w:instrText>
      </w:r>
      <w:r>
        <w:fldChar w:fldCharType="separate"/>
      </w:r>
      <w:r w:rsidRPr="008076AC">
        <w:t>Table A</w:t>
      </w:r>
      <w:r w:rsidRPr="008076AC">
        <w:noBreakHyphen/>
      </w:r>
      <w:r>
        <w:t>3</w:t>
      </w:r>
      <w:r>
        <w:fldChar w:fldCharType="end"/>
      </w:r>
      <w:r w:rsidRPr="008076AC">
        <w:t xml:space="preserve"> for the Baseline and Constrained Baseline profiles and in </w:t>
      </w:r>
      <w:r>
        <w:fldChar w:fldCharType="begin" w:fldLock="1"/>
      </w:r>
      <w:r>
        <w:instrText xml:space="preserve"> REF _Ref31784761 \h  \* MERGEFORMAT </w:instrText>
      </w:r>
      <w:r>
        <w:fldChar w:fldCharType="separate"/>
      </w:r>
      <w:r w:rsidRPr="008076AC">
        <w:t>Table A</w:t>
      </w:r>
      <w:r w:rsidRPr="008076AC">
        <w:noBreakHyphen/>
      </w:r>
      <w:r>
        <w:t>5</w:t>
      </w:r>
      <w:r>
        <w:fldChar w:fldCharType="end"/>
      </w:r>
      <w:r w:rsidRPr="008076AC">
        <w:t xml:space="preserve"> for the Extended profile and</w:t>
      </w:r>
    </w:p>
    <w:p w14:paraId="1E83E079" w14:textId="77777777" w:rsidR="00DA2D76" w:rsidRPr="008076AC" w:rsidRDefault="00DA2D76" w:rsidP="00DA2D76">
      <w:pPr>
        <w:pStyle w:val="enumlev1"/>
      </w:pPr>
      <w:r w:rsidRPr="008076AC">
        <w:t>–</w:t>
      </w:r>
      <w:r w:rsidRPr="008076AC">
        <w:tab/>
      </w:r>
      <w:proofErr w:type="spellStart"/>
      <w:r w:rsidRPr="008076AC">
        <w:t>xInt</w:t>
      </w:r>
      <w:r w:rsidRPr="008076AC">
        <w:rPr>
          <w:vertAlign w:val="subscript"/>
        </w:rPr>
        <w:t>min</w:t>
      </w:r>
      <w:proofErr w:type="spellEnd"/>
      <w:r w:rsidRPr="008076AC">
        <w:t xml:space="preserve"> is the minimum value of </w:t>
      </w:r>
      <w:proofErr w:type="spellStart"/>
      <w:r w:rsidRPr="008076AC">
        <w:t>xInt</w:t>
      </w:r>
      <w:r w:rsidRPr="008076AC">
        <w:rPr>
          <w:vertAlign w:val="subscript"/>
        </w:rPr>
        <w:t>L</w:t>
      </w:r>
      <w:proofErr w:type="spellEnd"/>
      <w:r w:rsidRPr="008076AC">
        <w:t xml:space="preserve"> among all </w:t>
      </w:r>
      <w:proofErr w:type="spellStart"/>
      <w:r w:rsidRPr="008076AC">
        <w:t>luma</w:t>
      </w:r>
      <w:proofErr w:type="spellEnd"/>
      <w:r w:rsidRPr="008076AC">
        <w:t xml:space="preserve"> sample predictions for the sub-macroblock</w:t>
      </w:r>
    </w:p>
    <w:p w14:paraId="444754E7" w14:textId="77777777" w:rsidR="00DA2D76" w:rsidRPr="008076AC" w:rsidRDefault="00DA2D76" w:rsidP="00DA2D76">
      <w:pPr>
        <w:pStyle w:val="enumlev1"/>
      </w:pPr>
      <w:r w:rsidRPr="008076AC">
        <w:t>–</w:t>
      </w:r>
      <w:r w:rsidRPr="008076AC">
        <w:tab/>
      </w:r>
      <w:proofErr w:type="spellStart"/>
      <w:r w:rsidRPr="008076AC">
        <w:t>xInt</w:t>
      </w:r>
      <w:r w:rsidRPr="008076AC">
        <w:rPr>
          <w:vertAlign w:val="subscript"/>
        </w:rPr>
        <w:t>max</w:t>
      </w:r>
      <w:proofErr w:type="spellEnd"/>
      <w:r w:rsidRPr="008076AC">
        <w:t xml:space="preserve"> is the maximum value of </w:t>
      </w:r>
      <w:proofErr w:type="spellStart"/>
      <w:r w:rsidRPr="008076AC">
        <w:t>xInt</w:t>
      </w:r>
      <w:r w:rsidRPr="008076AC">
        <w:rPr>
          <w:vertAlign w:val="subscript"/>
        </w:rPr>
        <w:t>L</w:t>
      </w:r>
      <w:proofErr w:type="spellEnd"/>
      <w:r w:rsidRPr="008076AC">
        <w:t xml:space="preserve"> among all </w:t>
      </w:r>
      <w:proofErr w:type="spellStart"/>
      <w:r w:rsidRPr="008076AC">
        <w:t>luma</w:t>
      </w:r>
      <w:proofErr w:type="spellEnd"/>
      <w:r w:rsidRPr="008076AC">
        <w:t xml:space="preserve"> sample predictions for the sub-macroblock</w:t>
      </w:r>
    </w:p>
    <w:p w14:paraId="7F90FEAD" w14:textId="77777777" w:rsidR="00DA2D76" w:rsidRPr="008076AC" w:rsidRDefault="00DA2D76" w:rsidP="00DA2D76">
      <w:pPr>
        <w:pStyle w:val="enumlev1"/>
      </w:pPr>
      <w:r w:rsidRPr="008076AC">
        <w:t>–</w:t>
      </w:r>
      <w:r w:rsidRPr="008076AC">
        <w:tab/>
      </w:r>
      <w:proofErr w:type="spellStart"/>
      <w:r w:rsidRPr="008076AC">
        <w:t>yInt</w:t>
      </w:r>
      <w:r w:rsidRPr="008076AC">
        <w:rPr>
          <w:vertAlign w:val="subscript"/>
        </w:rPr>
        <w:t>min</w:t>
      </w:r>
      <w:proofErr w:type="spellEnd"/>
      <w:r w:rsidRPr="008076AC">
        <w:t xml:space="preserve"> is the minimum value of </w:t>
      </w:r>
      <w:proofErr w:type="spellStart"/>
      <w:r w:rsidRPr="008076AC">
        <w:t>yInt</w:t>
      </w:r>
      <w:r w:rsidRPr="008076AC">
        <w:rPr>
          <w:vertAlign w:val="subscript"/>
        </w:rPr>
        <w:t>L</w:t>
      </w:r>
      <w:proofErr w:type="spellEnd"/>
      <w:r w:rsidRPr="008076AC">
        <w:t xml:space="preserve"> among all </w:t>
      </w:r>
      <w:proofErr w:type="spellStart"/>
      <w:r w:rsidRPr="008076AC">
        <w:t>luma</w:t>
      </w:r>
      <w:proofErr w:type="spellEnd"/>
      <w:r w:rsidRPr="008076AC">
        <w:t xml:space="preserve"> sample predictions for the sub-macroblock</w:t>
      </w:r>
    </w:p>
    <w:p w14:paraId="78872E1A" w14:textId="77777777" w:rsidR="00DA2D76" w:rsidRPr="008076AC" w:rsidRDefault="00DA2D76" w:rsidP="00DA2D76">
      <w:pPr>
        <w:pStyle w:val="enumlev1"/>
      </w:pPr>
      <w:r w:rsidRPr="008076AC">
        <w:t>–</w:t>
      </w:r>
      <w:r w:rsidRPr="008076AC">
        <w:tab/>
      </w:r>
      <w:proofErr w:type="spellStart"/>
      <w:r w:rsidRPr="008076AC">
        <w:t>yInt</w:t>
      </w:r>
      <w:r w:rsidRPr="008076AC">
        <w:rPr>
          <w:vertAlign w:val="subscript"/>
        </w:rPr>
        <w:t>max</w:t>
      </w:r>
      <w:proofErr w:type="spellEnd"/>
      <w:r w:rsidRPr="008076AC">
        <w:t xml:space="preserve"> is the maximum value of </w:t>
      </w:r>
      <w:proofErr w:type="spellStart"/>
      <w:r w:rsidRPr="008076AC">
        <w:t>yInt</w:t>
      </w:r>
      <w:r w:rsidRPr="008076AC">
        <w:rPr>
          <w:vertAlign w:val="subscript"/>
        </w:rPr>
        <w:t>L</w:t>
      </w:r>
      <w:proofErr w:type="spellEnd"/>
      <w:r w:rsidRPr="008076AC">
        <w:t xml:space="preserve"> among all </w:t>
      </w:r>
      <w:proofErr w:type="spellStart"/>
      <w:r w:rsidRPr="008076AC">
        <w:t>luma</w:t>
      </w:r>
      <w:proofErr w:type="spellEnd"/>
      <w:r w:rsidRPr="008076AC">
        <w:t xml:space="preserve"> sample predictions for the sub-macroblock</w:t>
      </w:r>
    </w:p>
    <w:p w14:paraId="75009401" w14:textId="77777777" w:rsidR="00DA2D76" w:rsidRPr="008076AC" w:rsidRDefault="00DA2D76" w:rsidP="00DA2D76">
      <w:pPr>
        <w:numPr>
          <w:ilvl w:val="0"/>
          <w:numId w:val="47"/>
        </w:numPr>
        <w:tabs>
          <w:tab w:val="left" w:pos="794"/>
          <w:tab w:val="left" w:pos="1191"/>
          <w:tab w:val="left" w:pos="1588"/>
          <w:tab w:val="left" w:pos="1985"/>
        </w:tabs>
        <w:overflowPunct w:val="0"/>
        <w:autoSpaceDE w:val="0"/>
        <w:autoSpaceDN w:val="0"/>
        <w:adjustRightInd w:val="0"/>
        <w:spacing w:before="136"/>
        <w:textAlignment w:val="baseline"/>
      </w:pPr>
      <w:bookmarkStart w:id="10" w:name="_Ref196314046"/>
      <w:r w:rsidRPr="008076AC">
        <w:t xml:space="preserve">In </w:t>
      </w:r>
      <w:proofErr w:type="spellStart"/>
      <w:r w:rsidRPr="008076AC">
        <w:t>bitstreams</w:t>
      </w:r>
      <w:proofErr w:type="spellEnd"/>
      <w:r w:rsidRPr="008076AC">
        <w:t xml:space="preserve"> conforming to the High, Progressive High, Constrained High, High 10, </w:t>
      </w:r>
      <w:r w:rsidRPr="00D31517">
        <w:rPr>
          <w:color w:val="FF0000"/>
        </w:rPr>
        <w:t>Progressive High 10,</w:t>
      </w:r>
      <w:r>
        <w:rPr>
          <w:color w:val="FF0000"/>
        </w:rPr>
        <w:t xml:space="preserve"> </w:t>
      </w:r>
      <w:r w:rsidRPr="008076AC">
        <w:t xml:space="preserve">High 4:2:2, High 4:4:4 Predictive, High 10 Intra, High 4:2:2 Intra, High 4:4:4 Intra, or CAVLC 4:4:4 Intra profiles, for the VCL HRD parameters, </w:t>
      </w:r>
      <w:proofErr w:type="spellStart"/>
      <w:r w:rsidRPr="008076AC">
        <w:t>BitRate</w:t>
      </w:r>
      <w:proofErr w:type="spellEnd"/>
      <w:r w:rsidRPr="008076AC">
        <w:t>[ </w:t>
      </w:r>
      <w:proofErr w:type="spellStart"/>
      <w:r w:rsidRPr="008076AC">
        <w:t>SchedSelIdx</w:t>
      </w:r>
      <w:proofErr w:type="spellEnd"/>
      <w:r w:rsidRPr="008076AC">
        <w:t xml:space="preserve"> ] &lt;= </w:t>
      </w:r>
      <w:proofErr w:type="spellStart"/>
      <w:r w:rsidRPr="008076AC">
        <w:t>cpbBrVclFactor</w:t>
      </w:r>
      <w:proofErr w:type="spellEnd"/>
      <w:r w:rsidRPr="008076AC">
        <w:t xml:space="preserve"> * </w:t>
      </w:r>
      <w:proofErr w:type="spellStart"/>
      <w:r w:rsidRPr="008076AC">
        <w:t>MaxBR</w:t>
      </w:r>
      <w:proofErr w:type="spellEnd"/>
      <w:r w:rsidRPr="008076AC">
        <w:t xml:space="preserve"> and </w:t>
      </w:r>
      <w:proofErr w:type="spellStart"/>
      <w:r w:rsidRPr="008076AC">
        <w:t>CpbSize</w:t>
      </w:r>
      <w:proofErr w:type="spellEnd"/>
      <w:r w:rsidRPr="008076AC">
        <w:t>[ </w:t>
      </w:r>
      <w:proofErr w:type="spellStart"/>
      <w:r w:rsidRPr="008076AC">
        <w:t>SchedSelIdx</w:t>
      </w:r>
      <w:proofErr w:type="spellEnd"/>
      <w:r w:rsidRPr="008076AC">
        <w:t xml:space="preserve"> ] &lt;= </w:t>
      </w:r>
      <w:proofErr w:type="spellStart"/>
      <w:r w:rsidRPr="008076AC">
        <w:lastRenderedPageBreak/>
        <w:t>cpbBrVclFactor</w:t>
      </w:r>
      <w:proofErr w:type="spellEnd"/>
      <w:r w:rsidRPr="008076AC">
        <w:t xml:space="preserve"> * </w:t>
      </w:r>
      <w:proofErr w:type="spellStart"/>
      <w:r w:rsidRPr="008076AC">
        <w:t>MaxCPB</w:t>
      </w:r>
      <w:proofErr w:type="spellEnd"/>
      <w:r w:rsidRPr="008076AC">
        <w:t xml:space="preserve"> for at least one value of </w:t>
      </w:r>
      <w:proofErr w:type="spellStart"/>
      <w:r w:rsidRPr="008076AC">
        <w:t>SchedSelIdx</w:t>
      </w:r>
      <w:proofErr w:type="spellEnd"/>
      <w:r w:rsidRPr="008076AC">
        <w:t xml:space="preserve">, where </w:t>
      </w:r>
      <w:proofErr w:type="spellStart"/>
      <w:r w:rsidRPr="008076AC">
        <w:t>cpbBrVclFactor</w:t>
      </w:r>
      <w:proofErr w:type="spellEnd"/>
      <w:r w:rsidRPr="008076AC">
        <w:t xml:space="preserve"> is specified in </w:t>
      </w:r>
      <w:r>
        <w:fldChar w:fldCharType="begin" w:fldLock="1"/>
      </w:r>
      <w:r>
        <w:instrText xml:space="preserve"> REF _Ref81396025 \h  \* MERGEFORMAT </w:instrText>
      </w:r>
      <w:r>
        <w:fldChar w:fldCharType="separate"/>
      </w:r>
      <w:r w:rsidRPr="008076AC">
        <w:t>Table A</w:t>
      </w:r>
      <w:r w:rsidRPr="008076AC">
        <w:noBreakHyphen/>
      </w:r>
      <w:r>
        <w:t>2</w:t>
      </w:r>
      <w:r>
        <w:fldChar w:fldCharType="end"/>
      </w:r>
      <w:r w:rsidRPr="008076AC">
        <w:t xml:space="preserve"> and </w:t>
      </w:r>
      <w:proofErr w:type="spellStart"/>
      <w:r w:rsidRPr="008076AC">
        <w:t>BitRate</w:t>
      </w:r>
      <w:proofErr w:type="spellEnd"/>
      <w:r w:rsidRPr="008076AC">
        <w:t>[ </w:t>
      </w:r>
      <w:proofErr w:type="spellStart"/>
      <w:r w:rsidRPr="008076AC">
        <w:t>SchedSelIdx</w:t>
      </w:r>
      <w:proofErr w:type="spellEnd"/>
      <w:r w:rsidRPr="008076AC">
        <w:t xml:space="preserve"> ] and </w:t>
      </w:r>
      <w:proofErr w:type="spellStart"/>
      <w:r w:rsidRPr="008076AC">
        <w:t>CpbSize</w:t>
      </w:r>
      <w:proofErr w:type="spellEnd"/>
      <w:r w:rsidRPr="008076AC">
        <w:t>[ </w:t>
      </w:r>
      <w:proofErr w:type="spellStart"/>
      <w:r w:rsidRPr="008076AC">
        <w:t>SchedSelIdx</w:t>
      </w:r>
      <w:proofErr w:type="spellEnd"/>
      <w:r w:rsidRPr="008076AC">
        <w:t> ] are given as follows:</w:t>
      </w:r>
    </w:p>
    <w:p w14:paraId="323ACE3E" w14:textId="77777777" w:rsidR="00DA2D76" w:rsidRPr="008076AC" w:rsidRDefault="00DA2D76" w:rsidP="00DA2D76">
      <w:pPr>
        <w:pStyle w:val="enumlev1"/>
      </w:pPr>
      <w:r w:rsidRPr="008076AC">
        <w:t>–</w:t>
      </w:r>
      <w:r w:rsidRPr="008076AC">
        <w:tab/>
        <w:t xml:space="preserve">If </w:t>
      </w:r>
      <w:proofErr w:type="spellStart"/>
      <w:r w:rsidRPr="008076AC">
        <w:t>vcl_hrd_parameters_present_flag</w:t>
      </w:r>
      <w:proofErr w:type="spellEnd"/>
      <w:r w:rsidRPr="008076AC">
        <w:t xml:space="preserve"> is equal to 1, </w:t>
      </w:r>
      <w:proofErr w:type="spellStart"/>
      <w:r w:rsidRPr="008076AC">
        <w:t>BitRate</w:t>
      </w:r>
      <w:proofErr w:type="spellEnd"/>
      <w:r w:rsidRPr="008076AC">
        <w:t>[ </w:t>
      </w:r>
      <w:proofErr w:type="spellStart"/>
      <w:r w:rsidRPr="008076AC">
        <w:t>SchedSelIdx</w:t>
      </w:r>
      <w:proofErr w:type="spellEnd"/>
      <w:r w:rsidRPr="008076AC">
        <w:t xml:space="preserve"> ] and </w:t>
      </w:r>
      <w:proofErr w:type="spellStart"/>
      <w:r w:rsidRPr="008076AC">
        <w:t>CpbSize</w:t>
      </w:r>
      <w:proofErr w:type="spellEnd"/>
      <w:r w:rsidRPr="008076AC">
        <w:t>[ </w:t>
      </w:r>
      <w:proofErr w:type="spellStart"/>
      <w:r w:rsidRPr="008076AC">
        <w:t>SchedSelIdx</w:t>
      </w:r>
      <w:proofErr w:type="spellEnd"/>
      <w:r w:rsidRPr="008076AC">
        <w:t> ] are given by Equations </w:t>
      </w:r>
      <w:r>
        <w:fldChar w:fldCharType="begin" w:fldLock="1"/>
      </w:r>
      <w:r>
        <w:instrText xml:space="preserve"> REF BitRateK_Eqn \h  \* MERGEFORMAT </w:instrText>
      </w:r>
      <w:r>
        <w:fldChar w:fldCharType="separate"/>
      </w:r>
      <w:r w:rsidRPr="008076AC">
        <w:t>E-</w:t>
      </w:r>
      <w:r>
        <w:t>46</w:t>
      </w:r>
      <w:r>
        <w:fldChar w:fldCharType="end"/>
      </w:r>
      <w:r w:rsidRPr="008076AC">
        <w:t xml:space="preserve"> and </w:t>
      </w:r>
      <w:r>
        <w:fldChar w:fldCharType="begin" w:fldLock="1"/>
      </w:r>
      <w:r>
        <w:instrText xml:space="preserve"> REF CPBsize_Eqn \h  \* MERGEFORMAT </w:instrText>
      </w:r>
      <w:r>
        <w:fldChar w:fldCharType="separate"/>
      </w:r>
      <w:r w:rsidRPr="008076AC">
        <w:t>E-</w:t>
      </w:r>
      <w:r w:rsidRPr="00022FD8">
        <w:t>47</w:t>
      </w:r>
      <w:r>
        <w:fldChar w:fldCharType="end"/>
      </w:r>
      <w:r w:rsidRPr="008076AC">
        <w:t xml:space="preserve">, respectively, using the syntax elements of the </w:t>
      </w:r>
      <w:proofErr w:type="spellStart"/>
      <w:r w:rsidRPr="008076AC">
        <w:t>hrd_parameters</w:t>
      </w:r>
      <w:proofErr w:type="spellEnd"/>
      <w:r w:rsidRPr="008076AC">
        <w:t xml:space="preserve">( ) syntax structure that immediately follows </w:t>
      </w:r>
      <w:proofErr w:type="spellStart"/>
      <w:r w:rsidRPr="008076AC">
        <w:t>vcl_hrd_parameters_present_flag</w:t>
      </w:r>
      <w:proofErr w:type="spellEnd"/>
      <w:r w:rsidRPr="008076AC">
        <w:t>.</w:t>
      </w:r>
    </w:p>
    <w:p w14:paraId="1506FF50" w14:textId="77777777" w:rsidR="00DA2D76" w:rsidRPr="008076AC" w:rsidRDefault="00DA2D76" w:rsidP="00DA2D76">
      <w:pPr>
        <w:pStyle w:val="enumlev1"/>
      </w:pPr>
      <w:r w:rsidRPr="008076AC">
        <w:t>–</w:t>
      </w:r>
      <w:r w:rsidRPr="008076AC">
        <w:tab/>
        <w:t>Otherwise (</w:t>
      </w:r>
      <w:proofErr w:type="spellStart"/>
      <w:r w:rsidRPr="008076AC">
        <w:t>vcl_hrd_parameters_present_flag</w:t>
      </w:r>
      <w:proofErr w:type="spellEnd"/>
      <w:r w:rsidRPr="008076AC">
        <w:t xml:space="preserve"> is equal to 0), </w:t>
      </w:r>
      <w:proofErr w:type="spellStart"/>
      <w:r w:rsidRPr="008076AC">
        <w:t>BitRate</w:t>
      </w:r>
      <w:proofErr w:type="spellEnd"/>
      <w:r w:rsidRPr="008076AC">
        <w:t>[ </w:t>
      </w:r>
      <w:proofErr w:type="spellStart"/>
      <w:r w:rsidRPr="008076AC">
        <w:t>SchedSelIdx</w:t>
      </w:r>
      <w:proofErr w:type="spellEnd"/>
      <w:r w:rsidRPr="008076AC">
        <w:t xml:space="preserve"> ] and </w:t>
      </w:r>
      <w:proofErr w:type="spellStart"/>
      <w:r w:rsidRPr="008076AC">
        <w:t>CpbSize</w:t>
      </w:r>
      <w:proofErr w:type="spellEnd"/>
      <w:r w:rsidRPr="008076AC">
        <w:t>[ </w:t>
      </w:r>
      <w:proofErr w:type="spellStart"/>
      <w:r w:rsidRPr="008076AC">
        <w:t>SchedSelIdx</w:t>
      </w:r>
      <w:proofErr w:type="spellEnd"/>
      <w:r w:rsidRPr="008076AC">
        <w:t xml:space="preserve"> ] are inferred as specified in </w:t>
      </w:r>
      <w:r>
        <w:t>clause</w:t>
      </w:r>
      <w:r w:rsidRPr="008076AC">
        <w:t> </w:t>
      </w:r>
      <w:r>
        <w:fldChar w:fldCharType="begin" w:fldLock="1"/>
      </w:r>
      <w:r>
        <w:instrText xml:space="preserve"> REF _Ref36829754 \r \h  \* MERGEFORMAT </w:instrText>
      </w:r>
      <w:r>
        <w:fldChar w:fldCharType="separate"/>
      </w:r>
      <w:r>
        <w:rPr>
          <w:cs/>
        </w:rPr>
        <w:t>‎</w:t>
      </w:r>
      <w:r>
        <w:t>E.2.2</w:t>
      </w:r>
      <w:r>
        <w:fldChar w:fldCharType="end"/>
      </w:r>
      <w:r w:rsidRPr="008076AC">
        <w:t xml:space="preserve"> for VCL HRD parameters.</w:t>
      </w:r>
    </w:p>
    <w:p w14:paraId="487D4AEC" w14:textId="77777777" w:rsidR="00DA2D76" w:rsidRPr="008076AC" w:rsidRDefault="00DA2D76" w:rsidP="00DA2D76">
      <w:pPr>
        <w:ind w:left="720"/>
      </w:pPr>
      <w:proofErr w:type="spellStart"/>
      <w:r w:rsidRPr="008076AC">
        <w:t>MaxBR</w:t>
      </w:r>
      <w:proofErr w:type="spellEnd"/>
      <w:r w:rsidRPr="008076AC">
        <w:t xml:space="preserve"> and </w:t>
      </w:r>
      <w:proofErr w:type="spellStart"/>
      <w:r w:rsidRPr="008076AC">
        <w:t>MaxCPB</w:t>
      </w:r>
      <w:proofErr w:type="spellEnd"/>
      <w:r w:rsidRPr="008076AC">
        <w:t xml:space="preserve"> are specified in </w:t>
      </w:r>
      <w:r>
        <w:fldChar w:fldCharType="begin" w:fldLock="1"/>
      </w:r>
      <w:r>
        <w:instrText xml:space="preserve"> REF _Ref19421737 \h  \* MERGEFORMAT </w:instrText>
      </w:r>
      <w:r>
        <w:fldChar w:fldCharType="separate"/>
      </w:r>
      <w:r w:rsidRPr="008076AC">
        <w:t>Table A</w:t>
      </w:r>
      <w:r w:rsidRPr="008076AC">
        <w:noBreakHyphen/>
      </w:r>
      <w:r>
        <w:t>1</w:t>
      </w:r>
      <w:r>
        <w:fldChar w:fldCharType="end"/>
      </w:r>
      <w:r w:rsidRPr="008076AC">
        <w:t xml:space="preserve"> in units of </w:t>
      </w:r>
      <w:proofErr w:type="spellStart"/>
      <w:r w:rsidRPr="008076AC">
        <w:t>cpbBrVclFactor</w:t>
      </w:r>
      <w:proofErr w:type="spellEnd"/>
      <w:r w:rsidRPr="008076AC">
        <w:t xml:space="preserve"> bits/s and </w:t>
      </w:r>
      <w:proofErr w:type="spellStart"/>
      <w:r w:rsidRPr="008076AC">
        <w:t>cpbBrVclFactor</w:t>
      </w:r>
      <w:proofErr w:type="spellEnd"/>
      <w:r w:rsidRPr="008076AC">
        <w:t xml:space="preserve"> bits, respectively. The </w:t>
      </w:r>
      <w:proofErr w:type="spellStart"/>
      <w:r w:rsidRPr="008076AC">
        <w:t>bitstream</w:t>
      </w:r>
      <w:proofErr w:type="spellEnd"/>
      <w:r w:rsidRPr="008076AC">
        <w:t xml:space="preserve"> shall satisfy these conditions for at least one value of </w:t>
      </w:r>
      <w:proofErr w:type="spellStart"/>
      <w:r w:rsidRPr="008076AC">
        <w:t>SchedSelIdx</w:t>
      </w:r>
      <w:proofErr w:type="spellEnd"/>
      <w:r w:rsidRPr="008076AC">
        <w:t xml:space="preserve"> in the range 0 to cpb_cnt_minus1, inclusive.</w:t>
      </w:r>
      <w:bookmarkEnd w:id="10"/>
    </w:p>
    <w:p w14:paraId="09B015AE" w14:textId="77777777" w:rsidR="00DA2D76" w:rsidRPr="008076AC" w:rsidRDefault="00DA2D76" w:rsidP="00DA2D76">
      <w:pPr>
        <w:numPr>
          <w:ilvl w:val="0"/>
          <w:numId w:val="47"/>
        </w:numPr>
        <w:tabs>
          <w:tab w:val="left" w:pos="794"/>
          <w:tab w:val="left" w:pos="1191"/>
          <w:tab w:val="left" w:pos="1588"/>
          <w:tab w:val="left" w:pos="1985"/>
        </w:tabs>
        <w:overflowPunct w:val="0"/>
        <w:autoSpaceDE w:val="0"/>
        <w:autoSpaceDN w:val="0"/>
        <w:adjustRightInd w:val="0"/>
        <w:spacing w:before="136"/>
        <w:textAlignment w:val="baseline"/>
      </w:pPr>
      <w:bookmarkStart w:id="11" w:name="_Ref196313982"/>
      <w:r w:rsidRPr="008076AC">
        <w:t xml:space="preserve">In </w:t>
      </w:r>
      <w:proofErr w:type="spellStart"/>
      <w:r w:rsidRPr="008076AC">
        <w:t>bitstreams</w:t>
      </w:r>
      <w:proofErr w:type="spellEnd"/>
      <w:r w:rsidRPr="008076AC">
        <w:t xml:space="preserve"> conforming to the High, Progressive High, Constrained High, High 10,</w:t>
      </w:r>
      <w:r w:rsidRPr="007144AD">
        <w:rPr>
          <w:color w:val="FF0000"/>
        </w:rPr>
        <w:t xml:space="preserve"> </w:t>
      </w:r>
      <w:r w:rsidRPr="00D31517">
        <w:rPr>
          <w:color w:val="FF0000"/>
        </w:rPr>
        <w:t>Progressive High 10,</w:t>
      </w:r>
      <w:r>
        <w:rPr>
          <w:color w:val="FF0000"/>
        </w:rPr>
        <w:t xml:space="preserve"> </w:t>
      </w:r>
      <w:r w:rsidRPr="008076AC">
        <w:t xml:space="preserve"> High 4:2:2, High 4:4:4 Predictive, High 10 Intra, High 4:2:2 Intra, High 4:4:4 Intra, or CAVLC 4:4:4 Intra profiles, for the NAL HRD parameters, </w:t>
      </w:r>
      <w:proofErr w:type="spellStart"/>
      <w:r w:rsidRPr="008076AC">
        <w:t>BitRate</w:t>
      </w:r>
      <w:proofErr w:type="spellEnd"/>
      <w:r w:rsidRPr="008076AC">
        <w:t>[ </w:t>
      </w:r>
      <w:proofErr w:type="spellStart"/>
      <w:r w:rsidRPr="008076AC">
        <w:t>SchedSelIdx</w:t>
      </w:r>
      <w:proofErr w:type="spellEnd"/>
      <w:r w:rsidRPr="008076AC">
        <w:t> ] &lt;= </w:t>
      </w:r>
      <w:proofErr w:type="spellStart"/>
      <w:r w:rsidRPr="008076AC">
        <w:t>cpbBrNalFactor</w:t>
      </w:r>
      <w:proofErr w:type="spellEnd"/>
      <w:r w:rsidRPr="008076AC">
        <w:t> * </w:t>
      </w:r>
      <w:proofErr w:type="spellStart"/>
      <w:r w:rsidRPr="008076AC">
        <w:t>MaxBR</w:t>
      </w:r>
      <w:proofErr w:type="spellEnd"/>
      <w:r w:rsidRPr="008076AC">
        <w:t xml:space="preserve"> and </w:t>
      </w:r>
      <w:proofErr w:type="spellStart"/>
      <w:r w:rsidRPr="008076AC">
        <w:t>CpbSize</w:t>
      </w:r>
      <w:proofErr w:type="spellEnd"/>
      <w:r w:rsidRPr="008076AC">
        <w:t>[ </w:t>
      </w:r>
      <w:proofErr w:type="spellStart"/>
      <w:r w:rsidRPr="008076AC">
        <w:t>SchedSelIdx</w:t>
      </w:r>
      <w:proofErr w:type="spellEnd"/>
      <w:r w:rsidRPr="008076AC">
        <w:t xml:space="preserve"> ] &lt;= </w:t>
      </w:r>
      <w:proofErr w:type="spellStart"/>
      <w:r w:rsidRPr="008076AC">
        <w:t>cpbBrNalFactor</w:t>
      </w:r>
      <w:proofErr w:type="spellEnd"/>
      <w:r w:rsidRPr="008076AC">
        <w:t xml:space="preserve"> * </w:t>
      </w:r>
      <w:proofErr w:type="spellStart"/>
      <w:r w:rsidRPr="008076AC">
        <w:t>MaxCPB</w:t>
      </w:r>
      <w:proofErr w:type="spellEnd"/>
      <w:r w:rsidRPr="008076AC">
        <w:t xml:space="preserve"> for at least one value of </w:t>
      </w:r>
      <w:proofErr w:type="spellStart"/>
      <w:r w:rsidRPr="008076AC">
        <w:t>SchedSelIdx</w:t>
      </w:r>
      <w:proofErr w:type="spellEnd"/>
      <w:r w:rsidRPr="008076AC">
        <w:t xml:space="preserve">, where </w:t>
      </w:r>
      <w:proofErr w:type="spellStart"/>
      <w:r w:rsidRPr="008076AC">
        <w:t>cpbBrNalFactor</w:t>
      </w:r>
      <w:proofErr w:type="spellEnd"/>
      <w:r w:rsidRPr="008076AC">
        <w:t xml:space="preserve"> is specified in </w:t>
      </w:r>
      <w:r>
        <w:fldChar w:fldCharType="begin" w:fldLock="1"/>
      </w:r>
      <w:r>
        <w:instrText xml:space="preserve"> REF _Ref81396025 \h  \* MERGEFORMAT </w:instrText>
      </w:r>
      <w:r>
        <w:fldChar w:fldCharType="separate"/>
      </w:r>
      <w:r w:rsidRPr="008076AC">
        <w:t>Table A</w:t>
      </w:r>
      <w:r w:rsidRPr="008076AC">
        <w:noBreakHyphen/>
      </w:r>
      <w:r>
        <w:t>2</w:t>
      </w:r>
      <w:r>
        <w:fldChar w:fldCharType="end"/>
      </w:r>
      <w:r w:rsidRPr="008076AC">
        <w:t xml:space="preserve"> and </w:t>
      </w:r>
      <w:proofErr w:type="spellStart"/>
      <w:r w:rsidRPr="008076AC">
        <w:t>BitRate</w:t>
      </w:r>
      <w:proofErr w:type="spellEnd"/>
      <w:r w:rsidRPr="008076AC">
        <w:t>[ </w:t>
      </w:r>
      <w:proofErr w:type="spellStart"/>
      <w:r w:rsidRPr="008076AC">
        <w:t>SchedSelIdx</w:t>
      </w:r>
      <w:proofErr w:type="spellEnd"/>
      <w:r w:rsidRPr="008076AC">
        <w:t xml:space="preserve"> ] and </w:t>
      </w:r>
      <w:proofErr w:type="spellStart"/>
      <w:r w:rsidRPr="008076AC">
        <w:t>CpbSize</w:t>
      </w:r>
      <w:proofErr w:type="spellEnd"/>
      <w:r w:rsidRPr="008076AC">
        <w:t>[ </w:t>
      </w:r>
      <w:proofErr w:type="spellStart"/>
      <w:r w:rsidRPr="008076AC">
        <w:t>SchedSelIdx</w:t>
      </w:r>
      <w:proofErr w:type="spellEnd"/>
      <w:r w:rsidRPr="008076AC">
        <w:t> ] are given as follows:</w:t>
      </w:r>
    </w:p>
    <w:p w14:paraId="433C74CD" w14:textId="77777777" w:rsidR="00DA2D76" w:rsidRPr="008076AC" w:rsidRDefault="00DA2D76" w:rsidP="00DA2D76">
      <w:pPr>
        <w:pStyle w:val="enumlev1"/>
      </w:pPr>
      <w:r w:rsidRPr="008076AC">
        <w:t>–</w:t>
      </w:r>
      <w:r w:rsidRPr="008076AC">
        <w:tab/>
        <w:t xml:space="preserve">If </w:t>
      </w:r>
      <w:proofErr w:type="spellStart"/>
      <w:r w:rsidRPr="008076AC">
        <w:t>nal_hrd_parameters_present_flag</w:t>
      </w:r>
      <w:proofErr w:type="spellEnd"/>
      <w:r w:rsidRPr="008076AC">
        <w:t xml:space="preserve"> is equal to 1, </w:t>
      </w:r>
      <w:proofErr w:type="spellStart"/>
      <w:r w:rsidRPr="008076AC">
        <w:t>BitRate</w:t>
      </w:r>
      <w:proofErr w:type="spellEnd"/>
      <w:r w:rsidRPr="008076AC">
        <w:t>[ </w:t>
      </w:r>
      <w:proofErr w:type="spellStart"/>
      <w:r w:rsidRPr="008076AC">
        <w:t>SchedSelIdx</w:t>
      </w:r>
      <w:proofErr w:type="spellEnd"/>
      <w:r w:rsidRPr="008076AC">
        <w:t xml:space="preserve"> ] and </w:t>
      </w:r>
      <w:proofErr w:type="spellStart"/>
      <w:r w:rsidRPr="008076AC">
        <w:t>CpbSize</w:t>
      </w:r>
      <w:proofErr w:type="spellEnd"/>
      <w:r w:rsidRPr="008076AC">
        <w:t>[ </w:t>
      </w:r>
      <w:proofErr w:type="spellStart"/>
      <w:r w:rsidRPr="008076AC">
        <w:t>SchedSelIdx</w:t>
      </w:r>
      <w:proofErr w:type="spellEnd"/>
      <w:r w:rsidRPr="008076AC">
        <w:t> ] are given by Equations </w:t>
      </w:r>
      <w:r>
        <w:fldChar w:fldCharType="begin" w:fldLock="1"/>
      </w:r>
      <w:r>
        <w:instrText xml:space="preserve"> REF BitRateK_Eqn \h  \* MERGEFORMAT </w:instrText>
      </w:r>
      <w:r>
        <w:fldChar w:fldCharType="separate"/>
      </w:r>
      <w:r w:rsidRPr="008076AC">
        <w:t>E-</w:t>
      </w:r>
      <w:r>
        <w:t>46</w:t>
      </w:r>
      <w:r>
        <w:fldChar w:fldCharType="end"/>
      </w:r>
      <w:r w:rsidRPr="008076AC">
        <w:t xml:space="preserve"> and </w:t>
      </w:r>
      <w:r>
        <w:fldChar w:fldCharType="begin" w:fldLock="1"/>
      </w:r>
      <w:r>
        <w:instrText xml:space="preserve"> REF CPBsize_Eqn \h  \* MERGEFORMAT </w:instrText>
      </w:r>
      <w:r>
        <w:fldChar w:fldCharType="separate"/>
      </w:r>
      <w:r w:rsidRPr="008076AC">
        <w:t>E-</w:t>
      </w:r>
      <w:r w:rsidRPr="00022FD8">
        <w:t>47</w:t>
      </w:r>
      <w:r>
        <w:fldChar w:fldCharType="end"/>
      </w:r>
      <w:r w:rsidRPr="008076AC">
        <w:t xml:space="preserve">, respectively, using the syntax elements of the </w:t>
      </w:r>
      <w:proofErr w:type="spellStart"/>
      <w:r w:rsidRPr="008076AC">
        <w:t>hrd_parameters</w:t>
      </w:r>
      <w:proofErr w:type="spellEnd"/>
      <w:r w:rsidRPr="008076AC">
        <w:t xml:space="preserve">( ) syntax structure that immediately follows </w:t>
      </w:r>
      <w:proofErr w:type="spellStart"/>
      <w:r w:rsidRPr="008076AC">
        <w:t>nal_hrd_parameters_present_flag</w:t>
      </w:r>
      <w:proofErr w:type="spellEnd"/>
      <w:r w:rsidRPr="008076AC">
        <w:t>.</w:t>
      </w:r>
    </w:p>
    <w:p w14:paraId="0159A5FB" w14:textId="77777777" w:rsidR="00DA2D76" w:rsidRPr="008076AC" w:rsidRDefault="00DA2D76" w:rsidP="00DA2D76">
      <w:pPr>
        <w:pStyle w:val="enumlev1"/>
      </w:pPr>
      <w:r w:rsidRPr="008076AC">
        <w:t>–</w:t>
      </w:r>
      <w:r w:rsidRPr="008076AC">
        <w:tab/>
        <w:t>Otherwise (</w:t>
      </w:r>
      <w:proofErr w:type="spellStart"/>
      <w:r w:rsidRPr="008076AC">
        <w:t>nal_hrd_parameters_present_flag</w:t>
      </w:r>
      <w:proofErr w:type="spellEnd"/>
      <w:r w:rsidRPr="008076AC">
        <w:t xml:space="preserve"> is equal to 0), </w:t>
      </w:r>
      <w:proofErr w:type="spellStart"/>
      <w:r w:rsidRPr="008076AC">
        <w:t>BitRate</w:t>
      </w:r>
      <w:proofErr w:type="spellEnd"/>
      <w:r w:rsidRPr="008076AC">
        <w:t>[ </w:t>
      </w:r>
      <w:proofErr w:type="spellStart"/>
      <w:r w:rsidRPr="008076AC">
        <w:t>SchedSelIdx</w:t>
      </w:r>
      <w:proofErr w:type="spellEnd"/>
      <w:r w:rsidRPr="008076AC">
        <w:t xml:space="preserve"> ] and </w:t>
      </w:r>
      <w:proofErr w:type="spellStart"/>
      <w:r w:rsidRPr="008076AC">
        <w:t>CpbSize</w:t>
      </w:r>
      <w:proofErr w:type="spellEnd"/>
      <w:r w:rsidRPr="008076AC">
        <w:t>[ </w:t>
      </w:r>
      <w:proofErr w:type="spellStart"/>
      <w:r w:rsidRPr="008076AC">
        <w:t>SchedSelIdx</w:t>
      </w:r>
      <w:proofErr w:type="spellEnd"/>
      <w:r w:rsidRPr="008076AC">
        <w:t xml:space="preserve"> ] are inferred as specified in </w:t>
      </w:r>
      <w:r>
        <w:t>clause</w:t>
      </w:r>
      <w:r w:rsidRPr="008076AC">
        <w:t> </w:t>
      </w:r>
      <w:r>
        <w:fldChar w:fldCharType="begin" w:fldLock="1"/>
      </w:r>
      <w:r>
        <w:instrText xml:space="preserve"> REF _Ref36829754 \r \h  \* MERGEFORMAT </w:instrText>
      </w:r>
      <w:r>
        <w:fldChar w:fldCharType="separate"/>
      </w:r>
      <w:r>
        <w:rPr>
          <w:cs/>
        </w:rPr>
        <w:t>‎</w:t>
      </w:r>
      <w:r>
        <w:t>E.2.2</w:t>
      </w:r>
      <w:r>
        <w:fldChar w:fldCharType="end"/>
      </w:r>
      <w:r w:rsidRPr="008076AC">
        <w:t xml:space="preserve"> for NAL HRD parameters.</w:t>
      </w:r>
    </w:p>
    <w:p w14:paraId="674148ED" w14:textId="77777777" w:rsidR="00DA2D76" w:rsidRPr="008076AC" w:rsidRDefault="00DA2D76" w:rsidP="00DA2D76">
      <w:pPr>
        <w:ind w:left="720"/>
      </w:pPr>
      <w:proofErr w:type="spellStart"/>
      <w:r w:rsidRPr="008076AC">
        <w:t>MaxBR</w:t>
      </w:r>
      <w:proofErr w:type="spellEnd"/>
      <w:r w:rsidRPr="008076AC">
        <w:t xml:space="preserve"> and </w:t>
      </w:r>
      <w:proofErr w:type="spellStart"/>
      <w:r w:rsidRPr="008076AC">
        <w:t>MaxCPB</w:t>
      </w:r>
      <w:proofErr w:type="spellEnd"/>
      <w:r w:rsidRPr="008076AC">
        <w:t xml:space="preserve"> are specified in </w:t>
      </w:r>
      <w:r>
        <w:fldChar w:fldCharType="begin" w:fldLock="1"/>
      </w:r>
      <w:r>
        <w:instrText xml:space="preserve"> REF _Ref19421737 \h  \* MERGEFORMAT </w:instrText>
      </w:r>
      <w:r>
        <w:fldChar w:fldCharType="separate"/>
      </w:r>
      <w:r w:rsidRPr="008076AC">
        <w:t>Table A</w:t>
      </w:r>
      <w:r w:rsidRPr="008076AC">
        <w:noBreakHyphen/>
      </w:r>
      <w:r>
        <w:t>1</w:t>
      </w:r>
      <w:r>
        <w:fldChar w:fldCharType="end"/>
      </w:r>
      <w:r w:rsidRPr="008076AC">
        <w:t xml:space="preserve"> in units of </w:t>
      </w:r>
      <w:proofErr w:type="spellStart"/>
      <w:r w:rsidRPr="008076AC">
        <w:t>cpbBrNalFactor</w:t>
      </w:r>
      <w:proofErr w:type="spellEnd"/>
      <w:r w:rsidRPr="008076AC">
        <w:t xml:space="preserve"> bits/s and </w:t>
      </w:r>
      <w:proofErr w:type="spellStart"/>
      <w:r w:rsidRPr="008076AC">
        <w:t>cpbBrNalFactor</w:t>
      </w:r>
      <w:proofErr w:type="spellEnd"/>
      <w:r w:rsidRPr="008076AC">
        <w:t xml:space="preserve"> bits, respectively. The </w:t>
      </w:r>
      <w:proofErr w:type="spellStart"/>
      <w:r w:rsidRPr="008076AC">
        <w:t>bitstream</w:t>
      </w:r>
      <w:proofErr w:type="spellEnd"/>
      <w:r w:rsidRPr="008076AC">
        <w:t xml:space="preserve"> shall satisfy these conditions for at least one value of </w:t>
      </w:r>
      <w:proofErr w:type="spellStart"/>
      <w:r w:rsidRPr="008076AC">
        <w:t>SchedSelIdx</w:t>
      </w:r>
      <w:proofErr w:type="spellEnd"/>
      <w:r w:rsidRPr="008076AC">
        <w:t xml:space="preserve"> in the range 0 to cpb_cnt_minus1, inclusive.</w:t>
      </w:r>
      <w:bookmarkEnd w:id="11"/>
    </w:p>
    <w:p w14:paraId="4E979586" w14:textId="77777777" w:rsidR="00DA2D76" w:rsidRPr="008076AC" w:rsidRDefault="00DA2D76" w:rsidP="00DA2D76">
      <w:pPr>
        <w:keepNext/>
        <w:keepLines/>
        <w:numPr>
          <w:ilvl w:val="0"/>
          <w:numId w:val="47"/>
        </w:numPr>
        <w:tabs>
          <w:tab w:val="left" w:pos="794"/>
          <w:tab w:val="left" w:pos="1191"/>
          <w:tab w:val="left" w:pos="1588"/>
          <w:tab w:val="left" w:pos="1985"/>
        </w:tabs>
        <w:overflowPunct w:val="0"/>
        <w:autoSpaceDE w:val="0"/>
        <w:autoSpaceDN w:val="0"/>
        <w:adjustRightInd w:val="0"/>
        <w:spacing w:before="136"/>
        <w:ind w:left="714" w:hanging="357"/>
        <w:textAlignment w:val="baseline"/>
      </w:pPr>
      <w:bookmarkStart w:id="12" w:name="_Ref208904316"/>
      <w:r w:rsidRPr="008076AC">
        <w:t xml:space="preserve">In </w:t>
      </w:r>
      <w:proofErr w:type="spellStart"/>
      <w:r w:rsidRPr="008076AC">
        <w:t>bitstreams</w:t>
      </w:r>
      <w:proofErr w:type="spellEnd"/>
      <w:r w:rsidRPr="008076AC">
        <w:t xml:space="preserve"> conforming to the High, Progressive High, or Constrained High profiles, the sum of the </w:t>
      </w:r>
      <w:proofErr w:type="spellStart"/>
      <w:r w:rsidRPr="008076AC">
        <w:t>NumBytesInNALunit</w:t>
      </w:r>
      <w:proofErr w:type="spellEnd"/>
      <w:r w:rsidRPr="008076AC">
        <w:t xml:space="preserve"> variables for access unit 0 is less than or equal to 384 * ( Max( </w:t>
      </w:r>
      <w:proofErr w:type="spellStart"/>
      <w:r w:rsidRPr="008076AC">
        <w:t>PicSizeInMbs</w:t>
      </w:r>
      <w:proofErr w:type="spellEnd"/>
      <w:r w:rsidRPr="008076AC">
        <w:t>, </w:t>
      </w:r>
      <w:proofErr w:type="spellStart"/>
      <w:r w:rsidRPr="008076AC">
        <w:t>fR</w:t>
      </w:r>
      <w:proofErr w:type="spellEnd"/>
      <w:r w:rsidRPr="008076AC">
        <w:t> * </w:t>
      </w:r>
      <w:proofErr w:type="spellStart"/>
      <w:r w:rsidRPr="008076AC">
        <w:t>MaxMBPS</w:t>
      </w:r>
      <w:proofErr w:type="spellEnd"/>
      <w:r w:rsidRPr="008076AC">
        <w:t> ) + </w:t>
      </w:r>
      <w:proofErr w:type="spellStart"/>
      <w:r w:rsidRPr="008076AC">
        <w:t>MaxMBPS</w:t>
      </w:r>
      <w:proofErr w:type="spellEnd"/>
      <w:r w:rsidRPr="008076AC">
        <w:t> * ( </w:t>
      </w:r>
      <w:proofErr w:type="spellStart"/>
      <w:r w:rsidRPr="008076AC">
        <w:rPr>
          <w:iCs/>
        </w:rPr>
        <w:t>t</w:t>
      </w:r>
      <w:r w:rsidRPr="008076AC">
        <w:rPr>
          <w:vertAlign w:val="subscript"/>
        </w:rPr>
        <w:t>r</w:t>
      </w:r>
      <w:proofErr w:type="spellEnd"/>
      <w:r w:rsidRPr="008076AC">
        <w:t>( 0</w:t>
      </w:r>
      <w:r w:rsidRPr="008076AC">
        <w:rPr>
          <w:iCs/>
        </w:rPr>
        <w:t> </w:t>
      </w:r>
      <w:r w:rsidRPr="008076AC">
        <w:t>) − </w:t>
      </w:r>
      <w:proofErr w:type="spellStart"/>
      <w:r w:rsidRPr="008076AC">
        <w:rPr>
          <w:iCs/>
        </w:rPr>
        <w:t>t</w:t>
      </w:r>
      <w:r w:rsidRPr="008076AC">
        <w:rPr>
          <w:vertAlign w:val="subscript"/>
        </w:rPr>
        <w:t>r,n</w:t>
      </w:r>
      <w:proofErr w:type="spellEnd"/>
      <w:r w:rsidRPr="008076AC">
        <w:t>( </w:t>
      </w:r>
      <w:r w:rsidRPr="008076AC">
        <w:rPr>
          <w:iCs/>
        </w:rPr>
        <w:t>0 </w:t>
      </w:r>
      <w:r w:rsidRPr="008076AC">
        <w:t>) ) ) ÷ </w:t>
      </w:r>
      <w:proofErr w:type="spellStart"/>
      <w:r w:rsidRPr="008076AC">
        <w:t>MinCR</w:t>
      </w:r>
      <w:proofErr w:type="spellEnd"/>
      <w:r w:rsidRPr="008076AC">
        <w:t xml:space="preserve">, where </w:t>
      </w:r>
      <w:proofErr w:type="spellStart"/>
      <w:r w:rsidRPr="008076AC">
        <w:t>MaxMBPS</w:t>
      </w:r>
      <w:proofErr w:type="spellEnd"/>
      <w:r w:rsidRPr="008076AC">
        <w:t xml:space="preserve"> and </w:t>
      </w:r>
      <w:proofErr w:type="spellStart"/>
      <w:r w:rsidRPr="008076AC">
        <w:t>MinCR</w:t>
      </w:r>
      <w:proofErr w:type="spellEnd"/>
      <w:r w:rsidRPr="008076AC">
        <w:t xml:space="preserve"> are the values specified in </w:t>
      </w:r>
      <w:r>
        <w:fldChar w:fldCharType="begin" w:fldLock="1"/>
      </w:r>
      <w:r>
        <w:instrText xml:space="preserve"> REF _Ref19421737 \h  \* MERGEFORMAT </w:instrText>
      </w:r>
      <w:r>
        <w:fldChar w:fldCharType="separate"/>
      </w:r>
      <w:r w:rsidRPr="008076AC">
        <w:t>Table A</w:t>
      </w:r>
      <w:r w:rsidRPr="008076AC">
        <w:noBreakHyphen/>
      </w:r>
      <w:r>
        <w:t>1</w:t>
      </w:r>
      <w:r>
        <w:fldChar w:fldCharType="end"/>
      </w:r>
      <w:r w:rsidRPr="008076AC">
        <w:t xml:space="preserve"> that apply to picture 0 and </w:t>
      </w:r>
      <w:proofErr w:type="spellStart"/>
      <w:r w:rsidRPr="008076AC">
        <w:t>PicSizeInMbs</w:t>
      </w:r>
      <w:proofErr w:type="spellEnd"/>
      <w:r w:rsidRPr="008076AC">
        <w:t xml:space="preserve"> is the number of macroblocks in picture 0.</w:t>
      </w:r>
      <w:bookmarkEnd w:id="12"/>
    </w:p>
    <w:p w14:paraId="28500A6D" w14:textId="77777777" w:rsidR="00DA2D76" w:rsidRPr="008076AC" w:rsidRDefault="00DA2D76" w:rsidP="00DA2D76">
      <w:pPr>
        <w:pStyle w:val="Note1"/>
        <w:ind w:left="1440"/>
      </w:pPr>
      <w:r w:rsidRPr="008076AC">
        <w:t xml:space="preserve">NOTE 3 – Such a limit involving </w:t>
      </w:r>
      <w:proofErr w:type="spellStart"/>
      <w:r w:rsidRPr="008076AC">
        <w:t>MinCR</w:t>
      </w:r>
      <w:proofErr w:type="spellEnd"/>
      <w:r w:rsidRPr="008076AC">
        <w:t xml:space="preserve"> is not imposed for </w:t>
      </w:r>
      <w:proofErr w:type="spellStart"/>
      <w:r w:rsidRPr="008076AC">
        <w:t>bitstream</w:t>
      </w:r>
      <w:proofErr w:type="spellEnd"/>
      <w:r w:rsidRPr="008076AC">
        <w:t xml:space="preserve"> conformance to the High 10, </w:t>
      </w:r>
      <w:r w:rsidRPr="007144AD">
        <w:rPr>
          <w:color w:val="FF0000"/>
        </w:rPr>
        <w:t xml:space="preserve">Progressive High 10, </w:t>
      </w:r>
      <w:r w:rsidRPr="008076AC">
        <w:t>High 4:2:2, High 4:4:4 Predictive, High 10 Intra, High 4:2:2 Intra, High 4:4:4 Intra, and CAVLC 4:4:4 Intra profiles.</w:t>
      </w:r>
    </w:p>
    <w:p w14:paraId="21ACBBC9" w14:textId="77777777" w:rsidR="00DA2D76" w:rsidRPr="008076AC" w:rsidRDefault="00DA2D76" w:rsidP="00DA2D76">
      <w:pPr>
        <w:numPr>
          <w:ilvl w:val="0"/>
          <w:numId w:val="47"/>
        </w:numPr>
        <w:tabs>
          <w:tab w:val="left" w:pos="794"/>
          <w:tab w:val="left" w:pos="1191"/>
          <w:tab w:val="left" w:pos="1588"/>
          <w:tab w:val="left" w:pos="1985"/>
        </w:tabs>
        <w:overflowPunct w:val="0"/>
        <w:autoSpaceDE w:val="0"/>
        <w:autoSpaceDN w:val="0"/>
        <w:adjustRightInd w:val="0"/>
        <w:spacing w:before="136"/>
        <w:textAlignment w:val="baseline"/>
      </w:pPr>
      <w:bookmarkStart w:id="13" w:name="_Ref205021872"/>
      <w:r w:rsidRPr="008076AC">
        <w:t xml:space="preserve">In </w:t>
      </w:r>
      <w:proofErr w:type="spellStart"/>
      <w:r w:rsidRPr="008076AC">
        <w:t>bitstreams</w:t>
      </w:r>
      <w:proofErr w:type="spellEnd"/>
      <w:r w:rsidRPr="008076AC">
        <w:t xml:space="preserve"> conforming to the High, Progressive High, or Constrained High profiles, the sum of the </w:t>
      </w:r>
      <w:proofErr w:type="spellStart"/>
      <w:r w:rsidRPr="008076AC">
        <w:t>NumBytesInNALunit</w:t>
      </w:r>
      <w:proofErr w:type="spellEnd"/>
      <w:r w:rsidRPr="008076AC">
        <w:t xml:space="preserve"> variables for access unit n with n &gt; 0 is less than or equal to 384 * </w:t>
      </w:r>
      <w:proofErr w:type="spellStart"/>
      <w:r w:rsidRPr="008076AC">
        <w:t>MaxMBPS</w:t>
      </w:r>
      <w:proofErr w:type="spellEnd"/>
      <w:r w:rsidRPr="008076AC">
        <w:t> * ( </w:t>
      </w:r>
      <w:proofErr w:type="spellStart"/>
      <w:r w:rsidRPr="008076AC">
        <w:rPr>
          <w:iCs/>
        </w:rPr>
        <w:t>t</w:t>
      </w:r>
      <w:r w:rsidRPr="008076AC">
        <w:rPr>
          <w:vertAlign w:val="subscript"/>
        </w:rPr>
        <w:t>r</w:t>
      </w:r>
      <w:proofErr w:type="spellEnd"/>
      <w:r w:rsidRPr="008076AC">
        <w:t>( </w:t>
      </w:r>
      <w:r w:rsidRPr="008076AC">
        <w:rPr>
          <w:iCs/>
        </w:rPr>
        <w:t>n </w:t>
      </w:r>
      <w:r w:rsidRPr="008076AC">
        <w:t>) − </w:t>
      </w:r>
      <w:proofErr w:type="spellStart"/>
      <w:r w:rsidRPr="008076AC">
        <w:rPr>
          <w:iCs/>
        </w:rPr>
        <w:t>t</w:t>
      </w:r>
      <w:r w:rsidRPr="008076AC">
        <w:rPr>
          <w:vertAlign w:val="subscript"/>
        </w:rPr>
        <w:t>r</w:t>
      </w:r>
      <w:proofErr w:type="spellEnd"/>
      <w:r w:rsidRPr="008076AC">
        <w:t>( </w:t>
      </w:r>
      <w:r w:rsidRPr="008076AC">
        <w:rPr>
          <w:iCs/>
        </w:rPr>
        <w:t>n − 1 </w:t>
      </w:r>
      <w:r w:rsidRPr="008076AC">
        <w:t>) ) ÷ </w:t>
      </w:r>
      <w:proofErr w:type="spellStart"/>
      <w:r w:rsidRPr="008076AC">
        <w:t>MinCR</w:t>
      </w:r>
      <w:proofErr w:type="spellEnd"/>
      <w:r w:rsidRPr="008076AC">
        <w:t xml:space="preserve">, where </w:t>
      </w:r>
      <w:proofErr w:type="spellStart"/>
      <w:r w:rsidRPr="008076AC">
        <w:t>MaxMBPS</w:t>
      </w:r>
      <w:proofErr w:type="spellEnd"/>
      <w:r w:rsidRPr="008076AC">
        <w:t xml:space="preserve"> and </w:t>
      </w:r>
      <w:proofErr w:type="spellStart"/>
      <w:r w:rsidRPr="008076AC">
        <w:t>MinCR</w:t>
      </w:r>
      <w:proofErr w:type="spellEnd"/>
      <w:r w:rsidRPr="008076AC">
        <w:t xml:space="preserve"> are the values specified in </w:t>
      </w:r>
      <w:r>
        <w:fldChar w:fldCharType="begin" w:fldLock="1"/>
      </w:r>
      <w:r>
        <w:instrText xml:space="preserve"> REF _Ref19421737 \h  \* MERGEFORMAT </w:instrText>
      </w:r>
      <w:r>
        <w:fldChar w:fldCharType="separate"/>
      </w:r>
      <w:r w:rsidRPr="008076AC">
        <w:t>Table A</w:t>
      </w:r>
      <w:r w:rsidRPr="008076AC">
        <w:noBreakHyphen/>
      </w:r>
      <w:r>
        <w:t>1</w:t>
      </w:r>
      <w:r>
        <w:fldChar w:fldCharType="end"/>
      </w:r>
      <w:r w:rsidRPr="008076AC">
        <w:t xml:space="preserve"> that apply to picture n.</w:t>
      </w:r>
      <w:bookmarkEnd w:id="13"/>
    </w:p>
    <w:p w14:paraId="7AACCCBB" w14:textId="77777777" w:rsidR="00DA2D76" w:rsidRPr="008076AC" w:rsidRDefault="00DA2D76" w:rsidP="00DA2D76">
      <w:pPr>
        <w:pStyle w:val="Note1"/>
        <w:ind w:left="1440"/>
      </w:pPr>
      <w:r w:rsidRPr="008076AC">
        <w:t xml:space="preserve">NOTE 4 – Such a limit involving </w:t>
      </w:r>
      <w:proofErr w:type="spellStart"/>
      <w:r w:rsidRPr="008076AC">
        <w:t>MinCR</w:t>
      </w:r>
      <w:proofErr w:type="spellEnd"/>
      <w:r w:rsidRPr="008076AC">
        <w:t xml:space="preserve"> is not imposed for </w:t>
      </w:r>
      <w:proofErr w:type="spellStart"/>
      <w:r w:rsidRPr="008076AC">
        <w:t>bitstream</w:t>
      </w:r>
      <w:proofErr w:type="spellEnd"/>
      <w:r w:rsidRPr="008076AC">
        <w:t xml:space="preserve"> conformance to the High 10, </w:t>
      </w:r>
      <w:r w:rsidRPr="007144AD">
        <w:rPr>
          <w:color w:val="FF0000"/>
        </w:rPr>
        <w:t xml:space="preserve">Progressive High 10, </w:t>
      </w:r>
      <w:r w:rsidRPr="008076AC">
        <w:t>High 4:2:2, High 4:4:4 Predictive, High 10 Intra, High 4:2:2 Intra, High 4:4:4 Intra, and CAVLC 4:4:4 Intra profiles.</w:t>
      </w:r>
    </w:p>
    <w:p w14:paraId="52372369" w14:textId="77777777" w:rsidR="00DA2D76" w:rsidRPr="008076AC" w:rsidRDefault="00DA2D76" w:rsidP="00DA2D76">
      <w:pPr>
        <w:numPr>
          <w:ilvl w:val="0"/>
          <w:numId w:val="47"/>
        </w:numPr>
        <w:tabs>
          <w:tab w:val="left" w:pos="794"/>
          <w:tab w:val="left" w:pos="1191"/>
          <w:tab w:val="left" w:pos="1588"/>
          <w:tab w:val="left" w:pos="1985"/>
        </w:tabs>
        <w:overflowPunct w:val="0"/>
        <w:autoSpaceDE w:val="0"/>
        <w:autoSpaceDN w:val="0"/>
        <w:adjustRightInd w:val="0"/>
        <w:spacing w:before="136"/>
        <w:textAlignment w:val="baseline"/>
      </w:pPr>
      <w:bookmarkStart w:id="14" w:name="_Ref205021874"/>
      <w:r w:rsidRPr="008076AC">
        <w:t xml:space="preserve">In </w:t>
      </w:r>
      <w:proofErr w:type="spellStart"/>
      <w:r w:rsidRPr="008076AC">
        <w:t>bitstreams</w:t>
      </w:r>
      <w:proofErr w:type="spellEnd"/>
      <w:r w:rsidRPr="008076AC">
        <w:t xml:space="preserve"> conforming to the High 10, </w:t>
      </w:r>
      <w:r w:rsidRPr="00D31517">
        <w:rPr>
          <w:color w:val="FF0000"/>
        </w:rPr>
        <w:t>Progressive High 10,</w:t>
      </w:r>
      <w:r>
        <w:rPr>
          <w:color w:val="FF0000"/>
        </w:rPr>
        <w:t xml:space="preserve"> </w:t>
      </w:r>
      <w:r w:rsidRPr="008076AC">
        <w:t xml:space="preserve">High 4:2:2, High 4:4:4 Predictive, High 10 Intra, High 4:2:2 Intra, High 4:4:4 Intra, or CAVLC 4:4:4 Intra profiles, when </w:t>
      </w:r>
      <w:proofErr w:type="spellStart"/>
      <w:r w:rsidRPr="008076AC">
        <w:t>PicSizeInMbs</w:t>
      </w:r>
      <w:proofErr w:type="spellEnd"/>
      <w:r w:rsidRPr="008076AC">
        <w:t xml:space="preserve"> is greater than 1620, the number of macroblocks in any coded slice shall not exceed </w:t>
      </w:r>
      <w:proofErr w:type="spellStart"/>
      <w:r w:rsidRPr="008076AC">
        <w:t>MaxFS</w:t>
      </w:r>
      <w:proofErr w:type="spellEnd"/>
      <w:r w:rsidRPr="008076AC">
        <w:t xml:space="preserve"> / 4, where </w:t>
      </w:r>
      <w:proofErr w:type="spellStart"/>
      <w:r w:rsidRPr="008076AC">
        <w:t>MaxFS</w:t>
      </w:r>
      <w:proofErr w:type="spellEnd"/>
      <w:r w:rsidRPr="008076AC">
        <w:t xml:space="preserve"> is specified in </w:t>
      </w:r>
      <w:r>
        <w:fldChar w:fldCharType="begin" w:fldLock="1"/>
      </w:r>
      <w:r>
        <w:instrText xml:space="preserve"> REF _Ref19421737 \h  \* MERGEFORMAT </w:instrText>
      </w:r>
      <w:r>
        <w:fldChar w:fldCharType="separate"/>
      </w:r>
      <w:r w:rsidRPr="008076AC">
        <w:t>Table A</w:t>
      </w:r>
      <w:r w:rsidRPr="008076AC">
        <w:noBreakHyphen/>
      </w:r>
      <w:r>
        <w:t>1</w:t>
      </w:r>
      <w:r>
        <w:fldChar w:fldCharType="end"/>
      </w:r>
      <w:r w:rsidRPr="008076AC">
        <w:t>.</w:t>
      </w:r>
      <w:bookmarkEnd w:id="14"/>
    </w:p>
    <w:p w14:paraId="28564831" w14:textId="77777777" w:rsidR="00DA2D76" w:rsidRPr="008076AC" w:rsidRDefault="00DA2D76" w:rsidP="00DA2D76">
      <w:pPr>
        <w:pStyle w:val="TableTitle"/>
        <w:outlineLvl w:val="0"/>
      </w:pPr>
      <w:bookmarkStart w:id="15" w:name="_Ref74459556"/>
      <w:bookmarkStart w:id="16" w:name="_Ref81395936"/>
      <w:bookmarkStart w:id="17" w:name="_Ref81396025"/>
      <w:bookmarkStart w:id="18" w:name="_Toc74459540"/>
      <w:bookmarkStart w:id="19" w:name="_Ref74459555"/>
      <w:bookmarkStart w:id="20" w:name="_Toc118289195"/>
      <w:bookmarkStart w:id="21" w:name="_Toc246350763"/>
      <w:bookmarkStart w:id="22" w:name="_Toc310413657"/>
      <w:bookmarkStart w:id="23" w:name="_Toc332093555"/>
      <w:bookmarkStart w:id="24" w:name="_Toc332094940"/>
      <w:bookmarkStart w:id="25" w:name="_Toc353888841"/>
      <w:bookmarkStart w:id="26" w:name="_Toc377482351"/>
      <w:r w:rsidRPr="008076AC">
        <w:lastRenderedPageBreak/>
        <w:t>Table</w:t>
      </w:r>
      <w:bookmarkEnd w:id="15"/>
      <w:r w:rsidRPr="008076AC">
        <w:t> A</w:t>
      </w:r>
      <w:r w:rsidRPr="008076AC">
        <w:noBreakHyphen/>
      </w:r>
      <w:bookmarkEnd w:id="16"/>
      <w:r w:rsidRPr="008076AC">
        <w:fldChar w:fldCharType="begin" w:fldLock="1"/>
      </w:r>
      <w:r w:rsidRPr="008076AC">
        <w:instrText xml:space="preserve"> SEQ Table \* ARABIC </w:instrText>
      </w:r>
      <w:r w:rsidRPr="008076AC">
        <w:fldChar w:fldCharType="separate"/>
      </w:r>
      <w:r>
        <w:rPr>
          <w:noProof/>
        </w:rPr>
        <w:t>2</w:t>
      </w:r>
      <w:r w:rsidRPr="008076AC">
        <w:fldChar w:fldCharType="end"/>
      </w:r>
      <w:bookmarkEnd w:id="17"/>
      <w:r w:rsidRPr="008076AC">
        <w:t xml:space="preserve"> – Specification of </w:t>
      </w:r>
      <w:proofErr w:type="spellStart"/>
      <w:r w:rsidRPr="008076AC">
        <w:t>cpbBrVclFactor</w:t>
      </w:r>
      <w:proofErr w:type="spellEnd"/>
      <w:r w:rsidRPr="008076AC">
        <w:t xml:space="preserve"> </w:t>
      </w:r>
      <w:r w:rsidRPr="008076AC">
        <w:br/>
        <w:t xml:space="preserve">and </w:t>
      </w:r>
      <w:proofErr w:type="spellStart"/>
      <w:r w:rsidRPr="008076AC">
        <w:t>cpbBrNalFactor</w:t>
      </w:r>
      <w:bookmarkEnd w:id="18"/>
      <w:bookmarkEnd w:id="19"/>
      <w:bookmarkEnd w:id="20"/>
      <w:bookmarkEnd w:id="21"/>
      <w:bookmarkEnd w:id="22"/>
      <w:bookmarkEnd w:id="23"/>
      <w:bookmarkEnd w:id="24"/>
      <w:bookmarkEnd w:id="25"/>
      <w:bookmarkEnd w:id="26"/>
      <w:proofErr w:type="spellEnd"/>
    </w:p>
    <w:p w14:paraId="111C3980" w14:textId="77777777" w:rsidR="00DA2D76" w:rsidRPr="008076AC" w:rsidRDefault="00DA2D76" w:rsidP="00DA2D76">
      <w:pPr>
        <w:pStyle w:val="Blanc"/>
        <w:rPr>
          <w:lang w:val="en-GB"/>
        </w:rPr>
      </w:pPr>
    </w:p>
    <w:tbl>
      <w:tblPr>
        <w:tblW w:w="4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1698"/>
        <w:gridCol w:w="1308"/>
        <w:gridCol w:w="1318"/>
      </w:tblGrid>
      <w:tr w:rsidR="00DA2D76" w:rsidRPr="008076AC" w14:paraId="4B81A74B" w14:textId="77777777" w:rsidTr="00CE07D7">
        <w:trPr>
          <w:trHeight w:val="300"/>
          <w:jc w:val="center"/>
        </w:trPr>
        <w:tc>
          <w:tcPr>
            <w:tcW w:w="1698" w:type="dxa"/>
            <w:noWrap/>
            <w:vAlign w:val="bottom"/>
          </w:tcPr>
          <w:p w14:paraId="02D691BC" w14:textId="77777777" w:rsidR="00DA2D76" w:rsidRPr="005D5787" w:rsidRDefault="00DA2D76" w:rsidP="00CE07D7">
            <w:pPr>
              <w:keepNext/>
              <w:keepLines/>
              <w:jc w:val="center"/>
              <w:rPr>
                <w:b/>
                <w:bCs/>
                <w:sz w:val="18"/>
                <w:szCs w:val="18"/>
              </w:rPr>
            </w:pPr>
            <w:r w:rsidRPr="005D5787">
              <w:rPr>
                <w:b/>
                <w:bCs/>
                <w:sz w:val="18"/>
                <w:szCs w:val="18"/>
              </w:rPr>
              <w:t>Profile</w:t>
            </w:r>
          </w:p>
        </w:tc>
        <w:tc>
          <w:tcPr>
            <w:tcW w:w="1308" w:type="dxa"/>
            <w:noWrap/>
            <w:vAlign w:val="bottom"/>
          </w:tcPr>
          <w:p w14:paraId="7CA18F8B" w14:textId="77777777" w:rsidR="00DA2D76" w:rsidRPr="005D5787" w:rsidRDefault="00DA2D76" w:rsidP="00CE07D7">
            <w:pPr>
              <w:keepNext/>
              <w:keepLines/>
              <w:jc w:val="center"/>
              <w:rPr>
                <w:b/>
                <w:bCs/>
                <w:sz w:val="18"/>
                <w:szCs w:val="18"/>
              </w:rPr>
            </w:pPr>
            <w:proofErr w:type="spellStart"/>
            <w:r w:rsidRPr="005D5787">
              <w:rPr>
                <w:b/>
                <w:bCs/>
                <w:sz w:val="18"/>
                <w:szCs w:val="18"/>
              </w:rPr>
              <w:t>cpbBrVclFactor</w:t>
            </w:r>
            <w:proofErr w:type="spellEnd"/>
          </w:p>
        </w:tc>
        <w:tc>
          <w:tcPr>
            <w:tcW w:w="1318" w:type="dxa"/>
            <w:noWrap/>
            <w:vAlign w:val="bottom"/>
          </w:tcPr>
          <w:p w14:paraId="5D0CB4D1" w14:textId="77777777" w:rsidR="00DA2D76" w:rsidRPr="005D5787" w:rsidRDefault="00DA2D76" w:rsidP="00CE07D7">
            <w:pPr>
              <w:keepNext/>
              <w:keepLines/>
              <w:jc w:val="center"/>
              <w:rPr>
                <w:b/>
                <w:bCs/>
                <w:sz w:val="18"/>
                <w:szCs w:val="18"/>
              </w:rPr>
            </w:pPr>
            <w:proofErr w:type="spellStart"/>
            <w:r w:rsidRPr="005D5787">
              <w:rPr>
                <w:b/>
                <w:bCs/>
                <w:sz w:val="18"/>
                <w:szCs w:val="18"/>
              </w:rPr>
              <w:t>cpbBrNalFactor</w:t>
            </w:r>
            <w:proofErr w:type="spellEnd"/>
          </w:p>
        </w:tc>
      </w:tr>
      <w:tr w:rsidR="00DA2D76" w:rsidRPr="008076AC" w14:paraId="41BAB394" w14:textId="77777777" w:rsidTr="00CE07D7">
        <w:trPr>
          <w:trHeight w:val="255"/>
          <w:jc w:val="center"/>
        </w:trPr>
        <w:tc>
          <w:tcPr>
            <w:tcW w:w="1698" w:type="dxa"/>
            <w:vAlign w:val="center"/>
          </w:tcPr>
          <w:p w14:paraId="47FBBB44" w14:textId="77777777" w:rsidR="00DA2D76" w:rsidRPr="005D5787" w:rsidRDefault="00DA2D76" w:rsidP="00CE07D7">
            <w:pPr>
              <w:keepNext/>
              <w:keepLines/>
              <w:jc w:val="center"/>
              <w:rPr>
                <w:b/>
                <w:bCs/>
                <w:sz w:val="18"/>
                <w:szCs w:val="18"/>
              </w:rPr>
            </w:pPr>
            <w:r w:rsidRPr="005D5787">
              <w:rPr>
                <w:b/>
                <w:bCs/>
                <w:sz w:val="18"/>
                <w:szCs w:val="18"/>
              </w:rPr>
              <w:t>High</w:t>
            </w:r>
            <w:r w:rsidRPr="005D5787">
              <w:rPr>
                <w:b/>
                <w:bCs/>
                <w:sz w:val="18"/>
                <w:szCs w:val="18"/>
              </w:rPr>
              <w:br/>
              <w:t>Progressive High</w:t>
            </w:r>
            <w:r w:rsidRPr="005D5787">
              <w:rPr>
                <w:b/>
                <w:bCs/>
                <w:sz w:val="18"/>
                <w:szCs w:val="18"/>
              </w:rPr>
              <w:br/>
              <w:t>Constrained High</w:t>
            </w:r>
          </w:p>
        </w:tc>
        <w:tc>
          <w:tcPr>
            <w:tcW w:w="1308" w:type="dxa"/>
            <w:vAlign w:val="center"/>
          </w:tcPr>
          <w:p w14:paraId="1F4C036F" w14:textId="77777777" w:rsidR="00DA2D76" w:rsidRPr="005D5787" w:rsidRDefault="00DA2D76" w:rsidP="00CE07D7">
            <w:pPr>
              <w:keepNext/>
              <w:keepLines/>
              <w:jc w:val="center"/>
              <w:rPr>
                <w:sz w:val="18"/>
                <w:szCs w:val="18"/>
              </w:rPr>
            </w:pPr>
            <w:r w:rsidRPr="005D5787">
              <w:rPr>
                <w:sz w:val="18"/>
                <w:szCs w:val="18"/>
              </w:rPr>
              <w:t>1 250</w:t>
            </w:r>
          </w:p>
        </w:tc>
        <w:tc>
          <w:tcPr>
            <w:tcW w:w="1318" w:type="dxa"/>
            <w:vAlign w:val="center"/>
          </w:tcPr>
          <w:p w14:paraId="422C8A19" w14:textId="77777777" w:rsidR="00DA2D76" w:rsidRPr="005D5787" w:rsidRDefault="00DA2D76" w:rsidP="00CE07D7">
            <w:pPr>
              <w:keepNext/>
              <w:keepLines/>
              <w:jc w:val="center"/>
              <w:rPr>
                <w:sz w:val="18"/>
                <w:szCs w:val="18"/>
              </w:rPr>
            </w:pPr>
            <w:r w:rsidRPr="005D5787">
              <w:rPr>
                <w:sz w:val="18"/>
                <w:szCs w:val="18"/>
              </w:rPr>
              <w:t>1 500</w:t>
            </w:r>
          </w:p>
        </w:tc>
      </w:tr>
      <w:tr w:rsidR="00DA2D76" w:rsidRPr="008076AC" w14:paraId="19C2B4A9" w14:textId="77777777" w:rsidTr="00CE07D7">
        <w:trPr>
          <w:trHeight w:val="255"/>
          <w:jc w:val="center"/>
        </w:trPr>
        <w:tc>
          <w:tcPr>
            <w:tcW w:w="1698" w:type="dxa"/>
            <w:vAlign w:val="center"/>
          </w:tcPr>
          <w:p w14:paraId="32880E15" w14:textId="77777777" w:rsidR="00DA2D76" w:rsidRPr="005D5787" w:rsidRDefault="00DA2D76" w:rsidP="00CE07D7">
            <w:pPr>
              <w:keepNext/>
              <w:keepLines/>
              <w:jc w:val="center"/>
              <w:rPr>
                <w:b/>
                <w:bCs/>
                <w:sz w:val="18"/>
                <w:szCs w:val="18"/>
              </w:rPr>
            </w:pPr>
            <w:r w:rsidRPr="005D5787">
              <w:rPr>
                <w:b/>
                <w:bCs/>
                <w:sz w:val="18"/>
                <w:szCs w:val="18"/>
              </w:rPr>
              <w:t>High 10</w:t>
            </w:r>
          </w:p>
          <w:p w14:paraId="289102E3" w14:textId="77777777" w:rsidR="00DA2D76" w:rsidRPr="005D5787" w:rsidRDefault="00DA2D76" w:rsidP="00CE07D7">
            <w:pPr>
              <w:keepNext/>
              <w:keepLines/>
              <w:jc w:val="center"/>
              <w:rPr>
                <w:b/>
                <w:bCs/>
                <w:sz w:val="18"/>
                <w:szCs w:val="18"/>
              </w:rPr>
            </w:pPr>
            <w:r w:rsidRPr="005D5787">
              <w:rPr>
                <w:b/>
                <w:bCs/>
                <w:sz w:val="18"/>
                <w:szCs w:val="18"/>
              </w:rPr>
              <w:t>Progressive High 10 High 10 Intra</w:t>
            </w:r>
          </w:p>
        </w:tc>
        <w:tc>
          <w:tcPr>
            <w:tcW w:w="1308" w:type="dxa"/>
            <w:vAlign w:val="center"/>
          </w:tcPr>
          <w:p w14:paraId="5E288E56" w14:textId="77777777" w:rsidR="00DA2D76" w:rsidRPr="005D5787" w:rsidRDefault="00DA2D76" w:rsidP="00CE07D7">
            <w:pPr>
              <w:keepNext/>
              <w:keepLines/>
              <w:jc w:val="center"/>
              <w:rPr>
                <w:sz w:val="18"/>
                <w:szCs w:val="18"/>
              </w:rPr>
            </w:pPr>
            <w:r w:rsidRPr="005D5787">
              <w:rPr>
                <w:sz w:val="18"/>
                <w:szCs w:val="18"/>
              </w:rPr>
              <w:t>3 000</w:t>
            </w:r>
          </w:p>
        </w:tc>
        <w:tc>
          <w:tcPr>
            <w:tcW w:w="1318" w:type="dxa"/>
            <w:vAlign w:val="center"/>
          </w:tcPr>
          <w:p w14:paraId="54E96B35" w14:textId="77777777" w:rsidR="00DA2D76" w:rsidRPr="005D5787" w:rsidRDefault="00DA2D76" w:rsidP="00CE07D7">
            <w:pPr>
              <w:keepNext/>
              <w:keepLines/>
              <w:jc w:val="center"/>
              <w:rPr>
                <w:sz w:val="18"/>
                <w:szCs w:val="18"/>
              </w:rPr>
            </w:pPr>
            <w:r w:rsidRPr="005D5787">
              <w:rPr>
                <w:sz w:val="18"/>
                <w:szCs w:val="18"/>
              </w:rPr>
              <w:t>3 600</w:t>
            </w:r>
          </w:p>
        </w:tc>
      </w:tr>
      <w:tr w:rsidR="00DA2D76" w:rsidRPr="008076AC" w14:paraId="30477352" w14:textId="77777777" w:rsidTr="00CE07D7">
        <w:trPr>
          <w:trHeight w:val="255"/>
          <w:jc w:val="center"/>
        </w:trPr>
        <w:tc>
          <w:tcPr>
            <w:tcW w:w="1698" w:type="dxa"/>
            <w:vAlign w:val="center"/>
          </w:tcPr>
          <w:p w14:paraId="5D997A27" w14:textId="77777777" w:rsidR="00DA2D76" w:rsidRPr="005D5787" w:rsidRDefault="00DA2D76" w:rsidP="00CE07D7">
            <w:pPr>
              <w:keepNext/>
              <w:keepLines/>
              <w:jc w:val="center"/>
              <w:rPr>
                <w:b/>
                <w:bCs/>
                <w:sz w:val="18"/>
                <w:szCs w:val="18"/>
              </w:rPr>
            </w:pPr>
            <w:r w:rsidRPr="005D5787">
              <w:rPr>
                <w:b/>
                <w:bCs/>
                <w:sz w:val="18"/>
                <w:szCs w:val="18"/>
              </w:rPr>
              <w:t>High 4:2:2 High 4:2:2 Intra</w:t>
            </w:r>
          </w:p>
        </w:tc>
        <w:tc>
          <w:tcPr>
            <w:tcW w:w="1308" w:type="dxa"/>
            <w:vAlign w:val="center"/>
          </w:tcPr>
          <w:p w14:paraId="63F0244D" w14:textId="77777777" w:rsidR="00DA2D76" w:rsidRPr="005D5787" w:rsidRDefault="00DA2D76" w:rsidP="00CE07D7">
            <w:pPr>
              <w:keepNext/>
              <w:keepLines/>
              <w:jc w:val="center"/>
              <w:rPr>
                <w:sz w:val="18"/>
                <w:szCs w:val="18"/>
              </w:rPr>
            </w:pPr>
            <w:r w:rsidRPr="005D5787">
              <w:rPr>
                <w:sz w:val="18"/>
                <w:szCs w:val="18"/>
              </w:rPr>
              <w:t>4 000</w:t>
            </w:r>
          </w:p>
        </w:tc>
        <w:tc>
          <w:tcPr>
            <w:tcW w:w="1318" w:type="dxa"/>
            <w:vAlign w:val="center"/>
          </w:tcPr>
          <w:p w14:paraId="0EAD7AAA" w14:textId="77777777" w:rsidR="00DA2D76" w:rsidRPr="005D5787" w:rsidRDefault="00DA2D76" w:rsidP="00CE07D7">
            <w:pPr>
              <w:keepNext/>
              <w:keepLines/>
              <w:jc w:val="center"/>
              <w:rPr>
                <w:sz w:val="18"/>
                <w:szCs w:val="18"/>
              </w:rPr>
            </w:pPr>
            <w:r w:rsidRPr="005D5787">
              <w:rPr>
                <w:sz w:val="18"/>
                <w:szCs w:val="18"/>
              </w:rPr>
              <w:t>4 800</w:t>
            </w:r>
          </w:p>
        </w:tc>
      </w:tr>
      <w:tr w:rsidR="005D5787" w:rsidRPr="008076AC" w14:paraId="567E8F03" w14:textId="77777777" w:rsidTr="00CE07D7">
        <w:trPr>
          <w:trHeight w:val="255"/>
          <w:jc w:val="center"/>
        </w:trPr>
        <w:tc>
          <w:tcPr>
            <w:tcW w:w="1698" w:type="dxa"/>
            <w:vAlign w:val="center"/>
          </w:tcPr>
          <w:p w14:paraId="401FE708" w14:textId="77777777" w:rsidR="005D5787" w:rsidRPr="005D5787" w:rsidRDefault="005D5787" w:rsidP="00CE07D7">
            <w:pPr>
              <w:keepLines/>
              <w:jc w:val="center"/>
              <w:rPr>
                <w:b/>
                <w:bCs/>
                <w:sz w:val="18"/>
                <w:szCs w:val="18"/>
              </w:rPr>
            </w:pPr>
            <w:r w:rsidRPr="005D5787">
              <w:rPr>
                <w:b/>
                <w:bCs/>
                <w:sz w:val="18"/>
                <w:szCs w:val="18"/>
              </w:rPr>
              <w:t>High 4:4:4 Predictive High 4:4:4 Intra CAVLC 4:4:4 Intra</w:t>
            </w:r>
            <w:r w:rsidRPr="005D5787" w:rsidDel="00221D40">
              <w:rPr>
                <w:b/>
                <w:bCs/>
                <w:sz w:val="18"/>
                <w:szCs w:val="18"/>
              </w:rPr>
              <w:t xml:space="preserve"> </w:t>
            </w:r>
          </w:p>
        </w:tc>
        <w:tc>
          <w:tcPr>
            <w:tcW w:w="1308" w:type="dxa"/>
            <w:vAlign w:val="center"/>
          </w:tcPr>
          <w:p w14:paraId="22EEFA5F" w14:textId="7DD91F3E" w:rsidR="005D5787" w:rsidRPr="005D5787" w:rsidRDefault="005D5787" w:rsidP="00CE07D7">
            <w:pPr>
              <w:keepLines/>
              <w:jc w:val="center"/>
              <w:rPr>
                <w:sz w:val="18"/>
                <w:szCs w:val="18"/>
              </w:rPr>
            </w:pPr>
            <w:r w:rsidRPr="005D5787">
              <w:rPr>
                <w:sz w:val="18"/>
                <w:szCs w:val="18"/>
              </w:rPr>
              <w:t>4 000</w:t>
            </w:r>
          </w:p>
        </w:tc>
        <w:tc>
          <w:tcPr>
            <w:tcW w:w="1318" w:type="dxa"/>
            <w:vAlign w:val="center"/>
          </w:tcPr>
          <w:p w14:paraId="4507C788" w14:textId="7D26EF7D" w:rsidR="005D5787" w:rsidRPr="005D5787" w:rsidRDefault="005D5787" w:rsidP="005D5787">
            <w:pPr>
              <w:pStyle w:val="Heading1"/>
              <w:numPr>
                <w:ilvl w:val="0"/>
                <w:numId w:val="0"/>
              </w:numPr>
              <w:spacing w:before="0" w:after="0"/>
              <w:ind w:left="432"/>
              <w:rPr>
                <w:rFonts w:ascii="Times New Roman" w:hAnsi="Times New Roman"/>
                <w:b w:val="0"/>
                <w:sz w:val="18"/>
                <w:szCs w:val="18"/>
              </w:rPr>
            </w:pPr>
            <w:r w:rsidRPr="005D5787">
              <w:rPr>
                <w:rFonts w:ascii="Times New Roman" w:hAnsi="Times New Roman"/>
                <w:b w:val="0"/>
                <w:sz w:val="18"/>
                <w:szCs w:val="18"/>
              </w:rPr>
              <w:t>4 800</w:t>
            </w:r>
            <w:bookmarkStart w:id="27" w:name="_GoBack"/>
            <w:bookmarkEnd w:id="27"/>
          </w:p>
        </w:tc>
      </w:tr>
    </w:tbl>
    <w:p w14:paraId="5041416D" w14:textId="77777777" w:rsidR="00DA2D76" w:rsidRPr="007144AD" w:rsidRDefault="00DA2D76" w:rsidP="00DA2D76">
      <w:pPr>
        <w:pStyle w:val="Annex4"/>
      </w:pPr>
      <w:bookmarkStart w:id="28" w:name="_Toc248045416"/>
      <w:bookmarkStart w:id="29" w:name="_Ref35858919"/>
      <w:bookmarkStart w:id="30" w:name="_Toc77680599"/>
      <w:bookmarkStart w:id="31" w:name="_Toc226456799"/>
      <w:bookmarkStart w:id="32" w:name="_Toc353888844"/>
      <w:bookmarkStart w:id="33" w:name="_Toc377481810"/>
      <w:r>
        <w:t xml:space="preserve">A3.3.2 </w:t>
      </w:r>
      <w:r w:rsidRPr="007144AD">
        <w:t xml:space="preserve">Level limits of the Main, High, Progressive High, Constrained High, High 10, </w:t>
      </w:r>
      <w:r w:rsidRPr="007144AD">
        <w:rPr>
          <w:color w:val="FF0000"/>
        </w:rPr>
        <w:t xml:space="preserve">Progressive High 10, </w:t>
      </w:r>
      <w:r w:rsidRPr="007144AD">
        <w:t>High 4:2:2, High 4:4:4 Predictive, High 10 Intra, High 4:2:2 Intra, High 4:4:4 Intra, and CAVLC 4:4:4 Intra profile</w:t>
      </w:r>
      <w:bookmarkEnd w:id="28"/>
      <w:bookmarkEnd w:id="29"/>
      <w:bookmarkEnd w:id="30"/>
      <w:bookmarkEnd w:id="31"/>
      <w:bookmarkEnd w:id="32"/>
      <w:bookmarkEnd w:id="33"/>
    </w:p>
    <w:p w14:paraId="7277DC8B" w14:textId="77777777" w:rsidR="00DA2D76" w:rsidRPr="008076AC" w:rsidRDefault="00DA2D76" w:rsidP="00DA2D76">
      <w:r>
        <w:fldChar w:fldCharType="begin" w:fldLock="1"/>
      </w:r>
      <w:r>
        <w:instrText xml:space="preserve"> REF _Ref240972870 \h  \* MERGEFORMAT </w:instrText>
      </w:r>
      <w:r>
        <w:fldChar w:fldCharType="separate"/>
      </w:r>
      <w:r w:rsidRPr="008076AC">
        <w:t>Table A</w:t>
      </w:r>
      <w:r w:rsidRPr="008076AC">
        <w:noBreakHyphen/>
      </w:r>
      <w:r>
        <w:t>4</w:t>
      </w:r>
      <w:r>
        <w:fldChar w:fldCharType="end"/>
      </w:r>
      <w:r w:rsidRPr="008076AC">
        <w:t xml:space="preserve"> specifies limits for each level that are specific to </w:t>
      </w:r>
      <w:proofErr w:type="spellStart"/>
      <w:r w:rsidRPr="008076AC">
        <w:t>bitstreams</w:t>
      </w:r>
      <w:proofErr w:type="spellEnd"/>
      <w:r w:rsidRPr="008076AC">
        <w:t xml:space="preserve"> conforming to the Main, High, Progressive High, Constrained High, High 10, </w:t>
      </w:r>
      <w:r w:rsidRPr="007144AD">
        <w:rPr>
          <w:color w:val="FF0000"/>
        </w:rPr>
        <w:t xml:space="preserve">Progressive High 10, </w:t>
      </w:r>
      <w:r w:rsidRPr="008076AC">
        <w:t xml:space="preserve">High 4:2:2, High 4:4:4 Predictive, High 10 Intra, High 4:2:2 Intra, High 4:4:4 Intra, or CAVLC 4:4:4 Intra profiles. Each entry in </w:t>
      </w:r>
      <w:r>
        <w:fldChar w:fldCharType="begin" w:fldLock="1"/>
      </w:r>
      <w:r>
        <w:instrText xml:space="preserve"> REF _Ref240972870 \h  \* MERGEFORMAT </w:instrText>
      </w:r>
      <w:r>
        <w:fldChar w:fldCharType="separate"/>
      </w:r>
      <w:r w:rsidRPr="008076AC">
        <w:t>Table A</w:t>
      </w:r>
      <w:r w:rsidRPr="008076AC">
        <w:noBreakHyphen/>
      </w:r>
      <w:r>
        <w:t>4</w:t>
      </w:r>
      <w:r>
        <w:fldChar w:fldCharType="end"/>
      </w:r>
      <w:r w:rsidRPr="008076AC">
        <w:t xml:space="preserve"> indicates, for the level corresponding to the row of the table, the absence or value of a limit that is imposed by the variable corresponding to the column of the table, as follows:</w:t>
      </w:r>
    </w:p>
    <w:p w14:paraId="7B54BA8D" w14:textId="77777777" w:rsidR="00DA2D76" w:rsidRPr="008076AC" w:rsidRDefault="00DA2D76" w:rsidP="00DA2D76">
      <w:pPr>
        <w:tabs>
          <w:tab w:val="left" w:pos="426"/>
          <w:tab w:val="left" w:pos="2410"/>
        </w:tabs>
        <w:ind w:left="426" w:hanging="426"/>
      </w:pPr>
      <w:bookmarkStart w:id="34" w:name="_Ref31785055"/>
      <w:bookmarkStart w:id="35" w:name="_Toc77680819"/>
      <w:bookmarkStart w:id="36" w:name="_Toc118289197"/>
      <w:r w:rsidRPr="008076AC">
        <w:t>–</w:t>
      </w:r>
      <w:r w:rsidRPr="008076AC">
        <w:tab/>
        <w:t xml:space="preserve">If the table entry is marked as "-", no limit is imposed by the value of the variable as a requirement of </w:t>
      </w:r>
      <w:proofErr w:type="spellStart"/>
      <w:r w:rsidRPr="008076AC">
        <w:t>bitstream</w:t>
      </w:r>
      <w:proofErr w:type="spellEnd"/>
      <w:r w:rsidRPr="008076AC">
        <w:t xml:space="preserve"> conformance to the profile at the specified level.</w:t>
      </w:r>
    </w:p>
    <w:p w14:paraId="7C85AF60" w14:textId="77777777" w:rsidR="00DA2D76" w:rsidRPr="008076AC" w:rsidRDefault="00DA2D76" w:rsidP="00DA2D76">
      <w:pPr>
        <w:tabs>
          <w:tab w:val="left" w:pos="426"/>
          <w:tab w:val="left" w:pos="2410"/>
        </w:tabs>
        <w:ind w:left="426" w:hanging="426"/>
      </w:pPr>
      <w:r w:rsidRPr="008076AC">
        <w:t>–</w:t>
      </w:r>
      <w:r w:rsidRPr="008076AC">
        <w:tab/>
        <w:t xml:space="preserve">Otherwise, the table entry specifies the value of the variable for the associated limit that is imposed as a requirement of </w:t>
      </w:r>
      <w:proofErr w:type="spellStart"/>
      <w:r w:rsidRPr="008076AC">
        <w:t>bitstream</w:t>
      </w:r>
      <w:proofErr w:type="spellEnd"/>
      <w:r w:rsidRPr="008076AC">
        <w:t xml:space="preserve"> conformance to the profile at the specified level.</w:t>
      </w:r>
    </w:p>
    <w:p w14:paraId="2FA5F554" w14:textId="77777777" w:rsidR="00DA2D76" w:rsidRPr="008076AC" w:rsidRDefault="00DA2D76" w:rsidP="00DA2D76">
      <w:pPr>
        <w:pStyle w:val="Note1"/>
        <w:ind w:left="1191"/>
      </w:pPr>
      <w:r w:rsidRPr="008076AC">
        <w:t xml:space="preserve">NOTE – The constraints for </w:t>
      </w:r>
      <w:proofErr w:type="spellStart"/>
      <w:r w:rsidRPr="008076AC">
        <w:t>MinLumaBiPredSize</w:t>
      </w:r>
      <w:proofErr w:type="spellEnd"/>
      <w:r w:rsidRPr="008076AC">
        <w:t xml:space="preserve"> and direct_8x8_inference_flag </w:t>
      </w:r>
      <w:proofErr w:type="gramStart"/>
      <w:r w:rsidRPr="008076AC">
        <w:t>are</w:t>
      </w:r>
      <w:proofErr w:type="gramEnd"/>
      <w:r w:rsidRPr="008076AC">
        <w:t xml:space="preserve"> not relevant to the Constrained High, High 10 Intra, High 4:2:2 Intra, High 4:4:4 Intra, and CAVLC 4:4:4 Intra profiles, as these profiles do not support B slices.</w:t>
      </w:r>
    </w:p>
    <w:p w14:paraId="0CC1704F" w14:textId="77777777" w:rsidR="00DA2D76" w:rsidRPr="008076AC" w:rsidRDefault="00DA2D76" w:rsidP="00DA2D76">
      <w:pPr>
        <w:pStyle w:val="TableTitle"/>
        <w:outlineLvl w:val="0"/>
      </w:pPr>
      <w:bookmarkStart w:id="37" w:name="_Ref240972870"/>
      <w:bookmarkStart w:id="38" w:name="_Toc246350765"/>
      <w:bookmarkStart w:id="39" w:name="_Toc310413659"/>
      <w:bookmarkStart w:id="40" w:name="_Toc332093559"/>
      <w:bookmarkStart w:id="41" w:name="_Toc332094942"/>
      <w:bookmarkStart w:id="42" w:name="_Toc353888845"/>
      <w:bookmarkStart w:id="43" w:name="_Toc377482353"/>
      <w:r w:rsidRPr="008076AC">
        <w:t>Table </w:t>
      </w:r>
      <w:bookmarkStart w:id="44" w:name="tab_A_4"/>
      <w:r w:rsidRPr="008076AC">
        <w:t>A</w:t>
      </w:r>
      <w:r w:rsidRPr="008076AC">
        <w:noBreakHyphen/>
      </w:r>
      <w:r w:rsidRPr="008076AC">
        <w:fldChar w:fldCharType="begin" w:fldLock="1"/>
      </w:r>
      <w:r w:rsidRPr="008076AC">
        <w:instrText xml:space="preserve"> SEQ Table \* ARABIC </w:instrText>
      </w:r>
      <w:r w:rsidRPr="008076AC">
        <w:fldChar w:fldCharType="separate"/>
      </w:r>
      <w:r>
        <w:rPr>
          <w:noProof/>
        </w:rPr>
        <w:t>4</w:t>
      </w:r>
      <w:r w:rsidRPr="008076AC">
        <w:rPr>
          <w:noProof/>
        </w:rPr>
        <w:fldChar w:fldCharType="end"/>
      </w:r>
      <w:bookmarkEnd w:id="34"/>
      <w:bookmarkEnd w:id="37"/>
      <w:bookmarkEnd w:id="44"/>
      <w:r w:rsidRPr="008076AC">
        <w:t xml:space="preserve"> – Main, High, Progressive High, Constrained High, High 10, </w:t>
      </w:r>
      <w:r w:rsidRPr="007144AD">
        <w:rPr>
          <w:color w:val="FF0000"/>
        </w:rPr>
        <w:t xml:space="preserve">Progressive High 10, </w:t>
      </w:r>
      <w:r w:rsidRPr="008076AC">
        <w:t>High 4:2:2, High 4:4:4 Predictive, High 10 Intra, High 4:2:2 Intra, High 4:4:4 Intra, and CAVLC 4:4:4 Intra profile level limits</w:t>
      </w:r>
      <w:bookmarkEnd w:id="35"/>
      <w:bookmarkEnd w:id="36"/>
      <w:bookmarkEnd w:id="38"/>
      <w:bookmarkEnd w:id="39"/>
      <w:bookmarkEnd w:id="40"/>
      <w:bookmarkEnd w:id="41"/>
      <w:bookmarkEnd w:id="42"/>
      <w:bookmarkEnd w:id="4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6"/>
        <w:gridCol w:w="1064"/>
        <w:gridCol w:w="2410"/>
        <w:gridCol w:w="2206"/>
        <w:gridCol w:w="2206"/>
      </w:tblGrid>
      <w:tr w:rsidR="00DA2D76" w:rsidRPr="008076AC" w14:paraId="35884210" w14:textId="77777777" w:rsidTr="00CE07D7">
        <w:trPr>
          <w:trHeight w:val="300"/>
          <w:jc w:val="center"/>
        </w:trPr>
        <w:tc>
          <w:tcPr>
            <w:tcW w:w="0" w:type="auto"/>
            <w:noWrap/>
            <w:vAlign w:val="bottom"/>
          </w:tcPr>
          <w:p w14:paraId="73FE438A" w14:textId="77777777" w:rsidR="00DA2D76" w:rsidRPr="008076AC" w:rsidRDefault="00DA2D76" w:rsidP="00CE07D7">
            <w:pPr>
              <w:keepNext/>
              <w:jc w:val="center"/>
              <w:rPr>
                <w:b/>
                <w:bCs/>
                <w:sz w:val="18"/>
                <w:szCs w:val="18"/>
              </w:rPr>
            </w:pPr>
            <w:r w:rsidRPr="008076AC">
              <w:rPr>
                <w:b/>
                <w:bCs/>
                <w:sz w:val="18"/>
                <w:szCs w:val="18"/>
              </w:rPr>
              <w:t>Level  number</w:t>
            </w:r>
          </w:p>
        </w:tc>
        <w:tc>
          <w:tcPr>
            <w:tcW w:w="1064" w:type="dxa"/>
            <w:noWrap/>
            <w:vAlign w:val="bottom"/>
          </w:tcPr>
          <w:p w14:paraId="7C71F1DA" w14:textId="77777777" w:rsidR="00DA2D76" w:rsidRPr="008076AC" w:rsidRDefault="00DA2D76" w:rsidP="00CE07D7">
            <w:pPr>
              <w:keepNext/>
              <w:jc w:val="center"/>
              <w:rPr>
                <w:b/>
                <w:bCs/>
                <w:sz w:val="18"/>
                <w:szCs w:val="18"/>
              </w:rPr>
            </w:pPr>
            <w:proofErr w:type="spellStart"/>
            <w:r w:rsidRPr="008076AC">
              <w:rPr>
                <w:b/>
                <w:bCs/>
                <w:sz w:val="18"/>
                <w:szCs w:val="18"/>
              </w:rPr>
              <w:t>SliceRate</w:t>
            </w:r>
            <w:proofErr w:type="spellEnd"/>
          </w:p>
        </w:tc>
        <w:tc>
          <w:tcPr>
            <w:tcW w:w="2410" w:type="dxa"/>
            <w:vAlign w:val="bottom"/>
          </w:tcPr>
          <w:p w14:paraId="3A58279D" w14:textId="77777777" w:rsidR="00DA2D76" w:rsidRPr="008076AC" w:rsidRDefault="00DA2D76" w:rsidP="00CE07D7">
            <w:pPr>
              <w:keepNext/>
              <w:jc w:val="center"/>
              <w:rPr>
                <w:b/>
                <w:bCs/>
                <w:sz w:val="18"/>
                <w:szCs w:val="18"/>
              </w:rPr>
            </w:pPr>
            <w:proofErr w:type="spellStart"/>
            <w:r w:rsidRPr="008076AC">
              <w:rPr>
                <w:b/>
                <w:bCs/>
                <w:sz w:val="18"/>
                <w:szCs w:val="18"/>
              </w:rPr>
              <w:t>MinLumaBiPredSize</w:t>
            </w:r>
            <w:proofErr w:type="spellEnd"/>
          </w:p>
        </w:tc>
        <w:tc>
          <w:tcPr>
            <w:tcW w:w="2206" w:type="dxa"/>
            <w:noWrap/>
            <w:vAlign w:val="bottom"/>
          </w:tcPr>
          <w:p w14:paraId="62F48FC5" w14:textId="77777777" w:rsidR="00DA2D76" w:rsidRPr="008076AC" w:rsidRDefault="00DA2D76" w:rsidP="00CE07D7">
            <w:pPr>
              <w:keepNext/>
              <w:jc w:val="center"/>
              <w:rPr>
                <w:b/>
                <w:bCs/>
                <w:sz w:val="18"/>
                <w:szCs w:val="18"/>
              </w:rPr>
            </w:pPr>
            <w:r w:rsidRPr="008076AC">
              <w:rPr>
                <w:b/>
                <w:bCs/>
                <w:sz w:val="18"/>
                <w:szCs w:val="18"/>
              </w:rPr>
              <w:t>direct_8x8_inference_flag</w:t>
            </w:r>
          </w:p>
        </w:tc>
        <w:tc>
          <w:tcPr>
            <w:tcW w:w="2206" w:type="dxa"/>
          </w:tcPr>
          <w:p w14:paraId="5B3C5B52" w14:textId="77777777" w:rsidR="00DA2D76" w:rsidRPr="008076AC" w:rsidRDefault="00DA2D76" w:rsidP="00CE07D7">
            <w:pPr>
              <w:keepNext/>
              <w:jc w:val="center"/>
              <w:rPr>
                <w:b/>
                <w:bCs/>
                <w:sz w:val="18"/>
                <w:szCs w:val="18"/>
              </w:rPr>
            </w:pPr>
            <w:proofErr w:type="spellStart"/>
            <w:r w:rsidRPr="008076AC">
              <w:rPr>
                <w:b/>
                <w:bCs/>
                <w:sz w:val="18"/>
                <w:szCs w:val="18"/>
              </w:rPr>
              <w:t>frame_mbs_only_flag</w:t>
            </w:r>
            <w:proofErr w:type="spellEnd"/>
          </w:p>
        </w:tc>
      </w:tr>
      <w:tr w:rsidR="00DA2D76" w:rsidRPr="008076AC" w14:paraId="339A69CA" w14:textId="77777777" w:rsidTr="00CE07D7">
        <w:trPr>
          <w:trHeight w:val="255"/>
          <w:jc w:val="center"/>
        </w:trPr>
        <w:tc>
          <w:tcPr>
            <w:tcW w:w="0" w:type="auto"/>
            <w:vAlign w:val="center"/>
          </w:tcPr>
          <w:p w14:paraId="475B4185" w14:textId="77777777" w:rsidR="00DA2D76" w:rsidRPr="008076AC" w:rsidRDefault="00DA2D76" w:rsidP="00CE07D7">
            <w:pPr>
              <w:keepNext/>
              <w:jc w:val="center"/>
              <w:rPr>
                <w:b/>
                <w:bCs/>
                <w:sz w:val="18"/>
                <w:szCs w:val="18"/>
              </w:rPr>
            </w:pPr>
            <w:r w:rsidRPr="008076AC">
              <w:rPr>
                <w:b/>
                <w:bCs/>
                <w:sz w:val="18"/>
                <w:szCs w:val="18"/>
              </w:rPr>
              <w:t>1</w:t>
            </w:r>
          </w:p>
        </w:tc>
        <w:tc>
          <w:tcPr>
            <w:tcW w:w="1064" w:type="dxa"/>
            <w:vAlign w:val="center"/>
          </w:tcPr>
          <w:p w14:paraId="12ED5FC3" w14:textId="77777777" w:rsidR="00DA2D76" w:rsidRPr="008076AC" w:rsidRDefault="00DA2D76" w:rsidP="00CE07D7">
            <w:pPr>
              <w:keepNext/>
              <w:jc w:val="center"/>
              <w:rPr>
                <w:sz w:val="18"/>
                <w:szCs w:val="18"/>
              </w:rPr>
            </w:pPr>
            <w:r w:rsidRPr="008076AC">
              <w:rPr>
                <w:sz w:val="18"/>
                <w:szCs w:val="18"/>
              </w:rPr>
              <w:t>-</w:t>
            </w:r>
          </w:p>
        </w:tc>
        <w:tc>
          <w:tcPr>
            <w:tcW w:w="2410" w:type="dxa"/>
            <w:vAlign w:val="center"/>
          </w:tcPr>
          <w:p w14:paraId="377F8A84" w14:textId="77777777" w:rsidR="00DA2D76" w:rsidRPr="008076AC" w:rsidRDefault="00DA2D76" w:rsidP="00CE07D7">
            <w:pPr>
              <w:keepNext/>
              <w:jc w:val="center"/>
              <w:rPr>
                <w:sz w:val="18"/>
                <w:szCs w:val="18"/>
              </w:rPr>
            </w:pPr>
            <w:r w:rsidRPr="008076AC">
              <w:rPr>
                <w:sz w:val="18"/>
                <w:szCs w:val="18"/>
              </w:rPr>
              <w:t>-</w:t>
            </w:r>
          </w:p>
        </w:tc>
        <w:tc>
          <w:tcPr>
            <w:tcW w:w="2206" w:type="dxa"/>
            <w:vAlign w:val="center"/>
          </w:tcPr>
          <w:p w14:paraId="32F1B927" w14:textId="77777777" w:rsidR="00DA2D76" w:rsidRPr="008076AC" w:rsidRDefault="00DA2D76" w:rsidP="00CE07D7">
            <w:pPr>
              <w:keepNext/>
              <w:jc w:val="center"/>
              <w:rPr>
                <w:sz w:val="18"/>
                <w:szCs w:val="18"/>
              </w:rPr>
            </w:pPr>
            <w:r w:rsidRPr="008076AC">
              <w:rPr>
                <w:sz w:val="18"/>
                <w:szCs w:val="18"/>
              </w:rPr>
              <w:t>-</w:t>
            </w:r>
          </w:p>
        </w:tc>
        <w:tc>
          <w:tcPr>
            <w:tcW w:w="2206" w:type="dxa"/>
          </w:tcPr>
          <w:p w14:paraId="7E58E6C7" w14:textId="77777777" w:rsidR="00DA2D76" w:rsidRPr="008076AC" w:rsidRDefault="00DA2D76" w:rsidP="00CE07D7">
            <w:pPr>
              <w:keepNext/>
              <w:jc w:val="center"/>
              <w:rPr>
                <w:sz w:val="18"/>
                <w:szCs w:val="18"/>
              </w:rPr>
            </w:pPr>
            <w:r w:rsidRPr="008076AC">
              <w:rPr>
                <w:sz w:val="18"/>
                <w:szCs w:val="18"/>
              </w:rPr>
              <w:t>1</w:t>
            </w:r>
          </w:p>
        </w:tc>
      </w:tr>
      <w:tr w:rsidR="00DA2D76" w:rsidRPr="008076AC" w14:paraId="60BBFAB5" w14:textId="77777777" w:rsidTr="00CE07D7">
        <w:trPr>
          <w:trHeight w:val="255"/>
          <w:jc w:val="center"/>
        </w:trPr>
        <w:tc>
          <w:tcPr>
            <w:tcW w:w="0" w:type="auto"/>
            <w:vAlign w:val="center"/>
          </w:tcPr>
          <w:p w14:paraId="45D929D9" w14:textId="77777777" w:rsidR="00DA2D76" w:rsidRPr="008076AC" w:rsidRDefault="00DA2D76" w:rsidP="00CE07D7">
            <w:pPr>
              <w:keepNext/>
              <w:jc w:val="center"/>
              <w:rPr>
                <w:b/>
                <w:bCs/>
                <w:sz w:val="18"/>
                <w:szCs w:val="18"/>
              </w:rPr>
            </w:pPr>
            <w:r w:rsidRPr="008076AC">
              <w:rPr>
                <w:b/>
                <w:bCs/>
                <w:sz w:val="18"/>
                <w:szCs w:val="18"/>
              </w:rPr>
              <w:t>1b</w:t>
            </w:r>
          </w:p>
        </w:tc>
        <w:tc>
          <w:tcPr>
            <w:tcW w:w="1064" w:type="dxa"/>
            <w:vAlign w:val="center"/>
          </w:tcPr>
          <w:p w14:paraId="37273DE7" w14:textId="77777777" w:rsidR="00DA2D76" w:rsidRPr="008076AC" w:rsidRDefault="00DA2D76" w:rsidP="00CE07D7">
            <w:pPr>
              <w:keepNext/>
              <w:jc w:val="center"/>
              <w:rPr>
                <w:sz w:val="18"/>
                <w:szCs w:val="18"/>
              </w:rPr>
            </w:pPr>
            <w:r w:rsidRPr="008076AC">
              <w:rPr>
                <w:sz w:val="18"/>
                <w:szCs w:val="18"/>
              </w:rPr>
              <w:t>-</w:t>
            </w:r>
          </w:p>
        </w:tc>
        <w:tc>
          <w:tcPr>
            <w:tcW w:w="2410" w:type="dxa"/>
            <w:vAlign w:val="center"/>
          </w:tcPr>
          <w:p w14:paraId="777E991C" w14:textId="77777777" w:rsidR="00DA2D76" w:rsidRPr="008076AC" w:rsidRDefault="00DA2D76" w:rsidP="00CE07D7">
            <w:pPr>
              <w:keepNext/>
              <w:jc w:val="center"/>
              <w:rPr>
                <w:sz w:val="18"/>
                <w:szCs w:val="18"/>
              </w:rPr>
            </w:pPr>
            <w:r w:rsidRPr="008076AC">
              <w:rPr>
                <w:sz w:val="18"/>
                <w:szCs w:val="18"/>
              </w:rPr>
              <w:t>-</w:t>
            </w:r>
          </w:p>
        </w:tc>
        <w:tc>
          <w:tcPr>
            <w:tcW w:w="2206" w:type="dxa"/>
            <w:vAlign w:val="center"/>
          </w:tcPr>
          <w:p w14:paraId="4EC4D157" w14:textId="77777777" w:rsidR="00DA2D76" w:rsidRPr="008076AC" w:rsidRDefault="00DA2D76" w:rsidP="00CE07D7">
            <w:pPr>
              <w:keepNext/>
              <w:jc w:val="center"/>
              <w:rPr>
                <w:sz w:val="18"/>
                <w:szCs w:val="18"/>
              </w:rPr>
            </w:pPr>
            <w:r w:rsidRPr="008076AC">
              <w:rPr>
                <w:sz w:val="18"/>
                <w:szCs w:val="18"/>
              </w:rPr>
              <w:t>-</w:t>
            </w:r>
          </w:p>
        </w:tc>
        <w:tc>
          <w:tcPr>
            <w:tcW w:w="2206" w:type="dxa"/>
          </w:tcPr>
          <w:p w14:paraId="6F9FCE58" w14:textId="77777777" w:rsidR="00DA2D76" w:rsidRPr="008076AC" w:rsidRDefault="00DA2D76" w:rsidP="00CE07D7">
            <w:pPr>
              <w:keepNext/>
              <w:jc w:val="center"/>
              <w:rPr>
                <w:sz w:val="18"/>
                <w:szCs w:val="18"/>
              </w:rPr>
            </w:pPr>
            <w:r w:rsidRPr="008076AC">
              <w:rPr>
                <w:sz w:val="18"/>
                <w:szCs w:val="18"/>
              </w:rPr>
              <w:t>1</w:t>
            </w:r>
          </w:p>
        </w:tc>
      </w:tr>
      <w:tr w:rsidR="00DA2D76" w:rsidRPr="008076AC" w14:paraId="297510BA" w14:textId="77777777" w:rsidTr="00CE07D7">
        <w:trPr>
          <w:trHeight w:val="255"/>
          <w:jc w:val="center"/>
        </w:trPr>
        <w:tc>
          <w:tcPr>
            <w:tcW w:w="0" w:type="auto"/>
            <w:vAlign w:val="center"/>
          </w:tcPr>
          <w:p w14:paraId="268DCB98" w14:textId="77777777" w:rsidR="00DA2D76" w:rsidRPr="008076AC" w:rsidRDefault="00DA2D76" w:rsidP="00CE07D7">
            <w:pPr>
              <w:keepNext/>
              <w:jc w:val="center"/>
              <w:rPr>
                <w:b/>
                <w:bCs/>
                <w:sz w:val="18"/>
                <w:szCs w:val="18"/>
              </w:rPr>
            </w:pPr>
            <w:r w:rsidRPr="008076AC">
              <w:rPr>
                <w:b/>
                <w:bCs/>
                <w:sz w:val="18"/>
                <w:szCs w:val="18"/>
              </w:rPr>
              <w:t>1.1</w:t>
            </w:r>
          </w:p>
        </w:tc>
        <w:tc>
          <w:tcPr>
            <w:tcW w:w="1064" w:type="dxa"/>
            <w:vAlign w:val="center"/>
          </w:tcPr>
          <w:p w14:paraId="28C857E4" w14:textId="77777777" w:rsidR="00DA2D76" w:rsidRPr="008076AC" w:rsidRDefault="00DA2D76" w:rsidP="00CE07D7">
            <w:pPr>
              <w:keepNext/>
              <w:jc w:val="center"/>
              <w:rPr>
                <w:sz w:val="18"/>
                <w:szCs w:val="18"/>
              </w:rPr>
            </w:pPr>
            <w:r w:rsidRPr="008076AC">
              <w:rPr>
                <w:sz w:val="18"/>
                <w:szCs w:val="18"/>
              </w:rPr>
              <w:t>-</w:t>
            </w:r>
          </w:p>
        </w:tc>
        <w:tc>
          <w:tcPr>
            <w:tcW w:w="2410" w:type="dxa"/>
            <w:vAlign w:val="center"/>
          </w:tcPr>
          <w:p w14:paraId="28E09F38" w14:textId="77777777" w:rsidR="00DA2D76" w:rsidRPr="008076AC" w:rsidRDefault="00DA2D76" w:rsidP="00CE07D7">
            <w:pPr>
              <w:keepNext/>
              <w:jc w:val="center"/>
              <w:rPr>
                <w:sz w:val="18"/>
                <w:szCs w:val="18"/>
              </w:rPr>
            </w:pPr>
            <w:r w:rsidRPr="008076AC">
              <w:rPr>
                <w:sz w:val="18"/>
                <w:szCs w:val="18"/>
              </w:rPr>
              <w:t>-</w:t>
            </w:r>
          </w:p>
        </w:tc>
        <w:tc>
          <w:tcPr>
            <w:tcW w:w="2206" w:type="dxa"/>
            <w:vAlign w:val="center"/>
          </w:tcPr>
          <w:p w14:paraId="4C48F592" w14:textId="77777777" w:rsidR="00DA2D76" w:rsidRPr="008076AC" w:rsidRDefault="00DA2D76" w:rsidP="00CE07D7">
            <w:pPr>
              <w:keepNext/>
              <w:jc w:val="center"/>
              <w:rPr>
                <w:sz w:val="18"/>
                <w:szCs w:val="18"/>
              </w:rPr>
            </w:pPr>
            <w:r w:rsidRPr="008076AC">
              <w:rPr>
                <w:sz w:val="18"/>
                <w:szCs w:val="18"/>
              </w:rPr>
              <w:t>-</w:t>
            </w:r>
          </w:p>
        </w:tc>
        <w:tc>
          <w:tcPr>
            <w:tcW w:w="2206" w:type="dxa"/>
          </w:tcPr>
          <w:p w14:paraId="2601ADCB" w14:textId="77777777" w:rsidR="00DA2D76" w:rsidRPr="008076AC" w:rsidRDefault="00DA2D76" w:rsidP="00CE07D7">
            <w:pPr>
              <w:keepNext/>
              <w:jc w:val="center"/>
              <w:rPr>
                <w:sz w:val="18"/>
                <w:szCs w:val="18"/>
              </w:rPr>
            </w:pPr>
            <w:r w:rsidRPr="008076AC">
              <w:rPr>
                <w:sz w:val="18"/>
                <w:szCs w:val="18"/>
              </w:rPr>
              <w:t>1</w:t>
            </w:r>
          </w:p>
        </w:tc>
      </w:tr>
      <w:tr w:rsidR="00DA2D76" w:rsidRPr="008076AC" w14:paraId="5B0C13EF" w14:textId="77777777" w:rsidTr="00CE07D7">
        <w:trPr>
          <w:trHeight w:val="255"/>
          <w:jc w:val="center"/>
        </w:trPr>
        <w:tc>
          <w:tcPr>
            <w:tcW w:w="0" w:type="auto"/>
            <w:vAlign w:val="center"/>
          </w:tcPr>
          <w:p w14:paraId="0B0F6A18" w14:textId="77777777" w:rsidR="00DA2D76" w:rsidRPr="008076AC" w:rsidRDefault="00DA2D76" w:rsidP="00CE07D7">
            <w:pPr>
              <w:keepNext/>
              <w:jc w:val="center"/>
              <w:rPr>
                <w:b/>
                <w:bCs/>
                <w:sz w:val="18"/>
                <w:szCs w:val="18"/>
              </w:rPr>
            </w:pPr>
            <w:r w:rsidRPr="008076AC">
              <w:rPr>
                <w:b/>
                <w:bCs/>
                <w:sz w:val="18"/>
                <w:szCs w:val="18"/>
              </w:rPr>
              <w:t>1.2</w:t>
            </w:r>
          </w:p>
        </w:tc>
        <w:tc>
          <w:tcPr>
            <w:tcW w:w="1064" w:type="dxa"/>
            <w:vAlign w:val="center"/>
          </w:tcPr>
          <w:p w14:paraId="6965C8DF" w14:textId="77777777" w:rsidR="00DA2D76" w:rsidRPr="008076AC" w:rsidRDefault="00DA2D76" w:rsidP="00CE07D7">
            <w:pPr>
              <w:keepNext/>
              <w:jc w:val="center"/>
              <w:rPr>
                <w:sz w:val="18"/>
                <w:szCs w:val="18"/>
              </w:rPr>
            </w:pPr>
            <w:r w:rsidRPr="008076AC">
              <w:rPr>
                <w:sz w:val="18"/>
                <w:szCs w:val="18"/>
              </w:rPr>
              <w:t>-</w:t>
            </w:r>
          </w:p>
        </w:tc>
        <w:tc>
          <w:tcPr>
            <w:tcW w:w="2410" w:type="dxa"/>
            <w:vAlign w:val="center"/>
          </w:tcPr>
          <w:p w14:paraId="00D80F06" w14:textId="77777777" w:rsidR="00DA2D76" w:rsidRPr="008076AC" w:rsidRDefault="00DA2D76" w:rsidP="00CE07D7">
            <w:pPr>
              <w:keepNext/>
              <w:jc w:val="center"/>
              <w:rPr>
                <w:sz w:val="18"/>
                <w:szCs w:val="18"/>
              </w:rPr>
            </w:pPr>
            <w:r w:rsidRPr="008076AC">
              <w:rPr>
                <w:sz w:val="18"/>
                <w:szCs w:val="18"/>
              </w:rPr>
              <w:t>-</w:t>
            </w:r>
          </w:p>
        </w:tc>
        <w:tc>
          <w:tcPr>
            <w:tcW w:w="2206" w:type="dxa"/>
            <w:vAlign w:val="center"/>
          </w:tcPr>
          <w:p w14:paraId="7BC4FDE4" w14:textId="77777777" w:rsidR="00DA2D76" w:rsidRPr="008076AC" w:rsidRDefault="00DA2D76" w:rsidP="00CE07D7">
            <w:pPr>
              <w:keepNext/>
              <w:jc w:val="center"/>
              <w:rPr>
                <w:sz w:val="18"/>
                <w:szCs w:val="18"/>
              </w:rPr>
            </w:pPr>
            <w:r w:rsidRPr="008076AC">
              <w:rPr>
                <w:sz w:val="18"/>
                <w:szCs w:val="18"/>
              </w:rPr>
              <w:t>-</w:t>
            </w:r>
          </w:p>
        </w:tc>
        <w:tc>
          <w:tcPr>
            <w:tcW w:w="2206" w:type="dxa"/>
          </w:tcPr>
          <w:p w14:paraId="4F4D142E" w14:textId="77777777" w:rsidR="00DA2D76" w:rsidRPr="008076AC" w:rsidRDefault="00DA2D76" w:rsidP="00CE07D7">
            <w:pPr>
              <w:keepNext/>
              <w:jc w:val="center"/>
              <w:rPr>
                <w:sz w:val="18"/>
                <w:szCs w:val="18"/>
              </w:rPr>
            </w:pPr>
            <w:r w:rsidRPr="008076AC">
              <w:rPr>
                <w:sz w:val="18"/>
                <w:szCs w:val="18"/>
              </w:rPr>
              <w:t>1</w:t>
            </w:r>
          </w:p>
        </w:tc>
      </w:tr>
      <w:tr w:rsidR="00DA2D76" w:rsidRPr="008076AC" w14:paraId="0F6D4C0E" w14:textId="77777777" w:rsidTr="00CE07D7">
        <w:trPr>
          <w:trHeight w:val="255"/>
          <w:jc w:val="center"/>
        </w:trPr>
        <w:tc>
          <w:tcPr>
            <w:tcW w:w="0" w:type="auto"/>
            <w:vAlign w:val="center"/>
          </w:tcPr>
          <w:p w14:paraId="79658EE3" w14:textId="77777777" w:rsidR="00DA2D76" w:rsidRPr="008076AC" w:rsidRDefault="00DA2D76" w:rsidP="00CE07D7">
            <w:pPr>
              <w:keepNext/>
              <w:jc w:val="center"/>
              <w:rPr>
                <w:b/>
                <w:bCs/>
                <w:sz w:val="18"/>
                <w:szCs w:val="18"/>
              </w:rPr>
            </w:pPr>
            <w:r w:rsidRPr="008076AC">
              <w:rPr>
                <w:b/>
                <w:bCs/>
                <w:sz w:val="18"/>
                <w:szCs w:val="18"/>
              </w:rPr>
              <w:t>1.3</w:t>
            </w:r>
          </w:p>
        </w:tc>
        <w:tc>
          <w:tcPr>
            <w:tcW w:w="1064" w:type="dxa"/>
            <w:vAlign w:val="center"/>
          </w:tcPr>
          <w:p w14:paraId="48279D37" w14:textId="77777777" w:rsidR="00DA2D76" w:rsidRPr="008076AC" w:rsidRDefault="00DA2D76" w:rsidP="00CE07D7">
            <w:pPr>
              <w:keepNext/>
              <w:jc w:val="center"/>
              <w:rPr>
                <w:sz w:val="18"/>
                <w:szCs w:val="18"/>
              </w:rPr>
            </w:pPr>
            <w:r w:rsidRPr="008076AC">
              <w:rPr>
                <w:sz w:val="18"/>
                <w:szCs w:val="18"/>
              </w:rPr>
              <w:t>-</w:t>
            </w:r>
          </w:p>
        </w:tc>
        <w:tc>
          <w:tcPr>
            <w:tcW w:w="2410" w:type="dxa"/>
            <w:vAlign w:val="center"/>
          </w:tcPr>
          <w:p w14:paraId="32C71F79" w14:textId="77777777" w:rsidR="00DA2D76" w:rsidRPr="008076AC" w:rsidRDefault="00DA2D76" w:rsidP="00CE07D7">
            <w:pPr>
              <w:keepNext/>
              <w:jc w:val="center"/>
              <w:rPr>
                <w:sz w:val="18"/>
                <w:szCs w:val="18"/>
              </w:rPr>
            </w:pPr>
            <w:r w:rsidRPr="008076AC">
              <w:rPr>
                <w:sz w:val="18"/>
                <w:szCs w:val="18"/>
              </w:rPr>
              <w:t>-</w:t>
            </w:r>
          </w:p>
        </w:tc>
        <w:tc>
          <w:tcPr>
            <w:tcW w:w="2206" w:type="dxa"/>
            <w:vAlign w:val="center"/>
          </w:tcPr>
          <w:p w14:paraId="1C0F2C4B" w14:textId="77777777" w:rsidR="00DA2D76" w:rsidRPr="008076AC" w:rsidRDefault="00DA2D76" w:rsidP="00CE07D7">
            <w:pPr>
              <w:keepNext/>
              <w:jc w:val="center"/>
              <w:rPr>
                <w:sz w:val="18"/>
                <w:szCs w:val="18"/>
              </w:rPr>
            </w:pPr>
            <w:r w:rsidRPr="008076AC">
              <w:rPr>
                <w:sz w:val="18"/>
                <w:szCs w:val="18"/>
              </w:rPr>
              <w:t>-</w:t>
            </w:r>
          </w:p>
        </w:tc>
        <w:tc>
          <w:tcPr>
            <w:tcW w:w="2206" w:type="dxa"/>
          </w:tcPr>
          <w:p w14:paraId="0D22E9BA" w14:textId="77777777" w:rsidR="00DA2D76" w:rsidRPr="008076AC" w:rsidRDefault="00DA2D76" w:rsidP="00CE07D7">
            <w:pPr>
              <w:keepNext/>
              <w:jc w:val="center"/>
              <w:rPr>
                <w:sz w:val="18"/>
                <w:szCs w:val="18"/>
              </w:rPr>
            </w:pPr>
            <w:r w:rsidRPr="008076AC">
              <w:rPr>
                <w:sz w:val="18"/>
                <w:szCs w:val="18"/>
              </w:rPr>
              <w:t>1</w:t>
            </w:r>
          </w:p>
        </w:tc>
      </w:tr>
      <w:tr w:rsidR="00DA2D76" w:rsidRPr="008076AC" w14:paraId="77E7AAA8" w14:textId="77777777" w:rsidTr="00CE07D7">
        <w:trPr>
          <w:trHeight w:val="255"/>
          <w:jc w:val="center"/>
        </w:trPr>
        <w:tc>
          <w:tcPr>
            <w:tcW w:w="0" w:type="auto"/>
            <w:vAlign w:val="center"/>
          </w:tcPr>
          <w:p w14:paraId="6F0B7380" w14:textId="77777777" w:rsidR="00DA2D76" w:rsidRPr="008076AC" w:rsidRDefault="00DA2D76" w:rsidP="00CE07D7">
            <w:pPr>
              <w:keepNext/>
              <w:jc w:val="center"/>
              <w:rPr>
                <w:b/>
                <w:bCs/>
                <w:sz w:val="18"/>
                <w:szCs w:val="18"/>
              </w:rPr>
            </w:pPr>
            <w:r w:rsidRPr="008076AC">
              <w:rPr>
                <w:b/>
                <w:bCs/>
                <w:sz w:val="18"/>
                <w:szCs w:val="18"/>
              </w:rPr>
              <w:t>2</w:t>
            </w:r>
          </w:p>
        </w:tc>
        <w:tc>
          <w:tcPr>
            <w:tcW w:w="1064" w:type="dxa"/>
            <w:vAlign w:val="center"/>
          </w:tcPr>
          <w:p w14:paraId="255ADB1B" w14:textId="77777777" w:rsidR="00DA2D76" w:rsidRPr="008076AC" w:rsidRDefault="00DA2D76" w:rsidP="00CE07D7">
            <w:pPr>
              <w:keepNext/>
              <w:jc w:val="center"/>
              <w:rPr>
                <w:sz w:val="18"/>
                <w:szCs w:val="18"/>
              </w:rPr>
            </w:pPr>
            <w:r w:rsidRPr="008076AC">
              <w:rPr>
                <w:sz w:val="18"/>
                <w:szCs w:val="18"/>
              </w:rPr>
              <w:t>-</w:t>
            </w:r>
          </w:p>
        </w:tc>
        <w:tc>
          <w:tcPr>
            <w:tcW w:w="2410" w:type="dxa"/>
            <w:vAlign w:val="center"/>
          </w:tcPr>
          <w:p w14:paraId="299459FA" w14:textId="77777777" w:rsidR="00DA2D76" w:rsidRPr="008076AC" w:rsidRDefault="00DA2D76" w:rsidP="00CE07D7">
            <w:pPr>
              <w:keepNext/>
              <w:jc w:val="center"/>
              <w:rPr>
                <w:sz w:val="18"/>
                <w:szCs w:val="18"/>
              </w:rPr>
            </w:pPr>
            <w:r w:rsidRPr="008076AC">
              <w:rPr>
                <w:sz w:val="18"/>
                <w:szCs w:val="18"/>
              </w:rPr>
              <w:t>-</w:t>
            </w:r>
          </w:p>
        </w:tc>
        <w:tc>
          <w:tcPr>
            <w:tcW w:w="2206" w:type="dxa"/>
            <w:vAlign w:val="center"/>
          </w:tcPr>
          <w:p w14:paraId="3B4C8404" w14:textId="77777777" w:rsidR="00DA2D76" w:rsidRPr="008076AC" w:rsidRDefault="00DA2D76" w:rsidP="00CE07D7">
            <w:pPr>
              <w:keepNext/>
              <w:jc w:val="center"/>
              <w:rPr>
                <w:sz w:val="18"/>
                <w:szCs w:val="18"/>
              </w:rPr>
            </w:pPr>
            <w:r w:rsidRPr="008076AC">
              <w:rPr>
                <w:sz w:val="18"/>
                <w:szCs w:val="18"/>
              </w:rPr>
              <w:t>-</w:t>
            </w:r>
          </w:p>
        </w:tc>
        <w:tc>
          <w:tcPr>
            <w:tcW w:w="2206" w:type="dxa"/>
          </w:tcPr>
          <w:p w14:paraId="01717023" w14:textId="77777777" w:rsidR="00DA2D76" w:rsidRPr="008076AC" w:rsidRDefault="00DA2D76" w:rsidP="00CE07D7">
            <w:pPr>
              <w:keepNext/>
              <w:jc w:val="center"/>
              <w:rPr>
                <w:sz w:val="18"/>
                <w:szCs w:val="18"/>
              </w:rPr>
            </w:pPr>
            <w:r w:rsidRPr="008076AC">
              <w:rPr>
                <w:sz w:val="18"/>
                <w:szCs w:val="18"/>
              </w:rPr>
              <w:t>1</w:t>
            </w:r>
          </w:p>
        </w:tc>
      </w:tr>
      <w:tr w:rsidR="00DA2D76" w:rsidRPr="008076AC" w14:paraId="3C39E6AE" w14:textId="77777777" w:rsidTr="00CE07D7">
        <w:trPr>
          <w:trHeight w:val="255"/>
          <w:jc w:val="center"/>
        </w:trPr>
        <w:tc>
          <w:tcPr>
            <w:tcW w:w="0" w:type="auto"/>
            <w:vAlign w:val="center"/>
          </w:tcPr>
          <w:p w14:paraId="0D8AD4DD" w14:textId="77777777" w:rsidR="00DA2D76" w:rsidRPr="008076AC" w:rsidRDefault="00DA2D76" w:rsidP="00CE07D7">
            <w:pPr>
              <w:keepNext/>
              <w:jc w:val="center"/>
              <w:rPr>
                <w:b/>
                <w:bCs/>
                <w:sz w:val="18"/>
                <w:szCs w:val="18"/>
              </w:rPr>
            </w:pPr>
            <w:r w:rsidRPr="008076AC">
              <w:rPr>
                <w:b/>
                <w:bCs/>
                <w:sz w:val="18"/>
                <w:szCs w:val="18"/>
              </w:rPr>
              <w:t>2.1</w:t>
            </w:r>
          </w:p>
        </w:tc>
        <w:tc>
          <w:tcPr>
            <w:tcW w:w="1064" w:type="dxa"/>
            <w:vAlign w:val="center"/>
          </w:tcPr>
          <w:p w14:paraId="2214DB9C" w14:textId="77777777" w:rsidR="00DA2D76" w:rsidRPr="008076AC" w:rsidRDefault="00DA2D76" w:rsidP="00CE07D7">
            <w:pPr>
              <w:keepNext/>
              <w:jc w:val="center"/>
              <w:rPr>
                <w:sz w:val="18"/>
                <w:szCs w:val="18"/>
              </w:rPr>
            </w:pPr>
            <w:r w:rsidRPr="008076AC">
              <w:rPr>
                <w:sz w:val="18"/>
                <w:szCs w:val="18"/>
              </w:rPr>
              <w:t>-</w:t>
            </w:r>
          </w:p>
        </w:tc>
        <w:tc>
          <w:tcPr>
            <w:tcW w:w="2410" w:type="dxa"/>
            <w:vAlign w:val="center"/>
          </w:tcPr>
          <w:p w14:paraId="1539A16D" w14:textId="77777777" w:rsidR="00DA2D76" w:rsidRPr="008076AC" w:rsidRDefault="00DA2D76" w:rsidP="00CE07D7">
            <w:pPr>
              <w:keepNext/>
              <w:jc w:val="center"/>
              <w:rPr>
                <w:sz w:val="18"/>
                <w:szCs w:val="18"/>
              </w:rPr>
            </w:pPr>
            <w:r w:rsidRPr="008076AC">
              <w:rPr>
                <w:sz w:val="18"/>
                <w:szCs w:val="18"/>
              </w:rPr>
              <w:t>-</w:t>
            </w:r>
          </w:p>
        </w:tc>
        <w:tc>
          <w:tcPr>
            <w:tcW w:w="2206" w:type="dxa"/>
            <w:vAlign w:val="center"/>
          </w:tcPr>
          <w:p w14:paraId="5EF29D73" w14:textId="77777777" w:rsidR="00DA2D76" w:rsidRPr="008076AC" w:rsidRDefault="00DA2D76" w:rsidP="00CE07D7">
            <w:pPr>
              <w:keepNext/>
              <w:jc w:val="center"/>
              <w:rPr>
                <w:sz w:val="18"/>
                <w:szCs w:val="18"/>
              </w:rPr>
            </w:pPr>
            <w:r w:rsidRPr="008076AC">
              <w:rPr>
                <w:sz w:val="18"/>
                <w:szCs w:val="18"/>
              </w:rPr>
              <w:t>-</w:t>
            </w:r>
          </w:p>
        </w:tc>
        <w:tc>
          <w:tcPr>
            <w:tcW w:w="2206" w:type="dxa"/>
          </w:tcPr>
          <w:p w14:paraId="1C8F303A" w14:textId="77777777" w:rsidR="00DA2D76" w:rsidRPr="008076AC" w:rsidRDefault="00DA2D76" w:rsidP="00CE07D7">
            <w:pPr>
              <w:keepNext/>
              <w:jc w:val="center"/>
              <w:rPr>
                <w:sz w:val="18"/>
                <w:szCs w:val="18"/>
              </w:rPr>
            </w:pPr>
            <w:r w:rsidRPr="008076AC">
              <w:rPr>
                <w:sz w:val="18"/>
                <w:szCs w:val="18"/>
              </w:rPr>
              <w:t>-</w:t>
            </w:r>
          </w:p>
        </w:tc>
      </w:tr>
      <w:tr w:rsidR="00DA2D76" w:rsidRPr="008076AC" w14:paraId="60842F4B" w14:textId="77777777" w:rsidTr="00CE07D7">
        <w:trPr>
          <w:trHeight w:val="255"/>
          <w:jc w:val="center"/>
        </w:trPr>
        <w:tc>
          <w:tcPr>
            <w:tcW w:w="0" w:type="auto"/>
            <w:vAlign w:val="center"/>
          </w:tcPr>
          <w:p w14:paraId="1453713D" w14:textId="77777777" w:rsidR="00DA2D76" w:rsidRPr="008076AC" w:rsidRDefault="00DA2D76" w:rsidP="00CE07D7">
            <w:pPr>
              <w:keepNext/>
              <w:jc w:val="center"/>
              <w:rPr>
                <w:b/>
                <w:bCs/>
                <w:sz w:val="18"/>
                <w:szCs w:val="18"/>
              </w:rPr>
            </w:pPr>
            <w:r w:rsidRPr="008076AC">
              <w:rPr>
                <w:b/>
                <w:bCs/>
                <w:sz w:val="18"/>
                <w:szCs w:val="18"/>
              </w:rPr>
              <w:t>2.2</w:t>
            </w:r>
          </w:p>
        </w:tc>
        <w:tc>
          <w:tcPr>
            <w:tcW w:w="1064" w:type="dxa"/>
            <w:vAlign w:val="center"/>
          </w:tcPr>
          <w:p w14:paraId="602BE456" w14:textId="77777777" w:rsidR="00DA2D76" w:rsidRPr="008076AC" w:rsidRDefault="00DA2D76" w:rsidP="00CE07D7">
            <w:pPr>
              <w:keepNext/>
              <w:jc w:val="center"/>
              <w:rPr>
                <w:sz w:val="18"/>
                <w:szCs w:val="18"/>
              </w:rPr>
            </w:pPr>
            <w:r w:rsidRPr="008076AC">
              <w:rPr>
                <w:sz w:val="18"/>
                <w:szCs w:val="18"/>
              </w:rPr>
              <w:t>-</w:t>
            </w:r>
          </w:p>
        </w:tc>
        <w:tc>
          <w:tcPr>
            <w:tcW w:w="2410" w:type="dxa"/>
            <w:vAlign w:val="center"/>
          </w:tcPr>
          <w:p w14:paraId="0EE39368" w14:textId="77777777" w:rsidR="00DA2D76" w:rsidRPr="008076AC" w:rsidRDefault="00DA2D76" w:rsidP="00CE07D7">
            <w:pPr>
              <w:keepNext/>
              <w:jc w:val="center"/>
              <w:rPr>
                <w:sz w:val="18"/>
                <w:szCs w:val="18"/>
              </w:rPr>
            </w:pPr>
            <w:r w:rsidRPr="008076AC">
              <w:rPr>
                <w:sz w:val="18"/>
                <w:szCs w:val="18"/>
              </w:rPr>
              <w:t>-</w:t>
            </w:r>
          </w:p>
        </w:tc>
        <w:tc>
          <w:tcPr>
            <w:tcW w:w="2206" w:type="dxa"/>
            <w:vAlign w:val="center"/>
          </w:tcPr>
          <w:p w14:paraId="4B9AC04B" w14:textId="77777777" w:rsidR="00DA2D76" w:rsidRPr="008076AC" w:rsidRDefault="00DA2D76" w:rsidP="00CE07D7">
            <w:pPr>
              <w:keepNext/>
              <w:jc w:val="center"/>
              <w:rPr>
                <w:sz w:val="18"/>
                <w:szCs w:val="18"/>
              </w:rPr>
            </w:pPr>
            <w:r w:rsidRPr="008076AC">
              <w:rPr>
                <w:sz w:val="18"/>
                <w:szCs w:val="18"/>
              </w:rPr>
              <w:t>-</w:t>
            </w:r>
          </w:p>
        </w:tc>
        <w:tc>
          <w:tcPr>
            <w:tcW w:w="2206" w:type="dxa"/>
          </w:tcPr>
          <w:p w14:paraId="0ACFC9FA" w14:textId="77777777" w:rsidR="00DA2D76" w:rsidRPr="008076AC" w:rsidRDefault="00DA2D76" w:rsidP="00CE07D7">
            <w:pPr>
              <w:keepNext/>
              <w:jc w:val="center"/>
              <w:rPr>
                <w:sz w:val="18"/>
                <w:szCs w:val="18"/>
              </w:rPr>
            </w:pPr>
            <w:r w:rsidRPr="008076AC">
              <w:rPr>
                <w:sz w:val="18"/>
                <w:szCs w:val="18"/>
              </w:rPr>
              <w:t>-</w:t>
            </w:r>
          </w:p>
        </w:tc>
      </w:tr>
      <w:tr w:rsidR="00DA2D76" w:rsidRPr="008076AC" w14:paraId="21A566AB" w14:textId="77777777" w:rsidTr="00CE07D7">
        <w:trPr>
          <w:trHeight w:val="255"/>
          <w:jc w:val="center"/>
        </w:trPr>
        <w:tc>
          <w:tcPr>
            <w:tcW w:w="0" w:type="auto"/>
            <w:vAlign w:val="center"/>
          </w:tcPr>
          <w:p w14:paraId="4A174848" w14:textId="77777777" w:rsidR="00DA2D76" w:rsidRPr="008076AC" w:rsidRDefault="00DA2D76" w:rsidP="00CE07D7">
            <w:pPr>
              <w:keepNext/>
              <w:jc w:val="center"/>
              <w:rPr>
                <w:b/>
                <w:bCs/>
                <w:sz w:val="18"/>
                <w:szCs w:val="18"/>
              </w:rPr>
            </w:pPr>
            <w:r w:rsidRPr="008076AC">
              <w:rPr>
                <w:b/>
                <w:bCs/>
                <w:sz w:val="18"/>
                <w:szCs w:val="18"/>
              </w:rPr>
              <w:t>3</w:t>
            </w:r>
          </w:p>
        </w:tc>
        <w:tc>
          <w:tcPr>
            <w:tcW w:w="1064" w:type="dxa"/>
            <w:vAlign w:val="center"/>
          </w:tcPr>
          <w:p w14:paraId="7A3CCB8B" w14:textId="77777777" w:rsidR="00DA2D76" w:rsidRPr="008076AC" w:rsidRDefault="00DA2D76" w:rsidP="00CE07D7">
            <w:pPr>
              <w:keepNext/>
              <w:jc w:val="center"/>
              <w:rPr>
                <w:sz w:val="18"/>
                <w:szCs w:val="18"/>
              </w:rPr>
            </w:pPr>
            <w:r w:rsidRPr="008076AC">
              <w:rPr>
                <w:sz w:val="18"/>
                <w:szCs w:val="18"/>
              </w:rPr>
              <w:t>22</w:t>
            </w:r>
          </w:p>
        </w:tc>
        <w:tc>
          <w:tcPr>
            <w:tcW w:w="2410" w:type="dxa"/>
            <w:vAlign w:val="center"/>
          </w:tcPr>
          <w:p w14:paraId="09598817" w14:textId="77777777" w:rsidR="00DA2D76" w:rsidRPr="008076AC" w:rsidRDefault="00DA2D76" w:rsidP="00CE07D7">
            <w:pPr>
              <w:keepNext/>
              <w:jc w:val="center"/>
              <w:rPr>
                <w:sz w:val="18"/>
                <w:szCs w:val="18"/>
              </w:rPr>
            </w:pPr>
            <w:r w:rsidRPr="008076AC">
              <w:rPr>
                <w:sz w:val="18"/>
                <w:szCs w:val="18"/>
              </w:rPr>
              <w:t>-</w:t>
            </w:r>
          </w:p>
        </w:tc>
        <w:tc>
          <w:tcPr>
            <w:tcW w:w="2206" w:type="dxa"/>
            <w:vAlign w:val="center"/>
          </w:tcPr>
          <w:p w14:paraId="4AC67FBF" w14:textId="77777777" w:rsidR="00DA2D76" w:rsidRPr="008076AC" w:rsidRDefault="00DA2D76" w:rsidP="00CE07D7">
            <w:pPr>
              <w:keepNext/>
              <w:jc w:val="center"/>
              <w:rPr>
                <w:sz w:val="18"/>
                <w:szCs w:val="18"/>
              </w:rPr>
            </w:pPr>
            <w:r w:rsidRPr="008076AC">
              <w:rPr>
                <w:sz w:val="18"/>
                <w:szCs w:val="18"/>
              </w:rPr>
              <w:t>1</w:t>
            </w:r>
          </w:p>
        </w:tc>
        <w:tc>
          <w:tcPr>
            <w:tcW w:w="2206" w:type="dxa"/>
          </w:tcPr>
          <w:p w14:paraId="3C1F8E5D" w14:textId="77777777" w:rsidR="00DA2D76" w:rsidRPr="008076AC" w:rsidRDefault="00DA2D76" w:rsidP="00CE07D7">
            <w:pPr>
              <w:keepNext/>
              <w:jc w:val="center"/>
              <w:rPr>
                <w:sz w:val="18"/>
                <w:szCs w:val="18"/>
              </w:rPr>
            </w:pPr>
            <w:r w:rsidRPr="008076AC">
              <w:rPr>
                <w:sz w:val="18"/>
                <w:szCs w:val="18"/>
              </w:rPr>
              <w:t>-</w:t>
            </w:r>
          </w:p>
        </w:tc>
      </w:tr>
      <w:tr w:rsidR="00DA2D76" w:rsidRPr="008076AC" w14:paraId="3269ED64" w14:textId="77777777" w:rsidTr="00CE07D7">
        <w:trPr>
          <w:trHeight w:val="255"/>
          <w:jc w:val="center"/>
        </w:trPr>
        <w:tc>
          <w:tcPr>
            <w:tcW w:w="0" w:type="auto"/>
            <w:vAlign w:val="center"/>
          </w:tcPr>
          <w:p w14:paraId="616082A3" w14:textId="77777777" w:rsidR="00DA2D76" w:rsidRPr="008076AC" w:rsidRDefault="00DA2D76" w:rsidP="00CE07D7">
            <w:pPr>
              <w:keepNext/>
              <w:jc w:val="center"/>
              <w:rPr>
                <w:b/>
                <w:bCs/>
                <w:sz w:val="18"/>
                <w:szCs w:val="18"/>
              </w:rPr>
            </w:pPr>
            <w:r w:rsidRPr="008076AC">
              <w:rPr>
                <w:b/>
                <w:bCs/>
                <w:sz w:val="18"/>
                <w:szCs w:val="18"/>
              </w:rPr>
              <w:t>3.1</w:t>
            </w:r>
          </w:p>
        </w:tc>
        <w:tc>
          <w:tcPr>
            <w:tcW w:w="1064" w:type="dxa"/>
            <w:vAlign w:val="center"/>
          </w:tcPr>
          <w:p w14:paraId="4E80A338" w14:textId="77777777" w:rsidR="00DA2D76" w:rsidRPr="008076AC" w:rsidRDefault="00DA2D76" w:rsidP="00CE07D7">
            <w:pPr>
              <w:keepNext/>
              <w:jc w:val="center"/>
              <w:rPr>
                <w:sz w:val="18"/>
                <w:szCs w:val="18"/>
              </w:rPr>
            </w:pPr>
            <w:r w:rsidRPr="008076AC">
              <w:rPr>
                <w:sz w:val="18"/>
                <w:szCs w:val="18"/>
              </w:rPr>
              <w:t>60</w:t>
            </w:r>
          </w:p>
        </w:tc>
        <w:tc>
          <w:tcPr>
            <w:tcW w:w="2410" w:type="dxa"/>
            <w:vAlign w:val="center"/>
          </w:tcPr>
          <w:p w14:paraId="38028CC9" w14:textId="77777777" w:rsidR="00DA2D76" w:rsidRPr="008076AC" w:rsidRDefault="00DA2D76" w:rsidP="00CE07D7">
            <w:pPr>
              <w:keepNext/>
              <w:jc w:val="center"/>
              <w:rPr>
                <w:sz w:val="18"/>
                <w:szCs w:val="18"/>
              </w:rPr>
            </w:pPr>
            <w:r w:rsidRPr="008076AC">
              <w:rPr>
                <w:sz w:val="18"/>
                <w:szCs w:val="18"/>
              </w:rPr>
              <w:t>8x8</w:t>
            </w:r>
          </w:p>
        </w:tc>
        <w:tc>
          <w:tcPr>
            <w:tcW w:w="2206" w:type="dxa"/>
            <w:vAlign w:val="center"/>
          </w:tcPr>
          <w:p w14:paraId="54DFD502" w14:textId="77777777" w:rsidR="00DA2D76" w:rsidRPr="008076AC" w:rsidRDefault="00DA2D76" w:rsidP="00CE07D7">
            <w:pPr>
              <w:keepNext/>
              <w:jc w:val="center"/>
              <w:rPr>
                <w:sz w:val="18"/>
                <w:szCs w:val="18"/>
              </w:rPr>
            </w:pPr>
            <w:r w:rsidRPr="008076AC">
              <w:rPr>
                <w:sz w:val="18"/>
                <w:szCs w:val="18"/>
              </w:rPr>
              <w:t>1</w:t>
            </w:r>
          </w:p>
        </w:tc>
        <w:tc>
          <w:tcPr>
            <w:tcW w:w="2206" w:type="dxa"/>
          </w:tcPr>
          <w:p w14:paraId="29FB8D56" w14:textId="77777777" w:rsidR="00DA2D76" w:rsidRPr="008076AC" w:rsidRDefault="00DA2D76" w:rsidP="00CE07D7">
            <w:pPr>
              <w:keepNext/>
              <w:jc w:val="center"/>
              <w:rPr>
                <w:sz w:val="18"/>
                <w:szCs w:val="18"/>
              </w:rPr>
            </w:pPr>
            <w:r w:rsidRPr="008076AC">
              <w:rPr>
                <w:sz w:val="18"/>
                <w:szCs w:val="18"/>
              </w:rPr>
              <w:t>-</w:t>
            </w:r>
          </w:p>
        </w:tc>
      </w:tr>
      <w:tr w:rsidR="00DA2D76" w:rsidRPr="008076AC" w14:paraId="7FA1EE3F" w14:textId="77777777" w:rsidTr="00CE07D7">
        <w:trPr>
          <w:trHeight w:val="255"/>
          <w:jc w:val="center"/>
        </w:trPr>
        <w:tc>
          <w:tcPr>
            <w:tcW w:w="0" w:type="auto"/>
            <w:vAlign w:val="center"/>
          </w:tcPr>
          <w:p w14:paraId="24C4E44E" w14:textId="77777777" w:rsidR="00DA2D76" w:rsidRPr="008076AC" w:rsidRDefault="00DA2D76" w:rsidP="00CE07D7">
            <w:pPr>
              <w:keepNext/>
              <w:jc w:val="center"/>
              <w:rPr>
                <w:b/>
                <w:bCs/>
                <w:sz w:val="18"/>
                <w:szCs w:val="18"/>
              </w:rPr>
            </w:pPr>
            <w:r w:rsidRPr="008076AC">
              <w:rPr>
                <w:b/>
                <w:bCs/>
                <w:sz w:val="18"/>
                <w:szCs w:val="18"/>
              </w:rPr>
              <w:t>3.2</w:t>
            </w:r>
          </w:p>
        </w:tc>
        <w:tc>
          <w:tcPr>
            <w:tcW w:w="1064" w:type="dxa"/>
            <w:vAlign w:val="center"/>
          </w:tcPr>
          <w:p w14:paraId="3077490C" w14:textId="77777777" w:rsidR="00DA2D76" w:rsidRPr="008076AC" w:rsidRDefault="00DA2D76" w:rsidP="00CE07D7">
            <w:pPr>
              <w:keepNext/>
              <w:jc w:val="center"/>
              <w:rPr>
                <w:sz w:val="18"/>
                <w:szCs w:val="18"/>
              </w:rPr>
            </w:pPr>
            <w:r w:rsidRPr="008076AC">
              <w:rPr>
                <w:sz w:val="18"/>
                <w:szCs w:val="18"/>
              </w:rPr>
              <w:t>60</w:t>
            </w:r>
          </w:p>
        </w:tc>
        <w:tc>
          <w:tcPr>
            <w:tcW w:w="2410" w:type="dxa"/>
            <w:vAlign w:val="center"/>
          </w:tcPr>
          <w:p w14:paraId="6B3A1A7D" w14:textId="77777777" w:rsidR="00DA2D76" w:rsidRPr="008076AC" w:rsidRDefault="00DA2D76" w:rsidP="00CE07D7">
            <w:pPr>
              <w:keepNext/>
              <w:jc w:val="center"/>
              <w:rPr>
                <w:sz w:val="18"/>
                <w:szCs w:val="18"/>
              </w:rPr>
            </w:pPr>
            <w:r w:rsidRPr="008076AC">
              <w:rPr>
                <w:sz w:val="18"/>
                <w:szCs w:val="18"/>
              </w:rPr>
              <w:t>8x8</w:t>
            </w:r>
          </w:p>
        </w:tc>
        <w:tc>
          <w:tcPr>
            <w:tcW w:w="2206" w:type="dxa"/>
            <w:vAlign w:val="center"/>
          </w:tcPr>
          <w:p w14:paraId="2F17120A" w14:textId="77777777" w:rsidR="00DA2D76" w:rsidRPr="008076AC" w:rsidRDefault="00DA2D76" w:rsidP="00CE07D7">
            <w:pPr>
              <w:keepNext/>
              <w:jc w:val="center"/>
              <w:rPr>
                <w:sz w:val="18"/>
                <w:szCs w:val="18"/>
              </w:rPr>
            </w:pPr>
            <w:r w:rsidRPr="008076AC">
              <w:rPr>
                <w:sz w:val="18"/>
                <w:szCs w:val="18"/>
              </w:rPr>
              <w:t>1</w:t>
            </w:r>
          </w:p>
        </w:tc>
        <w:tc>
          <w:tcPr>
            <w:tcW w:w="2206" w:type="dxa"/>
          </w:tcPr>
          <w:p w14:paraId="231BE160" w14:textId="77777777" w:rsidR="00DA2D76" w:rsidRPr="008076AC" w:rsidRDefault="00DA2D76" w:rsidP="00CE07D7">
            <w:pPr>
              <w:keepNext/>
              <w:jc w:val="center"/>
              <w:rPr>
                <w:sz w:val="18"/>
                <w:szCs w:val="18"/>
              </w:rPr>
            </w:pPr>
            <w:r w:rsidRPr="008076AC">
              <w:rPr>
                <w:sz w:val="18"/>
                <w:szCs w:val="18"/>
              </w:rPr>
              <w:t>-</w:t>
            </w:r>
          </w:p>
        </w:tc>
      </w:tr>
      <w:tr w:rsidR="00DA2D76" w:rsidRPr="008076AC" w14:paraId="0347174B" w14:textId="77777777" w:rsidTr="00CE07D7">
        <w:trPr>
          <w:trHeight w:val="255"/>
          <w:jc w:val="center"/>
        </w:trPr>
        <w:tc>
          <w:tcPr>
            <w:tcW w:w="0" w:type="auto"/>
            <w:vAlign w:val="center"/>
          </w:tcPr>
          <w:p w14:paraId="023DE6F1" w14:textId="77777777" w:rsidR="00DA2D76" w:rsidRPr="008076AC" w:rsidRDefault="00DA2D76" w:rsidP="00CE07D7">
            <w:pPr>
              <w:keepNext/>
              <w:jc w:val="center"/>
              <w:rPr>
                <w:b/>
                <w:bCs/>
                <w:sz w:val="18"/>
                <w:szCs w:val="18"/>
              </w:rPr>
            </w:pPr>
            <w:r w:rsidRPr="008076AC">
              <w:rPr>
                <w:b/>
                <w:bCs/>
                <w:sz w:val="18"/>
                <w:szCs w:val="18"/>
              </w:rPr>
              <w:t>4</w:t>
            </w:r>
          </w:p>
        </w:tc>
        <w:tc>
          <w:tcPr>
            <w:tcW w:w="1064" w:type="dxa"/>
            <w:vAlign w:val="center"/>
          </w:tcPr>
          <w:p w14:paraId="1BD16F5D" w14:textId="77777777" w:rsidR="00DA2D76" w:rsidRPr="008076AC" w:rsidRDefault="00DA2D76" w:rsidP="00CE07D7">
            <w:pPr>
              <w:keepNext/>
              <w:jc w:val="center"/>
              <w:rPr>
                <w:sz w:val="18"/>
                <w:szCs w:val="18"/>
              </w:rPr>
            </w:pPr>
            <w:r w:rsidRPr="008076AC">
              <w:rPr>
                <w:sz w:val="18"/>
                <w:szCs w:val="18"/>
              </w:rPr>
              <w:t>60</w:t>
            </w:r>
          </w:p>
        </w:tc>
        <w:tc>
          <w:tcPr>
            <w:tcW w:w="2410" w:type="dxa"/>
            <w:vAlign w:val="center"/>
          </w:tcPr>
          <w:p w14:paraId="4CAA0506" w14:textId="77777777" w:rsidR="00DA2D76" w:rsidRPr="008076AC" w:rsidRDefault="00DA2D76" w:rsidP="00CE07D7">
            <w:pPr>
              <w:keepNext/>
              <w:jc w:val="center"/>
              <w:rPr>
                <w:sz w:val="18"/>
                <w:szCs w:val="18"/>
              </w:rPr>
            </w:pPr>
            <w:r w:rsidRPr="008076AC">
              <w:rPr>
                <w:sz w:val="18"/>
                <w:szCs w:val="18"/>
              </w:rPr>
              <w:t>8x8</w:t>
            </w:r>
          </w:p>
        </w:tc>
        <w:tc>
          <w:tcPr>
            <w:tcW w:w="2206" w:type="dxa"/>
            <w:vAlign w:val="center"/>
          </w:tcPr>
          <w:p w14:paraId="318F978A" w14:textId="77777777" w:rsidR="00DA2D76" w:rsidRPr="008076AC" w:rsidRDefault="00DA2D76" w:rsidP="00CE07D7">
            <w:pPr>
              <w:keepNext/>
              <w:jc w:val="center"/>
              <w:rPr>
                <w:sz w:val="18"/>
                <w:szCs w:val="18"/>
              </w:rPr>
            </w:pPr>
            <w:r w:rsidRPr="008076AC">
              <w:rPr>
                <w:sz w:val="18"/>
                <w:szCs w:val="18"/>
              </w:rPr>
              <w:t>1</w:t>
            </w:r>
          </w:p>
        </w:tc>
        <w:tc>
          <w:tcPr>
            <w:tcW w:w="2206" w:type="dxa"/>
          </w:tcPr>
          <w:p w14:paraId="6CB5533C" w14:textId="77777777" w:rsidR="00DA2D76" w:rsidRPr="008076AC" w:rsidRDefault="00DA2D76" w:rsidP="00CE07D7">
            <w:pPr>
              <w:keepNext/>
              <w:jc w:val="center"/>
              <w:rPr>
                <w:sz w:val="18"/>
                <w:szCs w:val="18"/>
              </w:rPr>
            </w:pPr>
            <w:r w:rsidRPr="008076AC">
              <w:rPr>
                <w:sz w:val="18"/>
                <w:szCs w:val="18"/>
              </w:rPr>
              <w:t>-</w:t>
            </w:r>
          </w:p>
        </w:tc>
      </w:tr>
      <w:tr w:rsidR="00DA2D76" w:rsidRPr="008076AC" w14:paraId="7D84773A" w14:textId="77777777" w:rsidTr="00CE07D7">
        <w:trPr>
          <w:trHeight w:val="255"/>
          <w:jc w:val="center"/>
        </w:trPr>
        <w:tc>
          <w:tcPr>
            <w:tcW w:w="0" w:type="auto"/>
            <w:vAlign w:val="center"/>
          </w:tcPr>
          <w:p w14:paraId="59553A56" w14:textId="77777777" w:rsidR="00DA2D76" w:rsidRPr="008076AC" w:rsidRDefault="00DA2D76" w:rsidP="00CE07D7">
            <w:pPr>
              <w:keepNext/>
              <w:jc w:val="center"/>
              <w:rPr>
                <w:b/>
                <w:bCs/>
                <w:sz w:val="18"/>
                <w:szCs w:val="18"/>
              </w:rPr>
            </w:pPr>
            <w:r w:rsidRPr="008076AC">
              <w:rPr>
                <w:b/>
                <w:bCs/>
                <w:sz w:val="18"/>
                <w:szCs w:val="18"/>
              </w:rPr>
              <w:t>4.1</w:t>
            </w:r>
          </w:p>
        </w:tc>
        <w:tc>
          <w:tcPr>
            <w:tcW w:w="1064" w:type="dxa"/>
            <w:vAlign w:val="center"/>
          </w:tcPr>
          <w:p w14:paraId="35ABE7E3" w14:textId="77777777" w:rsidR="00DA2D76" w:rsidRPr="008076AC" w:rsidRDefault="00DA2D76" w:rsidP="00CE07D7">
            <w:pPr>
              <w:keepNext/>
              <w:jc w:val="center"/>
              <w:rPr>
                <w:sz w:val="18"/>
                <w:szCs w:val="18"/>
              </w:rPr>
            </w:pPr>
            <w:r w:rsidRPr="008076AC">
              <w:rPr>
                <w:sz w:val="18"/>
                <w:szCs w:val="18"/>
              </w:rPr>
              <w:t>24</w:t>
            </w:r>
          </w:p>
        </w:tc>
        <w:tc>
          <w:tcPr>
            <w:tcW w:w="2410" w:type="dxa"/>
            <w:vAlign w:val="center"/>
          </w:tcPr>
          <w:p w14:paraId="1EEBB680" w14:textId="77777777" w:rsidR="00DA2D76" w:rsidRPr="008076AC" w:rsidRDefault="00DA2D76" w:rsidP="00CE07D7">
            <w:pPr>
              <w:keepNext/>
              <w:jc w:val="center"/>
              <w:rPr>
                <w:sz w:val="18"/>
                <w:szCs w:val="18"/>
              </w:rPr>
            </w:pPr>
            <w:r w:rsidRPr="008076AC">
              <w:rPr>
                <w:sz w:val="18"/>
                <w:szCs w:val="18"/>
              </w:rPr>
              <w:t>8x8</w:t>
            </w:r>
          </w:p>
        </w:tc>
        <w:tc>
          <w:tcPr>
            <w:tcW w:w="2206" w:type="dxa"/>
            <w:vAlign w:val="center"/>
          </w:tcPr>
          <w:p w14:paraId="53C50778" w14:textId="77777777" w:rsidR="00DA2D76" w:rsidRPr="008076AC" w:rsidRDefault="00DA2D76" w:rsidP="00CE07D7">
            <w:pPr>
              <w:keepNext/>
              <w:jc w:val="center"/>
              <w:rPr>
                <w:sz w:val="18"/>
                <w:szCs w:val="18"/>
              </w:rPr>
            </w:pPr>
            <w:r w:rsidRPr="008076AC">
              <w:rPr>
                <w:sz w:val="18"/>
                <w:szCs w:val="18"/>
              </w:rPr>
              <w:t>1</w:t>
            </w:r>
          </w:p>
        </w:tc>
        <w:tc>
          <w:tcPr>
            <w:tcW w:w="2206" w:type="dxa"/>
          </w:tcPr>
          <w:p w14:paraId="48BC5E8F" w14:textId="77777777" w:rsidR="00DA2D76" w:rsidRPr="008076AC" w:rsidRDefault="00DA2D76" w:rsidP="00CE07D7">
            <w:pPr>
              <w:keepNext/>
              <w:jc w:val="center"/>
              <w:rPr>
                <w:sz w:val="18"/>
                <w:szCs w:val="18"/>
              </w:rPr>
            </w:pPr>
            <w:r w:rsidRPr="008076AC">
              <w:rPr>
                <w:sz w:val="18"/>
                <w:szCs w:val="18"/>
              </w:rPr>
              <w:t>-</w:t>
            </w:r>
          </w:p>
        </w:tc>
      </w:tr>
      <w:tr w:rsidR="00DA2D76" w:rsidRPr="008076AC" w14:paraId="1D1E7470" w14:textId="77777777" w:rsidTr="00CE07D7">
        <w:trPr>
          <w:trHeight w:val="255"/>
          <w:jc w:val="center"/>
        </w:trPr>
        <w:tc>
          <w:tcPr>
            <w:tcW w:w="0" w:type="auto"/>
            <w:vAlign w:val="center"/>
          </w:tcPr>
          <w:p w14:paraId="5DDEDFC2" w14:textId="77777777" w:rsidR="00DA2D76" w:rsidRPr="008076AC" w:rsidRDefault="00DA2D76" w:rsidP="00CE07D7">
            <w:pPr>
              <w:keepNext/>
              <w:jc w:val="center"/>
              <w:rPr>
                <w:b/>
                <w:bCs/>
                <w:sz w:val="18"/>
                <w:szCs w:val="18"/>
              </w:rPr>
            </w:pPr>
            <w:r w:rsidRPr="008076AC">
              <w:rPr>
                <w:b/>
                <w:bCs/>
                <w:sz w:val="18"/>
                <w:szCs w:val="18"/>
              </w:rPr>
              <w:t>4.2</w:t>
            </w:r>
          </w:p>
        </w:tc>
        <w:tc>
          <w:tcPr>
            <w:tcW w:w="1064" w:type="dxa"/>
            <w:vAlign w:val="center"/>
          </w:tcPr>
          <w:p w14:paraId="4A3B00B3" w14:textId="77777777" w:rsidR="00DA2D76" w:rsidRPr="008076AC" w:rsidRDefault="00DA2D76" w:rsidP="00CE07D7">
            <w:pPr>
              <w:keepNext/>
              <w:jc w:val="center"/>
              <w:rPr>
                <w:sz w:val="18"/>
                <w:szCs w:val="18"/>
              </w:rPr>
            </w:pPr>
            <w:r w:rsidRPr="008076AC">
              <w:rPr>
                <w:sz w:val="18"/>
                <w:szCs w:val="18"/>
              </w:rPr>
              <w:t>24</w:t>
            </w:r>
          </w:p>
        </w:tc>
        <w:tc>
          <w:tcPr>
            <w:tcW w:w="2410" w:type="dxa"/>
            <w:vAlign w:val="center"/>
          </w:tcPr>
          <w:p w14:paraId="5496AA18" w14:textId="77777777" w:rsidR="00DA2D76" w:rsidRPr="008076AC" w:rsidRDefault="00DA2D76" w:rsidP="00CE07D7">
            <w:pPr>
              <w:keepNext/>
              <w:jc w:val="center"/>
              <w:rPr>
                <w:sz w:val="18"/>
                <w:szCs w:val="18"/>
              </w:rPr>
            </w:pPr>
            <w:r w:rsidRPr="008076AC">
              <w:rPr>
                <w:sz w:val="18"/>
                <w:szCs w:val="18"/>
              </w:rPr>
              <w:t>8x8</w:t>
            </w:r>
          </w:p>
        </w:tc>
        <w:tc>
          <w:tcPr>
            <w:tcW w:w="2206" w:type="dxa"/>
            <w:vAlign w:val="center"/>
          </w:tcPr>
          <w:p w14:paraId="3308371B" w14:textId="77777777" w:rsidR="00DA2D76" w:rsidRPr="008076AC" w:rsidRDefault="00DA2D76" w:rsidP="00CE07D7">
            <w:pPr>
              <w:keepNext/>
              <w:jc w:val="center"/>
              <w:rPr>
                <w:sz w:val="18"/>
                <w:szCs w:val="18"/>
              </w:rPr>
            </w:pPr>
            <w:r w:rsidRPr="008076AC">
              <w:rPr>
                <w:sz w:val="18"/>
                <w:szCs w:val="18"/>
              </w:rPr>
              <w:t>1</w:t>
            </w:r>
          </w:p>
        </w:tc>
        <w:tc>
          <w:tcPr>
            <w:tcW w:w="2206" w:type="dxa"/>
          </w:tcPr>
          <w:p w14:paraId="5D36DF39" w14:textId="77777777" w:rsidR="00DA2D76" w:rsidRPr="008076AC" w:rsidRDefault="00DA2D76" w:rsidP="00CE07D7">
            <w:pPr>
              <w:keepNext/>
              <w:jc w:val="center"/>
              <w:rPr>
                <w:sz w:val="18"/>
                <w:szCs w:val="18"/>
              </w:rPr>
            </w:pPr>
            <w:r w:rsidRPr="008076AC">
              <w:rPr>
                <w:sz w:val="18"/>
                <w:szCs w:val="18"/>
              </w:rPr>
              <w:t>1</w:t>
            </w:r>
          </w:p>
        </w:tc>
      </w:tr>
      <w:tr w:rsidR="00DA2D76" w:rsidRPr="008076AC" w14:paraId="4599FFA2" w14:textId="77777777" w:rsidTr="00CE07D7">
        <w:trPr>
          <w:trHeight w:val="255"/>
          <w:jc w:val="center"/>
        </w:trPr>
        <w:tc>
          <w:tcPr>
            <w:tcW w:w="0" w:type="auto"/>
            <w:vAlign w:val="center"/>
          </w:tcPr>
          <w:p w14:paraId="3465A14A" w14:textId="77777777" w:rsidR="00DA2D76" w:rsidRPr="008076AC" w:rsidRDefault="00DA2D76" w:rsidP="00CE07D7">
            <w:pPr>
              <w:keepNext/>
              <w:jc w:val="center"/>
              <w:rPr>
                <w:b/>
                <w:bCs/>
                <w:sz w:val="18"/>
                <w:szCs w:val="18"/>
              </w:rPr>
            </w:pPr>
            <w:r w:rsidRPr="008076AC">
              <w:rPr>
                <w:b/>
                <w:bCs/>
                <w:sz w:val="18"/>
                <w:szCs w:val="18"/>
              </w:rPr>
              <w:t>5</w:t>
            </w:r>
          </w:p>
        </w:tc>
        <w:tc>
          <w:tcPr>
            <w:tcW w:w="1064" w:type="dxa"/>
            <w:vAlign w:val="center"/>
          </w:tcPr>
          <w:p w14:paraId="39E95AFE" w14:textId="77777777" w:rsidR="00DA2D76" w:rsidRPr="008076AC" w:rsidRDefault="00DA2D76" w:rsidP="00CE07D7">
            <w:pPr>
              <w:keepNext/>
              <w:jc w:val="center"/>
              <w:rPr>
                <w:sz w:val="18"/>
                <w:szCs w:val="18"/>
              </w:rPr>
            </w:pPr>
            <w:r w:rsidRPr="008076AC">
              <w:rPr>
                <w:sz w:val="18"/>
                <w:szCs w:val="18"/>
              </w:rPr>
              <w:t>24</w:t>
            </w:r>
          </w:p>
        </w:tc>
        <w:tc>
          <w:tcPr>
            <w:tcW w:w="2410" w:type="dxa"/>
            <w:vAlign w:val="center"/>
          </w:tcPr>
          <w:p w14:paraId="48548436" w14:textId="77777777" w:rsidR="00DA2D76" w:rsidRPr="008076AC" w:rsidRDefault="00DA2D76" w:rsidP="00CE07D7">
            <w:pPr>
              <w:keepNext/>
              <w:jc w:val="center"/>
              <w:rPr>
                <w:sz w:val="18"/>
                <w:szCs w:val="18"/>
              </w:rPr>
            </w:pPr>
            <w:r w:rsidRPr="008076AC">
              <w:rPr>
                <w:sz w:val="18"/>
                <w:szCs w:val="18"/>
              </w:rPr>
              <w:t>8x8</w:t>
            </w:r>
          </w:p>
        </w:tc>
        <w:tc>
          <w:tcPr>
            <w:tcW w:w="2206" w:type="dxa"/>
            <w:vAlign w:val="center"/>
          </w:tcPr>
          <w:p w14:paraId="6D60DF76" w14:textId="77777777" w:rsidR="00DA2D76" w:rsidRPr="008076AC" w:rsidRDefault="00DA2D76" w:rsidP="00CE07D7">
            <w:pPr>
              <w:keepNext/>
              <w:jc w:val="center"/>
              <w:rPr>
                <w:sz w:val="18"/>
                <w:szCs w:val="18"/>
              </w:rPr>
            </w:pPr>
            <w:r w:rsidRPr="008076AC">
              <w:rPr>
                <w:sz w:val="18"/>
                <w:szCs w:val="18"/>
              </w:rPr>
              <w:t>1</w:t>
            </w:r>
          </w:p>
        </w:tc>
        <w:tc>
          <w:tcPr>
            <w:tcW w:w="2206" w:type="dxa"/>
          </w:tcPr>
          <w:p w14:paraId="38699586" w14:textId="77777777" w:rsidR="00DA2D76" w:rsidRPr="008076AC" w:rsidRDefault="00DA2D76" w:rsidP="00CE07D7">
            <w:pPr>
              <w:keepNext/>
              <w:jc w:val="center"/>
              <w:rPr>
                <w:sz w:val="18"/>
                <w:szCs w:val="18"/>
              </w:rPr>
            </w:pPr>
            <w:r w:rsidRPr="008076AC">
              <w:rPr>
                <w:sz w:val="18"/>
                <w:szCs w:val="18"/>
              </w:rPr>
              <w:t>1</w:t>
            </w:r>
          </w:p>
        </w:tc>
      </w:tr>
      <w:tr w:rsidR="00DA2D76" w:rsidRPr="008076AC" w14:paraId="43647B7D" w14:textId="77777777" w:rsidTr="00CE07D7">
        <w:trPr>
          <w:trHeight w:val="255"/>
          <w:jc w:val="center"/>
        </w:trPr>
        <w:tc>
          <w:tcPr>
            <w:tcW w:w="0" w:type="auto"/>
            <w:vAlign w:val="center"/>
          </w:tcPr>
          <w:p w14:paraId="3FF0CE68" w14:textId="77777777" w:rsidR="00DA2D76" w:rsidRPr="008076AC" w:rsidRDefault="00DA2D76" w:rsidP="00CE07D7">
            <w:pPr>
              <w:keepNext/>
              <w:jc w:val="center"/>
              <w:rPr>
                <w:b/>
                <w:bCs/>
                <w:sz w:val="18"/>
                <w:szCs w:val="18"/>
              </w:rPr>
            </w:pPr>
            <w:r w:rsidRPr="008076AC">
              <w:rPr>
                <w:b/>
                <w:bCs/>
                <w:sz w:val="18"/>
                <w:szCs w:val="18"/>
              </w:rPr>
              <w:t>5.1</w:t>
            </w:r>
          </w:p>
        </w:tc>
        <w:tc>
          <w:tcPr>
            <w:tcW w:w="1064" w:type="dxa"/>
            <w:vAlign w:val="center"/>
          </w:tcPr>
          <w:p w14:paraId="142B3C7B" w14:textId="77777777" w:rsidR="00DA2D76" w:rsidRPr="008076AC" w:rsidRDefault="00DA2D76" w:rsidP="00CE07D7">
            <w:pPr>
              <w:keepNext/>
              <w:jc w:val="center"/>
              <w:rPr>
                <w:bCs/>
                <w:sz w:val="18"/>
                <w:szCs w:val="18"/>
              </w:rPr>
            </w:pPr>
            <w:r w:rsidRPr="008076AC">
              <w:rPr>
                <w:bCs/>
                <w:sz w:val="18"/>
                <w:szCs w:val="18"/>
              </w:rPr>
              <w:t>24</w:t>
            </w:r>
          </w:p>
        </w:tc>
        <w:tc>
          <w:tcPr>
            <w:tcW w:w="2410" w:type="dxa"/>
            <w:vAlign w:val="center"/>
          </w:tcPr>
          <w:p w14:paraId="59BC0636" w14:textId="77777777" w:rsidR="00DA2D76" w:rsidRPr="008076AC" w:rsidRDefault="00DA2D76" w:rsidP="00CE07D7">
            <w:pPr>
              <w:keepNext/>
              <w:jc w:val="center"/>
              <w:rPr>
                <w:bCs/>
                <w:sz w:val="18"/>
                <w:szCs w:val="18"/>
              </w:rPr>
            </w:pPr>
            <w:r w:rsidRPr="008076AC">
              <w:rPr>
                <w:bCs/>
                <w:sz w:val="18"/>
                <w:szCs w:val="18"/>
              </w:rPr>
              <w:t>8x8</w:t>
            </w:r>
          </w:p>
        </w:tc>
        <w:tc>
          <w:tcPr>
            <w:tcW w:w="2206" w:type="dxa"/>
            <w:vAlign w:val="center"/>
          </w:tcPr>
          <w:p w14:paraId="1D47230E" w14:textId="77777777" w:rsidR="00DA2D76" w:rsidRPr="008076AC" w:rsidRDefault="00DA2D76" w:rsidP="00CE07D7">
            <w:pPr>
              <w:keepNext/>
              <w:jc w:val="center"/>
              <w:rPr>
                <w:bCs/>
                <w:sz w:val="18"/>
                <w:szCs w:val="18"/>
              </w:rPr>
            </w:pPr>
            <w:r w:rsidRPr="008076AC">
              <w:rPr>
                <w:bCs/>
                <w:sz w:val="18"/>
                <w:szCs w:val="18"/>
              </w:rPr>
              <w:t>1</w:t>
            </w:r>
          </w:p>
        </w:tc>
        <w:tc>
          <w:tcPr>
            <w:tcW w:w="2206" w:type="dxa"/>
          </w:tcPr>
          <w:p w14:paraId="4D1896F8" w14:textId="77777777" w:rsidR="00DA2D76" w:rsidRPr="008076AC" w:rsidRDefault="00DA2D76" w:rsidP="00CE07D7">
            <w:pPr>
              <w:keepNext/>
              <w:jc w:val="center"/>
              <w:rPr>
                <w:bCs/>
                <w:sz w:val="18"/>
                <w:szCs w:val="18"/>
              </w:rPr>
            </w:pPr>
            <w:r w:rsidRPr="008076AC">
              <w:rPr>
                <w:bCs/>
                <w:sz w:val="18"/>
                <w:szCs w:val="18"/>
              </w:rPr>
              <w:t>1</w:t>
            </w:r>
          </w:p>
        </w:tc>
      </w:tr>
      <w:tr w:rsidR="00DA2D76" w:rsidRPr="008076AC" w14:paraId="1EBD5903" w14:textId="77777777" w:rsidTr="00CE07D7">
        <w:trPr>
          <w:trHeight w:val="255"/>
          <w:jc w:val="center"/>
        </w:trPr>
        <w:tc>
          <w:tcPr>
            <w:tcW w:w="0" w:type="auto"/>
            <w:vAlign w:val="center"/>
          </w:tcPr>
          <w:p w14:paraId="00E24A9F" w14:textId="77777777" w:rsidR="00DA2D76" w:rsidRPr="008076AC" w:rsidRDefault="00DA2D76" w:rsidP="00CE07D7">
            <w:pPr>
              <w:jc w:val="center"/>
              <w:rPr>
                <w:b/>
                <w:bCs/>
                <w:sz w:val="18"/>
                <w:szCs w:val="18"/>
              </w:rPr>
            </w:pPr>
            <w:r w:rsidRPr="008076AC">
              <w:rPr>
                <w:b/>
                <w:bCs/>
                <w:sz w:val="18"/>
                <w:szCs w:val="18"/>
              </w:rPr>
              <w:t>5.2</w:t>
            </w:r>
          </w:p>
        </w:tc>
        <w:tc>
          <w:tcPr>
            <w:tcW w:w="1064" w:type="dxa"/>
            <w:vAlign w:val="center"/>
          </w:tcPr>
          <w:p w14:paraId="045571EF" w14:textId="77777777" w:rsidR="00DA2D76" w:rsidRPr="008076AC" w:rsidRDefault="00DA2D76" w:rsidP="00CE07D7">
            <w:pPr>
              <w:jc w:val="center"/>
              <w:rPr>
                <w:sz w:val="18"/>
                <w:szCs w:val="18"/>
              </w:rPr>
            </w:pPr>
            <w:r w:rsidRPr="008076AC">
              <w:rPr>
                <w:sz w:val="18"/>
                <w:szCs w:val="18"/>
              </w:rPr>
              <w:t>24</w:t>
            </w:r>
          </w:p>
        </w:tc>
        <w:tc>
          <w:tcPr>
            <w:tcW w:w="2410" w:type="dxa"/>
            <w:vAlign w:val="center"/>
          </w:tcPr>
          <w:p w14:paraId="5D008BD4" w14:textId="77777777" w:rsidR="00DA2D76" w:rsidRPr="008076AC" w:rsidRDefault="00DA2D76" w:rsidP="00CE07D7">
            <w:pPr>
              <w:jc w:val="center"/>
              <w:rPr>
                <w:sz w:val="18"/>
                <w:szCs w:val="18"/>
              </w:rPr>
            </w:pPr>
            <w:r w:rsidRPr="008076AC">
              <w:rPr>
                <w:sz w:val="18"/>
                <w:szCs w:val="18"/>
              </w:rPr>
              <w:t>8x8</w:t>
            </w:r>
          </w:p>
        </w:tc>
        <w:tc>
          <w:tcPr>
            <w:tcW w:w="2206" w:type="dxa"/>
            <w:vAlign w:val="center"/>
          </w:tcPr>
          <w:p w14:paraId="79013D94" w14:textId="77777777" w:rsidR="00DA2D76" w:rsidRPr="008076AC" w:rsidRDefault="00DA2D76" w:rsidP="00CE07D7">
            <w:pPr>
              <w:jc w:val="center"/>
              <w:rPr>
                <w:sz w:val="18"/>
                <w:szCs w:val="18"/>
              </w:rPr>
            </w:pPr>
            <w:r w:rsidRPr="008076AC">
              <w:rPr>
                <w:sz w:val="18"/>
                <w:szCs w:val="18"/>
              </w:rPr>
              <w:t>1</w:t>
            </w:r>
          </w:p>
        </w:tc>
        <w:tc>
          <w:tcPr>
            <w:tcW w:w="2206" w:type="dxa"/>
          </w:tcPr>
          <w:p w14:paraId="3FA4577E" w14:textId="77777777" w:rsidR="00DA2D76" w:rsidRPr="008076AC" w:rsidRDefault="00DA2D76" w:rsidP="00CE07D7">
            <w:pPr>
              <w:jc w:val="center"/>
              <w:rPr>
                <w:sz w:val="18"/>
                <w:szCs w:val="18"/>
              </w:rPr>
            </w:pPr>
            <w:r w:rsidRPr="008076AC">
              <w:rPr>
                <w:sz w:val="18"/>
                <w:szCs w:val="18"/>
              </w:rPr>
              <w:t>1</w:t>
            </w:r>
          </w:p>
        </w:tc>
      </w:tr>
    </w:tbl>
    <w:p w14:paraId="610C9291" w14:textId="77777777" w:rsidR="00DA2D76" w:rsidRPr="008076AC" w:rsidRDefault="00DA2D76" w:rsidP="00DA2D76"/>
    <w:p w14:paraId="3A5FB3A5" w14:textId="77777777" w:rsidR="00DA2D76" w:rsidRPr="00D31517" w:rsidRDefault="00DA2D76" w:rsidP="00DA2D76">
      <w:pPr>
        <w:pStyle w:val="enumlev1"/>
        <w:spacing w:before="0" w:after="120"/>
        <w:ind w:left="0" w:firstLine="0"/>
        <w:rPr>
          <w:color w:val="FF0000"/>
          <w:sz w:val="24"/>
          <w:szCs w:val="24"/>
        </w:rPr>
      </w:pPr>
    </w:p>
    <w:p w14:paraId="047B9B29" w14:textId="77777777" w:rsidR="00DA2D76" w:rsidRPr="004C161B" w:rsidRDefault="00DA2D76" w:rsidP="00DA2D76">
      <w:pPr>
        <w:pStyle w:val="Heading1"/>
        <w:tabs>
          <w:tab w:val="num" w:pos="432"/>
        </w:tabs>
        <w:rPr>
          <w:rFonts w:ascii="Times New Roman" w:eastAsia="맑은 고딕" w:hAnsi="Times New Roman"/>
          <w:sz w:val="28"/>
          <w:szCs w:val="28"/>
          <w:lang w:eastAsia="ko-KR"/>
        </w:rPr>
      </w:pPr>
      <w:r w:rsidRPr="004C161B">
        <w:rPr>
          <w:rFonts w:ascii="Times New Roman" w:eastAsia="맑은 고딕" w:hAnsi="Times New Roman"/>
          <w:sz w:val="28"/>
          <w:szCs w:val="28"/>
          <w:lang w:eastAsia="ko-KR"/>
        </w:rPr>
        <w:t>References</w:t>
      </w:r>
    </w:p>
    <w:p w14:paraId="14FC1BAF" w14:textId="77777777" w:rsidR="00DA2D76" w:rsidRPr="0019065E" w:rsidRDefault="00DA2D76" w:rsidP="00DA2D76">
      <w:pPr>
        <w:numPr>
          <w:ilvl w:val="0"/>
          <w:numId w:val="44"/>
        </w:numPr>
        <w:rPr>
          <w:rFonts w:eastAsiaTheme="minorEastAsia"/>
          <w:sz w:val="22"/>
          <w:szCs w:val="22"/>
          <w:lang w:val="de-AT" w:eastAsia="ko-KR"/>
        </w:rPr>
      </w:pPr>
      <w:bookmarkStart w:id="45" w:name="_Ref443314323"/>
      <w:r w:rsidRPr="00C41BDD">
        <w:rPr>
          <w:rFonts w:eastAsia="맑은 고딕"/>
          <w:sz w:val="22"/>
          <w:szCs w:val="22"/>
          <w:lang w:eastAsia="ko-KR"/>
        </w:rPr>
        <w:t xml:space="preserve">A.M. Tourapis, D. Singer, K. </w:t>
      </w:r>
      <w:proofErr w:type="spellStart"/>
      <w:r w:rsidRPr="00C41BDD">
        <w:rPr>
          <w:rFonts w:eastAsia="맑은 고딕"/>
          <w:sz w:val="22"/>
          <w:szCs w:val="22"/>
          <w:lang w:eastAsia="ko-KR"/>
        </w:rPr>
        <w:t>Kolarov</w:t>
      </w:r>
      <w:proofErr w:type="spellEnd"/>
      <w:r w:rsidRPr="00C41BDD">
        <w:rPr>
          <w:rFonts w:eastAsia="맑은 고딕"/>
          <w:sz w:val="22"/>
          <w:szCs w:val="22"/>
          <w:lang w:eastAsia="ko-KR"/>
        </w:rPr>
        <w:t>, “Request for new ISO/IEC 14496-10/MPEG-4 part 10/AVC profiles”, MPEG document M37069, Geneva, SW, Oct. 2015</w:t>
      </w:r>
      <w:bookmarkEnd w:id="45"/>
    </w:p>
    <w:p w14:paraId="2A6AD3FB" w14:textId="362ABFEC" w:rsidR="0019065E" w:rsidRPr="0019065E" w:rsidRDefault="0019065E" w:rsidP="0019065E">
      <w:pPr>
        <w:pStyle w:val="ListParagraph"/>
        <w:numPr>
          <w:ilvl w:val="0"/>
          <w:numId w:val="44"/>
        </w:numPr>
        <w:contextualSpacing w:val="0"/>
        <w:jc w:val="both"/>
        <w:rPr>
          <w:sz w:val="22"/>
          <w:szCs w:val="22"/>
          <w:lang w:eastAsia="ko-KR"/>
        </w:rPr>
      </w:pPr>
      <w:bookmarkStart w:id="46" w:name="_Ref443511366"/>
      <w:r>
        <w:rPr>
          <w:sz w:val="22"/>
          <w:szCs w:val="22"/>
          <w:lang w:eastAsia="ko-KR"/>
        </w:rPr>
        <w:t>ITU-T H.264,</w:t>
      </w:r>
      <w:r w:rsidRPr="00F60D94">
        <w:rPr>
          <w:sz w:val="22"/>
          <w:szCs w:val="22"/>
          <w:lang w:eastAsia="ko-KR"/>
        </w:rPr>
        <w:t xml:space="preserve"> </w:t>
      </w:r>
      <w:r>
        <w:rPr>
          <w:sz w:val="22"/>
          <w:szCs w:val="22"/>
          <w:lang w:eastAsia="ko-KR"/>
        </w:rPr>
        <w:t>“</w:t>
      </w:r>
      <w:r w:rsidRPr="00F60D94">
        <w:rPr>
          <w:sz w:val="22"/>
          <w:szCs w:val="22"/>
          <w:lang w:eastAsia="ko-KR"/>
        </w:rPr>
        <w:t xml:space="preserve">Advanced video </w:t>
      </w:r>
      <w:proofErr w:type="spellStart"/>
      <w:r w:rsidRPr="00F60D94">
        <w:rPr>
          <w:sz w:val="22"/>
          <w:szCs w:val="22"/>
          <w:lang w:eastAsia="ko-KR"/>
        </w:rPr>
        <w:t>coding</w:t>
      </w:r>
      <w:proofErr w:type="spellEnd"/>
      <w:r w:rsidRPr="00F60D94">
        <w:rPr>
          <w:sz w:val="22"/>
          <w:szCs w:val="22"/>
          <w:lang w:eastAsia="ko-KR"/>
        </w:rPr>
        <w:t xml:space="preserve"> for </w:t>
      </w:r>
      <w:proofErr w:type="spellStart"/>
      <w:r w:rsidRPr="00F60D94">
        <w:rPr>
          <w:sz w:val="22"/>
          <w:szCs w:val="22"/>
          <w:lang w:eastAsia="ko-KR"/>
        </w:rPr>
        <w:t>generic</w:t>
      </w:r>
      <w:proofErr w:type="spellEnd"/>
      <w:r w:rsidRPr="00F60D94">
        <w:rPr>
          <w:sz w:val="22"/>
          <w:szCs w:val="22"/>
          <w:lang w:eastAsia="ko-KR"/>
        </w:rPr>
        <w:t xml:space="preserve"> </w:t>
      </w:r>
      <w:proofErr w:type="spellStart"/>
      <w:r w:rsidRPr="00F60D94">
        <w:rPr>
          <w:sz w:val="22"/>
          <w:szCs w:val="22"/>
          <w:lang w:eastAsia="ko-KR"/>
        </w:rPr>
        <w:t>audiovisual</w:t>
      </w:r>
      <w:proofErr w:type="spellEnd"/>
      <w:r w:rsidRPr="00F60D94">
        <w:rPr>
          <w:sz w:val="22"/>
          <w:szCs w:val="22"/>
          <w:lang w:eastAsia="ko-KR"/>
        </w:rPr>
        <w:t xml:space="preserve"> </w:t>
      </w:r>
      <w:proofErr w:type="spellStart"/>
      <w:r w:rsidRPr="00F60D94">
        <w:rPr>
          <w:sz w:val="22"/>
          <w:szCs w:val="22"/>
          <w:lang w:eastAsia="ko-KR"/>
        </w:rPr>
        <w:t>services</w:t>
      </w:r>
      <w:proofErr w:type="spellEnd"/>
      <w:r>
        <w:rPr>
          <w:sz w:val="22"/>
          <w:szCs w:val="22"/>
          <w:lang w:eastAsia="ko-KR"/>
        </w:rPr>
        <w:t>”</w:t>
      </w:r>
      <w:bookmarkEnd w:id="46"/>
    </w:p>
    <w:p w14:paraId="26BECD5C" w14:textId="77777777" w:rsidR="00DA2D76" w:rsidRPr="00C41BDD" w:rsidRDefault="00DA2D76" w:rsidP="00DA2D76">
      <w:pPr>
        <w:pStyle w:val="ListParagraph"/>
        <w:numPr>
          <w:ilvl w:val="0"/>
          <w:numId w:val="44"/>
        </w:numPr>
        <w:autoSpaceDN w:val="0"/>
        <w:spacing w:after="200" w:line="276" w:lineRule="auto"/>
        <w:jc w:val="both"/>
        <w:textAlignment w:val="baseline"/>
        <w:rPr>
          <w:sz w:val="22"/>
          <w:szCs w:val="22"/>
          <w:lang w:val="de-AT" w:eastAsia="ko-KR"/>
        </w:rPr>
      </w:pPr>
      <w:bookmarkStart w:id="47" w:name="_Ref306021523"/>
      <w:r w:rsidRPr="00C41BDD">
        <w:rPr>
          <w:sz w:val="22"/>
          <w:szCs w:val="22"/>
        </w:rPr>
        <w:t xml:space="preserve">ISO/IEC 14496-10:2014, “Information </w:t>
      </w:r>
      <w:proofErr w:type="spellStart"/>
      <w:r w:rsidRPr="00C41BDD">
        <w:rPr>
          <w:sz w:val="22"/>
          <w:szCs w:val="22"/>
        </w:rPr>
        <w:t>technology</w:t>
      </w:r>
      <w:proofErr w:type="spellEnd"/>
      <w:r w:rsidRPr="00C41BDD">
        <w:rPr>
          <w:sz w:val="22"/>
          <w:szCs w:val="22"/>
        </w:rPr>
        <w:t xml:space="preserve"> -- </w:t>
      </w:r>
      <w:proofErr w:type="spellStart"/>
      <w:r w:rsidRPr="00C41BDD">
        <w:rPr>
          <w:sz w:val="22"/>
          <w:szCs w:val="22"/>
        </w:rPr>
        <w:t>Coding</w:t>
      </w:r>
      <w:proofErr w:type="spellEnd"/>
      <w:r w:rsidRPr="00C41BDD">
        <w:rPr>
          <w:sz w:val="22"/>
          <w:szCs w:val="22"/>
        </w:rPr>
        <w:t xml:space="preserve"> of audio-</w:t>
      </w:r>
      <w:proofErr w:type="spellStart"/>
      <w:r w:rsidRPr="00C41BDD">
        <w:rPr>
          <w:sz w:val="22"/>
          <w:szCs w:val="22"/>
        </w:rPr>
        <w:t>visual</w:t>
      </w:r>
      <w:proofErr w:type="spellEnd"/>
      <w:r w:rsidRPr="00C41BDD">
        <w:rPr>
          <w:sz w:val="22"/>
          <w:szCs w:val="22"/>
        </w:rPr>
        <w:t xml:space="preserve"> </w:t>
      </w:r>
      <w:proofErr w:type="spellStart"/>
      <w:r w:rsidRPr="00C41BDD">
        <w:rPr>
          <w:sz w:val="22"/>
          <w:szCs w:val="22"/>
        </w:rPr>
        <w:t>objects</w:t>
      </w:r>
      <w:proofErr w:type="spellEnd"/>
      <w:r w:rsidRPr="00C41BDD">
        <w:rPr>
          <w:sz w:val="22"/>
          <w:szCs w:val="22"/>
        </w:rPr>
        <w:t xml:space="preserve"> -- Part 10: Advanced Video </w:t>
      </w:r>
      <w:proofErr w:type="spellStart"/>
      <w:r w:rsidRPr="00C41BDD">
        <w:rPr>
          <w:sz w:val="22"/>
          <w:szCs w:val="22"/>
        </w:rPr>
        <w:t>Coding</w:t>
      </w:r>
      <w:proofErr w:type="spellEnd"/>
      <w:r w:rsidRPr="00C41BDD">
        <w:rPr>
          <w:sz w:val="22"/>
          <w:szCs w:val="22"/>
        </w:rPr>
        <w:t>”</w:t>
      </w:r>
      <w:bookmarkEnd w:id="47"/>
    </w:p>
    <w:p w14:paraId="00D91286" w14:textId="77777777" w:rsidR="00DA2D76" w:rsidRPr="00EE235C" w:rsidRDefault="00DA2D76" w:rsidP="00DA2D76">
      <w:pPr>
        <w:pStyle w:val="ListParagraph"/>
        <w:numPr>
          <w:ilvl w:val="0"/>
          <w:numId w:val="44"/>
        </w:numPr>
        <w:autoSpaceDN w:val="0"/>
        <w:spacing w:after="200" w:line="276" w:lineRule="auto"/>
        <w:jc w:val="both"/>
        <w:textAlignment w:val="baseline"/>
        <w:rPr>
          <w:sz w:val="22"/>
          <w:szCs w:val="22"/>
          <w:lang w:val="de-AT" w:eastAsia="ko-KR"/>
        </w:rPr>
      </w:pPr>
      <w:bookmarkStart w:id="48" w:name="_Ref443314599"/>
      <w:r w:rsidRPr="00C41BDD">
        <w:rPr>
          <w:sz w:val="22"/>
          <w:szCs w:val="22"/>
          <w:lang w:val="de-AT" w:eastAsia="ko-KR"/>
        </w:rPr>
        <w:t xml:space="preserve">A. </w:t>
      </w:r>
      <w:proofErr w:type="spellStart"/>
      <w:r w:rsidRPr="00C41BDD">
        <w:rPr>
          <w:sz w:val="22"/>
          <w:szCs w:val="22"/>
          <w:lang w:val="de-AT" w:eastAsia="ko-KR"/>
        </w:rPr>
        <w:t>Dueñas</w:t>
      </w:r>
      <w:proofErr w:type="spellEnd"/>
      <w:r w:rsidRPr="00C41BDD">
        <w:rPr>
          <w:sz w:val="22"/>
          <w:szCs w:val="22"/>
          <w:lang w:val="de-AT" w:eastAsia="ko-KR"/>
        </w:rPr>
        <w:t xml:space="preserve">, A. </w:t>
      </w:r>
      <w:proofErr w:type="spellStart"/>
      <w:r w:rsidRPr="00C41BDD">
        <w:rPr>
          <w:sz w:val="22"/>
          <w:szCs w:val="22"/>
          <w:lang w:val="de-AT" w:eastAsia="ko-KR"/>
        </w:rPr>
        <w:t>Norkin</w:t>
      </w:r>
      <w:proofErr w:type="spellEnd"/>
      <w:r w:rsidRPr="00C41BDD">
        <w:rPr>
          <w:sz w:val="22"/>
          <w:szCs w:val="22"/>
          <w:lang w:val="de-AT" w:eastAsia="ko-KR"/>
        </w:rPr>
        <w:t>, G. Martin-</w:t>
      </w:r>
      <w:proofErr w:type="spellStart"/>
      <w:r w:rsidRPr="00C41BDD">
        <w:rPr>
          <w:sz w:val="22"/>
          <w:szCs w:val="22"/>
          <w:lang w:val="de-AT" w:eastAsia="ko-KR"/>
        </w:rPr>
        <w:t>Cocher</w:t>
      </w:r>
      <w:proofErr w:type="spellEnd"/>
      <w:r w:rsidRPr="00C41BDD">
        <w:rPr>
          <w:sz w:val="22"/>
          <w:szCs w:val="22"/>
          <w:lang w:val="de-AT" w:eastAsia="ko-KR"/>
        </w:rPr>
        <w:t xml:space="preserve">, D. Hoang, J. </w:t>
      </w:r>
      <w:proofErr w:type="spellStart"/>
      <w:r w:rsidRPr="00C41BDD">
        <w:rPr>
          <w:sz w:val="22"/>
          <w:szCs w:val="22"/>
          <w:lang w:val="de-AT" w:eastAsia="ko-KR"/>
        </w:rPr>
        <w:t>Ridge</w:t>
      </w:r>
      <w:proofErr w:type="spellEnd"/>
      <w:r w:rsidRPr="00C41BDD">
        <w:rPr>
          <w:sz w:val="22"/>
          <w:szCs w:val="22"/>
          <w:lang w:val="de-AT" w:eastAsia="ko-KR"/>
        </w:rPr>
        <w:t xml:space="preserve">, J. </w:t>
      </w:r>
      <w:proofErr w:type="spellStart"/>
      <w:r w:rsidRPr="00C41BDD">
        <w:rPr>
          <w:sz w:val="22"/>
          <w:szCs w:val="22"/>
          <w:lang w:val="de-AT" w:eastAsia="ko-KR"/>
        </w:rPr>
        <w:t>Sampedro</w:t>
      </w:r>
      <w:proofErr w:type="spellEnd"/>
      <w:r w:rsidRPr="00C41BDD">
        <w:rPr>
          <w:sz w:val="22"/>
          <w:szCs w:val="22"/>
          <w:lang w:val="de-AT" w:eastAsia="ko-KR"/>
        </w:rPr>
        <w:t xml:space="preserve">, L. </w:t>
      </w:r>
      <w:proofErr w:type="spellStart"/>
      <w:r w:rsidRPr="00C41BDD">
        <w:rPr>
          <w:sz w:val="22"/>
          <w:szCs w:val="22"/>
          <w:lang w:val="de-AT" w:eastAsia="ko-KR"/>
        </w:rPr>
        <w:t>Winger</w:t>
      </w:r>
      <w:proofErr w:type="spellEnd"/>
      <w:r w:rsidRPr="00C41BDD">
        <w:rPr>
          <w:sz w:val="22"/>
          <w:szCs w:val="22"/>
          <w:lang w:val="de-AT" w:eastAsia="ko-KR"/>
        </w:rPr>
        <w:t xml:space="preserve">, P. </w:t>
      </w:r>
      <w:proofErr w:type="spellStart"/>
      <w:r w:rsidRPr="00C41BDD">
        <w:rPr>
          <w:sz w:val="22"/>
          <w:szCs w:val="22"/>
          <w:lang w:val="de-AT" w:eastAsia="ko-KR"/>
        </w:rPr>
        <w:t>Haskell</w:t>
      </w:r>
      <w:proofErr w:type="spellEnd"/>
      <w:r w:rsidRPr="00C41BDD">
        <w:rPr>
          <w:sz w:val="22"/>
          <w:szCs w:val="22"/>
          <w:lang w:val="de-AT" w:eastAsia="ko-KR"/>
        </w:rPr>
        <w:t>, A. Wells, J. Helman, A.M. Tourapis, “</w:t>
      </w:r>
      <w:proofErr w:type="spellStart"/>
      <w:r w:rsidRPr="00C41BDD">
        <w:rPr>
          <w:sz w:val="22"/>
          <w:szCs w:val="22"/>
          <w:lang w:eastAsia="ko-KR"/>
        </w:rPr>
        <w:t>Support</w:t>
      </w:r>
      <w:proofErr w:type="spellEnd"/>
      <w:r w:rsidRPr="00C41BDD">
        <w:rPr>
          <w:sz w:val="22"/>
          <w:szCs w:val="22"/>
          <w:lang w:eastAsia="ko-KR"/>
        </w:rPr>
        <w:t xml:space="preserve"> for the </w:t>
      </w:r>
      <w:proofErr w:type="spellStart"/>
      <w:r w:rsidRPr="00C41BDD">
        <w:rPr>
          <w:sz w:val="22"/>
          <w:szCs w:val="22"/>
          <w:lang w:eastAsia="ko-KR"/>
        </w:rPr>
        <w:t>request</w:t>
      </w:r>
      <w:proofErr w:type="spellEnd"/>
      <w:r w:rsidRPr="00C41BDD">
        <w:rPr>
          <w:sz w:val="22"/>
          <w:szCs w:val="22"/>
          <w:lang w:eastAsia="ko-KR"/>
        </w:rPr>
        <w:t xml:space="preserve"> for new ISO/IEC 14496-10/MPEG-4 part 10/AVC </w:t>
      </w:r>
      <w:proofErr w:type="spellStart"/>
      <w:r w:rsidRPr="00C41BDD">
        <w:rPr>
          <w:sz w:val="22"/>
          <w:szCs w:val="22"/>
          <w:lang w:eastAsia="ko-KR"/>
        </w:rPr>
        <w:t>profiles</w:t>
      </w:r>
      <w:proofErr w:type="spellEnd"/>
      <w:r w:rsidRPr="00C41BDD">
        <w:rPr>
          <w:sz w:val="22"/>
          <w:szCs w:val="22"/>
          <w:lang w:eastAsia="ko-KR"/>
        </w:rPr>
        <w:t xml:space="preserve">”, </w:t>
      </w:r>
      <w:r w:rsidRPr="00C41BDD">
        <w:rPr>
          <w:rFonts w:eastAsia="맑은 고딕"/>
          <w:sz w:val="22"/>
          <w:szCs w:val="22"/>
          <w:lang w:eastAsia="ko-KR"/>
        </w:rPr>
        <w:t xml:space="preserve">MPEG </w:t>
      </w:r>
      <w:proofErr w:type="spellStart"/>
      <w:r w:rsidRPr="00C41BDD">
        <w:rPr>
          <w:rFonts w:eastAsia="맑은 고딕"/>
          <w:sz w:val="22"/>
          <w:szCs w:val="22"/>
          <w:lang w:eastAsia="ko-KR"/>
        </w:rPr>
        <w:t>document</w:t>
      </w:r>
      <w:proofErr w:type="spellEnd"/>
      <w:r w:rsidRPr="00C41BDD">
        <w:rPr>
          <w:rFonts w:eastAsia="맑은 고딕"/>
          <w:sz w:val="22"/>
          <w:szCs w:val="22"/>
          <w:lang w:eastAsia="ko-KR"/>
        </w:rPr>
        <w:t xml:space="preserve"> M37478, Geneva, SW, </w:t>
      </w:r>
      <w:proofErr w:type="spellStart"/>
      <w:r w:rsidRPr="00C41BDD">
        <w:rPr>
          <w:rFonts w:eastAsia="맑은 고딕"/>
          <w:sz w:val="22"/>
          <w:szCs w:val="22"/>
          <w:lang w:eastAsia="ko-KR"/>
        </w:rPr>
        <w:t>Oct</w:t>
      </w:r>
      <w:proofErr w:type="spellEnd"/>
      <w:r w:rsidRPr="00C41BDD">
        <w:rPr>
          <w:rFonts w:eastAsia="맑은 고딕"/>
          <w:sz w:val="22"/>
          <w:szCs w:val="22"/>
          <w:lang w:eastAsia="ko-KR"/>
        </w:rPr>
        <w:t>. 2015</w:t>
      </w:r>
      <w:bookmarkEnd w:id="48"/>
    </w:p>
    <w:p w14:paraId="31F5EDC2" w14:textId="1D20552A" w:rsidR="00EE235C" w:rsidRPr="00D32DD1" w:rsidRDefault="00EE235C" w:rsidP="00DA2D76">
      <w:pPr>
        <w:pStyle w:val="ListParagraph"/>
        <w:numPr>
          <w:ilvl w:val="0"/>
          <w:numId w:val="44"/>
        </w:numPr>
        <w:autoSpaceDN w:val="0"/>
        <w:spacing w:after="200" w:line="276" w:lineRule="auto"/>
        <w:jc w:val="both"/>
        <w:textAlignment w:val="baseline"/>
        <w:rPr>
          <w:sz w:val="22"/>
          <w:szCs w:val="22"/>
          <w:lang w:val="de-AT" w:eastAsia="ko-KR"/>
        </w:rPr>
      </w:pPr>
      <w:bookmarkStart w:id="49" w:name="_Ref443511551"/>
      <w:r>
        <w:rPr>
          <w:sz w:val="22"/>
          <w:szCs w:val="22"/>
          <w:lang w:val="de-AT" w:eastAsia="ko-KR"/>
        </w:rPr>
        <w:t xml:space="preserve">ITU-T H.265, “High </w:t>
      </w:r>
      <w:proofErr w:type="spellStart"/>
      <w:r>
        <w:rPr>
          <w:sz w:val="22"/>
          <w:szCs w:val="22"/>
          <w:lang w:val="de-AT" w:eastAsia="ko-KR"/>
        </w:rPr>
        <w:t>efficiency</w:t>
      </w:r>
      <w:proofErr w:type="spellEnd"/>
      <w:r>
        <w:rPr>
          <w:sz w:val="22"/>
          <w:szCs w:val="22"/>
          <w:lang w:val="de-AT" w:eastAsia="ko-KR"/>
        </w:rPr>
        <w:t xml:space="preserve"> </w:t>
      </w:r>
      <w:proofErr w:type="spellStart"/>
      <w:r>
        <w:rPr>
          <w:sz w:val="22"/>
          <w:szCs w:val="22"/>
          <w:lang w:val="de-AT" w:eastAsia="ko-KR"/>
        </w:rPr>
        <w:t>video</w:t>
      </w:r>
      <w:proofErr w:type="spellEnd"/>
      <w:r>
        <w:rPr>
          <w:sz w:val="22"/>
          <w:szCs w:val="22"/>
          <w:lang w:val="de-AT" w:eastAsia="ko-KR"/>
        </w:rPr>
        <w:t xml:space="preserve"> </w:t>
      </w:r>
      <w:proofErr w:type="spellStart"/>
      <w:r>
        <w:rPr>
          <w:sz w:val="22"/>
          <w:szCs w:val="22"/>
          <w:lang w:val="de-AT" w:eastAsia="ko-KR"/>
        </w:rPr>
        <w:t>coding</w:t>
      </w:r>
      <w:proofErr w:type="spellEnd"/>
      <w:r>
        <w:rPr>
          <w:sz w:val="22"/>
          <w:szCs w:val="22"/>
          <w:lang w:val="de-AT" w:eastAsia="ko-KR"/>
        </w:rPr>
        <w:t>“</w:t>
      </w:r>
      <w:bookmarkEnd w:id="49"/>
    </w:p>
    <w:p w14:paraId="22A858D3" w14:textId="77777777" w:rsidR="00DA2D76" w:rsidRPr="00D32DD1" w:rsidRDefault="00DA2D76" w:rsidP="00DA2D76">
      <w:pPr>
        <w:pStyle w:val="ListParagraph"/>
        <w:numPr>
          <w:ilvl w:val="0"/>
          <w:numId w:val="44"/>
        </w:numPr>
        <w:contextualSpacing w:val="0"/>
        <w:jc w:val="both"/>
        <w:rPr>
          <w:sz w:val="22"/>
          <w:szCs w:val="22"/>
          <w:lang w:eastAsia="ko-KR"/>
        </w:rPr>
      </w:pPr>
      <w:bookmarkStart w:id="50" w:name="_Ref306021537"/>
      <w:r w:rsidRPr="00D32DD1">
        <w:rPr>
          <w:sz w:val="22"/>
          <w:szCs w:val="22"/>
          <w:lang w:eastAsia="ko-KR"/>
        </w:rPr>
        <w:t xml:space="preserve">ISO/IEC 23008:2014, “Information </w:t>
      </w:r>
      <w:proofErr w:type="spellStart"/>
      <w:r w:rsidRPr="00D32DD1">
        <w:rPr>
          <w:sz w:val="22"/>
          <w:szCs w:val="22"/>
          <w:lang w:eastAsia="ko-KR"/>
        </w:rPr>
        <w:t>technology</w:t>
      </w:r>
      <w:proofErr w:type="spellEnd"/>
      <w:r w:rsidRPr="00D32DD1">
        <w:rPr>
          <w:sz w:val="22"/>
          <w:szCs w:val="22"/>
          <w:lang w:eastAsia="ko-KR"/>
        </w:rPr>
        <w:t xml:space="preserve"> -- High </w:t>
      </w:r>
      <w:proofErr w:type="spellStart"/>
      <w:r w:rsidRPr="00D32DD1">
        <w:rPr>
          <w:sz w:val="22"/>
          <w:szCs w:val="22"/>
          <w:lang w:eastAsia="ko-KR"/>
        </w:rPr>
        <w:t>efficiency</w:t>
      </w:r>
      <w:proofErr w:type="spellEnd"/>
      <w:r w:rsidRPr="00D32DD1">
        <w:rPr>
          <w:sz w:val="22"/>
          <w:szCs w:val="22"/>
          <w:lang w:eastAsia="ko-KR"/>
        </w:rPr>
        <w:t xml:space="preserve"> </w:t>
      </w:r>
      <w:proofErr w:type="spellStart"/>
      <w:r w:rsidRPr="00D32DD1">
        <w:rPr>
          <w:sz w:val="22"/>
          <w:szCs w:val="22"/>
          <w:lang w:eastAsia="ko-KR"/>
        </w:rPr>
        <w:t>coding</w:t>
      </w:r>
      <w:proofErr w:type="spellEnd"/>
      <w:r w:rsidRPr="00D32DD1">
        <w:rPr>
          <w:sz w:val="22"/>
          <w:szCs w:val="22"/>
          <w:lang w:eastAsia="ko-KR"/>
        </w:rPr>
        <w:t xml:space="preserve"> and media delivery in </w:t>
      </w:r>
      <w:proofErr w:type="spellStart"/>
      <w:r w:rsidRPr="00D32DD1">
        <w:rPr>
          <w:sz w:val="22"/>
          <w:szCs w:val="22"/>
          <w:lang w:eastAsia="ko-KR"/>
        </w:rPr>
        <w:t>heterogeneous</w:t>
      </w:r>
      <w:proofErr w:type="spellEnd"/>
      <w:r w:rsidRPr="00D32DD1">
        <w:rPr>
          <w:sz w:val="22"/>
          <w:szCs w:val="22"/>
          <w:lang w:eastAsia="ko-KR"/>
        </w:rPr>
        <w:t xml:space="preserve"> </w:t>
      </w:r>
      <w:proofErr w:type="spellStart"/>
      <w:r w:rsidRPr="00D32DD1">
        <w:rPr>
          <w:sz w:val="22"/>
          <w:szCs w:val="22"/>
          <w:lang w:eastAsia="ko-KR"/>
        </w:rPr>
        <w:t>environments</w:t>
      </w:r>
      <w:proofErr w:type="spellEnd"/>
      <w:r w:rsidRPr="00D32DD1">
        <w:rPr>
          <w:sz w:val="22"/>
          <w:szCs w:val="22"/>
          <w:lang w:eastAsia="ko-KR"/>
        </w:rPr>
        <w:t xml:space="preserve"> -- Part 2: High </w:t>
      </w:r>
      <w:proofErr w:type="spellStart"/>
      <w:r w:rsidRPr="00D32DD1">
        <w:rPr>
          <w:sz w:val="22"/>
          <w:szCs w:val="22"/>
          <w:lang w:eastAsia="ko-KR"/>
        </w:rPr>
        <w:t>efficiency</w:t>
      </w:r>
      <w:proofErr w:type="spellEnd"/>
      <w:r w:rsidRPr="00D32DD1">
        <w:rPr>
          <w:sz w:val="22"/>
          <w:szCs w:val="22"/>
          <w:lang w:eastAsia="ko-KR"/>
        </w:rPr>
        <w:t xml:space="preserve"> video </w:t>
      </w:r>
      <w:proofErr w:type="spellStart"/>
      <w:r w:rsidRPr="00D32DD1">
        <w:rPr>
          <w:sz w:val="22"/>
          <w:szCs w:val="22"/>
          <w:lang w:eastAsia="ko-KR"/>
        </w:rPr>
        <w:t>coding</w:t>
      </w:r>
      <w:proofErr w:type="spellEnd"/>
      <w:r w:rsidRPr="00D32DD1">
        <w:rPr>
          <w:sz w:val="22"/>
          <w:szCs w:val="22"/>
          <w:lang w:eastAsia="ko-KR"/>
        </w:rPr>
        <w:t>, Second Edition”</w:t>
      </w:r>
      <w:bookmarkEnd w:id="50"/>
    </w:p>
    <w:p w14:paraId="2F646EB2" w14:textId="77777777" w:rsidR="00DA2D76" w:rsidRPr="00C41BDD" w:rsidRDefault="00DA2D76" w:rsidP="00DA2D76">
      <w:pPr>
        <w:pStyle w:val="ListParagraph"/>
        <w:autoSpaceDN w:val="0"/>
        <w:spacing w:after="200" w:line="276" w:lineRule="auto"/>
        <w:ind w:left="400"/>
        <w:textAlignment w:val="baseline"/>
        <w:rPr>
          <w:sz w:val="22"/>
          <w:szCs w:val="22"/>
          <w:lang w:val="de-AT" w:eastAsia="ko-KR"/>
        </w:rPr>
      </w:pPr>
    </w:p>
    <w:p w14:paraId="6BC79A86" w14:textId="1CC8C981" w:rsidR="007468A4" w:rsidRPr="005B217D" w:rsidRDefault="009E345A" w:rsidP="007468A4">
      <w:pPr>
        <w:rPr>
          <w:szCs w:val="22"/>
          <w:lang w:val="en-CA"/>
        </w:rPr>
      </w:pPr>
      <w:r>
        <w:rPr>
          <w:b/>
          <w:szCs w:val="22"/>
          <w:lang w:val="en-CA"/>
        </w:rPr>
        <w:t>Apple Inc.</w:t>
      </w:r>
      <w:r w:rsidR="007468A4" w:rsidRPr="005B217D">
        <w:rPr>
          <w:b/>
          <w:szCs w:val="22"/>
          <w:lang w:val="en-CA"/>
        </w:rPr>
        <w:t xml:space="preserve">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p>
    <w:p w14:paraId="43EB6E43" w14:textId="2211C06B" w:rsidR="00BE476A" w:rsidRPr="00DF227C" w:rsidRDefault="00BE476A" w:rsidP="00DA2D76">
      <w:pPr>
        <w:rPr>
          <w:lang w:val="en-GB"/>
        </w:rPr>
      </w:pPr>
    </w:p>
    <w:sectPr w:rsidR="00BE476A" w:rsidRPr="00DF227C" w:rsidSect="008335E8">
      <w:pgSz w:w="11907" w:h="16840" w:code="9"/>
      <w:pgMar w:top="1418" w:right="1134"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Bold">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Batang">
    <w:panose1 w:val="02030600000101010101"/>
    <w:charset w:val="81"/>
    <w:family w:val="auto"/>
    <w:pitch w:val="variable"/>
    <w:sig w:usb0="B00002AF" w:usb1="69D77CFB" w:usb2="00000030" w:usb3="00000000" w:csb0="0008009F" w:csb1="00000000"/>
  </w:font>
  <w:font w:name="Arial Unicode MS">
    <w:panose1 w:val="020B0604020202020204"/>
    <w:charset w:val="00"/>
    <w:family w:val="auto"/>
    <w:pitch w:val="variable"/>
    <w:sig w:usb0="F7FFAFFF" w:usb1="E9DFFFFF" w:usb2="0000003F" w:usb3="00000000" w:csb0="003F01FF" w:csb1="00000000"/>
  </w:font>
  <w:font w:name="Malgun Gothic">
    <w:panose1 w:val="020B0503020000020004"/>
    <w:charset w:val="81"/>
    <w:family w:val="auto"/>
    <w:pitch w:val="variable"/>
    <w:sig w:usb0="9000002F" w:usb1="29D77CFB" w:usb2="00000012" w:usb3="00000000" w:csb0="00080001" w:csb1="00000000"/>
  </w:font>
  <w:font w:name="맑은 고딕">
    <w:charset w:val="81"/>
    <w:family w:val="auto"/>
    <w:pitch w:val="variable"/>
    <w:sig w:usb0="9000002F" w:usb1="29D77CFB" w:usb2="00000012" w:usb3="00000000" w:csb0="00080001"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88A0226"/>
    <w:lvl w:ilvl="0">
      <w:numFmt w:val="decimal"/>
      <w:lvlText w:val="*"/>
      <w:lvlJc w:val="left"/>
    </w:lvl>
  </w:abstractNum>
  <w:abstractNum w:abstractNumId="1">
    <w:nsid w:val="08747D0D"/>
    <w:multiLevelType w:val="hybridMultilevel"/>
    <w:tmpl w:val="44DAA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F64F29"/>
    <w:multiLevelType w:val="hybridMultilevel"/>
    <w:tmpl w:val="E61AFC46"/>
    <w:lvl w:ilvl="0" w:tplc="09CC4502">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B044EE4"/>
    <w:multiLevelType w:val="hybridMultilevel"/>
    <w:tmpl w:val="1E7CD87A"/>
    <w:lvl w:ilvl="0" w:tplc="579A0312">
      <w:start w:val="1"/>
      <w:numFmt w:val="decimal"/>
      <w:lvlText w:val="[%1]"/>
      <w:lvlJc w:val="left"/>
      <w:pPr>
        <w:ind w:left="400" w:hanging="400"/>
      </w:pPr>
      <w:rPr>
        <w:rFonts w:hint="eastAsia"/>
        <w:color w:val="auto"/>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nsid w:val="0B945934"/>
    <w:multiLevelType w:val="hybridMultilevel"/>
    <w:tmpl w:val="AD7E3FE6"/>
    <w:lvl w:ilvl="0" w:tplc="EB2A2CA8">
      <w:start w:val="1"/>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D065D4A"/>
    <w:multiLevelType w:val="hybridMultilevel"/>
    <w:tmpl w:val="54DE3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1569B5"/>
    <w:multiLevelType w:val="hybridMultilevel"/>
    <w:tmpl w:val="129E7AB8"/>
    <w:lvl w:ilvl="0" w:tplc="69AA159E">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nsid w:val="19760C46"/>
    <w:multiLevelType w:val="hybridMultilevel"/>
    <w:tmpl w:val="38D0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0369E2"/>
    <w:multiLevelType w:val="hybridMultilevel"/>
    <w:tmpl w:val="91B65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7302DC"/>
    <w:multiLevelType w:val="hybridMultilevel"/>
    <w:tmpl w:val="A53A0B74"/>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2083896"/>
    <w:multiLevelType w:val="hybridMultilevel"/>
    <w:tmpl w:val="F022D9E0"/>
    <w:lvl w:ilvl="0" w:tplc="FFFFFFFF">
      <w:start w:val="5"/>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3B80C58"/>
    <w:multiLevelType w:val="multilevel"/>
    <w:tmpl w:val="1840CF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268C06A1"/>
    <w:multiLevelType w:val="hybridMultilevel"/>
    <w:tmpl w:val="1EC2454A"/>
    <w:lvl w:ilvl="0" w:tplc="8182C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A22730"/>
    <w:multiLevelType w:val="hybridMultilevel"/>
    <w:tmpl w:val="246A7E2C"/>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2A011F91"/>
    <w:multiLevelType w:val="hybridMultilevel"/>
    <w:tmpl w:val="76F2C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956878"/>
    <w:multiLevelType w:val="hybridMultilevel"/>
    <w:tmpl w:val="18583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E50DD9"/>
    <w:multiLevelType w:val="hybridMultilevel"/>
    <w:tmpl w:val="F35C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1120DC"/>
    <w:multiLevelType w:val="hybridMultilevel"/>
    <w:tmpl w:val="AC721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D56560"/>
    <w:multiLevelType w:val="hybridMultilevel"/>
    <w:tmpl w:val="C0FC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A86410"/>
    <w:multiLevelType w:val="hybridMultilevel"/>
    <w:tmpl w:val="26B44A44"/>
    <w:lvl w:ilvl="0" w:tplc="B2D083BE">
      <w:start w:val="1"/>
      <w:numFmt w:val="bullet"/>
      <w:lvlRestart w:val="0"/>
      <w:lvlText w:val="–"/>
      <w:lvlJc w:val="left"/>
      <w:pPr>
        <w:ind w:left="363" w:hanging="363"/>
      </w:pPr>
      <w:rPr>
        <w:rFonts w:ascii="Times New Roman" w:hAnsi="Times New Roman" w:hint="default"/>
      </w:rPr>
    </w:lvl>
    <w:lvl w:ilvl="1" w:tplc="04090003" w:tentative="1">
      <w:start w:val="1"/>
      <w:numFmt w:val="bullet"/>
      <w:lvlText w:val="o"/>
      <w:lvlJc w:val="left"/>
      <w:pPr>
        <w:ind w:left="1083" w:hanging="360"/>
      </w:pPr>
      <w:rPr>
        <w:rFonts w:ascii="Courier New" w:hAnsi="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20">
    <w:nsid w:val="42B85993"/>
    <w:multiLevelType w:val="hybridMultilevel"/>
    <w:tmpl w:val="075A53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93717B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AA03070"/>
    <w:multiLevelType w:val="hybridMultilevel"/>
    <w:tmpl w:val="04B85BA0"/>
    <w:lvl w:ilvl="0" w:tplc="320674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186E4C"/>
    <w:multiLevelType w:val="hybridMultilevel"/>
    <w:tmpl w:val="556EF7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37C7260"/>
    <w:multiLevelType w:val="hybridMultilevel"/>
    <w:tmpl w:val="442A9414"/>
    <w:lvl w:ilvl="0" w:tplc="B52A7B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E769F5"/>
    <w:multiLevelType w:val="hybridMultilevel"/>
    <w:tmpl w:val="F1C2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C00E2F"/>
    <w:multiLevelType w:val="hybridMultilevel"/>
    <w:tmpl w:val="95D0B3D6"/>
    <w:lvl w:ilvl="0" w:tplc="F1108FD4">
      <w:start w:val="1"/>
      <w:numFmt w:val="lowerLetter"/>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7">
    <w:nsid w:val="67211BF7"/>
    <w:multiLevelType w:val="hybridMultilevel"/>
    <w:tmpl w:val="D9DA00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C5A0DF9"/>
    <w:multiLevelType w:val="hybridMultilevel"/>
    <w:tmpl w:val="5B786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483C82"/>
    <w:multiLevelType w:val="hybridMultilevel"/>
    <w:tmpl w:val="1B005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C1C3B"/>
    <w:multiLevelType w:val="multilevel"/>
    <w:tmpl w:val="BFA48884"/>
    <w:lvl w:ilvl="0">
      <w:start w:val="1"/>
      <w:numFmt w:val="upperLetter"/>
      <w:pStyle w:val="Annex1"/>
      <w:suff w:val="nothing"/>
      <w:lvlText w:val="%1"/>
      <w:lvlJc w:val="left"/>
      <w:pPr>
        <w:ind w:left="5220" w:hanging="360"/>
      </w:pPr>
      <w:rPr>
        <w:rFonts w:ascii="Times New Roman Bold" w:hAnsi="Times New Roman Bold" w:hint="default"/>
        <w:vanish/>
        <w:color w:val="FFFFFF"/>
      </w:rPr>
    </w:lvl>
    <w:lvl w:ilvl="1">
      <w:start w:val="1"/>
      <w:numFmt w:val="decimal"/>
      <w:pStyle w:val="Annex2"/>
      <w:lvlText w:val="%1.%2"/>
      <w:lvlJc w:val="left"/>
      <w:pPr>
        <w:tabs>
          <w:tab w:val="num" w:pos="1020"/>
        </w:tabs>
        <w:ind w:left="0" w:firstLine="0"/>
      </w:pPr>
      <w:rPr>
        <w:rFonts w:hint="default"/>
      </w:rPr>
    </w:lvl>
    <w:lvl w:ilvl="2">
      <w:start w:val="1"/>
      <w:numFmt w:val="decimal"/>
      <w:pStyle w:val="Annex3"/>
      <w:lvlText w:val="%1.%2.%3"/>
      <w:lvlJc w:val="left"/>
      <w:pPr>
        <w:tabs>
          <w:tab w:val="num" w:pos="720"/>
        </w:tabs>
        <w:ind w:left="1224" w:hanging="1224"/>
      </w:pPr>
      <w:rPr>
        <w:rFonts w:hint="default"/>
      </w:rPr>
    </w:lvl>
    <w:lvl w:ilvl="3">
      <w:start w:val="1"/>
      <w:numFmt w:val="decimal"/>
      <w:lvlText w:val="%1.%2.%3.%4"/>
      <w:lvlJc w:val="left"/>
      <w:pPr>
        <w:tabs>
          <w:tab w:val="num" w:pos="720"/>
        </w:tabs>
        <w:ind w:left="1728" w:hanging="1728"/>
      </w:pPr>
      <w:rPr>
        <w:rFonts w:hint="default"/>
      </w:rPr>
    </w:lvl>
    <w:lvl w:ilvl="4">
      <w:start w:val="1"/>
      <w:numFmt w:val="decimal"/>
      <w:pStyle w:val="Annex5"/>
      <w:lvlText w:val="%1.%2.%3.%4.%5"/>
      <w:lvlJc w:val="left"/>
      <w:pPr>
        <w:tabs>
          <w:tab w:val="num" w:pos="862"/>
        </w:tabs>
        <w:ind w:left="2374" w:hanging="2232"/>
      </w:pPr>
      <w:rPr>
        <w:rFonts w:hint="default"/>
      </w:rPr>
    </w:lvl>
    <w:lvl w:ilvl="5">
      <w:start w:val="1"/>
      <w:numFmt w:val="decimal"/>
      <w:pStyle w:val="Annex6"/>
      <w:lvlText w:val="%1.%2.%3.%4.%5.%6"/>
      <w:lvlJc w:val="left"/>
      <w:pPr>
        <w:tabs>
          <w:tab w:val="num" w:pos="1080"/>
        </w:tabs>
        <w:ind w:left="0" w:firstLine="0"/>
      </w:pPr>
      <w:rPr>
        <w:rFonts w:hint="default"/>
      </w:rPr>
    </w:lvl>
    <w:lvl w:ilvl="6">
      <w:start w:val="1"/>
      <w:numFmt w:val="decimal"/>
      <w:pStyle w:val="Annex7"/>
      <w:lvlText w:val="%1.%2.%3.%4.%5.%6.%7"/>
      <w:lvlJc w:val="left"/>
      <w:pPr>
        <w:tabs>
          <w:tab w:val="num" w:pos="1080"/>
        </w:tabs>
        <w:ind w:left="3240" w:hanging="3240"/>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32">
    <w:nsid w:val="73FC62A6"/>
    <w:multiLevelType w:val="hybridMultilevel"/>
    <w:tmpl w:val="7206CD7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nsid w:val="74135C78"/>
    <w:multiLevelType w:val="multilevel"/>
    <w:tmpl w:val="1932D4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767E0295"/>
    <w:multiLevelType w:val="hybridMultilevel"/>
    <w:tmpl w:val="0BD674E4"/>
    <w:lvl w:ilvl="0" w:tplc="1B5E4D7C">
      <w:start w:val="100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7"/>
  </w:num>
  <w:num w:numId="3">
    <w:abstractNumId w:val="5"/>
  </w:num>
  <w:num w:numId="4">
    <w:abstractNumId w:val="15"/>
  </w:num>
  <w:num w:numId="5">
    <w:abstractNumId w:val="12"/>
  </w:num>
  <w:num w:numId="6">
    <w:abstractNumId w:val="24"/>
  </w:num>
  <w:num w:numId="7">
    <w:abstractNumId w:val="28"/>
  </w:num>
  <w:num w:numId="8">
    <w:abstractNumId w:val="1"/>
  </w:num>
  <w:num w:numId="9">
    <w:abstractNumId w:val="23"/>
  </w:num>
  <w:num w:numId="10">
    <w:abstractNumId w:val="21"/>
  </w:num>
  <w:num w:numId="11">
    <w:abstractNumId w:val="4"/>
  </w:num>
  <w:num w:numId="12">
    <w:abstractNumId w:val="27"/>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11"/>
  </w:num>
  <w:num w:numId="15">
    <w:abstractNumId w:val="16"/>
  </w:num>
  <w:num w:numId="16">
    <w:abstractNumId w:val="10"/>
  </w:num>
  <w:num w:numId="17">
    <w:abstractNumId w:val="33"/>
  </w:num>
  <w:num w:numId="18">
    <w:abstractNumId w:val="33"/>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25"/>
  </w:num>
  <w:num w:numId="27">
    <w:abstractNumId w:val="2"/>
  </w:num>
  <w:num w:numId="28">
    <w:abstractNumId w:val="32"/>
  </w:num>
  <w:num w:numId="29">
    <w:abstractNumId w:val="18"/>
  </w:num>
  <w:num w:numId="30">
    <w:abstractNumId w:val="34"/>
  </w:num>
  <w:num w:numId="31">
    <w:abstractNumId w:val="30"/>
  </w:num>
  <w:num w:numId="32">
    <w:abstractNumId w:val="17"/>
  </w:num>
  <w:num w:numId="33">
    <w:abstractNumId w:val="13"/>
  </w:num>
  <w:num w:numId="34">
    <w:abstractNumId w:val="9"/>
  </w:num>
  <w:num w:numId="35">
    <w:abstractNumId w:val="20"/>
  </w:num>
  <w:num w:numId="36">
    <w:abstractNumId w:val="19"/>
  </w:num>
  <w:num w:numId="37">
    <w:abstractNumId w:val="8"/>
  </w:num>
  <w:num w:numId="38">
    <w:abstractNumId w:val="14"/>
  </w:num>
  <w:num w:numId="39">
    <w:abstractNumId w:val="29"/>
  </w:num>
  <w:num w:numId="40">
    <w:abstractNumId w:val="22"/>
  </w:num>
  <w:num w:numId="41">
    <w:abstractNumId w:val="11"/>
  </w:num>
  <w:num w:numId="42">
    <w:abstractNumId w:val="11"/>
  </w:num>
  <w:num w:numId="43">
    <w:abstractNumId w:val="11"/>
  </w:num>
  <w:num w:numId="44">
    <w:abstractNumId w:val="3"/>
  </w:num>
  <w:num w:numId="45">
    <w:abstractNumId w:val="31"/>
  </w:num>
  <w:num w:numId="46">
    <w:abstractNumId w:val="6"/>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A7E"/>
    <w:rsid w:val="0003329B"/>
    <w:rsid w:val="00045BDA"/>
    <w:rsid w:val="00060DDC"/>
    <w:rsid w:val="000C5CFF"/>
    <w:rsid w:val="000D1805"/>
    <w:rsid w:val="000E7013"/>
    <w:rsid w:val="00105EB1"/>
    <w:rsid w:val="00126C0D"/>
    <w:rsid w:val="00142FB8"/>
    <w:rsid w:val="00162520"/>
    <w:rsid w:val="0016750D"/>
    <w:rsid w:val="00175F89"/>
    <w:rsid w:val="001831D8"/>
    <w:rsid w:val="0019065E"/>
    <w:rsid w:val="00192D83"/>
    <w:rsid w:val="001E7775"/>
    <w:rsid w:val="001F16A0"/>
    <w:rsid w:val="00206A3D"/>
    <w:rsid w:val="002079A6"/>
    <w:rsid w:val="002205DC"/>
    <w:rsid w:val="0022764B"/>
    <w:rsid w:val="002B7B74"/>
    <w:rsid w:val="002F0A53"/>
    <w:rsid w:val="002F6615"/>
    <w:rsid w:val="00363A05"/>
    <w:rsid w:val="00365B73"/>
    <w:rsid w:val="00375AAB"/>
    <w:rsid w:val="003B213E"/>
    <w:rsid w:val="003F282F"/>
    <w:rsid w:val="00404131"/>
    <w:rsid w:val="0041270F"/>
    <w:rsid w:val="004301CC"/>
    <w:rsid w:val="00470E08"/>
    <w:rsid w:val="00472BE7"/>
    <w:rsid w:val="00473271"/>
    <w:rsid w:val="004B114F"/>
    <w:rsid w:val="004B11BF"/>
    <w:rsid w:val="004D46A5"/>
    <w:rsid w:val="00504A2A"/>
    <w:rsid w:val="005211E9"/>
    <w:rsid w:val="0052202E"/>
    <w:rsid w:val="0052661C"/>
    <w:rsid w:val="00552120"/>
    <w:rsid w:val="00562BE7"/>
    <w:rsid w:val="00581754"/>
    <w:rsid w:val="005A5F50"/>
    <w:rsid w:val="005D5787"/>
    <w:rsid w:val="006527EA"/>
    <w:rsid w:val="006531B8"/>
    <w:rsid w:val="00655A2A"/>
    <w:rsid w:val="00667185"/>
    <w:rsid w:val="006703A1"/>
    <w:rsid w:val="00687138"/>
    <w:rsid w:val="006A162D"/>
    <w:rsid w:val="006A2DFE"/>
    <w:rsid w:val="006A6D3B"/>
    <w:rsid w:val="006F7C0D"/>
    <w:rsid w:val="0071078D"/>
    <w:rsid w:val="007340AC"/>
    <w:rsid w:val="00742ECB"/>
    <w:rsid w:val="007468A4"/>
    <w:rsid w:val="00747E13"/>
    <w:rsid w:val="00755EBF"/>
    <w:rsid w:val="008070AA"/>
    <w:rsid w:val="008335E8"/>
    <w:rsid w:val="00892E04"/>
    <w:rsid w:val="00907D11"/>
    <w:rsid w:val="009119AC"/>
    <w:rsid w:val="00923339"/>
    <w:rsid w:val="009316BD"/>
    <w:rsid w:val="0095614F"/>
    <w:rsid w:val="00974844"/>
    <w:rsid w:val="009C0D51"/>
    <w:rsid w:val="009E345A"/>
    <w:rsid w:val="00A01676"/>
    <w:rsid w:val="00A214D7"/>
    <w:rsid w:val="00A52F7A"/>
    <w:rsid w:val="00A55A3C"/>
    <w:rsid w:val="00A90A9E"/>
    <w:rsid w:val="00AC1D13"/>
    <w:rsid w:val="00AD4601"/>
    <w:rsid w:val="00B43B7F"/>
    <w:rsid w:val="00B80665"/>
    <w:rsid w:val="00B859B5"/>
    <w:rsid w:val="00B90A7E"/>
    <w:rsid w:val="00BE476A"/>
    <w:rsid w:val="00C06206"/>
    <w:rsid w:val="00C45AD2"/>
    <w:rsid w:val="00C468F0"/>
    <w:rsid w:val="00C665B0"/>
    <w:rsid w:val="00CB4E6D"/>
    <w:rsid w:val="00CC3CE9"/>
    <w:rsid w:val="00CC5330"/>
    <w:rsid w:val="00CD7711"/>
    <w:rsid w:val="00D23927"/>
    <w:rsid w:val="00D36C11"/>
    <w:rsid w:val="00D63737"/>
    <w:rsid w:val="00D9377D"/>
    <w:rsid w:val="00DA2D76"/>
    <w:rsid w:val="00DC0AC9"/>
    <w:rsid w:val="00DF227C"/>
    <w:rsid w:val="00DF63DA"/>
    <w:rsid w:val="00E44677"/>
    <w:rsid w:val="00E93351"/>
    <w:rsid w:val="00EE235C"/>
    <w:rsid w:val="00EF7426"/>
    <w:rsid w:val="00F44CD3"/>
    <w:rsid w:val="00F643B9"/>
    <w:rsid w:val="00F7541D"/>
    <w:rsid w:val="00F82CF5"/>
    <w:rsid w:val="00FB0511"/>
    <w:rsid w:val="00FB65EE"/>
    <w:rsid w:val="00FD4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CBF06E"/>
  <w14:defaultImageDpi w14:val="300"/>
  <w15:docId w15:val="{F584EDCC-0F6F-44A8-A813-BFBA2AA4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E"/>
    <w:pPr>
      <w:jc w:val="both"/>
    </w:pPr>
    <w:rPr>
      <w:rFonts w:ascii="Times New Roman" w:eastAsia="MS Mincho" w:hAnsi="Times New Roman" w:cs="Times New Roman"/>
    </w:rPr>
  </w:style>
  <w:style w:type="paragraph" w:styleId="Heading1">
    <w:name w:val="heading 1"/>
    <w:basedOn w:val="Normal"/>
    <w:next w:val="Normal"/>
    <w:link w:val="Heading1Char"/>
    <w:qFormat/>
    <w:rsid w:val="00B90A7E"/>
    <w:pPr>
      <w:keepNext/>
      <w:numPr>
        <w:numId w:val="14"/>
      </w:numPr>
      <w:spacing w:before="240" w:after="60"/>
      <w:outlineLvl w:val="0"/>
    </w:pPr>
    <w:rPr>
      <w:rFonts w:ascii="Calibri" w:eastAsia="Times New Roman" w:hAnsi="Calibri"/>
      <w:b/>
      <w:bCs/>
      <w:kern w:val="32"/>
      <w:sz w:val="32"/>
      <w:szCs w:val="32"/>
      <w:lang w:val="x-none" w:eastAsia="x-none"/>
    </w:rPr>
  </w:style>
  <w:style w:type="paragraph" w:styleId="Heading2">
    <w:name w:val="heading 2"/>
    <w:basedOn w:val="Normal"/>
    <w:next w:val="Normal"/>
    <w:link w:val="Heading2Char"/>
    <w:qFormat/>
    <w:rsid w:val="00B90A7E"/>
    <w:pPr>
      <w:keepNext/>
      <w:numPr>
        <w:ilvl w:val="1"/>
        <w:numId w:val="14"/>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14"/>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14"/>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14"/>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14"/>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14"/>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14"/>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14"/>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0A7E"/>
    <w:rPr>
      <w:rFonts w:ascii="Calibri" w:eastAsia="Times New Roman" w:hAnsi="Calibri" w:cs="Times New Roman"/>
      <w:b/>
      <w:bCs/>
      <w:kern w:val="32"/>
      <w:sz w:val="32"/>
      <w:szCs w:val="32"/>
      <w:lang w:val="x-none" w:eastAsia="x-none"/>
    </w:rPr>
  </w:style>
  <w:style w:type="character" w:customStyle="1" w:styleId="Heading2Char">
    <w:name w:val="Heading 2 Char"/>
    <w:basedOn w:val="DefaultParagraphFont"/>
    <w:link w:val="Heading2"/>
    <w:uiPriority w:val="9"/>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uiPriority w:val="9"/>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uiPriority w:val="9"/>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uiPriority w:val="9"/>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uiPriority w:val="9"/>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uiPriority w:val="9"/>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uiPriority w:val="9"/>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7"/>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sz w:val="20"/>
      <w:lang w:val="en-GB" w:eastAsia="it-IT"/>
    </w:rPr>
  </w:style>
  <w:style w:type="table" w:styleId="TableGrid">
    <w:name w:val="Table Grid"/>
    <w:basedOn w:val="TableNormal"/>
    <w:rsid w:val="00755EBF"/>
    <w:rPr>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paragraph" w:customStyle="1" w:styleId="Tablehead">
    <w:name w:val="Table_head"/>
    <w:basedOn w:val="Tabletext"/>
    <w:next w:val="Tabletext"/>
    <w:uiPriority w:val="99"/>
    <w:rsid w:val="00BE476A"/>
    <w:pPr>
      <w:keepLines w:val="0"/>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noProof/>
    </w:rPr>
  </w:style>
  <w:style w:type="paragraph" w:customStyle="1" w:styleId="Tabletext">
    <w:name w:val="Table_text"/>
    <w:basedOn w:val="Normal"/>
    <w:link w:val="TabletextChar"/>
    <w:uiPriority w:val="99"/>
    <w:rsid w:val="00BE476A"/>
    <w:pPr>
      <w:keepLines/>
      <w:overflowPunct w:val="0"/>
      <w:autoSpaceDE w:val="0"/>
      <w:autoSpaceDN w:val="0"/>
      <w:adjustRightInd w:val="0"/>
      <w:spacing w:before="40" w:after="40" w:line="190" w:lineRule="exact"/>
      <w:jc w:val="left"/>
      <w:textAlignment w:val="baseline"/>
    </w:pPr>
    <w:rPr>
      <w:sz w:val="18"/>
      <w:szCs w:val="20"/>
      <w:lang w:val="en-GB"/>
    </w:rPr>
  </w:style>
  <w:style w:type="paragraph" w:customStyle="1" w:styleId="tableheading">
    <w:name w:val="table heading"/>
    <w:basedOn w:val="Normal"/>
    <w:rsid w:val="00BE476A"/>
    <w:pPr>
      <w:keepNext/>
      <w:keepLines/>
      <w:overflowPunct w:val="0"/>
      <w:autoSpaceDE w:val="0"/>
      <w:autoSpaceDN w:val="0"/>
      <w:adjustRightInd w:val="0"/>
      <w:spacing w:after="60"/>
      <w:textAlignment w:val="baseline"/>
    </w:pPr>
    <w:rPr>
      <w:b/>
      <w:bCs/>
      <w:sz w:val="20"/>
      <w:szCs w:val="20"/>
      <w:lang w:val="en-GB"/>
    </w:rPr>
  </w:style>
  <w:style w:type="paragraph" w:customStyle="1" w:styleId="tablecell">
    <w:name w:val="table cell"/>
    <w:basedOn w:val="Normal"/>
    <w:rsid w:val="00BE476A"/>
    <w:pPr>
      <w:keepNext/>
      <w:keepLines/>
      <w:overflowPunct w:val="0"/>
      <w:autoSpaceDE w:val="0"/>
      <w:autoSpaceDN w:val="0"/>
      <w:adjustRightInd w:val="0"/>
      <w:spacing w:after="60"/>
      <w:textAlignment w:val="baseline"/>
    </w:pPr>
    <w:rPr>
      <w:sz w:val="20"/>
      <w:szCs w:val="20"/>
      <w:lang w:val="en-GB"/>
    </w:rPr>
  </w:style>
  <w:style w:type="paragraph" w:customStyle="1" w:styleId="tablesyntax">
    <w:name w:val="table syntax"/>
    <w:basedOn w:val="Normal"/>
    <w:link w:val="tablesyntaxChar"/>
    <w:rsid w:val="00BE476A"/>
    <w:pPr>
      <w:keepNext/>
      <w:keepLines/>
      <w:tabs>
        <w:tab w:val="left" w:pos="216"/>
        <w:tab w:val="left" w:pos="432"/>
        <w:tab w:val="left" w:pos="648"/>
        <w:tab w:val="left" w:pos="864"/>
        <w:tab w:val="left" w:pos="1080"/>
        <w:tab w:val="left" w:pos="1296"/>
        <w:tab w:val="left" w:pos="1512"/>
        <w:tab w:val="left" w:pos="1728"/>
        <w:tab w:val="left" w:pos="1944"/>
        <w:tab w:val="left" w:pos="2160"/>
      </w:tabs>
      <w:overflowPunct w:val="0"/>
      <w:autoSpaceDE w:val="0"/>
      <w:autoSpaceDN w:val="0"/>
      <w:adjustRightInd w:val="0"/>
      <w:jc w:val="left"/>
      <w:textAlignment w:val="baseline"/>
    </w:pPr>
    <w:rPr>
      <w:sz w:val="20"/>
      <w:szCs w:val="20"/>
      <w:lang w:val="en-GB"/>
    </w:rPr>
  </w:style>
  <w:style w:type="character" w:customStyle="1" w:styleId="tablesyntaxChar">
    <w:name w:val="table syntax Char"/>
    <w:basedOn w:val="DefaultParagraphFont"/>
    <w:link w:val="tablesyntax"/>
    <w:rsid w:val="00BE476A"/>
    <w:rPr>
      <w:rFonts w:ascii="Times New Roman" w:eastAsia="MS Mincho" w:hAnsi="Times New Roman" w:cs="Times New Roman"/>
      <w:sz w:val="20"/>
      <w:szCs w:val="20"/>
      <w:lang w:val="en-GB"/>
    </w:rPr>
  </w:style>
  <w:style w:type="character" w:customStyle="1" w:styleId="TabletextChar">
    <w:name w:val="Table_text Char"/>
    <w:link w:val="Tabletext"/>
    <w:uiPriority w:val="99"/>
    <w:locked/>
    <w:rsid w:val="00BE476A"/>
    <w:rPr>
      <w:rFonts w:ascii="Times New Roman" w:eastAsia="MS Mincho" w:hAnsi="Times New Roman" w:cs="Times New Roman"/>
      <w:sz w:val="18"/>
      <w:szCs w:val="20"/>
      <w:lang w:val="en-GB"/>
    </w:rPr>
  </w:style>
  <w:style w:type="paragraph" w:customStyle="1" w:styleId="enumlev1">
    <w:name w:val="enumlev1"/>
    <w:basedOn w:val="Normal"/>
    <w:uiPriority w:val="99"/>
    <w:rsid w:val="00DA2D76"/>
    <w:pPr>
      <w:tabs>
        <w:tab w:val="left" w:pos="794"/>
        <w:tab w:val="left" w:pos="1191"/>
        <w:tab w:val="left" w:pos="1588"/>
        <w:tab w:val="left" w:pos="1985"/>
      </w:tabs>
      <w:overflowPunct w:val="0"/>
      <w:autoSpaceDE w:val="0"/>
      <w:autoSpaceDN w:val="0"/>
      <w:adjustRightInd w:val="0"/>
      <w:spacing w:before="86"/>
      <w:ind w:left="1191" w:hanging="397"/>
      <w:textAlignment w:val="baseline"/>
    </w:pPr>
    <w:rPr>
      <w:sz w:val="20"/>
      <w:szCs w:val="20"/>
      <w:lang w:val="en-GB"/>
    </w:rPr>
  </w:style>
  <w:style w:type="paragraph" w:customStyle="1" w:styleId="Annex1">
    <w:name w:val="Annex 1"/>
    <w:basedOn w:val="Heading1"/>
    <w:next w:val="Normal"/>
    <w:uiPriority w:val="99"/>
    <w:rsid w:val="00DA2D76"/>
    <w:pPr>
      <w:keepLines/>
      <w:numPr>
        <w:numId w:val="45"/>
      </w:numPr>
      <w:tabs>
        <w:tab w:val="left" w:pos="794"/>
        <w:tab w:val="left" w:pos="1191"/>
        <w:tab w:val="left" w:pos="1588"/>
        <w:tab w:val="left" w:pos="1985"/>
      </w:tabs>
      <w:overflowPunct w:val="0"/>
      <w:autoSpaceDE w:val="0"/>
      <w:autoSpaceDN w:val="0"/>
      <w:adjustRightInd w:val="0"/>
      <w:spacing w:before="480" w:after="0"/>
      <w:jc w:val="center"/>
      <w:textAlignment w:val="baseline"/>
    </w:pPr>
    <w:rPr>
      <w:rFonts w:ascii="Times New Roman" w:eastAsia="MS Mincho" w:hAnsi="Times New Roman"/>
      <w:kern w:val="0"/>
      <w:sz w:val="24"/>
      <w:szCs w:val="24"/>
      <w:lang w:val="en-GB" w:eastAsia="en-US"/>
    </w:rPr>
  </w:style>
  <w:style w:type="paragraph" w:customStyle="1" w:styleId="Annex2">
    <w:name w:val="Annex 2"/>
    <w:basedOn w:val="Normal"/>
    <w:next w:val="Normal"/>
    <w:uiPriority w:val="99"/>
    <w:rsid w:val="00DA2D76"/>
    <w:pPr>
      <w:keepNext/>
      <w:keepLines/>
      <w:numPr>
        <w:ilvl w:val="1"/>
        <w:numId w:val="45"/>
      </w:numPr>
      <w:tabs>
        <w:tab w:val="left" w:pos="794"/>
        <w:tab w:val="left" w:pos="1191"/>
        <w:tab w:val="left" w:pos="1588"/>
        <w:tab w:val="left" w:pos="1985"/>
      </w:tabs>
      <w:overflowPunct w:val="0"/>
      <w:autoSpaceDE w:val="0"/>
      <w:autoSpaceDN w:val="0"/>
      <w:adjustRightInd w:val="0"/>
      <w:spacing w:before="313"/>
      <w:textAlignment w:val="baseline"/>
      <w:outlineLvl w:val="1"/>
    </w:pPr>
    <w:rPr>
      <w:b/>
      <w:bCs/>
      <w:sz w:val="22"/>
      <w:szCs w:val="22"/>
      <w:lang w:val="en-GB"/>
    </w:rPr>
  </w:style>
  <w:style w:type="paragraph" w:customStyle="1" w:styleId="Annex3">
    <w:name w:val="Annex 3"/>
    <w:basedOn w:val="Normal"/>
    <w:next w:val="Normal"/>
    <w:uiPriority w:val="99"/>
    <w:rsid w:val="00DA2D76"/>
    <w:pPr>
      <w:keepNext/>
      <w:numPr>
        <w:ilvl w:val="2"/>
        <w:numId w:val="45"/>
      </w:numPr>
      <w:tabs>
        <w:tab w:val="left" w:pos="794"/>
        <w:tab w:val="left" w:pos="1191"/>
        <w:tab w:val="left" w:pos="1588"/>
        <w:tab w:val="left" w:pos="1985"/>
      </w:tabs>
      <w:overflowPunct w:val="0"/>
      <w:autoSpaceDE w:val="0"/>
      <w:autoSpaceDN w:val="0"/>
      <w:adjustRightInd w:val="0"/>
      <w:spacing w:before="181"/>
      <w:textAlignment w:val="baseline"/>
      <w:outlineLvl w:val="2"/>
    </w:pPr>
    <w:rPr>
      <w:b/>
      <w:bCs/>
      <w:sz w:val="20"/>
      <w:szCs w:val="20"/>
      <w:lang w:val="en-GB"/>
    </w:rPr>
  </w:style>
  <w:style w:type="paragraph" w:customStyle="1" w:styleId="Annex4">
    <w:name w:val="Annex 4"/>
    <w:basedOn w:val="Normal"/>
    <w:next w:val="Normal"/>
    <w:autoRedefine/>
    <w:uiPriority w:val="99"/>
    <w:rsid w:val="00DA2D76"/>
    <w:pPr>
      <w:keepNext/>
      <w:keepLines/>
      <w:tabs>
        <w:tab w:val="left" w:pos="964"/>
        <w:tab w:val="left" w:pos="1191"/>
        <w:tab w:val="left" w:pos="1985"/>
        <w:tab w:val="left" w:pos="2200"/>
      </w:tabs>
      <w:overflowPunct w:val="0"/>
      <w:autoSpaceDE w:val="0"/>
      <w:autoSpaceDN w:val="0"/>
      <w:adjustRightInd w:val="0"/>
      <w:spacing w:before="181"/>
      <w:textAlignment w:val="baseline"/>
      <w:outlineLvl w:val="3"/>
    </w:pPr>
    <w:rPr>
      <w:b/>
      <w:bCs/>
      <w:lang w:val="en-GB"/>
    </w:rPr>
  </w:style>
  <w:style w:type="paragraph" w:customStyle="1" w:styleId="Annex5">
    <w:name w:val="Annex 5"/>
    <w:basedOn w:val="Normal"/>
    <w:next w:val="Normal"/>
    <w:autoRedefine/>
    <w:uiPriority w:val="99"/>
    <w:rsid w:val="00DA2D76"/>
    <w:pPr>
      <w:keepNext/>
      <w:keepLines/>
      <w:numPr>
        <w:ilvl w:val="4"/>
        <w:numId w:val="45"/>
      </w:numPr>
      <w:tabs>
        <w:tab w:val="clear" w:pos="862"/>
        <w:tab w:val="left" w:pos="964"/>
        <w:tab w:val="left" w:pos="1191"/>
        <w:tab w:val="left" w:pos="1588"/>
        <w:tab w:val="left" w:pos="1985"/>
      </w:tabs>
      <w:overflowPunct w:val="0"/>
      <w:autoSpaceDE w:val="0"/>
      <w:autoSpaceDN w:val="0"/>
      <w:adjustRightInd w:val="0"/>
      <w:ind w:left="964" w:hanging="964"/>
      <w:textAlignment w:val="baseline"/>
      <w:outlineLvl w:val="4"/>
    </w:pPr>
    <w:rPr>
      <w:b/>
      <w:bCs/>
      <w:sz w:val="20"/>
      <w:szCs w:val="20"/>
      <w:lang w:val="en-GB"/>
    </w:rPr>
  </w:style>
  <w:style w:type="paragraph" w:customStyle="1" w:styleId="Annex6">
    <w:name w:val="Annex 6"/>
    <w:basedOn w:val="Annex5"/>
    <w:next w:val="Normal"/>
    <w:autoRedefine/>
    <w:uiPriority w:val="99"/>
    <w:rsid w:val="00DA2D76"/>
    <w:pPr>
      <w:numPr>
        <w:ilvl w:val="5"/>
      </w:numPr>
      <w:tabs>
        <w:tab w:val="clear" w:pos="964"/>
      </w:tabs>
      <w:outlineLvl w:val="5"/>
    </w:pPr>
  </w:style>
  <w:style w:type="paragraph" w:customStyle="1" w:styleId="Annex7">
    <w:name w:val="Annex 7"/>
    <w:basedOn w:val="Annex6"/>
    <w:next w:val="Normal"/>
    <w:autoRedefine/>
    <w:uiPriority w:val="99"/>
    <w:rsid w:val="00DA2D76"/>
    <w:pPr>
      <w:numPr>
        <w:ilvl w:val="6"/>
      </w:numPr>
      <w:tabs>
        <w:tab w:val="clear" w:pos="1080"/>
        <w:tab w:val="clear" w:pos="1191"/>
        <w:tab w:val="num" w:pos="1200"/>
      </w:tabs>
      <w:outlineLvl w:val="6"/>
    </w:pPr>
  </w:style>
  <w:style w:type="paragraph" w:customStyle="1" w:styleId="TableTitle">
    <w:name w:val="Table_Title"/>
    <w:basedOn w:val="Normal"/>
    <w:next w:val="Blanc"/>
    <w:uiPriority w:val="99"/>
    <w:rsid w:val="00DA2D76"/>
    <w:pPr>
      <w:keepNext/>
      <w:tabs>
        <w:tab w:val="left" w:pos="794"/>
        <w:tab w:val="left" w:pos="1191"/>
        <w:tab w:val="left" w:pos="1588"/>
        <w:tab w:val="left" w:pos="1985"/>
      </w:tabs>
      <w:overflowPunct w:val="0"/>
      <w:autoSpaceDE w:val="0"/>
      <w:autoSpaceDN w:val="0"/>
      <w:adjustRightInd w:val="0"/>
      <w:spacing w:before="240" w:after="113"/>
      <w:jc w:val="center"/>
      <w:textAlignment w:val="baseline"/>
    </w:pPr>
    <w:rPr>
      <w:b/>
      <w:bCs/>
      <w:sz w:val="20"/>
      <w:szCs w:val="20"/>
      <w:lang w:val="en-GB"/>
    </w:rPr>
  </w:style>
  <w:style w:type="paragraph" w:customStyle="1" w:styleId="Blanc">
    <w:name w:val="Blanc"/>
    <w:basedOn w:val="TableTitle"/>
    <w:next w:val="Normal"/>
    <w:uiPriority w:val="99"/>
    <w:rsid w:val="00DA2D76"/>
    <w:pPr>
      <w:tabs>
        <w:tab w:val="clear" w:pos="794"/>
        <w:tab w:val="clear" w:pos="1191"/>
        <w:tab w:val="clear" w:pos="1588"/>
        <w:tab w:val="clear" w:pos="1985"/>
      </w:tabs>
      <w:spacing w:before="0" w:after="57" w:line="12" w:lineRule="exact"/>
    </w:pPr>
    <w:rPr>
      <w:b w:val="0"/>
      <w:bCs w:val="0"/>
      <w:sz w:val="8"/>
      <w:szCs w:val="8"/>
      <w:lang w:val="en-US"/>
    </w:rPr>
  </w:style>
  <w:style w:type="paragraph" w:customStyle="1" w:styleId="Note1">
    <w:name w:val="Note 1"/>
    <w:basedOn w:val="Normal"/>
    <w:rsid w:val="00DA2D76"/>
    <w:pPr>
      <w:overflowPunct w:val="0"/>
      <w:autoSpaceDE w:val="0"/>
      <w:autoSpaceDN w:val="0"/>
      <w:adjustRightInd w:val="0"/>
      <w:spacing w:before="60" w:line="199" w:lineRule="exact"/>
      <w:ind w:left="284"/>
      <w:textAlignment w:val="baseline"/>
    </w:pPr>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tourapis@apple.com" TargetMode="External"/><Relationship Id="rId6" Type="http://schemas.openxmlformats.org/officeDocument/2006/relationships/hyperlink" Target="mailto:singer@apple.com" TargetMode="External"/><Relationship Id="rId7" Type="http://schemas.openxmlformats.org/officeDocument/2006/relationships/hyperlink" Target="mailto:kolarov@apple.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2819</Words>
  <Characters>16073</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Audio Research Labs</Company>
  <LinksUpToDate>false</LinksUpToDate>
  <CharactersWithSpaces>18855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Schuyler Quackenbush</dc:creator>
  <cp:lastModifiedBy>Alexis Michael Tourapis</cp:lastModifiedBy>
  <cp:revision>6</cp:revision>
  <dcterms:created xsi:type="dcterms:W3CDTF">2016-02-18T06:19:00Z</dcterms:created>
  <dcterms:modified xsi:type="dcterms:W3CDTF">2016-02-18T07:04:00Z</dcterms:modified>
</cp:coreProperties>
</file>