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tblLayout w:type="fixed"/>
        <w:tblLook w:val="0000" w:firstRow="0" w:lastRow="0" w:firstColumn="0" w:lastColumn="0" w:noHBand="0" w:noVBand="0"/>
      </w:tblPr>
      <w:tblGrid>
        <w:gridCol w:w="6408"/>
        <w:gridCol w:w="3060"/>
      </w:tblGrid>
      <w:tr w:rsidR="00CC5330" w:rsidRPr="00456D78" w14:paraId="3457814B" w14:textId="77777777" w:rsidTr="00853F36">
        <w:tc>
          <w:tcPr>
            <w:tcW w:w="6408" w:type="dxa"/>
          </w:tcPr>
          <w:p w14:paraId="1D253DCD" w14:textId="77777777" w:rsidR="00CC5330" w:rsidRPr="00456D78" w:rsidRDefault="00CC5330" w:rsidP="00853F36">
            <w:pPr>
              <w:widowControl w:val="0"/>
              <w:tabs>
                <w:tab w:val="left" w:pos="7200"/>
              </w:tabs>
              <w:rPr>
                <w:rFonts w:eastAsia="Arial Unicode MS"/>
                <w:b/>
                <w:kern w:val="2"/>
                <w:lang w:eastAsia="zh-CN"/>
              </w:rPr>
            </w:pPr>
            <w:r w:rsidRPr="00456D78">
              <w:rPr>
                <w:rFonts w:eastAsia="Arial Unicode MS"/>
                <w:b/>
                <w:kern w:val="2"/>
                <w:lang w:eastAsia="zh-CN"/>
              </w:rPr>
              <w:fldChar w:fldCharType="begin"/>
            </w:r>
            <w:r w:rsidRPr="00456D78">
              <w:rPr>
                <w:rFonts w:eastAsia="Arial Unicode MS"/>
                <w:b/>
                <w:kern w:val="2"/>
                <w:lang w:eastAsia="zh-CN"/>
              </w:rPr>
              <w:instrText xml:space="preserve"> MACROBUTTON MTEditEquationSection2 </w:instrText>
            </w:r>
            <w:r w:rsidRPr="00456D78">
              <w:rPr>
                <w:rFonts w:eastAsia="Arial Unicode MS"/>
                <w:b/>
                <w:vanish/>
                <w:color w:val="FF0000"/>
                <w:kern w:val="2"/>
                <w:lang w:eastAsia="zh-CN"/>
              </w:rPr>
              <w:instrText>Equation Chapter 1 Section 1</w:instrText>
            </w:r>
            <w:r w:rsidRPr="00456D78">
              <w:rPr>
                <w:rFonts w:eastAsia="Arial Unicode MS"/>
                <w:b/>
                <w:kern w:val="2"/>
                <w:lang w:eastAsia="zh-CN"/>
              </w:rPr>
              <w:fldChar w:fldCharType="begin"/>
            </w:r>
            <w:r w:rsidRPr="00456D78">
              <w:rPr>
                <w:rFonts w:eastAsia="Arial Unicode MS"/>
                <w:b/>
                <w:kern w:val="2"/>
                <w:lang w:eastAsia="zh-CN"/>
              </w:rPr>
              <w:instrText xml:space="preserve"> SEQ MTEqn \r \h \* MERGEFORMAT </w:instrText>
            </w:r>
            <w:r w:rsidRPr="00456D78">
              <w:rPr>
                <w:rFonts w:eastAsia="Arial Unicode MS"/>
                <w:b/>
                <w:kern w:val="2"/>
                <w:lang w:eastAsia="zh-CN"/>
              </w:rPr>
              <w:fldChar w:fldCharType="end"/>
            </w:r>
            <w:r w:rsidRPr="00456D78">
              <w:rPr>
                <w:rFonts w:eastAsia="Arial Unicode MS"/>
                <w:b/>
                <w:kern w:val="2"/>
                <w:lang w:eastAsia="zh-CN"/>
              </w:rPr>
              <w:fldChar w:fldCharType="begin"/>
            </w:r>
            <w:r w:rsidRPr="00456D78">
              <w:rPr>
                <w:rFonts w:eastAsia="Arial Unicode MS"/>
                <w:b/>
                <w:kern w:val="2"/>
                <w:lang w:eastAsia="zh-CN"/>
              </w:rPr>
              <w:instrText xml:space="preserve"> SEQ MTSec \r 1 \h \* MERGEFORMAT </w:instrText>
            </w:r>
            <w:r w:rsidRPr="00456D78">
              <w:rPr>
                <w:rFonts w:eastAsia="Arial Unicode MS"/>
                <w:b/>
                <w:kern w:val="2"/>
                <w:lang w:eastAsia="zh-CN"/>
              </w:rPr>
              <w:fldChar w:fldCharType="end"/>
            </w:r>
            <w:r w:rsidRPr="00456D78">
              <w:rPr>
                <w:rFonts w:eastAsia="Arial Unicode MS"/>
                <w:b/>
                <w:kern w:val="2"/>
                <w:lang w:eastAsia="zh-CN"/>
              </w:rPr>
              <w:fldChar w:fldCharType="begin"/>
            </w:r>
            <w:r w:rsidRPr="00456D78">
              <w:rPr>
                <w:rFonts w:eastAsia="Arial Unicode MS"/>
                <w:b/>
                <w:kern w:val="2"/>
                <w:lang w:eastAsia="zh-CN"/>
              </w:rPr>
              <w:instrText xml:space="preserve"> SEQ MTChap \r 1 \h \* MERGEFORMAT </w:instrText>
            </w:r>
            <w:r w:rsidRPr="00456D78">
              <w:rPr>
                <w:rFonts w:eastAsia="Arial Unicode MS"/>
                <w:b/>
                <w:kern w:val="2"/>
                <w:lang w:eastAsia="zh-CN"/>
              </w:rPr>
              <w:fldChar w:fldCharType="end"/>
            </w:r>
            <w:r w:rsidRPr="00456D78">
              <w:rPr>
                <w:rFonts w:eastAsia="Arial Unicode MS"/>
                <w:b/>
                <w:kern w:val="2"/>
                <w:lang w:eastAsia="zh-CN"/>
              </w:rPr>
              <w:fldChar w:fldCharType="end"/>
            </w:r>
            <w:r w:rsidRPr="00456D78">
              <w:rPr>
                <w:rFonts w:eastAsia="Arial Unicode MS"/>
                <w:b/>
                <w:kern w:val="2"/>
                <w:lang w:eastAsia="zh-CN"/>
              </w:rPr>
              <w:t>ITU - Telecommunications Standardization Sector</w:t>
            </w:r>
          </w:p>
          <w:p w14:paraId="38C091BA" w14:textId="77777777" w:rsidR="00CC5330" w:rsidRDefault="00CC5330" w:rsidP="00853F36">
            <w:pPr>
              <w:widowControl w:val="0"/>
              <w:tabs>
                <w:tab w:val="left" w:pos="7200"/>
              </w:tabs>
              <w:rPr>
                <w:rFonts w:eastAsia="Arial Unicode MS"/>
                <w:kern w:val="2"/>
                <w:lang w:eastAsia="zh-CN"/>
              </w:rPr>
            </w:pPr>
            <w:r w:rsidRPr="00456D78">
              <w:rPr>
                <w:rFonts w:eastAsia="Arial Unicode MS"/>
                <w:kern w:val="2"/>
                <w:lang w:eastAsia="zh-CN"/>
              </w:rPr>
              <w:t>STUDY GROUP 16 Question 6</w:t>
            </w:r>
          </w:p>
          <w:p w14:paraId="4EA36582" w14:textId="77777777" w:rsidR="00CC5330" w:rsidRDefault="00CC5330" w:rsidP="00853F36">
            <w:pPr>
              <w:widowControl w:val="0"/>
              <w:tabs>
                <w:tab w:val="left" w:pos="7200"/>
              </w:tabs>
              <w:rPr>
                <w:rFonts w:eastAsia="Arial Unicode MS"/>
                <w:b/>
                <w:kern w:val="2"/>
                <w:lang w:eastAsia="zh-CN"/>
              </w:rPr>
            </w:pPr>
            <w:r w:rsidRPr="00456D78">
              <w:rPr>
                <w:rFonts w:eastAsia="Arial Unicode MS"/>
                <w:b/>
                <w:kern w:val="2"/>
                <w:lang w:eastAsia="zh-CN"/>
              </w:rPr>
              <w:t>Video Coding Experts Group (VCEG)</w:t>
            </w:r>
          </w:p>
          <w:p w14:paraId="6D7A1D5E" w14:textId="11D0796A" w:rsidR="00CC5330" w:rsidRPr="00456D78" w:rsidRDefault="00CC5330" w:rsidP="00853F36">
            <w:pPr>
              <w:widowControl w:val="0"/>
              <w:tabs>
                <w:tab w:val="left" w:pos="7200"/>
              </w:tabs>
              <w:rPr>
                <w:rFonts w:eastAsia="Arial Unicode MS"/>
                <w:b/>
                <w:kern w:val="2"/>
                <w:lang w:eastAsia="zh-CN"/>
              </w:rPr>
            </w:pPr>
            <w:r>
              <w:rPr>
                <w:rFonts w:eastAsia="Arial Unicode MS"/>
                <w:kern w:val="2"/>
                <w:lang w:eastAsia="zh-CN"/>
              </w:rPr>
              <w:t>50</w:t>
            </w:r>
            <w:r w:rsidRPr="00456D78">
              <w:rPr>
                <w:rFonts w:eastAsia="Arial Unicode MS"/>
                <w:kern w:val="2"/>
                <w:vertAlign w:val="superscript"/>
                <w:lang w:eastAsia="ja-JP"/>
              </w:rPr>
              <w:t>th</w:t>
            </w:r>
            <w:r w:rsidRPr="00456D78">
              <w:rPr>
                <w:rFonts w:eastAsia="Arial Unicode MS"/>
                <w:kern w:val="2"/>
                <w:lang w:eastAsia="zh-CN"/>
              </w:rPr>
              <w:t xml:space="preserve"> Meeting: </w:t>
            </w:r>
            <w:r w:rsidR="00D63737">
              <w:rPr>
                <w:rFonts w:eastAsia="Arial Unicode MS"/>
                <w:kern w:val="2"/>
                <w:lang w:eastAsia="zh-CN"/>
              </w:rPr>
              <w:t>31 March – 3</w:t>
            </w:r>
            <w:r w:rsidR="00D63737" w:rsidRPr="00D63737">
              <w:rPr>
                <w:rFonts w:eastAsia="Arial Unicode MS"/>
                <w:kern w:val="2"/>
                <w:lang w:eastAsia="zh-CN"/>
              </w:rPr>
              <w:t xml:space="preserve"> April 2014</w:t>
            </w:r>
            <w:r>
              <w:rPr>
                <w:rFonts w:eastAsia="Arial Unicode MS"/>
                <w:kern w:val="2"/>
                <w:lang w:eastAsia="zh-CN"/>
              </w:rPr>
              <w:t>, Valencia, Spain</w:t>
            </w:r>
          </w:p>
        </w:tc>
        <w:tc>
          <w:tcPr>
            <w:tcW w:w="3060" w:type="dxa"/>
          </w:tcPr>
          <w:p w14:paraId="00C583A2" w14:textId="3D96E2FF" w:rsidR="00CC5330" w:rsidRPr="00456D78" w:rsidRDefault="00CC5330" w:rsidP="00CC5330">
            <w:pPr>
              <w:widowControl w:val="0"/>
              <w:tabs>
                <w:tab w:val="left" w:pos="7200"/>
              </w:tabs>
              <w:rPr>
                <w:rFonts w:eastAsia="Arial Unicode MS"/>
                <w:kern w:val="2"/>
                <w:lang w:val="de-DE" w:eastAsia="ja-JP"/>
              </w:rPr>
            </w:pPr>
            <w:r w:rsidRPr="00456D78">
              <w:rPr>
                <w:rFonts w:eastAsia="Arial Unicode MS"/>
                <w:kern w:val="2"/>
                <w:lang w:val="de-DE" w:eastAsia="zh-CN"/>
              </w:rPr>
              <w:t xml:space="preserve">Document  </w:t>
            </w:r>
            <w:r>
              <w:rPr>
                <w:rFonts w:eastAsia="Arial Unicode MS"/>
                <w:kern w:val="2"/>
                <w:lang w:val="de-DE" w:eastAsia="zh-CN"/>
              </w:rPr>
              <w:t>VCEG-AX90</w:t>
            </w:r>
          </w:p>
        </w:tc>
      </w:tr>
    </w:tbl>
    <w:p w14:paraId="2804A6D6" w14:textId="77777777" w:rsidR="00CC5330" w:rsidRDefault="00CC5330" w:rsidP="00B90A7E">
      <w:pPr>
        <w:jc w:val="center"/>
        <w:rPr>
          <w:b/>
          <w:sz w:val="28"/>
          <w:szCs w:val="28"/>
        </w:rPr>
      </w:pPr>
    </w:p>
    <w:p w14:paraId="6B437BAC" w14:textId="77777777" w:rsidR="00B90A7E" w:rsidRPr="00C0188B" w:rsidRDefault="00B90A7E" w:rsidP="00B90A7E">
      <w:pPr>
        <w:spacing w:line="240" w:lineRule="exact"/>
        <w:rPr>
          <w:lang w:val="fr-FR"/>
        </w:rPr>
      </w:pPr>
    </w:p>
    <w:tbl>
      <w:tblPr>
        <w:tblW w:w="0" w:type="auto"/>
        <w:tblLook w:val="01E0" w:firstRow="1" w:lastRow="1" w:firstColumn="1" w:lastColumn="1" w:noHBand="0" w:noVBand="0"/>
      </w:tblPr>
      <w:tblGrid>
        <w:gridCol w:w="1080"/>
        <w:gridCol w:w="8491"/>
      </w:tblGrid>
      <w:tr w:rsidR="00B90A7E" w:rsidRPr="005305CF" w14:paraId="28D7E236" w14:textId="77777777" w:rsidTr="008335E8">
        <w:tc>
          <w:tcPr>
            <w:tcW w:w="1080" w:type="dxa"/>
          </w:tcPr>
          <w:p w14:paraId="16EC6EA5" w14:textId="77777777" w:rsidR="00B90A7E" w:rsidRPr="005305CF" w:rsidRDefault="00B90A7E" w:rsidP="008335E8">
            <w:pPr>
              <w:suppressAutoHyphens/>
              <w:rPr>
                <w:b/>
              </w:rPr>
            </w:pPr>
            <w:r w:rsidRPr="005305CF">
              <w:rPr>
                <w:b/>
              </w:rPr>
              <w:t>Source</w:t>
            </w:r>
          </w:p>
        </w:tc>
        <w:tc>
          <w:tcPr>
            <w:tcW w:w="8491" w:type="dxa"/>
          </w:tcPr>
          <w:p w14:paraId="075D7ED8" w14:textId="2C54307C" w:rsidR="00B90A7E" w:rsidRPr="00504B4F" w:rsidRDefault="00CC5330" w:rsidP="008335E8">
            <w:pPr>
              <w:suppressAutoHyphens/>
              <w:rPr>
                <w:rFonts w:eastAsia="Malgun Gothic"/>
                <w:b/>
                <w:lang w:eastAsia="ko-KR"/>
              </w:rPr>
            </w:pPr>
            <w:r>
              <w:rPr>
                <w:rFonts w:eastAsia="Malgun Gothic"/>
                <w:b/>
                <w:lang w:eastAsia="ko-KR"/>
              </w:rPr>
              <w:t>Q6/16 Rapporteur (prepared jointly with ISO/IEC JTC1/SC29/WG11 (MPEG)</w:t>
            </w:r>
          </w:p>
        </w:tc>
      </w:tr>
      <w:tr w:rsidR="00B90A7E" w:rsidRPr="005305CF" w14:paraId="5B666F41" w14:textId="77777777" w:rsidTr="008335E8">
        <w:tc>
          <w:tcPr>
            <w:tcW w:w="1080" w:type="dxa"/>
          </w:tcPr>
          <w:p w14:paraId="7D0DFEDD" w14:textId="77777777" w:rsidR="00B90A7E" w:rsidRPr="005305CF" w:rsidRDefault="00B90A7E" w:rsidP="008335E8">
            <w:pPr>
              <w:suppressAutoHyphens/>
              <w:rPr>
                <w:b/>
              </w:rPr>
            </w:pPr>
            <w:r w:rsidRPr="005305CF">
              <w:rPr>
                <w:b/>
              </w:rPr>
              <w:t>Title</w:t>
            </w:r>
          </w:p>
        </w:tc>
        <w:tc>
          <w:tcPr>
            <w:tcW w:w="8491" w:type="dxa"/>
          </w:tcPr>
          <w:p w14:paraId="1CF76EE8" w14:textId="6652019E" w:rsidR="00B90A7E" w:rsidRPr="00504B4F" w:rsidRDefault="00755EBF" w:rsidP="00F82CF5">
            <w:pPr>
              <w:suppressAutoHyphens/>
              <w:rPr>
                <w:rFonts w:eastAsia="Malgun Gothic"/>
                <w:b/>
                <w:lang w:eastAsia="ko-KR"/>
              </w:rPr>
            </w:pPr>
            <w:r w:rsidRPr="0082554C">
              <w:rPr>
                <w:b/>
                <w:bCs/>
              </w:rPr>
              <w:t>Results of CfP on Screen Content Coding Tools for HEVC</w:t>
            </w:r>
          </w:p>
        </w:tc>
      </w:tr>
      <w:tr w:rsidR="00CC5330" w:rsidRPr="005305CF" w14:paraId="267B1F67" w14:textId="77777777" w:rsidTr="008335E8">
        <w:tc>
          <w:tcPr>
            <w:tcW w:w="1080" w:type="dxa"/>
          </w:tcPr>
          <w:p w14:paraId="0768F7FF" w14:textId="5C708822" w:rsidR="00CC5330" w:rsidRPr="005305CF" w:rsidRDefault="00CC5330" w:rsidP="008335E8">
            <w:pPr>
              <w:suppressAutoHyphens/>
              <w:rPr>
                <w:b/>
              </w:rPr>
            </w:pPr>
            <w:r>
              <w:rPr>
                <w:b/>
              </w:rPr>
              <w:t>Purpose</w:t>
            </w:r>
          </w:p>
        </w:tc>
        <w:tc>
          <w:tcPr>
            <w:tcW w:w="8491" w:type="dxa"/>
          </w:tcPr>
          <w:p w14:paraId="60FEB538" w14:textId="642378C2" w:rsidR="00CC5330" w:rsidRPr="0082554C" w:rsidRDefault="00CC5330" w:rsidP="00F82CF5">
            <w:pPr>
              <w:suppressAutoHyphens/>
              <w:rPr>
                <w:b/>
                <w:bCs/>
              </w:rPr>
            </w:pPr>
            <w:r>
              <w:rPr>
                <w:b/>
                <w:bCs/>
              </w:rPr>
              <w:t>Report</w:t>
            </w:r>
          </w:p>
        </w:tc>
      </w:tr>
      <w:tr w:rsidR="00D63737" w:rsidRPr="005305CF" w14:paraId="42D10B62" w14:textId="77777777" w:rsidTr="008335E8">
        <w:tc>
          <w:tcPr>
            <w:tcW w:w="1080" w:type="dxa"/>
          </w:tcPr>
          <w:p w14:paraId="6CE57D8F" w14:textId="68AE76D5" w:rsidR="00D63737" w:rsidRDefault="00D63737" w:rsidP="008335E8">
            <w:pPr>
              <w:suppressAutoHyphens/>
              <w:rPr>
                <w:b/>
              </w:rPr>
            </w:pPr>
            <w:r>
              <w:rPr>
                <w:b/>
              </w:rPr>
              <w:t>Status</w:t>
            </w:r>
          </w:p>
        </w:tc>
        <w:tc>
          <w:tcPr>
            <w:tcW w:w="8491" w:type="dxa"/>
          </w:tcPr>
          <w:p w14:paraId="3B0ED368" w14:textId="05CE96AD" w:rsidR="00D63737" w:rsidRDefault="00D63737" w:rsidP="00F82CF5">
            <w:pPr>
              <w:suppressAutoHyphens/>
              <w:rPr>
                <w:b/>
                <w:bCs/>
              </w:rPr>
            </w:pPr>
            <w:r>
              <w:rPr>
                <w:b/>
                <w:bCs/>
              </w:rPr>
              <w:t>Approved (Q6/16, April 2014)</w:t>
            </w:r>
          </w:p>
        </w:tc>
      </w:tr>
    </w:tbl>
    <w:p w14:paraId="01A53F35" w14:textId="77777777" w:rsidR="00747E13" w:rsidRDefault="00747E13" w:rsidP="00B90A7E">
      <w:pPr>
        <w:rPr>
          <w:rFonts w:eastAsia="Malgun Gothic"/>
          <w:lang w:eastAsia="ko-KR"/>
        </w:rPr>
      </w:pPr>
    </w:p>
    <w:p w14:paraId="23C5A15E" w14:textId="77777777" w:rsidR="00CB4E6D" w:rsidRPr="00105EB1" w:rsidRDefault="00CB4E6D" w:rsidP="00CB4E6D">
      <w:pPr>
        <w:pStyle w:val="Heading1"/>
        <w:numPr>
          <w:ilvl w:val="0"/>
          <w:numId w:val="0"/>
        </w:numPr>
        <w:ind w:left="432" w:hanging="432"/>
        <w:rPr>
          <w:rFonts w:ascii="Times New Roman" w:hAnsi="Times New Roman"/>
        </w:rPr>
      </w:pPr>
      <w:r w:rsidRPr="00105EB1">
        <w:rPr>
          <w:rFonts w:ascii="Times New Roman" w:hAnsi="Times New Roman"/>
        </w:rPr>
        <w:t>Abstract</w:t>
      </w:r>
    </w:p>
    <w:p w14:paraId="6FCC5D06" w14:textId="3F1B0ED9" w:rsidR="00CB4E6D" w:rsidRDefault="00CB4E6D" w:rsidP="00CB4E6D">
      <w:r>
        <w:t>This report summarizes the result of the Joint Call for Proposa</w:t>
      </w:r>
      <w:r w:rsidR="00105EB1">
        <w:t>ls for Coding of Screen Content </w:t>
      </w:r>
      <w:r>
        <w:t>[1], for possibly extending High Efficiency Video Coding (</w:t>
      </w:r>
      <w:r w:rsidRPr="000A03E6">
        <w:t>HEVC</w:t>
      </w:r>
      <w:r>
        <w:t xml:space="preserve">) by associated tools. Seven responses to the Joint Call for Proposals were received during the April 2014 meetings of ITU-T SG 16/Q.6 (VCEG) and ISO/IEC JTC 1/SC 29/WG 11 (MPEG). </w:t>
      </w:r>
      <w:r>
        <w:rPr>
          <w:lang w:val="en-CA"/>
        </w:rPr>
        <w:t xml:space="preserve">Screen Content Coding is defined as the coding of video containing a significant proportion of rendered (moving or static) graphics, text, or animation rather than, or in addition to, camera-captured video scenes. Substantial benefit in compression was observed in the submissions for such type of content. </w:t>
      </w:r>
      <w:r>
        <w:t>As a result, it was concluded that the responses provided justification for launching a</w:t>
      </w:r>
      <w:r>
        <w:rPr>
          <w:lang w:val="en-CA"/>
        </w:rPr>
        <w:t xml:space="preserve"> new standardization project with the goal of extending HEVC, </w:t>
      </w:r>
      <w:r w:rsidR="00105EB1">
        <w:rPr>
          <w:lang w:val="en-CA"/>
        </w:rPr>
        <w:t xml:space="preserve">tentatively </w:t>
      </w:r>
      <w:r>
        <w:rPr>
          <w:lang w:val="en-CA"/>
        </w:rPr>
        <w:t>to be finalized in late 2015. The technical development will be performed by JCT-VC.</w:t>
      </w:r>
      <w:r>
        <w:rPr>
          <w:rFonts w:cs="Calibri"/>
          <w:lang w:val="en-CA" w:eastAsia="de-DE"/>
        </w:rPr>
        <w:t xml:space="preserve"> </w:t>
      </w:r>
    </w:p>
    <w:p w14:paraId="0E19B322" w14:textId="77777777" w:rsidR="00CB4E6D" w:rsidRPr="00105EB1" w:rsidRDefault="00CB4E6D" w:rsidP="00CB4E6D">
      <w:pPr>
        <w:pStyle w:val="Heading1"/>
        <w:tabs>
          <w:tab w:val="left" w:pos="360"/>
          <w:tab w:val="left" w:pos="720"/>
          <w:tab w:val="left" w:pos="1080"/>
          <w:tab w:val="left" w:pos="1440"/>
        </w:tabs>
        <w:overflowPunct w:val="0"/>
        <w:autoSpaceDE w:val="0"/>
        <w:autoSpaceDN w:val="0"/>
        <w:adjustRightInd w:val="0"/>
        <w:ind w:left="360" w:hanging="360"/>
        <w:jc w:val="left"/>
        <w:textAlignment w:val="baseline"/>
        <w:rPr>
          <w:rFonts w:ascii="Times New Roman" w:hAnsi="Times New Roman"/>
        </w:rPr>
      </w:pPr>
      <w:r w:rsidRPr="00105EB1">
        <w:rPr>
          <w:rFonts w:ascii="Times New Roman" w:hAnsi="Times New Roman"/>
        </w:rPr>
        <w:t>Introduction</w:t>
      </w:r>
    </w:p>
    <w:p w14:paraId="649656B8" w14:textId="03776220" w:rsidR="00CB4E6D" w:rsidRPr="0085036D" w:rsidRDefault="00CB4E6D" w:rsidP="00CB4E6D">
      <w:pPr>
        <w:spacing w:before="120"/>
        <w:rPr>
          <w:lang w:val="en-CA"/>
        </w:rPr>
      </w:pPr>
      <w:r>
        <w:t>The Joint Call for Proposals had been issued by the JCT-VC parent bodies at their meetings of January 2014 in San José, US [1]. Seven responses to the Joint Call for Proposals were received and evaluated [</w:t>
      </w:r>
      <w:r w:rsidR="00470E08">
        <w:t>4</w:t>
      </w:r>
      <w:r w:rsidR="00105EB1">
        <w:t>]–[</w:t>
      </w:r>
      <w:r w:rsidR="00470E08">
        <w:t>10</w:t>
      </w:r>
      <w:r>
        <w:t xml:space="preserve">]. The Joint Call for Proposals requested information in two test conditions: Lossy and mathematically lossless, and for each category, </w:t>
      </w:r>
      <w:r>
        <w:rPr>
          <w:lang w:val="en-CA"/>
        </w:rPr>
        <w:t>t</w:t>
      </w:r>
      <w:r w:rsidRPr="0085036D">
        <w:rPr>
          <w:lang w:val="en-CA"/>
        </w:rPr>
        <w:t>hree coding constraint</w:t>
      </w:r>
      <w:r>
        <w:rPr>
          <w:lang w:val="en-CA"/>
        </w:rPr>
        <w:t xml:space="preserve"> condition</w:t>
      </w:r>
      <w:r w:rsidRPr="0085036D">
        <w:rPr>
          <w:lang w:val="en-CA"/>
        </w:rPr>
        <w:t xml:space="preserve">s </w:t>
      </w:r>
      <w:r>
        <w:rPr>
          <w:lang w:val="en-CA"/>
        </w:rPr>
        <w:t>we</w:t>
      </w:r>
      <w:r w:rsidRPr="0085036D">
        <w:rPr>
          <w:lang w:val="en-CA"/>
        </w:rPr>
        <w:t>re defined:</w:t>
      </w:r>
    </w:p>
    <w:p w14:paraId="7689BDF0" w14:textId="77777777" w:rsidR="00CB4E6D" w:rsidRPr="0085036D" w:rsidRDefault="00CB4E6D" w:rsidP="00CB4E6D">
      <w:pPr>
        <w:pStyle w:val="ColorfulList-Accent11"/>
        <w:numPr>
          <w:ilvl w:val="0"/>
          <w:numId w:val="16"/>
        </w:numPr>
        <w:spacing w:before="120"/>
        <w:rPr>
          <w:lang w:val="en-CA"/>
        </w:rPr>
      </w:pPr>
      <w:r w:rsidRPr="00240EDB">
        <w:rPr>
          <w:b/>
          <w:lang w:val="en-CA"/>
        </w:rPr>
        <w:t>C1</w:t>
      </w:r>
      <w:r>
        <w:rPr>
          <w:lang w:val="en-CA"/>
        </w:rPr>
        <w:t xml:space="preserve">: </w:t>
      </w:r>
      <w:r w:rsidRPr="0085036D">
        <w:rPr>
          <w:lang w:val="en-CA"/>
        </w:rPr>
        <w:t>All Intra (AI)</w:t>
      </w:r>
    </w:p>
    <w:p w14:paraId="1D488C03" w14:textId="77777777" w:rsidR="00CB4E6D" w:rsidRPr="0085036D" w:rsidRDefault="00CB4E6D" w:rsidP="00CB4E6D">
      <w:pPr>
        <w:pStyle w:val="ColorfulList-Accent11"/>
        <w:numPr>
          <w:ilvl w:val="1"/>
          <w:numId w:val="16"/>
        </w:numPr>
        <w:spacing w:before="120"/>
        <w:rPr>
          <w:lang w:val="en-CA"/>
        </w:rPr>
      </w:pPr>
      <w:r w:rsidRPr="0085036D">
        <w:rPr>
          <w:lang w:val="en-CA"/>
        </w:rPr>
        <w:t>All pictures are coded as Intra pictures</w:t>
      </w:r>
    </w:p>
    <w:p w14:paraId="03301141" w14:textId="77777777" w:rsidR="00CB4E6D" w:rsidRPr="0085036D" w:rsidRDefault="00CB4E6D" w:rsidP="00CB4E6D">
      <w:pPr>
        <w:pStyle w:val="ColorfulList-Accent11"/>
        <w:numPr>
          <w:ilvl w:val="0"/>
          <w:numId w:val="16"/>
        </w:numPr>
        <w:spacing w:before="120"/>
        <w:rPr>
          <w:lang w:val="en-CA"/>
        </w:rPr>
      </w:pPr>
      <w:r w:rsidRPr="00240EDB">
        <w:rPr>
          <w:b/>
          <w:lang w:val="en-CA"/>
        </w:rPr>
        <w:t>C2</w:t>
      </w:r>
      <w:r>
        <w:rPr>
          <w:lang w:val="en-CA"/>
        </w:rPr>
        <w:t xml:space="preserve">: </w:t>
      </w:r>
      <w:r w:rsidRPr="0085036D">
        <w:rPr>
          <w:lang w:val="en-CA"/>
        </w:rPr>
        <w:t>Low delay</w:t>
      </w:r>
      <w:r>
        <w:rPr>
          <w:lang w:val="en-CA"/>
        </w:rPr>
        <w:t xml:space="preserve"> (LD</w:t>
      </w:r>
      <w:r w:rsidRPr="0085036D">
        <w:rPr>
          <w:lang w:val="en-CA"/>
        </w:rPr>
        <w:t>)</w:t>
      </w:r>
    </w:p>
    <w:p w14:paraId="6612ACFF" w14:textId="77777777" w:rsidR="00CB4E6D" w:rsidRPr="0085036D" w:rsidRDefault="00CB4E6D" w:rsidP="00CB4E6D">
      <w:pPr>
        <w:pStyle w:val="ColorfulList-Accent11"/>
        <w:numPr>
          <w:ilvl w:val="1"/>
          <w:numId w:val="16"/>
        </w:numPr>
        <w:spacing w:before="120"/>
        <w:rPr>
          <w:lang w:val="en-CA"/>
        </w:rPr>
      </w:pPr>
      <w:r w:rsidRPr="0085036D">
        <w:rPr>
          <w:lang w:val="en-CA"/>
        </w:rPr>
        <w:t xml:space="preserve">The first picture is an Intra picture, and there </w:t>
      </w:r>
      <w:r>
        <w:rPr>
          <w:lang w:val="en-CA"/>
        </w:rPr>
        <w:t>are</w:t>
      </w:r>
      <w:r w:rsidRPr="0085036D">
        <w:rPr>
          <w:lang w:val="en-CA"/>
        </w:rPr>
        <w:t xml:space="preserve"> no backward reference</w:t>
      </w:r>
      <w:r>
        <w:rPr>
          <w:lang w:val="en-CA"/>
        </w:rPr>
        <w:t>s</w:t>
      </w:r>
      <w:r w:rsidRPr="0085036D">
        <w:rPr>
          <w:lang w:val="en-CA"/>
        </w:rPr>
        <w:t xml:space="preserve"> for inter prediction</w:t>
      </w:r>
      <w:r>
        <w:rPr>
          <w:lang w:val="en-CA"/>
        </w:rPr>
        <w:t xml:space="preserve"> (bi-prediction may be applied, but only without picture reordering)</w:t>
      </w:r>
    </w:p>
    <w:p w14:paraId="7583B04A" w14:textId="77777777" w:rsidR="00CB4E6D" w:rsidRPr="0085036D" w:rsidRDefault="00CB4E6D" w:rsidP="00CB4E6D">
      <w:pPr>
        <w:pStyle w:val="ColorfulList-Accent11"/>
        <w:numPr>
          <w:ilvl w:val="0"/>
          <w:numId w:val="16"/>
        </w:numPr>
        <w:spacing w:before="120"/>
        <w:rPr>
          <w:lang w:val="en-CA"/>
        </w:rPr>
      </w:pPr>
      <w:r w:rsidRPr="00240EDB">
        <w:rPr>
          <w:b/>
          <w:lang w:val="en-CA"/>
        </w:rPr>
        <w:t>C3</w:t>
      </w:r>
      <w:r>
        <w:rPr>
          <w:lang w:val="en-CA"/>
        </w:rPr>
        <w:t xml:space="preserve">: </w:t>
      </w:r>
      <w:r w:rsidRPr="0085036D">
        <w:rPr>
          <w:lang w:val="en-CA"/>
        </w:rPr>
        <w:t>Random Access (RA)</w:t>
      </w:r>
    </w:p>
    <w:p w14:paraId="580F0F2D" w14:textId="77777777" w:rsidR="00CB4E6D" w:rsidRPr="0085036D" w:rsidRDefault="00CB4E6D" w:rsidP="00CB4E6D">
      <w:pPr>
        <w:pStyle w:val="ColorfulList-Accent11"/>
        <w:numPr>
          <w:ilvl w:val="1"/>
          <w:numId w:val="16"/>
        </w:numPr>
        <w:spacing w:before="120"/>
        <w:rPr>
          <w:lang w:val="en-CA"/>
        </w:rPr>
      </w:pPr>
      <w:r w:rsidRPr="0085036D">
        <w:rPr>
          <w:lang w:val="en-CA"/>
        </w:rPr>
        <w:t>Intra picture every 16, 32, and 64 pictures for 20 fps, 30 fps, and 60 fps sequences, respectively</w:t>
      </w:r>
    </w:p>
    <w:p w14:paraId="3DDCE421" w14:textId="77777777" w:rsidR="00105EB1" w:rsidRDefault="00105EB1" w:rsidP="00CB4E6D"/>
    <w:p w14:paraId="66A64C8B" w14:textId="651E7AE7" w:rsidR="00CB4E6D" w:rsidRDefault="00CB4E6D" w:rsidP="00CB4E6D">
      <w:r>
        <w:t xml:space="preserve">Both categories and all conditions were mandatory in terms of delivering results. A total of 12 test sequences were used with spatial resolutions of 1280x720 (5), 1920x1080 (5) and 2560x1440 (2), each with RGB and </w:t>
      </w:r>
      <w:proofErr w:type="spellStart"/>
      <w:r>
        <w:t>YCbCr</w:t>
      </w:r>
      <w:proofErr w:type="spellEnd"/>
      <w:r>
        <w:t xml:space="preserve"> colour format representations, 4:4:4, progressive sampling. The test material as listed in Table 1 included screen content such as text and graphics, mixed screen and camera captured content as well as animated graphics.</w:t>
      </w:r>
    </w:p>
    <w:p w14:paraId="6839A526" w14:textId="41B7624A" w:rsidR="00CB4E6D" w:rsidRPr="00105EB1" w:rsidRDefault="00CB4E6D" w:rsidP="00105EB1">
      <w:pPr>
        <w:pStyle w:val="Caption"/>
        <w:keepNext/>
        <w:spacing w:before="120" w:after="120"/>
        <w:rPr>
          <w:rFonts w:ascii="Times New Roman" w:hAnsi="Times New Roman" w:cs="Times New Roman"/>
          <w:color w:val="auto"/>
          <w:lang w:val="en-CA"/>
        </w:rPr>
      </w:pPr>
      <w:bookmarkStart w:id="0" w:name="_Ref377686880"/>
      <w:bookmarkStart w:id="1" w:name="_Ref378079750"/>
      <w:r w:rsidRPr="00105EB1">
        <w:rPr>
          <w:rFonts w:ascii="Times New Roman" w:hAnsi="Times New Roman" w:cs="Times New Roman"/>
          <w:color w:val="auto"/>
          <w:sz w:val="24"/>
          <w:szCs w:val="24"/>
          <w:lang w:val="en-CA"/>
        </w:rPr>
        <w:lastRenderedPageBreak/>
        <w:t xml:space="preserve">Table </w:t>
      </w:r>
      <w:r w:rsidRPr="00105EB1">
        <w:rPr>
          <w:rFonts w:ascii="Times New Roman" w:hAnsi="Times New Roman" w:cs="Times New Roman"/>
          <w:color w:val="auto"/>
          <w:sz w:val="24"/>
          <w:szCs w:val="24"/>
          <w:lang w:val="en-CA"/>
        </w:rPr>
        <w:fldChar w:fldCharType="begin"/>
      </w:r>
      <w:r w:rsidRPr="00105EB1">
        <w:rPr>
          <w:rFonts w:ascii="Times New Roman" w:hAnsi="Times New Roman" w:cs="Times New Roman"/>
          <w:color w:val="auto"/>
          <w:sz w:val="24"/>
          <w:szCs w:val="24"/>
          <w:lang w:val="en-CA"/>
        </w:rPr>
        <w:instrText xml:space="preserve"> SEQ Table \* ARABIC </w:instrText>
      </w:r>
      <w:r w:rsidRPr="00105EB1">
        <w:rPr>
          <w:rFonts w:ascii="Times New Roman" w:hAnsi="Times New Roman" w:cs="Times New Roman"/>
          <w:color w:val="auto"/>
          <w:sz w:val="24"/>
          <w:szCs w:val="24"/>
          <w:lang w:val="en-CA"/>
        </w:rPr>
        <w:fldChar w:fldCharType="separate"/>
      </w:r>
      <w:r w:rsidR="00105EB1">
        <w:rPr>
          <w:rFonts w:ascii="Times New Roman" w:hAnsi="Times New Roman" w:cs="Times New Roman"/>
          <w:noProof/>
          <w:color w:val="auto"/>
          <w:sz w:val="24"/>
          <w:szCs w:val="24"/>
          <w:lang w:val="en-CA"/>
        </w:rPr>
        <w:t>1</w:t>
      </w:r>
      <w:r w:rsidRPr="00105EB1">
        <w:rPr>
          <w:rFonts w:ascii="Times New Roman" w:hAnsi="Times New Roman" w:cs="Times New Roman"/>
          <w:color w:val="auto"/>
          <w:sz w:val="24"/>
          <w:szCs w:val="24"/>
          <w:lang w:val="en-CA"/>
        </w:rPr>
        <w:fldChar w:fldCharType="end"/>
      </w:r>
      <w:bookmarkEnd w:id="0"/>
      <w:r w:rsidR="00105EB1">
        <w:rPr>
          <w:rFonts w:ascii="Times New Roman" w:hAnsi="Times New Roman" w:cs="Times New Roman"/>
          <w:color w:val="auto"/>
          <w:sz w:val="24"/>
          <w:szCs w:val="24"/>
          <w:lang w:val="en-CA"/>
        </w:rPr>
        <w:t xml:space="preserve"> –</w:t>
      </w:r>
      <w:r w:rsidRPr="00105EB1">
        <w:rPr>
          <w:rFonts w:ascii="Times New Roman" w:hAnsi="Times New Roman" w:cs="Times New Roman"/>
          <w:color w:val="auto"/>
          <w:sz w:val="24"/>
          <w:szCs w:val="24"/>
          <w:lang w:val="en-CA"/>
        </w:rPr>
        <w:t xml:space="preserve"> Test Sequences</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3960"/>
        <w:gridCol w:w="630"/>
        <w:gridCol w:w="540"/>
        <w:gridCol w:w="1170"/>
        <w:gridCol w:w="1170"/>
      </w:tblGrid>
      <w:tr w:rsidR="00CB4E6D" w:rsidRPr="0085036D" w14:paraId="5DC55154" w14:textId="77777777" w:rsidTr="00974260">
        <w:tc>
          <w:tcPr>
            <w:tcW w:w="1278" w:type="dxa"/>
          </w:tcPr>
          <w:p w14:paraId="3249A416" w14:textId="77777777" w:rsidR="00CB4E6D" w:rsidRPr="0085036D" w:rsidRDefault="00CB4E6D" w:rsidP="00974260">
            <w:pPr>
              <w:keepNext/>
              <w:jc w:val="left"/>
              <w:rPr>
                <w:b/>
                <w:bCs/>
                <w:sz w:val="20"/>
                <w:szCs w:val="20"/>
                <w:lang w:val="en-CA"/>
              </w:rPr>
            </w:pPr>
            <w:r w:rsidRPr="0085036D">
              <w:rPr>
                <w:b/>
                <w:bCs/>
                <w:sz w:val="20"/>
                <w:szCs w:val="20"/>
                <w:lang w:val="en-CA"/>
              </w:rPr>
              <w:t>Resolution</w:t>
            </w:r>
          </w:p>
        </w:tc>
        <w:tc>
          <w:tcPr>
            <w:tcW w:w="3960" w:type="dxa"/>
          </w:tcPr>
          <w:p w14:paraId="4E28B0EA" w14:textId="77777777" w:rsidR="00CB4E6D" w:rsidRPr="0085036D" w:rsidRDefault="00CB4E6D" w:rsidP="00974260">
            <w:pPr>
              <w:keepNext/>
              <w:rPr>
                <w:b/>
                <w:bCs/>
                <w:sz w:val="20"/>
                <w:szCs w:val="20"/>
                <w:lang w:val="en-CA"/>
              </w:rPr>
            </w:pPr>
            <w:r w:rsidRPr="0085036D">
              <w:rPr>
                <w:b/>
                <w:bCs/>
                <w:sz w:val="20"/>
                <w:szCs w:val="20"/>
                <w:lang w:val="en-CA"/>
              </w:rPr>
              <w:t>Sequence name</w:t>
            </w:r>
          </w:p>
        </w:tc>
        <w:tc>
          <w:tcPr>
            <w:tcW w:w="630" w:type="dxa"/>
          </w:tcPr>
          <w:p w14:paraId="0A17E172" w14:textId="77777777" w:rsidR="00CB4E6D" w:rsidRPr="0085036D" w:rsidRDefault="00CB4E6D" w:rsidP="00974260">
            <w:pPr>
              <w:keepNext/>
              <w:jc w:val="center"/>
              <w:rPr>
                <w:b/>
                <w:bCs/>
                <w:sz w:val="20"/>
                <w:szCs w:val="20"/>
                <w:lang w:val="en-CA"/>
              </w:rPr>
            </w:pPr>
            <w:proofErr w:type="spellStart"/>
            <w:r w:rsidRPr="0085036D">
              <w:rPr>
                <w:b/>
                <w:bCs/>
                <w:sz w:val="20"/>
                <w:szCs w:val="20"/>
                <w:lang w:val="en-CA"/>
              </w:rPr>
              <w:t>Sxx</w:t>
            </w:r>
            <w:proofErr w:type="spellEnd"/>
          </w:p>
        </w:tc>
        <w:tc>
          <w:tcPr>
            <w:tcW w:w="540" w:type="dxa"/>
          </w:tcPr>
          <w:p w14:paraId="51307D1F" w14:textId="77777777" w:rsidR="00CB4E6D" w:rsidRPr="0085036D" w:rsidRDefault="00CB4E6D" w:rsidP="00974260">
            <w:pPr>
              <w:keepNext/>
              <w:jc w:val="center"/>
              <w:rPr>
                <w:b/>
                <w:bCs/>
                <w:sz w:val="20"/>
                <w:szCs w:val="20"/>
                <w:lang w:val="en-CA"/>
              </w:rPr>
            </w:pPr>
            <w:r w:rsidRPr="0085036D">
              <w:rPr>
                <w:b/>
                <w:bCs/>
                <w:sz w:val="20"/>
                <w:szCs w:val="20"/>
                <w:lang w:val="en-CA"/>
              </w:rPr>
              <w:t>fps</w:t>
            </w:r>
          </w:p>
        </w:tc>
        <w:tc>
          <w:tcPr>
            <w:tcW w:w="1170" w:type="dxa"/>
          </w:tcPr>
          <w:p w14:paraId="4C3CFCA1" w14:textId="77777777" w:rsidR="00CB4E6D" w:rsidRPr="0085036D" w:rsidRDefault="00CB4E6D" w:rsidP="00974260">
            <w:pPr>
              <w:keepNext/>
              <w:jc w:val="center"/>
              <w:rPr>
                <w:b/>
                <w:bCs/>
                <w:sz w:val="20"/>
                <w:szCs w:val="20"/>
                <w:lang w:val="en-CA"/>
              </w:rPr>
            </w:pPr>
            <w:r w:rsidRPr="0085036D">
              <w:rPr>
                <w:b/>
                <w:bCs/>
                <w:sz w:val="20"/>
                <w:szCs w:val="20"/>
                <w:lang w:val="en-CA"/>
              </w:rPr>
              <w:t>Frames to be encoded</w:t>
            </w:r>
          </w:p>
        </w:tc>
        <w:tc>
          <w:tcPr>
            <w:tcW w:w="1170" w:type="dxa"/>
          </w:tcPr>
          <w:p w14:paraId="5AB49BAE" w14:textId="77777777" w:rsidR="00CB4E6D" w:rsidRPr="0085036D" w:rsidRDefault="00CB4E6D" w:rsidP="00974260">
            <w:pPr>
              <w:keepNext/>
              <w:jc w:val="left"/>
              <w:rPr>
                <w:b/>
                <w:bCs/>
                <w:sz w:val="20"/>
                <w:szCs w:val="20"/>
                <w:lang w:val="en-CA"/>
              </w:rPr>
            </w:pPr>
            <w:r w:rsidRPr="0085036D">
              <w:rPr>
                <w:b/>
                <w:bCs/>
                <w:sz w:val="20"/>
                <w:szCs w:val="20"/>
                <w:lang w:val="en-CA"/>
              </w:rPr>
              <w:t>Copyright</w:t>
            </w:r>
            <w:r>
              <w:rPr>
                <w:b/>
                <w:bCs/>
                <w:sz w:val="20"/>
                <w:szCs w:val="20"/>
                <w:lang w:val="en-CA"/>
              </w:rPr>
              <w:t xml:space="preserve"> conditions</w:t>
            </w:r>
            <w:r w:rsidRPr="0085036D">
              <w:rPr>
                <w:b/>
                <w:bCs/>
                <w:sz w:val="20"/>
                <w:szCs w:val="20"/>
                <w:lang w:val="en-CA"/>
              </w:rPr>
              <w:t xml:space="preserve"> (Annex B)</w:t>
            </w:r>
          </w:p>
        </w:tc>
      </w:tr>
      <w:tr w:rsidR="00CB4E6D" w:rsidRPr="0085036D" w14:paraId="576BF765" w14:textId="77777777" w:rsidTr="00974260">
        <w:trPr>
          <w:trHeight w:val="1134"/>
        </w:trPr>
        <w:tc>
          <w:tcPr>
            <w:tcW w:w="1278" w:type="dxa"/>
          </w:tcPr>
          <w:p w14:paraId="75CDEBAA" w14:textId="77777777" w:rsidR="00CB4E6D" w:rsidRPr="0085036D" w:rsidRDefault="00CB4E6D" w:rsidP="00974260">
            <w:pPr>
              <w:keepNext/>
              <w:jc w:val="left"/>
              <w:rPr>
                <w:sz w:val="22"/>
                <w:szCs w:val="22"/>
                <w:lang w:val="en-CA"/>
              </w:rPr>
            </w:pPr>
            <w:r w:rsidRPr="0085036D">
              <w:rPr>
                <w:sz w:val="22"/>
                <w:lang w:val="en-CA"/>
              </w:rPr>
              <w:t>1920x1080</w:t>
            </w:r>
          </w:p>
        </w:tc>
        <w:tc>
          <w:tcPr>
            <w:tcW w:w="3960" w:type="dxa"/>
          </w:tcPr>
          <w:p w14:paraId="77D6C507" w14:textId="77777777" w:rsidR="00CB4E6D" w:rsidRPr="0085036D" w:rsidRDefault="00CB4E6D" w:rsidP="00974260">
            <w:pPr>
              <w:keepNext/>
              <w:rPr>
                <w:sz w:val="22"/>
                <w:szCs w:val="22"/>
                <w:lang w:val="en-CA"/>
              </w:rPr>
            </w:pPr>
            <w:r w:rsidRPr="0085036D">
              <w:rPr>
                <w:sz w:val="22"/>
                <w:lang w:val="en-CA"/>
              </w:rPr>
              <w:t>sc_flyingGraphics_1920x1080_60</w:t>
            </w:r>
          </w:p>
          <w:p w14:paraId="05518985" w14:textId="77777777" w:rsidR="00CB4E6D" w:rsidRPr="0085036D" w:rsidRDefault="00CB4E6D" w:rsidP="00974260">
            <w:pPr>
              <w:keepNext/>
              <w:rPr>
                <w:sz w:val="22"/>
                <w:szCs w:val="22"/>
                <w:lang w:val="en-CA"/>
              </w:rPr>
            </w:pPr>
            <w:r w:rsidRPr="0085036D">
              <w:rPr>
                <w:sz w:val="22"/>
                <w:lang w:val="en-CA"/>
              </w:rPr>
              <w:t>sc_desktop_1920x1080_60</w:t>
            </w:r>
          </w:p>
          <w:p w14:paraId="24155D0E" w14:textId="77777777" w:rsidR="00CB4E6D" w:rsidRPr="0085036D" w:rsidRDefault="00CB4E6D" w:rsidP="00974260">
            <w:pPr>
              <w:keepNext/>
              <w:rPr>
                <w:sz w:val="22"/>
                <w:szCs w:val="22"/>
                <w:lang w:val="en-CA"/>
              </w:rPr>
            </w:pPr>
            <w:r w:rsidRPr="0085036D">
              <w:rPr>
                <w:sz w:val="22"/>
                <w:lang w:val="en-CA"/>
              </w:rPr>
              <w:t>sc_console_1920x1080_60</w:t>
            </w:r>
          </w:p>
          <w:p w14:paraId="629F9C3A" w14:textId="77777777" w:rsidR="00CB4E6D" w:rsidRPr="0085036D" w:rsidRDefault="00CB4E6D" w:rsidP="00974260">
            <w:pPr>
              <w:keepNext/>
              <w:rPr>
                <w:color w:val="000000"/>
                <w:sz w:val="22"/>
                <w:szCs w:val="22"/>
                <w:lang w:val="en-CA"/>
              </w:rPr>
            </w:pPr>
            <w:r w:rsidRPr="0085036D">
              <w:rPr>
                <w:color w:val="000000"/>
                <w:sz w:val="22"/>
                <w:lang w:val="en-CA"/>
              </w:rPr>
              <w:t>sc_socialnetworkMap_1920x1080_60</w:t>
            </w:r>
          </w:p>
          <w:p w14:paraId="20395B7A" w14:textId="77777777" w:rsidR="00CB4E6D" w:rsidRPr="0085036D" w:rsidRDefault="00CB4E6D" w:rsidP="00974260">
            <w:pPr>
              <w:keepNext/>
              <w:rPr>
                <w:sz w:val="22"/>
                <w:szCs w:val="22"/>
                <w:lang w:val="en-CA"/>
              </w:rPr>
            </w:pPr>
            <w:r w:rsidRPr="0085036D">
              <w:rPr>
                <w:sz w:val="22"/>
                <w:lang w:val="en-CA"/>
              </w:rPr>
              <w:t>sc_MissionControlClip3_1920x1080_60p</w:t>
            </w:r>
          </w:p>
        </w:tc>
        <w:tc>
          <w:tcPr>
            <w:tcW w:w="630" w:type="dxa"/>
          </w:tcPr>
          <w:p w14:paraId="53771B34" w14:textId="77777777" w:rsidR="00CB4E6D" w:rsidRPr="0085036D" w:rsidRDefault="00CB4E6D" w:rsidP="00974260">
            <w:pPr>
              <w:keepNext/>
              <w:jc w:val="center"/>
              <w:rPr>
                <w:sz w:val="22"/>
                <w:szCs w:val="22"/>
                <w:lang w:val="en-CA"/>
              </w:rPr>
            </w:pPr>
            <w:r w:rsidRPr="0085036D">
              <w:rPr>
                <w:sz w:val="22"/>
                <w:lang w:val="en-CA"/>
              </w:rPr>
              <w:t>S01</w:t>
            </w:r>
          </w:p>
          <w:p w14:paraId="1B5B8976" w14:textId="77777777" w:rsidR="00CB4E6D" w:rsidRPr="0085036D" w:rsidRDefault="00CB4E6D" w:rsidP="00974260">
            <w:pPr>
              <w:keepNext/>
              <w:jc w:val="center"/>
              <w:rPr>
                <w:sz w:val="22"/>
                <w:szCs w:val="22"/>
                <w:lang w:val="en-CA"/>
              </w:rPr>
            </w:pPr>
            <w:r w:rsidRPr="0085036D">
              <w:rPr>
                <w:sz w:val="22"/>
                <w:lang w:val="en-CA"/>
              </w:rPr>
              <w:t>S02</w:t>
            </w:r>
          </w:p>
          <w:p w14:paraId="21B5391A" w14:textId="77777777" w:rsidR="00CB4E6D" w:rsidRPr="0085036D" w:rsidRDefault="00CB4E6D" w:rsidP="00974260">
            <w:pPr>
              <w:keepNext/>
              <w:jc w:val="center"/>
              <w:rPr>
                <w:sz w:val="22"/>
                <w:szCs w:val="22"/>
                <w:lang w:val="en-CA"/>
              </w:rPr>
            </w:pPr>
            <w:r w:rsidRPr="0085036D">
              <w:rPr>
                <w:sz w:val="22"/>
                <w:lang w:val="en-CA"/>
              </w:rPr>
              <w:t>S03</w:t>
            </w:r>
          </w:p>
          <w:p w14:paraId="405C6DFE" w14:textId="77777777" w:rsidR="00CB4E6D" w:rsidRPr="0085036D" w:rsidRDefault="00CB4E6D" w:rsidP="00974260">
            <w:pPr>
              <w:keepNext/>
              <w:jc w:val="center"/>
              <w:rPr>
                <w:sz w:val="22"/>
                <w:szCs w:val="22"/>
                <w:lang w:val="en-CA"/>
              </w:rPr>
            </w:pPr>
            <w:r w:rsidRPr="0085036D">
              <w:rPr>
                <w:sz w:val="22"/>
                <w:lang w:val="en-CA"/>
              </w:rPr>
              <w:t>S04</w:t>
            </w:r>
          </w:p>
          <w:p w14:paraId="34F4710E" w14:textId="77777777" w:rsidR="00CB4E6D" w:rsidRPr="0085036D" w:rsidRDefault="00CB4E6D" w:rsidP="00974260">
            <w:pPr>
              <w:keepNext/>
              <w:jc w:val="center"/>
              <w:rPr>
                <w:sz w:val="22"/>
                <w:szCs w:val="22"/>
                <w:lang w:val="en-CA"/>
              </w:rPr>
            </w:pPr>
            <w:r w:rsidRPr="0085036D">
              <w:rPr>
                <w:sz w:val="22"/>
                <w:lang w:val="en-CA"/>
              </w:rPr>
              <w:t>S05</w:t>
            </w:r>
          </w:p>
        </w:tc>
        <w:tc>
          <w:tcPr>
            <w:tcW w:w="540" w:type="dxa"/>
          </w:tcPr>
          <w:p w14:paraId="20A20060" w14:textId="77777777" w:rsidR="00CB4E6D" w:rsidRPr="0085036D" w:rsidRDefault="00CB4E6D" w:rsidP="00974260">
            <w:pPr>
              <w:keepNext/>
              <w:jc w:val="center"/>
              <w:rPr>
                <w:sz w:val="22"/>
                <w:szCs w:val="22"/>
                <w:lang w:val="en-CA"/>
              </w:rPr>
            </w:pPr>
            <w:r w:rsidRPr="0085036D">
              <w:rPr>
                <w:sz w:val="22"/>
                <w:lang w:val="en-CA"/>
              </w:rPr>
              <w:t>60</w:t>
            </w:r>
          </w:p>
          <w:p w14:paraId="01F537FF" w14:textId="77777777" w:rsidR="00CB4E6D" w:rsidRPr="0085036D" w:rsidRDefault="00CB4E6D" w:rsidP="00974260">
            <w:pPr>
              <w:keepNext/>
              <w:jc w:val="center"/>
              <w:rPr>
                <w:sz w:val="22"/>
                <w:szCs w:val="22"/>
                <w:lang w:val="en-CA"/>
              </w:rPr>
            </w:pPr>
            <w:r w:rsidRPr="0085036D">
              <w:rPr>
                <w:sz w:val="22"/>
                <w:lang w:val="en-CA"/>
              </w:rPr>
              <w:t>60</w:t>
            </w:r>
          </w:p>
          <w:p w14:paraId="3771F24D" w14:textId="77777777" w:rsidR="00CB4E6D" w:rsidRPr="0085036D" w:rsidRDefault="00CB4E6D" w:rsidP="00974260">
            <w:pPr>
              <w:keepNext/>
              <w:jc w:val="center"/>
              <w:rPr>
                <w:sz w:val="22"/>
                <w:szCs w:val="22"/>
                <w:lang w:val="en-CA"/>
              </w:rPr>
            </w:pPr>
            <w:r w:rsidRPr="0085036D">
              <w:rPr>
                <w:sz w:val="22"/>
                <w:lang w:val="en-CA"/>
              </w:rPr>
              <w:t>60</w:t>
            </w:r>
          </w:p>
          <w:p w14:paraId="29694473" w14:textId="77777777" w:rsidR="00CB4E6D" w:rsidRPr="0085036D" w:rsidRDefault="00CB4E6D" w:rsidP="00974260">
            <w:pPr>
              <w:keepNext/>
              <w:jc w:val="center"/>
              <w:rPr>
                <w:sz w:val="22"/>
                <w:szCs w:val="22"/>
                <w:lang w:val="en-CA"/>
              </w:rPr>
            </w:pPr>
            <w:r w:rsidRPr="0085036D">
              <w:rPr>
                <w:sz w:val="22"/>
                <w:lang w:val="en-CA"/>
              </w:rPr>
              <w:t>60</w:t>
            </w:r>
          </w:p>
          <w:p w14:paraId="4673BD67" w14:textId="77777777" w:rsidR="00CB4E6D" w:rsidRPr="0085036D" w:rsidRDefault="00CB4E6D" w:rsidP="00974260">
            <w:pPr>
              <w:keepNext/>
              <w:jc w:val="center"/>
              <w:rPr>
                <w:sz w:val="22"/>
                <w:szCs w:val="22"/>
                <w:lang w:val="en-CA"/>
              </w:rPr>
            </w:pPr>
            <w:r w:rsidRPr="0085036D">
              <w:rPr>
                <w:sz w:val="22"/>
                <w:lang w:val="en-CA"/>
              </w:rPr>
              <w:t>60</w:t>
            </w:r>
          </w:p>
        </w:tc>
        <w:tc>
          <w:tcPr>
            <w:tcW w:w="1170" w:type="dxa"/>
          </w:tcPr>
          <w:p w14:paraId="6135F926" w14:textId="77777777" w:rsidR="00CB4E6D" w:rsidRPr="0085036D" w:rsidRDefault="00CB4E6D" w:rsidP="00974260">
            <w:pPr>
              <w:keepNext/>
              <w:jc w:val="center"/>
              <w:rPr>
                <w:sz w:val="22"/>
                <w:szCs w:val="22"/>
                <w:lang w:val="en-CA"/>
              </w:rPr>
            </w:pPr>
            <w:r w:rsidRPr="0085036D">
              <w:rPr>
                <w:sz w:val="22"/>
                <w:lang w:val="en-CA"/>
              </w:rPr>
              <w:t>0-599</w:t>
            </w:r>
          </w:p>
          <w:p w14:paraId="6EA413BF" w14:textId="77777777" w:rsidR="00CB4E6D" w:rsidRPr="0085036D" w:rsidRDefault="00CB4E6D" w:rsidP="00974260">
            <w:pPr>
              <w:keepNext/>
              <w:jc w:val="center"/>
              <w:rPr>
                <w:sz w:val="22"/>
                <w:szCs w:val="22"/>
                <w:lang w:val="en-CA"/>
              </w:rPr>
            </w:pPr>
            <w:r w:rsidRPr="0085036D">
              <w:rPr>
                <w:sz w:val="22"/>
                <w:lang w:val="en-CA"/>
              </w:rPr>
              <w:t>0-599</w:t>
            </w:r>
          </w:p>
          <w:p w14:paraId="27968AA3" w14:textId="77777777" w:rsidR="00CB4E6D" w:rsidRPr="0085036D" w:rsidRDefault="00CB4E6D" w:rsidP="00974260">
            <w:pPr>
              <w:keepNext/>
              <w:jc w:val="center"/>
              <w:rPr>
                <w:sz w:val="22"/>
                <w:szCs w:val="22"/>
                <w:lang w:val="en-CA"/>
              </w:rPr>
            </w:pPr>
            <w:r w:rsidRPr="0085036D">
              <w:rPr>
                <w:sz w:val="22"/>
                <w:lang w:val="en-CA"/>
              </w:rPr>
              <w:t>0-599</w:t>
            </w:r>
          </w:p>
          <w:p w14:paraId="5551599E" w14:textId="77777777" w:rsidR="00CB4E6D" w:rsidRPr="0085036D" w:rsidRDefault="00CB4E6D" w:rsidP="00974260">
            <w:pPr>
              <w:keepNext/>
              <w:jc w:val="center"/>
              <w:rPr>
                <w:sz w:val="22"/>
                <w:szCs w:val="22"/>
                <w:lang w:val="en-CA"/>
              </w:rPr>
            </w:pPr>
            <w:r w:rsidRPr="0085036D">
              <w:rPr>
                <w:sz w:val="22"/>
                <w:lang w:val="en-CA"/>
              </w:rPr>
              <w:t>0-599</w:t>
            </w:r>
          </w:p>
          <w:p w14:paraId="2CE7EA67" w14:textId="77777777" w:rsidR="00CB4E6D" w:rsidRPr="0085036D" w:rsidRDefault="00CB4E6D" w:rsidP="00974260">
            <w:pPr>
              <w:keepNext/>
              <w:jc w:val="center"/>
              <w:rPr>
                <w:sz w:val="22"/>
                <w:szCs w:val="22"/>
                <w:lang w:val="en-CA"/>
              </w:rPr>
            </w:pPr>
            <w:r w:rsidRPr="0085036D">
              <w:rPr>
                <w:sz w:val="22"/>
                <w:lang w:val="en-CA"/>
              </w:rPr>
              <w:t>0-599</w:t>
            </w:r>
          </w:p>
        </w:tc>
        <w:tc>
          <w:tcPr>
            <w:tcW w:w="1170" w:type="dxa"/>
          </w:tcPr>
          <w:p w14:paraId="58182963" w14:textId="77777777" w:rsidR="00CB4E6D" w:rsidRPr="0085036D" w:rsidRDefault="00CB4E6D" w:rsidP="00974260">
            <w:pPr>
              <w:keepNext/>
              <w:jc w:val="center"/>
              <w:rPr>
                <w:sz w:val="22"/>
                <w:lang w:val="en-CA"/>
              </w:rPr>
            </w:pPr>
            <w:r>
              <w:rPr>
                <w:sz w:val="22"/>
                <w:lang w:val="en-CA"/>
              </w:rPr>
              <w:t>CC1</w:t>
            </w:r>
          </w:p>
          <w:p w14:paraId="31F8AF1B" w14:textId="77777777" w:rsidR="00CB4E6D" w:rsidRPr="0085036D" w:rsidRDefault="00CB4E6D" w:rsidP="00974260">
            <w:pPr>
              <w:keepNext/>
              <w:jc w:val="center"/>
              <w:rPr>
                <w:sz w:val="22"/>
                <w:lang w:val="en-CA"/>
              </w:rPr>
            </w:pPr>
            <w:r>
              <w:rPr>
                <w:sz w:val="22"/>
                <w:lang w:val="en-CA"/>
              </w:rPr>
              <w:t>CC1</w:t>
            </w:r>
          </w:p>
          <w:p w14:paraId="2C62671E" w14:textId="77777777" w:rsidR="00CB4E6D" w:rsidRPr="0085036D" w:rsidRDefault="00CB4E6D" w:rsidP="00974260">
            <w:pPr>
              <w:keepNext/>
              <w:jc w:val="center"/>
              <w:rPr>
                <w:sz w:val="22"/>
                <w:lang w:val="en-CA"/>
              </w:rPr>
            </w:pPr>
            <w:r>
              <w:rPr>
                <w:sz w:val="22"/>
                <w:lang w:val="en-CA"/>
              </w:rPr>
              <w:t>CC1</w:t>
            </w:r>
          </w:p>
          <w:p w14:paraId="561AA83D" w14:textId="77777777" w:rsidR="00CB4E6D" w:rsidRPr="0085036D" w:rsidRDefault="00CB4E6D" w:rsidP="00974260">
            <w:pPr>
              <w:keepNext/>
              <w:jc w:val="center"/>
              <w:rPr>
                <w:sz w:val="22"/>
                <w:lang w:val="en-CA"/>
              </w:rPr>
            </w:pPr>
            <w:r>
              <w:rPr>
                <w:sz w:val="22"/>
                <w:lang w:val="en-CA"/>
              </w:rPr>
              <w:t>CC1</w:t>
            </w:r>
          </w:p>
          <w:p w14:paraId="57B50ACB" w14:textId="77777777" w:rsidR="00CB4E6D" w:rsidRPr="0085036D" w:rsidRDefault="00CB4E6D" w:rsidP="00974260">
            <w:pPr>
              <w:keepNext/>
              <w:jc w:val="center"/>
              <w:rPr>
                <w:sz w:val="22"/>
                <w:lang w:val="en-CA"/>
              </w:rPr>
            </w:pPr>
            <w:r>
              <w:rPr>
                <w:sz w:val="22"/>
                <w:lang w:val="en-CA"/>
              </w:rPr>
              <w:t>CC2</w:t>
            </w:r>
          </w:p>
        </w:tc>
      </w:tr>
      <w:tr w:rsidR="00CB4E6D" w:rsidRPr="0085036D" w14:paraId="4A7793B9" w14:textId="77777777" w:rsidTr="00974260">
        <w:trPr>
          <w:trHeight w:val="1134"/>
        </w:trPr>
        <w:tc>
          <w:tcPr>
            <w:tcW w:w="1278" w:type="dxa"/>
          </w:tcPr>
          <w:p w14:paraId="63FEBBE0" w14:textId="77777777" w:rsidR="00CB4E6D" w:rsidRPr="0085036D" w:rsidRDefault="00CB4E6D" w:rsidP="00974260">
            <w:pPr>
              <w:keepNext/>
              <w:jc w:val="left"/>
              <w:rPr>
                <w:sz w:val="22"/>
                <w:szCs w:val="22"/>
                <w:lang w:val="en-CA"/>
              </w:rPr>
            </w:pPr>
            <w:r w:rsidRPr="0085036D">
              <w:rPr>
                <w:sz w:val="22"/>
                <w:lang w:val="en-CA"/>
              </w:rPr>
              <w:t>1280x720</w:t>
            </w:r>
          </w:p>
        </w:tc>
        <w:tc>
          <w:tcPr>
            <w:tcW w:w="3960" w:type="dxa"/>
          </w:tcPr>
          <w:p w14:paraId="3E7A6694" w14:textId="77777777" w:rsidR="00CB4E6D" w:rsidRPr="0085036D" w:rsidRDefault="00CB4E6D" w:rsidP="00974260">
            <w:pPr>
              <w:keepNext/>
              <w:rPr>
                <w:sz w:val="22"/>
                <w:szCs w:val="22"/>
                <w:lang w:val="en-CA"/>
              </w:rPr>
            </w:pPr>
            <w:r w:rsidRPr="0085036D">
              <w:rPr>
                <w:sz w:val="22"/>
                <w:lang w:val="en-CA"/>
              </w:rPr>
              <w:t>sc_web_browsing_1280x720_30</w:t>
            </w:r>
          </w:p>
          <w:p w14:paraId="78BE0C4F" w14:textId="77777777" w:rsidR="00CB4E6D" w:rsidRPr="0085036D" w:rsidRDefault="00CB4E6D" w:rsidP="00974260">
            <w:pPr>
              <w:keepNext/>
              <w:rPr>
                <w:sz w:val="22"/>
                <w:szCs w:val="22"/>
                <w:lang w:val="en-CA"/>
              </w:rPr>
            </w:pPr>
            <w:r w:rsidRPr="0085036D">
              <w:rPr>
                <w:sz w:val="22"/>
                <w:lang w:val="en-CA"/>
              </w:rPr>
              <w:t>sc_map_1280x720_60</w:t>
            </w:r>
          </w:p>
          <w:p w14:paraId="2DEB3D05" w14:textId="77777777" w:rsidR="00CB4E6D" w:rsidRPr="0085036D" w:rsidRDefault="00CB4E6D" w:rsidP="00974260">
            <w:pPr>
              <w:keepNext/>
              <w:rPr>
                <w:sz w:val="22"/>
                <w:szCs w:val="22"/>
                <w:lang w:val="en-CA"/>
              </w:rPr>
            </w:pPr>
            <w:r w:rsidRPr="0085036D">
              <w:rPr>
                <w:sz w:val="22"/>
                <w:lang w:val="en-CA"/>
              </w:rPr>
              <w:t>sc_programming_1280x720_60</w:t>
            </w:r>
          </w:p>
          <w:p w14:paraId="3490A848" w14:textId="77777777" w:rsidR="00CB4E6D" w:rsidRPr="0085036D" w:rsidRDefault="00CB4E6D" w:rsidP="00974260">
            <w:pPr>
              <w:keepNext/>
              <w:rPr>
                <w:sz w:val="22"/>
                <w:szCs w:val="22"/>
                <w:lang w:val="en-CA"/>
              </w:rPr>
            </w:pPr>
            <w:r w:rsidRPr="0085036D">
              <w:rPr>
                <w:sz w:val="22"/>
                <w:lang w:val="en-CA"/>
              </w:rPr>
              <w:t>sc_SlideShow_1280x720_20</w:t>
            </w:r>
          </w:p>
          <w:p w14:paraId="2C94A63A" w14:textId="77777777" w:rsidR="00CB4E6D" w:rsidRPr="0085036D" w:rsidRDefault="00CB4E6D" w:rsidP="00974260">
            <w:pPr>
              <w:keepNext/>
              <w:rPr>
                <w:sz w:val="22"/>
                <w:szCs w:val="22"/>
                <w:lang w:val="en-CA"/>
              </w:rPr>
            </w:pPr>
            <w:r w:rsidRPr="0085036D">
              <w:rPr>
                <w:sz w:val="22"/>
                <w:lang w:val="en-CA"/>
              </w:rPr>
              <w:t>sc_robot_1280x720_30</w:t>
            </w:r>
          </w:p>
        </w:tc>
        <w:tc>
          <w:tcPr>
            <w:tcW w:w="630" w:type="dxa"/>
          </w:tcPr>
          <w:p w14:paraId="5DB9D144" w14:textId="77777777" w:rsidR="00CB4E6D" w:rsidRPr="0085036D" w:rsidRDefault="00CB4E6D" w:rsidP="00974260">
            <w:pPr>
              <w:keepNext/>
              <w:jc w:val="center"/>
              <w:rPr>
                <w:sz w:val="22"/>
                <w:szCs w:val="22"/>
                <w:lang w:val="en-CA"/>
              </w:rPr>
            </w:pPr>
            <w:r w:rsidRPr="0085036D">
              <w:rPr>
                <w:sz w:val="22"/>
                <w:lang w:val="en-CA"/>
              </w:rPr>
              <w:t>S06</w:t>
            </w:r>
          </w:p>
          <w:p w14:paraId="3C9E0182" w14:textId="77777777" w:rsidR="00CB4E6D" w:rsidRPr="0085036D" w:rsidRDefault="00CB4E6D" w:rsidP="00974260">
            <w:pPr>
              <w:keepNext/>
              <w:jc w:val="center"/>
              <w:rPr>
                <w:sz w:val="22"/>
                <w:szCs w:val="22"/>
                <w:lang w:val="en-CA"/>
              </w:rPr>
            </w:pPr>
            <w:r w:rsidRPr="0085036D">
              <w:rPr>
                <w:sz w:val="22"/>
                <w:lang w:val="en-CA"/>
              </w:rPr>
              <w:t>S07</w:t>
            </w:r>
          </w:p>
          <w:p w14:paraId="14ACAFF8" w14:textId="77777777" w:rsidR="00CB4E6D" w:rsidRPr="0085036D" w:rsidRDefault="00CB4E6D" w:rsidP="00974260">
            <w:pPr>
              <w:keepNext/>
              <w:jc w:val="center"/>
              <w:rPr>
                <w:sz w:val="22"/>
                <w:szCs w:val="22"/>
                <w:lang w:val="en-CA"/>
              </w:rPr>
            </w:pPr>
            <w:r w:rsidRPr="0085036D">
              <w:rPr>
                <w:sz w:val="22"/>
                <w:lang w:val="en-CA"/>
              </w:rPr>
              <w:t>S08</w:t>
            </w:r>
          </w:p>
          <w:p w14:paraId="3FE78B78" w14:textId="77777777" w:rsidR="00CB4E6D" w:rsidRPr="0085036D" w:rsidRDefault="00CB4E6D" w:rsidP="00974260">
            <w:pPr>
              <w:keepNext/>
              <w:jc w:val="center"/>
              <w:rPr>
                <w:sz w:val="22"/>
                <w:szCs w:val="22"/>
                <w:lang w:val="en-CA"/>
              </w:rPr>
            </w:pPr>
            <w:r w:rsidRPr="0085036D">
              <w:rPr>
                <w:sz w:val="22"/>
                <w:lang w:val="en-CA"/>
              </w:rPr>
              <w:t>S09</w:t>
            </w:r>
          </w:p>
          <w:p w14:paraId="30DE5449" w14:textId="77777777" w:rsidR="00CB4E6D" w:rsidRPr="0085036D" w:rsidRDefault="00CB4E6D" w:rsidP="00974260">
            <w:pPr>
              <w:keepNext/>
              <w:jc w:val="center"/>
              <w:rPr>
                <w:sz w:val="22"/>
                <w:szCs w:val="22"/>
                <w:lang w:val="en-CA"/>
              </w:rPr>
            </w:pPr>
            <w:r w:rsidRPr="0085036D">
              <w:rPr>
                <w:sz w:val="22"/>
                <w:lang w:val="en-CA"/>
              </w:rPr>
              <w:t>S10</w:t>
            </w:r>
          </w:p>
        </w:tc>
        <w:tc>
          <w:tcPr>
            <w:tcW w:w="540" w:type="dxa"/>
          </w:tcPr>
          <w:p w14:paraId="5C543841" w14:textId="77777777" w:rsidR="00CB4E6D" w:rsidRPr="0085036D" w:rsidRDefault="00CB4E6D" w:rsidP="00974260">
            <w:pPr>
              <w:keepNext/>
              <w:jc w:val="center"/>
              <w:rPr>
                <w:sz w:val="22"/>
                <w:szCs w:val="22"/>
                <w:lang w:val="en-CA"/>
              </w:rPr>
            </w:pPr>
            <w:r w:rsidRPr="0085036D">
              <w:rPr>
                <w:sz w:val="22"/>
                <w:lang w:val="en-CA"/>
              </w:rPr>
              <w:t>30</w:t>
            </w:r>
          </w:p>
          <w:p w14:paraId="25FEF73F" w14:textId="77777777" w:rsidR="00CB4E6D" w:rsidRPr="0085036D" w:rsidRDefault="00CB4E6D" w:rsidP="00974260">
            <w:pPr>
              <w:keepNext/>
              <w:jc w:val="center"/>
              <w:rPr>
                <w:sz w:val="22"/>
                <w:szCs w:val="22"/>
                <w:lang w:val="en-CA"/>
              </w:rPr>
            </w:pPr>
            <w:r w:rsidRPr="0085036D">
              <w:rPr>
                <w:sz w:val="22"/>
                <w:lang w:val="en-CA"/>
              </w:rPr>
              <w:t>60</w:t>
            </w:r>
          </w:p>
          <w:p w14:paraId="415FF95D" w14:textId="77777777" w:rsidR="00CB4E6D" w:rsidRPr="0085036D" w:rsidRDefault="00CB4E6D" w:rsidP="00974260">
            <w:pPr>
              <w:keepNext/>
              <w:jc w:val="center"/>
              <w:rPr>
                <w:sz w:val="22"/>
                <w:szCs w:val="22"/>
                <w:lang w:val="en-CA"/>
              </w:rPr>
            </w:pPr>
            <w:r w:rsidRPr="0085036D">
              <w:rPr>
                <w:sz w:val="22"/>
                <w:lang w:val="en-CA"/>
              </w:rPr>
              <w:t>60</w:t>
            </w:r>
          </w:p>
          <w:p w14:paraId="19EE3795" w14:textId="77777777" w:rsidR="00CB4E6D" w:rsidRPr="0085036D" w:rsidRDefault="00CB4E6D" w:rsidP="00974260">
            <w:pPr>
              <w:keepNext/>
              <w:jc w:val="center"/>
              <w:rPr>
                <w:sz w:val="22"/>
                <w:szCs w:val="22"/>
                <w:lang w:val="en-CA"/>
              </w:rPr>
            </w:pPr>
            <w:r w:rsidRPr="0085036D">
              <w:rPr>
                <w:sz w:val="22"/>
                <w:lang w:val="en-CA"/>
              </w:rPr>
              <w:t>20</w:t>
            </w:r>
          </w:p>
          <w:p w14:paraId="62D71DF4" w14:textId="77777777" w:rsidR="00CB4E6D" w:rsidRPr="0085036D" w:rsidRDefault="00CB4E6D" w:rsidP="00974260">
            <w:pPr>
              <w:keepNext/>
              <w:jc w:val="center"/>
              <w:rPr>
                <w:sz w:val="22"/>
                <w:szCs w:val="22"/>
                <w:lang w:val="en-CA"/>
              </w:rPr>
            </w:pPr>
            <w:r w:rsidRPr="0085036D">
              <w:rPr>
                <w:sz w:val="22"/>
                <w:lang w:val="en-CA"/>
              </w:rPr>
              <w:t>30</w:t>
            </w:r>
          </w:p>
        </w:tc>
        <w:tc>
          <w:tcPr>
            <w:tcW w:w="1170" w:type="dxa"/>
          </w:tcPr>
          <w:p w14:paraId="71A4F6C6" w14:textId="77777777" w:rsidR="00CB4E6D" w:rsidRPr="0085036D" w:rsidRDefault="00CB4E6D" w:rsidP="00974260">
            <w:pPr>
              <w:keepNext/>
              <w:jc w:val="center"/>
              <w:rPr>
                <w:sz w:val="22"/>
                <w:szCs w:val="22"/>
                <w:lang w:val="en-CA"/>
              </w:rPr>
            </w:pPr>
            <w:r w:rsidRPr="0085036D">
              <w:rPr>
                <w:sz w:val="22"/>
                <w:lang w:val="en-CA"/>
              </w:rPr>
              <w:t>0-299</w:t>
            </w:r>
          </w:p>
          <w:p w14:paraId="609C01AA" w14:textId="77777777" w:rsidR="00CB4E6D" w:rsidRPr="0085036D" w:rsidRDefault="00CB4E6D" w:rsidP="00974260">
            <w:pPr>
              <w:keepNext/>
              <w:jc w:val="center"/>
              <w:rPr>
                <w:sz w:val="22"/>
                <w:szCs w:val="22"/>
                <w:lang w:val="en-CA"/>
              </w:rPr>
            </w:pPr>
            <w:r w:rsidRPr="0085036D">
              <w:rPr>
                <w:sz w:val="22"/>
                <w:lang w:val="en-CA"/>
              </w:rPr>
              <w:t>0-599</w:t>
            </w:r>
          </w:p>
          <w:p w14:paraId="5BF8BAC9" w14:textId="77777777" w:rsidR="00CB4E6D" w:rsidRPr="0085036D" w:rsidRDefault="00CB4E6D" w:rsidP="00974260">
            <w:pPr>
              <w:keepNext/>
              <w:jc w:val="center"/>
              <w:rPr>
                <w:sz w:val="22"/>
                <w:szCs w:val="22"/>
                <w:lang w:val="en-CA"/>
              </w:rPr>
            </w:pPr>
            <w:r w:rsidRPr="0085036D">
              <w:rPr>
                <w:sz w:val="22"/>
                <w:lang w:val="en-CA"/>
              </w:rPr>
              <w:t>0-599</w:t>
            </w:r>
          </w:p>
          <w:p w14:paraId="70229DAA" w14:textId="77777777" w:rsidR="00CB4E6D" w:rsidRPr="0085036D" w:rsidRDefault="00CB4E6D" w:rsidP="00974260">
            <w:pPr>
              <w:keepNext/>
              <w:jc w:val="center"/>
              <w:rPr>
                <w:sz w:val="22"/>
                <w:szCs w:val="22"/>
                <w:lang w:val="en-CA"/>
              </w:rPr>
            </w:pPr>
            <w:r w:rsidRPr="0085036D">
              <w:rPr>
                <w:sz w:val="22"/>
                <w:lang w:val="en-CA"/>
              </w:rPr>
              <w:t>0-499</w:t>
            </w:r>
          </w:p>
          <w:p w14:paraId="7B076B21" w14:textId="77777777" w:rsidR="00CB4E6D" w:rsidRPr="0085036D" w:rsidRDefault="00CB4E6D" w:rsidP="00974260">
            <w:pPr>
              <w:keepNext/>
              <w:jc w:val="center"/>
              <w:rPr>
                <w:sz w:val="22"/>
                <w:szCs w:val="22"/>
                <w:lang w:val="en-CA"/>
              </w:rPr>
            </w:pPr>
            <w:r w:rsidRPr="0085036D">
              <w:rPr>
                <w:sz w:val="22"/>
                <w:lang w:val="en-CA"/>
              </w:rPr>
              <w:t>0-299</w:t>
            </w:r>
          </w:p>
        </w:tc>
        <w:tc>
          <w:tcPr>
            <w:tcW w:w="1170" w:type="dxa"/>
          </w:tcPr>
          <w:p w14:paraId="66A5D23D" w14:textId="77777777" w:rsidR="00CB4E6D" w:rsidRPr="0085036D" w:rsidRDefault="00CB4E6D" w:rsidP="00974260">
            <w:pPr>
              <w:keepNext/>
              <w:jc w:val="center"/>
              <w:rPr>
                <w:sz w:val="22"/>
                <w:lang w:val="en-CA"/>
              </w:rPr>
            </w:pPr>
            <w:r>
              <w:rPr>
                <w:sz w:val="22"/>
                <w:lang w:val="en-CA"/>
              </w:rPr>
              <w:t>CC3</w:t>
            </w:r>
          </w:p>
          <w:p w14:paraId="027F54BE" w14:textId="77777777" w:rsidR="00CB4E6D" w:rsidRPr="0085036D" w:rsidRDefault="00CB4E6D" w:rsidP="00974260">
            <w:pPr>
              <w:keepNext/>
              <w:jc w:val="center"/>
              <w:rPr>
                <w:sz w:val="22"/>
                <w:lang w:val="en-CA"/>
              </w:rPr>
            </w:pPr>
            <w:r>
              <w:rPr>
                <w:sz w:val="22"/>
                <w:lang w:val="en-CA"/>
              </w:rPr>
              <w:t>CC4</w:t>
            </w:r>
          </w:p>
          <w:p w14:paraId="69E2A3AF" w14:textId="77777777" w:rsidR="00CB4E6D" w:rsidRPr="0085036D" w:rsidRDefault="00CB4E6D" w:rsidP="00974260">
            <w:pPr>
              <w:keepNext/>
              <w:jc w:val="center"/>
              <w:rPr>
                <w:sz w:val="22"/>
                <w:lang w:val="en-CA"/>
              </w:rPr>
            </w:pPr>
            <w:r>
              <w:rPr>
                <w:sz w:val="22"/>
                <w:lang w:val="en-CA"/>
              </w:rPr>
              <w:t>CC1</w:t>
            </w:r>
          </w:p>
          <w:p w14:paraId="36AE664A" w14:textId="77777777" w:rsidR="00CB4E6D" w:rsidRPr="0085036D" w:rsidRDefault="00CB4E6D" w:rsidP="00974260">
            <w:pPr>
              <w:keepNext/>
              <w:jc w:val="center"/>
              <w:rPr>
                <w:sz w:val="22"/>
                <w:lang w:val="en-CA"/>
              </w:rPr>
            </w:pPr>
            <w:r>
              <w:rPr>
                <w:sz w:val="22"/>
                <w:lang w:val="en-CA"/>
              </w:rPr>
              <w:t>CC5</w:t>
            </w:r>
          </w:p>
          <w:p w14:paraId="5B96FD12" w14:textId="77777777" w:rsidR="00CB4E6D" w:rsidRPr="0085036D" w:rsidRDefault="00CB4E6D" w:rsidP="00974260">
            <w:pPr>
              <w:keepNext/>
              <w:jc w:val="center"/>
              <w:rPr>
                <w:sz w:val="22"/>
                <w:lang w:val="en-CA"/>
              </w:rPr>
            </w:pPr>
            <w:r>
              <w:rPr>
                <w:sz w:val="22"/>
                <w:lang w:val="en-CA"/>
              </w:rPr>
              <w:t>CC6</w:t>
            </w:r>
          </w:p>
        </w:tc>
      </w:tr>
      <w:tr w:rsidR="00CB4E6D" w:rsidRPr="0085036D" w14:paraId="2F654845" w14:textId="77777777" w:rsidTr="00974260">
        <w:trPr>
          <w:trHeight w:val="597"/>
        </w:trPr>
        <w:tc>
          <w:tcPr>
            <w:tcW w:w="1278" w:type="dxa"/>
          </w:tcPr>
          <w:p w14:paraId="686B0788" w14:textId="77777777" w:rsidR="00CB4E6D" w:rsidRPr="0085036D" w:rsidRDefault="00CB4E6D" w:rsidP="00974260">
            <w:pPr>
              <w:keepNext/>
              <w:jc w:val="left"/>
              <w:rPr>
                <w:sz w:val="22"/>
                <w:lang w:val="en-CA"/>
              </w:rPr>
            </w:pPr>
            <w:r w:rsidRPr="0085036D">
              <w:rPr>
                <w:sz w:val="22"/>
                <w:lang w:val="en-CA"/>
              </w:rPr>
              <w:t>2560x1440</w:t>
            </w:r>
          </w:p>
        </w:tc>
        <w:tc>
          <w:tcPr>
            <w:tcW w:w="3960" w:type="dxa"/>
          </w:tcPr>
          <w:p w14:paraId="6D0CD8C0" w14:textId="77777777" w:rsidR="00CB4E6D" w:rsidRPr="0085036D" w:rsidRDefault="00CB4E6D" w:rsidP="00974260">
            <w:pPr>
              <w:keepNext/>
              <w:rPr>
                <w:sz w:val="22"/>
                <w:lang w:val="en-CA"/>
              </w:rPr>
            </w:pPr>
            <w:r w:rsidRPr="0085036D">
              <w:rPr>
                <w:sz w:val="22"/>
                <w:lang w:val="en-CA"/>
              </w:rPr>
              <w:t>sc_Basketball_Screen_2560x1440_60p</w:t>
            </w:r>
          </w:p>
          <w:p w14:paraId="20E4309E" w14:textId="77777777" w:rsidR="00CB4E6D" w:rsidRPr="0085036D" w:rsidRDefault="00CB4E6D" w:rsidP="00974260">
            <w:pPr>
              <w:keepNext/>
              <w:rPr>
                <w:sz w:val="22"/>
                <w:lang w:val="en-CA"/>
              </w:rPr>
            </w:pPr>
            <w:r w:rsidRPr="0085036D">
              <w:rPr>
                <w:sz w:val="22"/>
                <w:lang w:val="en-CA"/>
              </w:rPr>
              <w:t>sc_MissionControlClip2_2560x1440_60p</w:t>
            </w:r>
          </w:p>
        </w:tc>
        <w:tc>
          <w:tcPr>
            <w:tcW w:w="630" w:type="dxa"/>
          </w:tcPr>
          <w:p w14:paraId="6D29E268" w14:textId="77777777" w:rsidR="00CB4E6D" w:rsidRPr="0085036D" w:rsidRDefault="00CB4E6D" w:rsidP="00974260">
            <w:pPr>
              <w:keepNext/>
              <w:jc w:val="center"/>
              <w:rPr>
                <w:sz w:val="22"/>
                <w:lang w:val="en-CA"/>
              </w:rPr>
            </w:pPr>
            <w:r w:rsidRPr="0085036D">
              <w:rPr>
                <w:sz w:val="22"/>
                <w:lang w:val="en-CA"/>
              </w:rPr>
              <w:t>S11</w:t>
            </w:r>
          </w:p>
          <w:p w14:paraId="7ADF94C8" w14:textId="77777777" w:rsidR="00CB4E6D" w:rsidRPr="0085036D" w:rsidRDefault="00CB4E6D" w:rsidP="00974260">
            <w:pPr>
              <w:keepNext/>
              <w:jc w:val="center"/>
              <w:rPr>
                <w:sz w:val="22"/>
                <w:lang w:val="en-CA"/>
              </w:rPr>
            </w:pPr>
            <w:r w:rsidRPr="0085036D">
              <w:rPr>
                <w:sz w:val="22"/>
                <w:lang w:val="en-CA"/>
              </w:rPr>
              <w:t>S12</w:t>
            </w:r>
          </w:p>
        </w:tc>
        <w:tc>
          <w:tcPr>
            <w:tcW w:w="540" w:type="dxa"/>
          </w:tcPr>
          <w:p w14:paraId="6E5BB729" w14:textId="77777777" w:rsidR="00CB4E6D" w:rsidRPr="0085036D" w:rsidRDefault="00CB4E6D" w:rsidP="00974260">
            <w:pPr>
              <w:keepNext/>
              <w:jc w:val="center"/>
              <w:rPr>
                <w:sz w:val="22"/>
                <w:lang w:val="en-CA"/>
              </w:rPr>
            </w:pPr>
            <w:r w:rsidRPr="0085036D">
              <w:rPr>
                <w:sz w:val="22"/>
                <w:lang w:val="en-CA"/>
              </w:rPr>
              <w:t>60</w:t>
            </w:r>
          </w:p>
          <w:p w14:paraId="4F8E9F7F" w14:textId="77777777" w:rsidR="00CB4E6D" w:rsidRPr="0085036D" w:rsidRDefault="00CB4E6D" w:rsidP="00974260">
            <w:pPr>
              <w:keepNext/>
              <w:jc w:val="center"/>
              <w:rPr>
                <w:sz w:val="22"/>
                <w:lang w:val="en-CA"/>
              </w:rPr>
            </w:pPr>
            <w:r w:rsidRPr="0085036D">
              <w:rPr>
                <w:sz w:val="22"/>
                <w:lang w:val="en-CA"/>
              </w:rPr>
              <w:t>60</w:t>
            </w:r>
          </w:p>
        </w:tc>
        <w:tc>
          <w:tcPr>
            <w:tcW w:w="1170" w:type="dxa"/>
          </w:tcPr>
          <w:p w14:paraId="2D89B1DD" w14:textId="77777777" w:rsidR="00CB4E6D" w:rsidRPr="0085036D" w:rsidRDefault="00CB4E6D" w:rsidP="00974260">
            <w:pPr>
              <w:keepNext/>
              <w:jc w:val="center"/>
              <w:rPr>
                <w:sz w:val="22"/>
                <w:lang w:val="en-CA"/>
              </w:rPr>
            </w:pPr>
            <w:r w:rsidRPr="0085036D">
              <w:rPr>
                <w:sz w:val="22"/>
                <w:lang w:val="en-CA"/>
              </w:rPr>
              <w:t>322-621</w:t>
            </w:r>
          </w:p>
          <w:p w14:paraId="16794640" w14:textId="77777777" w:rsidR="00CB4E6D" w:rsidRPr="0085036D" w:rsidRDefault="00CB4E6D" w:rsidP="00974260">
            <w:pPr>
              <w:keepNext/>
              <w:jc w:val="center"/>
              <w:rPr>
                <w:sz w:val="22"/>
                <w:lang w:val="en-CA"/>
              </w:rPr>
            </w:pPr>
            <w:r w:rsidRPr="0085036D">
              <w:rPr>
                <w:sz w:val="22"/>
                <w:lang w:val="en-CA"/>
              </w:rPr>
              <w:t>120-419</w:t>
            </w:r>
          </w:p>
        </w:tc>
        <w:tc>
          <w:tcPr>
            <w:tcW w:w="1170" w:type="dxa"/>
          </w:tcPr>
          <w:p w14:paraId="4588CC5B" w14:textId="77777777" w:rsidR="00CB4E6D" w:rsidRPr="0085036D" w:rsidRDefault="00CB4E6D" w:rsidP="00974260">
            <w:pPr>
              <w:keepNext/>
              <w:jc w:val="center"/>
              <w:rPr>
                <w:sz w:val="22"/>
                <w:lang w:val="en-CA"/>
              </w:rPr>
            </w:pPr>
            <w:r>
              <w:rPr>
                <w:sz w:val="22"/>
                <w:lang w:val="en-CA"/>
              </w:rPr>
              <w:t>CC7</w:t>
            </w:r>
          </w:p>
          <w:p w14:paraId="2C14A75C" w14:textId="77777777" w:rsidR="00CB4E6D" w:rsidRPr="0085036D" w:rsidRDefault="00CB4E6D" w:rsidP="00974260">
            <w:pPr>
              <w:keepNext/>
              <w:jc w:val="center"/>
              <w:rPr>
                <w:sz w:val="22"/>
                <w:lang w:val="en-CA"/>
              </w:rPr>
            </w:pPr>
            <w:r>
              <w:rPr>
                <w:sz w:val="22"/>
                <w:lang w:val="en-CA"/>
              </w:rPr>
              <w:t>CC8</w:t>
            </w:r>
          </w:p>
        </w:tc>
      </w:tr>
    </w:tbl>
    <w:p w14:paraId="3AB7830F" w14:textId="77777777" w:rsidR="00CB4E6D" w:rsidRDefault="00CB4E6D" w:rsidP="00CB4E6D"/>
    <w:p w14:paraId="6ECBED36" w14:textId="1CFF94F1" w:rsidR="00CB4E6D" w:rsidRDefault="00CB4E6D" w:rsidP="00CB4E6D">
      <w:r>
        <w:t xml:space="preserve">PSNR performance of four lossy rate points and the rate for lossless coding </w:t>
      </w:r>
      <w:r w:rsidR="00045BDA">
        <w:t>was required</w:t>
      </w:r>
      <w:r>
        <w:t xml:space="preserve"> to be reported for all sequences, constraint conditions and both colo</w:t>
      </w:r>
      <w:r w:rsidR="00045BDA">
        <w:t>u</w:t>
      </w:r>
      <w:r>
        <w:t>r formats, such that a total of 360 encoded bit streams had to be produced</w:t>
      </w:r>
      <w:r w:rsidR="00045BDA">
        <w:t xml:space="preserve"> for each proposal submission</w:t>
      </w:r>
      <w:r>
        <w:t>. 60 of these cases were also undergoing formal subjective testing, namely the sequences S01 … S10 with RGB colour format and the three lowest lossy rate points for the C1 and C2 constraint conditions.</w:t>
      </w:r>
    </w:p>
    <w:p w14:paraId="7CE39D69" w14:textId="1D1A7822" w:rsidR="00CB4E6D" w:rsidRPr="00105EB1" w:rsidRDefault="00CB4E6D" w:rsidP="00CB4E6D">
      <w:pPr>
        <w:pStyle w:val="Heading1"/>
        <w:tabs>
          <w:tab w:val="left" w:pos="360"/>
          <w:tab w:val="left" w:pos="720"/>
          <w:tab w:val="left" w:pos="1080"/>
          <w:tab w:val="left" w:pos="1440"/>
        </w:tabs>
        <w:overflowPunct w:val="0"/>
        <w:autoSpaceDE w:val="0"/>
        <w:autoSpaceDN w:val="0"/>
        <w:adjustRightInd w:val="0"/>
        <w:ind w:left="360" w:hanging="360"/>
        <w:jc w:val="left"/>
        <w:textAlignment w:val="baseline"/>
        <w:rPr>
          <w:rFonts w:ascii="Times New Roman" w:hAnsi="Times New Roman"/>
        </w:rPr>
      </w:pPr>
      <w:r w:rsidRPr="00105EB1">
        <w:rPr>
          <w:rFonts w:ascii="Times New Roman" w:hAnsi="Times New Roman"/>
        </w:rPr>
        <w:t>Tool</w:t>
      </w:r>
      <w:r w:rsidR="00470E08" w:rsidRPr="00105EB1">
        <w:rPr>
          <w:rFonts w:ascii="Times New Roman" w:hAnsi="Times New Roman"/>
          <w:lang w:val="de-DE"/>
        </w:rPr>
        <w:t>s in proposals</w:t>
      </w:r>
      <w:r w:rsidRPr="00105EB1">
        <w:rPr>
          <w:rFonts w:ascii="Times New Roman" w:hAnsi="Times New Roman"/>
        </w:rPr>
        <w:t xml:space="preserve"> </w:t>
      </w:r>
      <w:r w:rsidR="00470E08" w:rsidRPr="00105EB1">
        <w:rPr>
          <w:rFonts w:ascii="Times New Roman" w:hAnsi="Times New Roman"/>
          <w:lang w:val="de-DE"/>
        </w:rPr>
        <w:t xml:space="preserve">and objective performance </w:t>
      </w:r>
      <w:r w:rsidRPr="00105EB1">
        <w:rPr>
          <w:rFonts w:ascii="Times New Roman" w:hAnsi="Times New Roman"/>
        </w:rPr>
        <w:t>summary</w:t>
      </w:r>
    </w:p>
    <w:p w14:paraId="72CA3341" w14:textId="55246D97" w:rsidR="00CB4E6D" w:rsidRDefault="00CB4E6D" w:rsidP="00CB4E6D">
      <w:r>
        <w:t xml:space="preserve">The study of tools included in the proposals showed </w:t>
      </w:r>
      <w:r w:rsidR="0003329B">
        <w:t>many commonalities in terms of the basic concepts, however with various differences in detailed implementation as well as encoder and decoder complexity</w:t>
      </w:r>
      <w:r w:rsidR="00470E08">
        <w:t xml:space="preserve">. </w:t>
      </w:r>
      <w:r w:rsidR="0003329B">
        <w:t xml:space="preserve">The following </w:t>
      </w:r>
      <w:r>
        <w:t xml:space="preserve">categories </w:t>
      </w:r>
      <w:r w:rsidR="0003329B">
        <w:t xml:space="preserve">of tools </w:t>
      </w:r>
      <w:r>
        <w:t xml:space="preserve">were identified </w:t>
      </w:r>
      <w:r w:rsidR="0003329B">
        <w:t>from the proposals</w:t>
      </w:r>
      <w:r>
        <w:t>:</w:t>
      </w:r>
    </w:p>
    <w:p w14:paraId="521D3CF3" w14:textId="110EECD4" w:rsidR="00CB4E6D" w:rsidRDefault="0003329B" w:rsidP="00045BDA">
      <w:pPr>
        <w:numPr>
          <w:ilvl w:val="0"/>
          <w:numId w:val="15"/>
        </w:numPr>
        <w:tabs>
          <w:tab w:val="left" w:pos="360"/>
          <w:tab w:val="left" w:pos="720"/>
          <w:tab w:val="left" w:pos="1080"/>
          <w:tab w:val="left" w:pos="1440"/>
        </w:tabs>
        <w:overflowPunct w:val="0"/>
        <w:autoSpaceDE w:val="0"/>
        <w:autoSpaceDN w:val="0"/>
        <w:adjustRightInd w:val="0"/>
        <w:spacing w:before="60"/>
        <w:jc w:val="left"/>
        <w:textAlignment w:val="baseline"/>
      </w:pPr>
      <w:r>
        <w:t>Block based intra block copy with various aspects of partitioning, search range, mode switching and displacement vector coding;</w:t>
      </w:r>
    </w:p>
    <w:p w14:paraId="4F086B73" w14:textId="10723E4E" w:rsidR="0003329B" w:rsidRDefault="0003329B" w:rsidP="00045BDA">
      <w:pPr>
        <w:numPr>
          <w:ilvl w:val="0"/>
          <w:numId w:val="15"/>
        </w:numPr>
        <w:tabs>
          <w:tab w:val="left" w:pos="360"/>
          <w:tab w:val="left" w:pos="720"/>
          <w:tab w:val="left" w:pos="1080"/>
          <w:tab w:val="left" w:pos="1440"/>
        </w:tabs>
        <w:overflowPunct w:val="0"/>
        <w:autoSpaceDE w:val="0"/>
        <w:autoSpaceDN w:val="0"/>
        <w:adjustRightInd w:val="0"/>
        <w:spacing w:before="60"/>
        <w:jc w:val="left"/>
        <w:textAlignment w:val="baseline"/>
      </w:pPr>
      <w:r>
        <w:t>Line based intra copy;</w:t>
      </w:r>
    </w:p>
    <w:p w14:paraId="04A03086" w14:textId="31BEDAD4" w:rsidR="0003329B" w:rsidRDefault="0003329B" w:rsidP="00045BDA">
      <w:pPr>
        <w:numPr>
          <w:ilvl w:val="0"/>
          <w:numId w:val="15"/>
        </w:numPr>
        <w:tabs>
          <w:tab w:val="left" w:pos="360"/>
          <w:tab w:val="left" w:pos="720"/>
          <w:tab w:val="left" w:pos="1080"/>
          <w:tab w:val="left" w:pos="1440"/>
        </w:tabs>
        <w:overflowPunct w:val="0"/>
        <w:autoSpaceDE w:val="0"/>
        <w:autoSpaceDN w:val="0"/>
        <w:adjustRightInd w:val="0"/>
        <w:spacing w:before="60"/>
        <w:jc w:val="left"/>
        <w:textAlignment w:val="baseline"/>
      </w:pPr>
      <w:r>
        <w:t xml:space="preserve">Palette mode </w:t>
      </w:r>
      <w:r w:rsidR="00470E08">
        <w:t>with various aspects of coding the colour palette itself as well as the indices;</w:t>
      </w:r>
    </w:p>
    <w:p w14:paraId="174E4BCE" w14:textId="4FD716C6" w:rsidR="00470E08" w:rsidRDefault="00470E08" w:rsidP="00045BDA">
      <w:pPr>
        <w:numPr>
          <w:ilvl w:val="0"/>
          <w:numId w:val="15"/>
        </w:numPr>
        <w:tabs>
          <w:tab w:val="left" w:pos="360"/>
          <w:tab w:val="left" w:pos="720"/>
          <w:tab w:val="left" w:pos="1080"/>
          <w:tab w:val="left" w:pos="1440"/>
        </w:tabs>
        <w:overflowPunct w:val="0"/>
        <w:autoSpaceDE w:val="0"/>
        <w:autoSpaceDN w:val="0"/>
        <w:adjustRightInd w:val="0"/>
        <w:spacing w:before="60"/>
        <w:jc w:val="left"/>
        <w:textAlignment w:val="baseline"/>
      </w:pPr>
      <w:r>
        <w:t>String matching based on dictionary coding;</w:t>
      </w:r>
    </w:p>
    <w:p w14:paraId="34CD7CCD" w14:textId="2D175E26" w:rsidR="00470E08" w:rsidRDefault="00470E08" w:rsidP="00045BDA">
      <w:pPr>
        <w:numPr>
          <w:ilvl w:val="0"/>
          <w:numId w:val="15"/>
        </w:numPr>
        <w:tabs>
          <w:tab w:val="left" w:pos="360"/>
          <w:tab w:val="left" w:pos="720"/>
          <w:tab w:val="left" w:pos="1080"/>
          <w:tab w:val="left" w:pos="1440"/>
        </w:tabs>
        <w:overflowPunct w:val="0"/>
        <w:autoSpaceDE w:val="0"/>
        <w:autoSpaceDN w:val="0"/>
        <w:adjustRightInd w:val="0"/>
        <w:spacing w:before="60"/>
        <w:jc w:val="left"/>
        <w:textAlignment w:val="baseline"/>
      </w:pPr>
      <w:r>
        <w:t>Cross component prediction and adaptive colour transform;</w:t>
      </w:r>
    </w:p>
    <w:p w14:paraId="1FFDAB38" w14:textId="57A225B8" w:rsidR="00470E08" w:rsidRDefault="00470E08" w:rsidP="00045BDA">
      <w:pPr>
        <w:numPr>
          <w:ilvl w:val="0"/>
          <w:numId w:val="15"/>
        </w:numPr>
        <w:tabs>
          <w:tab w:val="left" w:pos="360"/>
          <w:tab w:val="left" w:pos="720"/>
          <w:tab w:val="left" w:pos="1080"/>
          <w:tab w:val="left" w:pos="1440"/>
        </w:tabs>
        <w:overflowPunct w:val="0"/>
        <w:autoSpaceDE w:val="0"/>
        <w:autoSpaceDN w:val="0"/>
        <w:adjustRightInd w:val="0"/>
        <w:spacing w:before="60"/>
        <w:jc w:val="left"/>
        <w:textAlignment w:val="baseline"/>
      </w:pPr>
      <w:r>
        <w:t>Miscellaneous small modifications of existing tools (such as de-blocking, RDPCM, etc.);</w:t>
      </w:r>
    </w:p>
    <w:p w14:paraId="7A7A0073" w14:textId="76AB2D81" w:rsidR="00470E08" w:rsidRDefault="00470E08" w:rsidP="00045BDA">
      <w:pPr>
        <w:numPr>
          <w:ilvl w:val="0"/>
          <w:numId w:val="15"/>
        </w:numPr>
        <w:tabs>
          <w:tab w:val="left" w:pos="360"/>
          <w:tab w:val="left" w:pos="720"/>
          <w:tab w:val="left" w:pos="1080"/>
          <w:tab w:val="left" w:pos="1440"/>
        </w:tabs>
        <w:overflowPunct w:val="0"/>
        <w:autoSpaceDE w:val="0"/>
        <w:autoSpaceDN w:val="0"/>
        <w:adjustRightInd w:val="0"/>
        <w:spacing w:before="60"/>
        <w:jc w:val="left"/>
        <w:textAlignment w:val="baseline"/>
      </w:pPr>
      <w:r>
        <w:t>Encoder-only modifications.</w:t>
      </w:r>
    </w:p>
    <w:p w14:paraId="028DF6B7" w14:textId="77777777" w:rsidR="00470E08" w:rsidRDefault="00470E08" w:rsidP="00CB4E6D"/>
    <w:p w14:paraId="718D12DE" w14:textId="1455E298" w:rsidR="00470E08" w:rsidRDefault="00470E08" w:rsidP="00CB4E6D">
      <w:r>
        <w:t xml:space="preserve">From the PSNR results provided, the more extensive combinations of tools provided an average bit rate reduction (over all sequences and rate points), compared to the anchors, of about 25% for the lossy case in RGB, and 20% for </w:t>
      </w:r>
      <w:proofErr w:type="spellStart"/>
      <w:r>
        <w:t>YCbCr</w:t>
      </w:r>
      <w:proofErr w:type="spellEnd"/>
      <w:r>
        <w:t xml:space="preserve"> in the C1 (all intra) condition. For C2/C3 (low delay and random access inter), the average bit rate reduction was in the range of approx. 20% for RGB and around 15% for </w:t>
      </w:r>
      <w:proofErr w:type="spellStart"/>
      <w:r>
        <w:t>YCbCr</w:t>
      </w:r>
      <w:proofErr w:type="spellEnd"/>
      <w:r>
        <w:t xml:space="preserve">. For lossless compression, bit rate savings were reported in the range of 35% for all three constraint conditions, when encoding RGB sequences. For </w:t>
      </w:r>
      <w:proofErr w:type="spellStart"/>
      <w:r>
        <w:t>YCbCr</w:t>
      </w:r>
      <w:proofErr w:type="spellEnd"/>
      <w:r>
        <w:t>, the lossless savings were in a similar range as stated above for the lossless case.</w:t>
      </w:r>
    </w:p>
    <w:p w14:paraId="13EAE0EA" w14:textId="77777777" w:rsidR="00470E08" w:rsidRDefault="00470E08" w:rsidP="00CB4E6D"/>
    <w:p w14:paraId="1B3E690E" w14:textId="341421B0" w:rsidR="00470E08" w:rsidRDefault="00470E08" w:rsidP="00CB4E6D">
      <w:r>
        <w:t xml:space="preserve">In a more detailed analysis it was concluded that intra block copy with extended search range gives some of the most significant benefit. It is however understood that more investigation is necessary for a more detailed analysis of compression versus complexity benefits. Various areas </w:t>
      </w:r>
      <w:r>
        <w:lastRenderedPageBreak/>
        <w:t xml:space="preserve">were identified from the list above for further investigation in core experiments that will be executed in JCT-VC. </w:t>
      </w:r>
    </w:p>
    <w:p w14:paraId="113142D1" w14:textId="1C89EB2A" w:rsidR="00755EBF" w:rsidRPr="00105EB1" w:rsidRDefault="00EF7426" w:rsidP="00EF7426">
      <w:pPr>
        <w:pStyle w:val="Heading1"/>
        <w:tabs>
          <w:tab w:val="left" w:pos="360"/>
          <w:tab w:val="left" w:pos="720"/>
          <w:tab w:val="left" w:pos="1080"/>
          <w:tab w:val="left" w:pos="1440"/>
        </w:tabs>
        <w:overflowPunct w:val="0"/>
        <w:autoSpaceDE w:val="0"/>
        <w:autoSpaceDN w:val="0"/>
        <w:adjustRightInd w:val="0"/>
        <w:ind w:left="360" w:hanging="360"/>
        <w:jc w:val="left"/>
        <w:textAlignment w:val="baseline"/>
        <w:rPr>
          <w:rFonts w:ascii="Times New Roman" w:hAnsi="Times New Roman"/>
        </w:rPr>
      </w:pPr>
      <w:r w:rsidRPr="00105EB1">
        <w:rPr>
          <w:rFonts w:ascii="Times New Roman" w:hAnsi="Times New Roman"/>
          <w:lang w:val="de-DE"/>
        </w:rPr>
        <w:t>Results of formal subjective testing</w:t>
      </w:r>
    </w:p>
    <w:p w14:paraId="228A347B" w14:textId="0BB07264" w:rsidR="00EF7426" w:rsidRPr="00105EB1" w:rsidRDefault="00EF7426" w:rsidP="00EF7426">
      <w:pPr>
        <w:pStyle w:val="Heading2"/>
        <w:rPr>
          <w:rFonts w:ascii="Times New Roman" w:hAnsi="Times New Roman"/>
          <w:lang w:val="de-DE"/>
        </w:rPr>
      </w:pPr>
      <w:r w:rsidRPr="00105EB1">
        <w:rPr>
          <w:rFonts w:ascii="Times New Roman" w:hAnsi="Times New Roman"/>
        </w:rPr>
        <w:t>Introduction</w:t>
      </w:r>
    </w:p>
    <w:p w14:paraId="64DB2319" w14:textId="7DA7CA7B" w:rsidR="0003329B" w:rsidRDefault="00755EBF" w:rsidP="0003329B">
      <w:pPr>
        <w:rPr>
          <w:lang w:val="en-GB"/>
        </w:rPr>
      </w:pPr>
      <w:r>
        <w:rPr>
          <w:lang w:val="en-GB"/>
        </w:rPr>
        <w:t xml:space="preserve">In this </w:t>
      </w:r>
      <w:r w:rsidR="00EF7426">
        <w:rPr>
          <w:lang w:val="en-GB"/>
        </w:rPr>
        <w:t>section,</w:t>
      </w:r>
      <w:r>
        <w:rPr>
          <w:lang w:val="en-GB"/>
        </w:rPr>
        <w:t xml:space="preserve"> the activities undertaken to subjectively evaluate the </w:t>
      </w:r>
      <w:r w:rsidR="00EF7426">
        <w:rPr>
          <w:lang w:val="en-GB"/>
        </w:rPr>
        <w:t>s</w:t>
      </w:r>
      <w:r>
        <w:rPr>
          <w:lang w:val="en-GB"/>
        </w:rPr>
        <w:t>ubmission</w:t>
      </w:r>
      <w:r w:rsidR="00EF7426">
        <w:rPr>
          <w:lang w:val="en-GB"/>
        </w:rPr>
        <w:t>s</w:t>
      </w:r>
      <w:r>
        <w:rPr>
          <w:lang w:val="en-GB"/>
        </w:rPr>
        <w:t xml:space="preserve"> are described.</w:t>
      </w:r>
      <w:r w:rsidR="00EF7426">
        <w:rPr>
          <w:lang w:val="en-GB"/>
        </w:rPr>
        <w:t xml:space="preserve"> A</w:t>
      </w:r>
      <w:r>
        <w:rPr>
          <w:lang w:val="en-GB"/>
        </w:rPr>
        <w:t xml:space="preserve">ll </w:t>
      </w:r>
      <w:r w:rsidR="00EF7426">
        <w:rPr>
          <w:lang w:val="en-GB"/>
        </w:rPr>
        <w:t>p</w:t>
      </w:r>
      <w:r>
        <w:rPr>
          <w:lang w:val="en-GB"/>
        </w:rPr>
        <w:t xml:space="preserve">roponents provided the requested material </w:t>
      </w:r>
      <w:r w:rsidR="00EF7426">
        <w:rPr>
          <w:lang w:val="en-GB"/>
        </w:rPr>
        <w:t>as required</w:t>
      </w:r>
      <w:r>
        <w:rPr>
          <w:lang w:val="en-GB"/>
        </w:rPr>
        <w:t xml:space="preserve"> and in due time as specified by the CfP document [1], and performed all the other logistic actions required to complete the Submission.</w:t>
      </w:r>
      <w:r w:rsidR="0003329B" w:rsidRPr="0003329B">
        <w:rPr>
          <w:lang w:val="en-GB"/>
        </w:rPr>
        <w:t xml:space="preserve"> </w:t>
      </w:r>
      <w:r w:rsidR="0003329B">
        <w:rPr>
          <w:lang w:val="en-GB"/>
        </w:rPr>
        <w:t xml:space="preserve">The seven proposals were evaluated together with an Anchor encoder implemented using the HEVC Range Extensions encoder as </w:t>
      </w:r>
      <w:r w:rsidR="009119AC">
        <w:rPr>
          <w:lang w:val="en-GB"/>
        </w:rPr>
        <w:t>described</w:t>
      </w:r>
      <w:r w:rsidR="0003329B">
        <w:rPr>
          <w:lang w:val="en-GB"/>
        </w:rPr>
        <w:t xml:space="preserve"> in [1]</w:t>
      </w:r>
    </w:p>
    <w:p w14:paraId="75F7E946" w14:textId="67E78AE9" w:rsidR="00755EBF" w:rsidRPr="00105EB1" w:rsidRDefault="009119AC" w:rsidP="00EF7426">
      <w:pPr>
        <w:pStyle w:val="Heading2"/>
        <w:rPr>
          <w:rFonts w:ascii="Times New Roman" w:hAnsi="Times New Roman"/>
          <w:lang w:val="en-GB"/>
        </w:rPr>
      </w:pPr>
      <w:r w:rsidRPr="00105EB1">
        <w:rPr>
          <w:rFonts w:ascii="Times New Roman" w:hAnsi="Times New Roman"/>
          <w:lang w:val="en-GB"/>
        </w:rPr>
        <w:t>Preparation and a</w:t>
      </w:r>
      <w:r w:rsidR="00755EBF" w:rsidRPr="00105EB1">
        <w:rPr>
          <w:rFonts w:ascii="Times New Roman" w:hAnsi="Times New Roman"/>
          <w:lang w:val="en-GB"/>
        </w:rPr>
        <w:t xml:space="preserve">ctivities </w:t>
      </w:r>
      <w:r w:rsidR="00755EBF" w:rsidRPr="00105EB1">
        <w:rPr>
          <w:rFonts w:ascii="Times New Roman" w:hAnsi="Times New Roman"/>
        </w:rPr>
        <w:t>performed</w:t>
      </w:r>
      <w:r w:rsidR="00755EBF" w:rsidRPr="00105EB1">
        <w:rPr>
          <w:rFonts w:ascii="Times New Roman" w:hAnsi="Times New Roman"/>
          <w:lang w:val="en-GB"/>
        </w:rPr>
        <w:t xml:space="preserve"> to improve and select the subjective test protocol</w:t>
      </w:r>
    </w:p>
    <w:p w14:paraId="0D5229FE" w14:textId="6856FFEE" w:rsidR="009119AC" w:rsidRDefault="009119AC" w:rsidP="009119AC">
      <w:pPr>
        <w:rPr>
          <w:lang w:val="en-GB"/>
        </w:rPr>
      </w:pPr>
      <w:r w:rsidRPr="00973CB4">
        <w:rPr>
          <w:lang w:val="en-GB"/>
        </w:rPr>
        <w:t xml:space="preserve">The CfP document </w:t>
      </w:r>
      <w:r>
        <w:rPr>
          <w:lang w:val="en-GB"/>
        </w:rPr>
        <w:t xml:space="preserve">[1] </w:t>
      </w:r>
      <w:r w:rsidRPr="00973CB4">
        <w:rPr>
          <w:lang w:val="en-GB"/>
        </w:rPr>
        <w:t xml:space="preserve">describes </w:t>
      </w:r>
      <w:r w:rsidR="00045BDA">
        <w:rPr>
          <w:lang w:val="en-GB"/>
        </w:rPr>
        <w:t>a method to evaluate, in a side-by-</w:t>
      </w:r>
      <w:r>
        <w:rPr>
          <w:lang w:val="en-GB"/>
        </w:rPr>
        <w:t>side fashion</w:t>
      </w:r>
      <w:r w:rsidR="00045BDA">
        <w:rPr>
          <w:lang w:val="en-GB"/>
        </w:rPr>
        <w:t>,</w:t>
      </w:r>
      <w:r>
        <w:rPr>
          <w:lang w:val="en-GB"/>
        </w:rPr>
        <w:t xml:space="preserve"> the video files provided by the Proponents for each test point.</w:t>
      </w:r>
    </w:p>
    <w:p w14:paraId="5031085A" w14:textId="77777777" w:rsidR="00105EB1" w:rsidRDefault="00105EB1" w:rsidP="009119AC">
      <w:pPr>
        <w:rPr>
          <w:lang w:val="en-GB"/>
        </w:rPr>
      </w:pPr>
    </w:p>
    <w:p w14:paraId="508EB57E" w14:textId="09983041" w:rsidR="009119AC" w:rsidRDefault="009119AC" w:rsidP="009119AC">
      <w:pPr>
        <w:rPr>
          <w:lang w:val="en-GB"/>
        </w:rPr>
      </w:pPr>
      <w:r>
        <w:rPr>
          <w:lang w:val="en-GB"/>
        </w:rPr>
        <w:t xml:space="preserve">This was done using an executable program running under Windows </w:t>
      </w:r>
      <w:r w:rsidR="00045BDA">
        <w:rPr>
          <w:lang w:val="en-GB"/>
        </w:rPr>
        <w:t>that was</w:t>
      </w:r>
      <w:r>
        <w:rPr>
          <w:lang w:val="en-GB"/>
        </w:rPr>
        <w:t xml:space="preserve"> designed and kindly provided by </w:t>
      </w:r>
      <w:r w:rsidR="00045BDA">
        <w:rPr>
          <w:lang w:val="en-GB"/>
        </w:rPr>
        <w:t>participating</w:t>
      </w:r>
      <w:r>
        <w:rPr>
          <w:lang w:val="en-GB"/>
        </w:rPr>
        <w:t xml:space="preserve"> experts. Two Test Laboratories (EPFL and FUB) took care of producing the side-by-side files, on the basis of the parameters selection made by the Test Coordinator, mainly for the case of the 1080p video resolution.</w:t>
      </w:r>
    </w:p>
    <w:p w14:paraId="742B18AA" w14:textId="77777777" w:rsidR="00105EB1" w:rsidRDefault="00105EB1" w:rsidP="009119AC">
      <w:pPr>
        <w:rPr>
          <w:lang w:val="en-GB"/>
        </w:rPr>
      </w:pPr>
    </w:p>
    <w:p w14:paraId="0DD57FEA" w14:textId="3052E2DC" w:rsidR="009119AC" w:rsidRDefault="009119AC" w:rsidP="009119AC">
      <w:pPr>
        <w:rPr>
          <w:lang w:val="en-GB"/>
        </w:rPr>
      </w:pPr>
      <w:r>
        <w:rPr>
          <w:lang w:val="en-GB"/>
        </w:rPr>
        <w:t xml:space="preserve">In this case, due to the impossibility of fitting two 1920 files into a 2560 wide screen, the </w:t>
      </w:r>
      <w:r w:rsidR="00045BDA">
        <w:rPr>
          <w:lang w:val="en-GB"/>
        </w:rPr>
        <w:t>participating</w:t>
      </w:r>
      <w:r>
        <w:rPr>
          <w:lang w:val="en-GB"/>
        </w:rPr>
        <w:t xml:space="preserve"> experts decided to select a portion of the 1920 x 1080 images converting them into 1480 x 1080 images. The selection of the 1480 portion of the 1920 images was left to the Test C</w:t>
      </w:r>
      <w:r w:rsidR="00045BDA">
        <w:rPr>
          <w:lang w:val="en-GB"/>
        </w:rPr>
        <w:t>oordinator. This was done image-by-</w:t>
      </w:r>
      <w:r>
        <w:rPr>
          <w:lang w:val="en-GB"/>
        </w:rPr>
        <w:t>image</w:t>
      </w:r>
      <w:r w:rsidR="00045BDA">
        <w:rPr>
          <w:lang w:val="en-GB"/>
        </w:rPr>
        <w:t>,</w:t>
      </w:r>
      <w:r>
        <w:rPr>
          <w:lang w:val="en-GB"/>
        </w:rPr>
        <w:t xml:space="preserve"> selecting the starting points as specified in </w:t>
      </w:r>
      <w:r w:rsidR="00105EB1">
        <w:rPr>
          <w:lang w:val="en-GB"/>
        </w:rPr>
        <w:t>T</w:t>
      </w:r>
      <w:r>
        <w:rPr>
          <w:lang w:val="en-GB"/>
        </w:rPr>
        <w:t xml:space="preserve">able </w:t>
      </w:r>
      <w:r w:rsidR="00105EB1">
        <w:rPr>
          <w:lang w:val="en-GB"/>
        </w:rPr>
        <w:t xml:space="preserve">2 </w:t>
      </w:r>
      <w:r>
        <w:rPr>
          <w:lang w:val="en-GB"/>
        </w:rPr>
        <w:t>here below:</w:t>
      </w:r>
    </w:p>
    <w:p w14:paraId="1DF3451F" w14:textId="64CC7633" w:rsidR="00105EB1" w:rsidRPr="00105EB1" w:rsidRDefault="00105EB1" w:rsidP="00105EB1">
      <w:pPr>
        <w:pStyle w:val="Caption"/>
        <w:keepNext/>
        <w:spacing w:before="120" w:after="120"/>
        <w:rPr>
          <w:rFonts w:ascii="Times New Roman" w:hAnsi="Times New Roman" w:cs="Times New Roman"/>
          <w:color w:val="auto"/>
          <w:lang w:val="en-CA"/>
        </w:rPr>
      </w:pPr>
      <w:r w:rsidRPr="00105EB1">
        <w:rPr>
          <w:rFonts w:ascii="Times New Roman" w:hAnsi="Times New Roman" w:cs="Times New Roman"/>
          <w:color w:val="auto"/>
          <w:sz w:val="24"/>
          <w:szCs w:val="24"/>
          <w:lang w:val="en-CA"/>
        </w:rPr>
        <w:t xml:space="preserve">Table </w:t>
      </w:r>
      <w:r w:rsidRPr="00105EB1">
        <w:rPr>
          <w:rFonts w:ascii="Times New Roman" w:hAnsi="Times New Roman" w:cs="Times New Roman"/>
          <w:color w:val="auto"/>
          <w:sz w:val="24"/>
          <w:szCs w:val="24"/>
          <w:lang w:val="en-CA"/>
        </w:rPr>
        <w:fldChar w:fldCharType="begin"/>
      </w:r>
      <w:r w:rsidRPr="00105EB1">
        <w:rPr>
          <w:rFonts w:ascii="Times New Roman" w:hAnsi="Times New Roman" w:cs="Times New Roman"/>
          <w:color w:val="auto"/>
          <w:sz w:val="24"/>
          <w:szCs w:val="24"/>
          <w:lang w:val="en-CA"/>
        </w:rPr>
        <w:instrText xml:space="preserve"> SEQ Table \* ARABIC </w:instrText>
      </w:r>
      <w:r w:rsidRPr="00105EB1">
        <w:rPr>
          <w:rFonts w:ascii="Times New Roman" w:hAnsi="Times New Roman" w:cs="Times New Roman"/>
          <w:color w:val="auto"/>
          <w:sz w:val="24"/>
          <w:szCs w:val="24"/>
          <w:lang w:val="en-CA"/>
        </w:rPr>
        <w:fldChar w:fldCharType="separate"/>
      </w:r>
      <w:r>
        <w:rPr>
          <w:rFonts w:ascii="Times New Roman" w:hAnsi="Times New Roman" w:cs="Times New Roman"/>
          <w:noProof/>
          <w:color w:val="auto"/>
          <w:sz w:val="24"/>
          <w:szCs w:val="24"/>
          <w:lang w:val="en-CA"/>
        </w:rPr>
        <w:t>2</w:t>
      </w:r>
      <w:r w:rsidRPr="00105EB1">
        <w:rPr>
          <w:rFonts w:ascii="Times New Roman" w:hAnsi="Times New Roman" w:cs="Times New Roman"/>
          <w:color w:val="auto"/>
          <w:sz w:val="24"/>
          <w:szCs w:val="24"/>
          <w:lang w:val="en-CA"/>
        </w:rPr>
        <w:fldChar w:fldCharType="end"/>
      </w:r>
      <w:r w:rsidRPr="00105EB1">
        <w:rPr>
          <w:rFonts w:ascii="Times New Roman" w:hAnsi="Times New Roman" w:cs="Times New Roman"/>
          <w:color w:val="auto"/>
          <w:sz w:val="24"/>
          <w:szCs w:val="24"/>
          <w:lang w:val="en-CA"/>
        </w:rPr>
        <w:t xml:space="preserve"> </w:t>
      </w:r>
      <w:r>
        <w:rPr>
          <w:rFonts w:ascii="Times New Roman" w:hAnsi="Times New Roman" w:cs="Times New Roman"/>
          <w:color w:val="auto"/>
          <w:sz w:val="24"/>
          <w:szCs w:val="24"/>
          <w:lang w:val="en-CA"/>
        </w:rPr>
        <w:t>–</w:t>
      </w:r>
      <w:r w:rsidRPr="00105EB1">
        <w:rPr>
          <w:rFonts w:ascii="Times New Roman" w:hAnsi="Times New Roman" w:cs="Times New Roman"/>
          <w:color w:val="auto"/>
          <w:sz w:val="24"/>
          <w:szCs w:val="24"/>
          <w:lang w:val="en-CA"/>
        </w:rPr>
        <w:t xml:space="preserve"> </w:t>
      </w:r>
      <w:r>
        <w:rPr>
          <w:rFonts w:ascii="Times New Roman" w:hAnsi="Times New Roman" w:cs="Times New Roman"/>
          <w:color w:val="auto"/>
          <w:sz w:val="24"/>
          <w:szCs w:val="24"/>
          <w:lang w:val="en-CA"/>
        </w:rPr>
        <w:t>Selected portion of test sequences</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551"/>
        <w:gridCol w:w="798"/>
        <w:gridCol w:w="1504"/>
      </w:tblGrid>
      <w:tr w:rsidR="009119AC" w:rsidRPr="0085036D" w14:paraId="7C0DCA5F" w14:textId="77777777" w:rsidTr="00974260">
        <w:trPr>
          <w:trHeight w:val="349"/>
        </w:trPr>
        <w:tc>
          <w:tcPr>
            <w:tcW w:w="1526" w:type="dxa"/>
          </w:tcPr>
          <w:p w14:paraId="4DB08055" w14:textId="77777777" w:rsidR="009119AC" w:rsidRPr="0085036D" w:rsidRDefault="009119AC" w:rsidP="00974260">
            <w:pPr>
              <w:keepNext/>
              <w:jc w:val="center"/>
              <w:rPr>
                <w:sz w:val="22"/>
                <w:lang w:val="en-CA"/>
              </w:rPr>
            </w:pPr>
            <w:r>
              <w:rPr>
                <w:sz w:val="22"/>
                <w:lang w:val="en-CA"/>
              </w:rPr>
              <w:t>Resolution</w:t>
            </w:r>
          </w:p>
        </w:tc>
        <w:tc>
          <w:tcPr>
            <w:tcW w:w="2551" w:type="dxa"/>
          </w:tcPr>
          <w:p w14:paraId="07381B98" w14:textId="77777777" w:rsidR="009119AC" w:rsidRDefault="009119AC" w:rsidP="00974260">
            <w:pPr>
              <w:keepNext/>
              <w:rPr>
                <w:sz w:val="22"/>
                <w:lang w:val="en-CA"/>
              </w:rPr>
            </w:pPr>
            <w:r>
              <w:rPr>
                <w:sz w:val="22"/>
                <w:lang w:val="en-CA"/>
              </w:rPr>
              <w:t>Sequence name</w:t>
            </w:r>
          </w:p>
        </w:tc>
        <w:tc>
          <w:tcPr>
            <w:tcW w:w="798" w:type="dxa"/>
          </w:tcPr>
          <w:p w14:paraId="0E873A1D" w14:textId="77777777" w:rsidR="009119AC" w:rsidRPr="0085036D" w:rsidRDefault="009119AC" w:rsidP="00974260">
            <w:pPr>
              <w:keepNext/>
              <w:rPr>
                <w:sz w:val="22"/>
                <w:lang w:val="en-CA"/>
              </w:rPr>
            </w:pPr>
            <w:r>
              <w:rPr>
                <w:sz w:val="22"/>
                <w:lang w:val="en-CA"/>
              </w:rPr>
              <w:t>code</w:t>
            </w:r>
          </w:p>
        </w:tc>
        <w:tc>
          <w:tcPr>
            <w:tcW w:w="1504" w:type="dxa"/>
          </w:tcPr>
          <w:p w14:paraId="74CD1E3C" w14:textId="77777777" w:rsidR="009119AC" w:rsidRPr="0085036D" w:rsidRDefault="009119AC" w:rsidP="00974260">
            <w:pPr>
              <w:keepNext/>
              <w:rPr>
                <w:sz w:val="22"/>
                <w:lang w:val="en-CA"/>
              </w:rPr>
            </w:pPr>
            <w:r>
              <w:rPr>
                <w:sz w:val="22"/>
                <w:lang w:val="en-CA"/>
              </w:rPr>
              <w:t>Shift value</w:t>
            </w:r>
          </w:p>
        </w:tc>
      </w:tr>
      <w:tr w:rsidR="009119AC" w:rsidRPr="0085036D" w14:paraId="673D71B9" w14:textId="77777777" w:rsidTr="00974260">
        <w:trPr>
          <w:trHeight w:val="1134"/>
        </w:trPr>
        <w:tc>
          <w:tcPr>
            <w:tcW w:w="1526" w:type="dxa"/>
          </w:tcPr>
          <w:p w14:paraId="381991FA" w14:textId="77777777" w:rsidR="009119AC" w:rsidRPr="0085036D" w:rsidRDefault="009119AC" w:rsidP="00974260">
            <w:pPr>
              <w:keepNext/>
              <w:jc w:val="center"/>
              <w:rPr>
                <w:sz w:val="22"/>
                <w:szCs w:val="22"/>
                <w:lang w:val="en-CA"/>
              </w:rPr>
            </w:pPr>
            <w:r w:rsidRPr="0085036D">
              <w:rPr>
                <w:sz w:val="22"/>
                <w:lang w:val="en-CA"/>
              </w:rPr>
              <w:t>1920x1080</w:t>
            </w:r>
          </w:p>
        </w:tc>
        <w:tc>
          <w:tcPr>
            <w:tcW w:w="2551" w:type="dxa"/>
          </w:tcPr>
          <w:p w14:paraId="4801FA36" w14:textId="77777777" w:rsidR="009119AC" w:rsidRPr="0085036D" w:rsidRDefault="009119AC" w:rsidP="00974260">
            <w:pPr>
              <w:keepNext/>
              <w:rPr>
                <w:sz w:val="22"/>
                <w:szCs w:val="22"/>
                <w:lang w:val="en-CA"/>
              </w:rPr>
            </w:pPr>
            <w:proofErr w:type="spellStart"/>
            <w:r>
              <w:rPr>
                <w:sz w:val="22"/>
                <w:lang w:val="en-CA"/>
              </w:rPr>
              <w:t>F</w:t>
            </w:r>
            <w:r w:rsidRPr="0085036D">
              <w:rPr>
                <w:sz w:val="22"/>
                <w:lang w:val="en-CA"/>
              </w:rPr>
              <w:t>lyingGraphics</w:t>
            </w:r>
            <w:proofErr w:type="spellEnd"/>
          </w:p>
          <w:p w14:paraId="0EE8D405" w14:textId="77777777" w:rsidR="009119AC" w:rsidRPr="0085036D" w:rsidRDefault="009119AC" w:rsidP="00974260">
            <w:pPr>
              <w:keepNext/>
              <w:rPr>
                <w:sz w:val="22"/>
                <w:szCs w:val="22"/>
                <w:lang w:val="en-CA"/>
              </w:rPr>
            </w:pPr>
            <w:r>
              <w:rPr>
                <w:sz w:val="22"/>
                <w:lang w:val="en-CA"/>
              </w:rPr>
              <w:t>D</w:t>
            </w:r>
            <w:r w:rsidRPr="0085036D">
              <w:rPr>
                <w:sz w:val="22"/>
                <w:lang w:val="en-CA"/>
              </w:rPr>
              <w:t>esktop</w:t>
            </w:r>
          </w:p>
          <w:p w14:paraId="151A7499" w14:textId="77777777" w:rsidR="009119AC" w:rsidRPr="0085036D" w:rsidRDefault="009119AC" w:rsidP="00974260">
            <w:pPr>
              <w:keepNext/>
              <w:rPr>
                <w:sz w:val="22"/>
                <w:szCs w:val="22"/>
                <w:lang w:val="en-CA"/>
              </w:rPr>
            </w:pPr>
            <w:r>
              <w:rPr>
                <w:sz w:val="22"/>
                <w:lang w:val="en-CA"/>
              </w:rPr>
              <w:t>C</w:t>
            </w:r>
            <w:r w:rsidRPr="0085036D">
              <w:rPr>
                <w:sz w:val="22"/>
                <w:lang w:val="en-CA"/>
              </w:rPr>
              <w:t>onsole</w:t>
            </w:r>
          </w:p>
          <w:p w14:paraId="32F7CE93" w14:textId="77777777" w:rsidR="009119AC" w:rsidRPr="0085036D" w:rsidRDefault="009119AC" w:rsidP="00974260">
            <w:pPr>
              <w:keepNext/>
              <w:rPr>
                <w:color w:val="000000"/>
                <w:sz w:val="22"/>
                <w:szCs w:val="22"/>
                <w:lang w:val="en-CA"/>
              </w:rPr>
            </w:pPr>
            <w:proofErr w:type="spellStart"/>
            <w:r>
              <w:rPr>
                <w:color w:val="000000"/>
                <w:sz w:val="22"/>
                <w:lang w:val="en-CA"/>
              </w:rPr>
              <w:t>S</w:t>
            </w:r>
            <w:r w:rsidRPr="0085036D">
              <w:rPr>
                <w:color w:val="000000"/>
                <w:sz w:val="22"/>
                <w:lang w:val="en-CA"/>
              </w:rPr>
              <w:t>ocialnetworkMap</w:t>
            </w:r>
            <w:proofErr w:type="spellEnd"/>
          </w:p>
          <w:p w14:paraId="67BCB1B2" w14:textId="77777777" w:rsidR="009119AC" w:rsidRPr="0085036D" w:rsidRDefault="009119AC" w:rsidP="00974260">
            <w:pPr>
              <w:keepNext/>
              <w:rPr>
                <w:sz w:val="22"/>
                <w:szCs w:val="22"/>
                <w:lang w:val="en-CA"/>
              </w:rPr>
            </w:pPr>
            <w:r w:rsidRPr="0085036D">
              <w:rPr>
                <w:sz w:val="22"/>
                <w:lang w:val="en-CA"/>
              </w:rPr>
              <w:t>MissionControlClip3p</w:t>
            </w:r>
          </w:p>
        </w:tc>
        <w:tc>
          <w:tcPr>
            <w:tcW w:w="798" w:type="dxa"/>
          </w:tcPr>
          <w:p w14:paraId="4CF9E0C4" w14:textId="77777777" w:rsidR="009119AC" w:rsidRPr="0085036D" w:rsidRDefault="009119AC" w:rsidP="00974260">
            <w:pPr>
              <w:keepNext/>
              <w:jc w:val="center"/>
              <w:rPr>
                <w:sz w:val="22"/>
                <w:szCs w:val="22"/>
                <w:lang w:val="en-CA"/>
              </w:rPr>
            </w:pPr>
            <w:r w:rsidRPr="0085036D">
              <w:rPr>
                <w:sz w:val="22"/>
                <w:lang w:val="en-CA"/>
              </w:rPr>
              <w:t>S01</w:t>
            </w:r>
          </w:p>
          <w:p w14:paraId="293096A5" w14:textId="77777777" w:rsidR="009119AC" w:rsidRPr="0085036D" w:rsidRDefault="009119AC" w:rsidP="00974260">
            <w:pPr>
              <w:keepNext/>
              <w:jc w:val="center"/>
              <w:rPr>
                <w:sz w:val="22"/>
                <w:szCs w:val="22"/>
                <w:lang w:val="en-CA"/>
              </w:rPr>
            </w:pPr>
            <w:r w:rsidRPr="0085036D">
              <w:rPr>
                <w:sz w:val="22"/>
                <w:lang w:val="en-CA"/>
              </w:rPr>
              <w:t>S02</w:t>
            </w:r>
          </w:p>
          <w:p w14:paraId="481010CE" w14:textId="77777777" w:rsidR="009119AC" w:rsidRPr="0085036D" w:rsidRDefault="009119AC" w:rsidP="00974260">
            <w:pPr>
              <w:keepNext/>
              <w:jc w:val="center"/>
              <w:rPr>
                <w:sz w:val="22"/>
                <w:szCs w:val="22"/>
                <w:lang w:val="en-CA"/>
              </w:rPr>
            </w:pPr>
            <w:r w:rsidRPr="0085036D">
              <w:rPr>
                <w:sz w:val="22"/>
                <w:lang w:val="en-CA"/>
              </w:rPr>
              <w:t>S03</w:t>
            </w:r>
          </w:p>
          <w:p w14:paraId="2B619903" w14:textId="77777777" w:rsidR="009119AC" w:rsidRPr="0085036D" w:rsidRDefault="009119AC" w:rsidP="00974260">
            <w:pPr>
              <w:keepNext/>
              <w:jc w:val="center"/>
              <w:rPr>
                <w:sz w:val="22"/>
                <w:szCs w:val="22"/>
                <w:lang w:val="en-CA"/>
              </w:rPr>
            </w:pPr>
            <w:r w:rsidRPr="0085036D">
              <w:rPr>
                <w:sz w:val="22"/>
                <w:lang w:val="en-CA"/>
              </w:rPr>
              <w:t>S04</w:t>
            </w:r>
          </w:p>
          <w:p w14:paraId="5A37CA53" w14:textId="77777777" w:rsidR="009119AC" w:rsidRPr="0085036D" w:rsidRDefault="009119AC" w:rsidP="00974260">
            <w:pPr>
              <w:keepNext/>
              <w:jc w:val="center"/>
              <w:rPr>
                <w:sz w:val="22"/>
                <w:szCs w:val="22"/>
                <w:lang w:val="en-CA"/>
              </w:rPr>
            </w:pPr>
            <w:r w:rsidRPr="0085036D">
              <w:rPr>
                <w:sz w:val="22"/>
                <w:lang w:val="en-CA"/>
              </w:rPr>
              <w:t>S05</w:t>
            </w:r>
          </w:p>
        </w:tc>
        <w:tc>
          <w:tcPr>
            <w:tcW w:w="1504" w:type="dxa"/>
          </w:tcPr>
          <w:p w14:paraId="2959C1DF" w14:textId="77777777" w:rsidR="009119AC" w:rsidRDefault="009119AC" w:rsidP="00974260">
            <w:pPr>
              <w:keepNext/>
              <w:jc w:val="center"/>
              <w:rPr>
                <w:sz w:val="22"/>
                <w:szCs w:val="22"/>
                <w:lang w:val="en-CA"/>
              </w:rPr>
            </w:pPr>
            <w:r>
              <w:rPr>
                <w:sz w:val="22"/>
                <w:szCs w:val="22"/>
                <w:lang w:val="en-CA"/>
              </w:rPr>
              <w:t>360</w:t>
            </w:r>
          </w:p>
          <w:p w14:paraId="736F5B2E" w14:textId="77777777" w:rsidR="009119AC" w:rsidRDefault="009119AC" w:rsidP="00974260">
            <w:pPr>
              <w:keepNext/>
              <w:jc w:val="center"/>
              <w:rPr>
                <w:sz w:val="22"/>
                <w:szCs w:val="22"/>
                <w:lang w:val="en-CA"/>
              </w:rPr>
            </w:pPr>
            <w:r>
              <w:rPr>
                <w:sz w:val="22"/>
                <w:szCs w:val="22"/>
                <w:lang w:val="en-CA"/>
              </w:rPr>
              <w:t>20</w:t>
            </w:r>
          </w:p>
          <w:p w14:paraId="1209E561" w14:textId="77777777" w:rsidR="009119AC" w:rsidRDefault="009119AC" w:rsidP="00974260">
            <w:pPr>
              <w:keepNext/>
              <w:jc w:val="center"/>
              <w:rPr>
                <w:sz w:val="22"/>
                <w:szCs w:val="22"/>
                <w:lang w:val="en-CA"/>
              </w:rPr>
            </w:pPr>
            <w:r>
              <w:rPr>
                <w:sz w:val="22"/>
                <w:szCs w:val="22"/>
                <w:lang w:val="en-CA"/>
              </w:rPr>
              <w:t>30</w:t>
            </w:r>
          </w:p>
          <w:p w14:paraId="20B182D9" w14:textId="77777777" w:rsidR="009119AC" w:rsidRDefault="009119AC" w:rsidP="00974260">
            <w:pPr>
              <w:keepNext/>
              <w:jc w:val="center"/>
              <w:rPr>
                <w:sz w:val="22"/>
                <w:szCs w:val="22"/>
                <w:lang w:val="en-CA"/>
              </w:rPr>
            </w:pPr>
            <w:r>
              <w:rPr>
                <w:sz w:val="22"/>
                <w:szCs w:val="22"/>
                <w:lang w:val="en-CA"/>
              </w:rPr>
              <w:t>500</w:t>
            </w:r>
          </w:p>
          <w:p w14:paraId="54F572AE" w14:textId="77777777" w:rsidR="009119AC" w:rsidRPr="0085036D" w:rsidRDefault="009119AC" w:rsidP="00974260">
            <w:pPr>
              <w:keepNext/>
              <w:jc w:val="center"/>
              <w:rPr>
                <w:sz w:val="22"/>
                <w:szCs w:val="22"/>
                <w:lang w:val="en-CA"/>
              </w:rPr>
            </w:pPr>
            <w:r>
              <w:rPr>
                <w:sz w:val="22"/>
                <w:szCs w:val="22"/>
                <w:lang w:val="en-CA"/>
              </w:rPr>
              <w:t>600</w:t>
            </w:r>
          </w:p>
        </w:tc>
      </w:tr>
    </w:tbl>
    <w:p w14:paraId="3B40B15B" w14:textId="77777777" w:rsidR="009119AC" w:rsidRDefault="009119AC" w:rsidP="009119AC">
      <w:pPr>
        <w:rPr>
          <w:lang w:val="en-GB"/>
        </w:rPr>
      </w:pPr>
    </w:p>
    <w:p w14:paraId="3BE0C028" w14:textId="626BFDE0" w:rsidR="009119AC" w:rsidRDefault="009119AC" w:rsidP="009119AC">
      <w:pPr>
        <w:rPr>
          <w:lang w:val="en-GB"/>
        </w:rPr>
      </w:pPr>
      <w:r>
        <w:rPr>
          <w:lang w:val="en-GB"/>
        </w:rPr>
        <w:t xml:space="preserve">The creation of the side-by-side file was completed before the beginning of the test. Being the size of files resulting from the creation of the side-by-side files very big, they were stored into the disks sent to the Test Coordinator by the Proponents. These files </w:t>
      </w:r>
      <w:r w:rsidR="00105EB1">
        <w:rPr>
          <w:lang w:val="en-GB"/>
        </w:rPr>
        <w:t>were</w:t>
      </w:r>
      <w:r>
        <w:rPr>
          <w:lang w:val="en-GB"/>
        </w:rPr>
        <w:t xml:space="preserve"> available to the experts at the meeting.</w:t>
      </w:r>
    </w:p>
    <w:p w14:paraId="345E297F" w14:textId="77777777" w:rsidR="00105EB1" w:rsidRDefault="00105EB1" w:rsidP="00755EBF">
      <w:pPr>
        <w:rPr>
          <w:lang w:val="en-GB"/>
        </w:rPr>
      </w:pPr>
    </w:p>
    <w:p w14:paraId="67BD3FA5" w14:textId="74E7DF6F" w:rsidR="00755EBF" w:rsidRDefault="00755EBF" w:rsidP="00755EBF">
      <w:pPr>
        <w:rPr>
          <w:lang w:val="en-GB"/>
        </w:rPr>
      </w:pPr>
      <w:r>
        <w:rPr>
          <w:lang w:val="en-GB"/>
        </w:rPr>
        <w:t xml:space="preserve">The Test Coordinator made a </w:t>
      </w:r>
      <w:r w:rsidR="00105EB1">
        <w:rPr>
          <w:lang w:val="en-GB"/>
        </w:rPr>
        <w:t>substantial</w:t>
      </w:r>
      <w:r>
        <w:rPr>
          <w:lang w:val="en-GB"/>
        </w:rPr>
        <w:t xml:space="preserve"> activity to tune up the player selected by the experts, and implemented by means of an Excel macro.</w:t>
      </w:r>
      <w:r w:rsidR="00045BDA">
        <w:rPr>
          <w:lang w:val="en-GB"/>
        </w:rPr>
        <w:t xml:space="preserve"> </w:t>
      </w:r>
      <w:r>
        <w:rPr>
          <w:lang w:val="en-GB"/>
        </w:rPr>
        <w:t xml:space="preserve">The macro was checked for its correct functionalities and improved to a final version thanks to the strong support of </w:t>
      </w:r>
      <w:r w:rsidR="00105EB1">
        <w:rPr>
          <w:lang w:val="en-GB"/>
        </w:rPr>
        <w:t>participating</w:t>
      </w:r>
      <w:r>
        <w:rPr>
          <w:lang w:val="en-GB"/>
        </w:rPr>
        <w:t xml:space="preserve"> experts.</w:t>
      </w:r>
    </w:p>
    <w:p w14:paraId="6621A760" w14:textId="77777777" w:rsidR="00105EB1" w:rsidRDefault="00105EB1" w:rsidP="00755EBF">
      <w:pPr>
        <w:rPr>
          <w:lang w:val="en-GB"/>
        </w:rPr>
      </w:pPr>
    </w:p>
    <w:p w14:paraId="623F7E92" w14:textId="77777777" w:rsidR="00755EBF" w:rsidRDefault="00755EBF" w:rsidP="00755EBF">
      <w:pPr>
        <w:rPr>
          <w:lang w:val="en-GB"/>
        </w:rPr>
      </w:pPr>
      <w:r>
        <w:rPr>
          <w:lang w:val="en-GB"/>
        </w:rPr>
        <w:t>Then a dry run test activity was undertaken by FUB and EPFL to verify some aspects related to the cognitive effort asked to the naïve viewers by the side by side subjective testing protocol.</w:t>
      </w:r>
    </w:p>
    <w:p w14:paraId="18086054" w14:textId="77777777" w:rsidR="00105EB1" w:rsidRDefault="00105EB1" w:rsidP="00755EBF">
      <w:pPr>
        <w:rPr>
          <w:lang w:val="en-GB"/>
        </w:rPr>
      </w:pPr>
    </w:p>
    <w:p w14:paraId="38E79AE1" w14:textId="67D2547D" w:rsidR="00755EBF" w:rsidRDefault="00045BDA" w:rsidP="00755EBF">
      <w:pPr>
        <w:rPr>
          <w:lang w:val="en-GB"/>
        </w:rPr>
      </w:pPr>
      <w:r>
        <w:rPr>
          <w:lang w:val="en-GB"/>
        </w:rPr>
        <w:lastRenderedPageBreak/>
        <w:t>A side-by-side dry run</w:t>
      </w:r>
      <w:r w:rsidR="00755EBF">
        <w:rPr>
          <w:lang w:val="en-GB"/>
        </w:rPr>
        <w:t xml:space="preserve"> trial w</w:t>
      </w:r>
      <w:r>
        <w:rPr>
          <w:lang w:val="en-GB"/>
        </w:rPr>
        <w:t>as also</w:t>
      </w:r>
      <w:r w:rsidR="00755EBF">
        <w:rPr>
          <w:lang w:val="en-GB"/>
        </w:rPr>
        <w:t xml:space="preserve"> done with the participation of experts from the Queen Mary University</w:t>
      </w:r>
      <w:r>
        <w:rPr>
          <w:lang w:val="en-GB"/>
        </w:rPr>
        <w:t>,</w:t>
      </w:r>
      <w:r w:rsidR="00755EBF">
        <w:rPr>
          <w:lang w:val="en-GB"/>
        </w:rPr>
        <w:t xml:space="preserve"> and also in that case it resulted that m</w:t>
      </w:r>
      <w:r w:rsidR="00755EBF" w:rsidRPr="006078CC">
        <w:rPr>
          <w:lang w:val="en-GB"/>
        </w:rPr>
        <w:t>any participants got confused by the marking system. At the beginning of each session</w:t>
      </w:r>
      <w:r>
        <w:rPr>
          <w:lang w:val="en-GB"/>
        </w:rPr>
        <w:t>,</w:t>
      </w:r>
      <w:r w:rsidR="00755EBF" w:rsidRPr="006078CC">
        <w:rPr>
          <w:lang w:val="en-GB"/>
        </w:rPr>
        <w:t xml:space="preserve"> </w:t>
      </w:r>
      <w:r w:rsidR="00755EBF">
        <w:rPr>
          <w:lang w:val="en-GB"/>
        </w:rPr>
        <w:t>the viewing subjects</w:t>
      </w:r>
      <w:r w:rsidR="00755EBF" w:rsidRPr="006078CC">
        <w:rPr>
          <w:lang w:val="en-GB"/>
        </w:rPr>
        <w:t xml:space="preserve"> often asked to </w:t>
      </w:r>
      <w:r w:rsidR="00755EBF">
        <w:rPr>
          <w:lang w:val="en-GB"/>
        </w:rPr>
        <w:t xml:space="preserve">get further explanation about </w:t>
      </w:r>
      <w:r w:rsidR="00755EBF" w:rsidRPr="006078CC">
        <w:rPr>
          <w:lang w:val="en-GB"/>
        </w:rPr>
        <w:t>the meaning of po</w:t>
      </w:r>
      <w:r w:rsidR="00105EB1">
        <w:rPr>
          <w:lang w:val="en-GB"/>
        </w:rPr>
        <w:t>sitive/negative grading values.</w:t>
      </w:r>
    </w:p>
    <w:p w14:paraId="341EFE7E" w14:textId="77777777" w:rsidR="00105EB1" w:rsidRDefault="00105EB1" w:rsidP="00755EBF">
      <w:pPr>
        <w:rPr>
          <w:lang w:val="en-GB"/>
        </w:rPr>
      </w:pPr>
    </w:p>
    <w:p w14:paraId="282D7C89" w14:textId="09B5A73B" w:rsidR="00755EBF" w:rsidRDefault="00755EBF" w:rsidP="00755EBF">
      <w:pPr>
        <w:rPr>
          <w:lang w:val="en-GB"/>
        </w:rPr>
      </w:pPr>
      <w:r>
        <w:rPr>
          <w:lang w:val="en-GB"/>
        </w:rPr>
        <w:t xml:space="preserve">For this reason </w:t>
      </w:r>
      <w:r w:rsidR="00045BDA">
        <w:rPr>
          <w:lang w:val="en-GB"/>
        </w:rPr>
        <w:t>another side-by-</w:t>
      </w:r>
      <w:r>
        <w:rPr>
          <w:lang w:val="en-GB"/>
        </w:rPr>
        <w:t xml:space="preserve">side test session </w:t>
      </w:r>
      <w:r w:rsidR="00045BDA">
        <w:rPr>
          <w:lang w:val="en-GB"/>
        </w:rPr>
        <w:t xml:space="preserve">was run at FUB, </w:t>
      </w:r>
      <w:r>
        <w:rPr>
          <w:lang w:val="en-GB"/>
        </w:rPr>
        <w:t xml:space="preserve">modifying (see </w:t>
      </w:r>
      <w:r>
        <w:rPr>
          <w:lang w:val="en-GB"/>
        </w:rPr>
        <w:fldChar w:fldCharType="begin"/>
      </w:r>
      <w:r>
        <w:rPr>
          <w:lang w:val="en-GB"/>
        </w:rPr>
        <w:instrText xml:space="preserve"> REF _Ref257628014 \h </w:instrText>
      </w:r>
      <w:r>
        <w:rPr>
          <w:lang w:val="en-GB"/>
        </w:rPr>
      </w:r>
      <w:r>
        <w:rPr>
          <w:lang w:val="en-GB"/>
        </w:rPr>
        <w:fldChar w:fldCharType="separate"/>
      </w:r>
      <w:r w:rsidR="00105EB1" w:rsidRPr="00105EB1">
        <w:t xml:space="preserve">Figure </w:t>
      </w:r>
      <w:r w:rsidR="00105EB1" w:rsidRPr="00105EB1">
        <w:rPr>
          <w:noProof/>
        </w:rPr>
        <w:t>2</w:t>
      </w:r>
      <w:r>
        <w:rPr>
          <w:lang w:val="en-GB"/>
        </w:rPr>
        <w:fldChar w:fldCharType="end"/>
      </w:r>
      <w:r>
        <w:rPr>
          <w:lang w:val="en-GB"/>
        </w:rPr>
        <w:t>) the scoring labels from numerical values to arrows pointing in opposite directions; but the result was again very poor.</w:t>
      </w:r>
    </w:p>
    <w:p w14:paraId="241601D7" w14:textId="77777777" w:rsidR="00105EB1" w:rsidRDefault="00105EB1" w:rsidP="00755EBF">
      <w:pPr>
        <w:rPr>
          <w:lang w:val="en-GB"/>
        </w:rPr>
      </w:pPr>
    </w:p>
    <w:p w14:paraId="740F6297" w14:textId="77777777" w:rsidR="00755EBF" w:rsidRDefault="00755EBF" w:rsidP="00755EBF">
      <w:pPr>
        <w:rPr>
          <w:lang w:val="en-GB"/>
        </w:rPr>
      </w:pPr>
      <w:r>
        <w:rPr>
          <w:lang w:val="en-GB"/>
        </w:rPr>
        <w:t>In many cases it happened that the same test point was graded in a complete opposite way; this happened also inside a test session to which only 6 viewers were participating</w:t>
      </w:r>
      <w:r w:rsidRPr="006078CC">
        <w:rPr>
          <w:lang w:val="en-GB"/>
        </w:rPr>
        <w:t>.</w:t>
      </w:r>
      <w:r>
        <w:rPr>
          <w:lang w:val="en-GB"/>
        </w:rPr>
        <w:t xml:space="preserve"> </w:t>
      </w:r>
    </w:p>
    <w:p w14:paraId="7B515551" w14:textId="77777777" w:rsidR="00105EB1" w:rsidRDefault="00105EB1" w:rsidP="00755EBF">
      <w:pPr>
        <w:rPr>
          <w:lang w:val="en-GB"/>
        </w:rPr>
      </w:pPr>
    </w:p>
    <w:p w14:paraId="0D463E5C" w14:textId="340C3D23" w:rsidR="00755EBF" w:rsidRDefault="00755EBF" w:rsidP="00755EBF">
      <w:pPr>
        <w:rPr>
          <w:lang w:val="en-GB"/>
        </w:rPr>
      </w:pPr>
      <w:r w:rsidRPr="006078CC">
        <w:rPr>
          <w:lang w:val="en-GB"/>
        </w:rPr>
        <w:t>All participants compl</w:t>
      </w:r>
      <w:r w:rsidR="00105EB1">
        <w:rPr>
          <w:lang w:val="en-GB"/>
        </w:rPr>
        <w:t>ained about testing conditions.</w:t>
      </w:r>
    </w:p>
    <w:p w14:paraId="7A42F7D0" w14:textId="77777777" w:rsidR="00105EB1" w:rsidRDefault="00105EB1" w:rsidP="00755EBF">
      <w:pPr>
        <w:rPr>
          <w:lang w:val="en-GB"/>
        </w:rPr>
      </w:pPr>
    </w:p>
    <w:p w14:paraId="5AD2FA81" w14:textId="1B7082F7" w:rsidR="00755EBF" w:rsidRDefault="00755EBF" w:rsidP="00755EBF">
      <w:pPr>
        <w:rPr>
          <w:lang w:val="en-GB"/>
        </w:rPr>
      </w:pPr>
      <w:r w:rsidRPr="006078CC">
        <w:rPr>
          <w:lang w:val="en-GB"/>
        </w:rPr>
        <w:t xml:space="preserve">Especially </w:t>
      </w:r>
      <w:r>
        <w:rPr>
          <w:lang w:val="en-GB"/>
        </w:rPr>
        <w:t>for</w:t>
      </w:r>
      <w:r w:rsidRPr="006078CC">
        <w:rPr>
          <w:lang w:val="en-GB"/>
        </w:rPr>
        <w:t xml:space="preserve"> some sequences, </w:t>
      </w:r>
      <w:r>
        <w:rPr>
          <w:lang w:val="en-GB"/>
        </w:rPr>
        <w:t xml:space="preserve">where the </w:t>
      </w:r>
      <w:r w:rsidRPr="006078CC">
        <w:rPr>
          <w:lang w:val="en-GB"/>
        </w:rPr>
        <w:t xml:space="preserve">movements were so fast that it </w:t>
      </w:r>
      <w:r>
        <w:rPr>
          <w:lang w:val="en-GB"/>
        </w:rPr>
        <w:t>was</w:t>
      </w:r>
      <w:r w:rsidRPr="006078CC">
        <w:rPr>
          <w:lang w:val="en-GB"/>
        </w:rPr>
        <w:t xml:space="preserve"> very difficult to look at the </w:t>
      </w:r>
      <w:r>
        <w:rPr>
          <w:lang w:val="en-GB"/>
        </w:rPr>
        <w:t>“</w:t>
      </w:r>
      <w:r w:rsidRPr="006078CC">
        <w:rPr>
          <w:lang w:val="en-GB"/>
        </w:rPr>
        <w:t>same time</w:t>
      </w:r>
      <w:r>
        <w:rPr>
          <w:lang w:val="en-GB"/>
        </w:rPr>
        <w:t xml:space="preserve">” </w:t>
      </w:r>
      <w:r w:rsidR="00045BDA">
        <w:rPr>
          <w:lang w:val="en-GB"/>
        </w:rPr>
        <w:t>at</w:t>
      </w:r>
      <w:r w:rsidRPr="006078CC">
        <w:rPr>
          <w:lang w:val="en-GB"/>
        </w:rPr>
        <w:t xml:space="preserve"> the </w:t>
      </w:r>
      <w:r>
        <w:rPr>
          <w:lang w:val="en-GB"/>
        </w:rPr>
        <w:t>“</w:t>
      </w:r>
      <w:r w:rsidRPr="006078CC">
        <w:rPr>
          <w:lang w:val="en-GB"/>
        </w:rPr>
        <w:t>same thing</w:t>
      </w:r>
      <w:r>
        <w:rPr>
          <w:lang w:val="en-GB"/>
        </w:rPr>
        <w:t>”</w:t>
      </w:r>
      <w:r w:rsidR="00045BDA">
        <w:rPr>
          <w:lang w:val="en-GB"/>
        </w:rPr>
        <w:t xml:space="preserve"> o</w:t>
      </w:r>
      <w:r w:rsidRPr="006078CC">
        <w:rPr>
          <w:lang w:val="en-GB"/>
        </w:rPr>
        <w:t xml:space="preserve">n the two </w:t>
      </w:r>
      <w:r>
        <w:rPr>
          <w:lang w:val="en-GB"/>
        </w:rPr>
        <w:t xml:space="preserve">sides of the </w:t>
      </w:r>
      <w:r w:rsidR="00045BDA">
        <w:rPr>
          <w:lang w:val="en-GB"/>
        </w:rPr>
        <w:t>video display</w:t>
      </w:r>
      <w:r w:rsidRPr="006078CC">
        <w:rPr>
          <w:lang w:val="en-GB"/>
        </w:rPr>
        <w:t>.</w:t>
      </w:r>
    </w:p>
    <w:p w14:paraId="7629DC46" w14:textId="77777777" w:rsidR="00105EB1" w:rsidRPr="006078CC" w:rsidRDefault="00105EB1" w:rsidP="00755EBF">
      <w:pPr>
        <w:rPr>
          <w:lang w:val="en-GB"/>
        </w:rPr>
      </w:pPr>
    </w:p>
    <w:p w14:paraId="6AE111B5" w14:textId="5B4084D4" w:rsidR="00755EBF" w:rsidRDefault="00045BDA" w:rsidP="00755EBF">
      <w:pPr>
        <w:rPr>
          <w:lang w:val="en-GB"/>
        </w:rPr>
      </w:pPr>
      <w:r>
        <w:rPr>
          <w:lang w:val="en-GB"/>
        </w:rPr>
        <w:t>Thus, a</w:t>
      </w:r>
      <w:r w:rsidR="00755EBF">
        <w:rPr>
          <w:lang w:val="en-GB"/>
        </w:rPr>
        <w:t xml:space="preserve">fter many side by side dry-run tests, it </w:t>
      </w:r>
      <w:r>
        <w:rPr>
          <w:lang w:val="en-GB"/>
        </w:rPr>
        <w:t>was decided to abandon the side-by-</w:t>
      </w:r>
      <w:r w:rsidR="00755EBF">
        <w:rPr>
          <w:lang w:val="en-GB"/>
        </w:rPr>
        <w:t xml:space="preserve">side test method for the below listed reasons. </w:t>
      </w:r>
    </w:p>
    <w:p w14:paraId="57714DB4" w14:textId="0A1D73EF" w:rsidR="00755EBF" w:rsidRDefault="00105EB1" w:rsidP="00105EB1">
      <w:pPr>
        <w:numPr>
          <w:ilvl w:val="0"/>
          <w:numId w:val="31"/>
        </w:numPr>
        <w:spacing w:before="120"/>
        <w:rPr>
          <w:lang w:val="en-GB"/>
        </w:rPr>
      </w:pPr>
      <w:r>
        <w:rPr>
          <w:lang w:val="en-GB"/>
        </w:rPr>
        <w:t>T</w:t>
      </w:r>
      <w:r w:rsidR="00755EBF">
        <w:rPr>
          <w:lang w:val="en-GB"/>
        </w:rPr>
        <w:t>he differences in colour between the original and the encoded video clips (one of the major reasons that led to the selection of a side by side comparison test protocol) were not that evident to justify the protocol,</w:t>
      </w:r>
    </w:p>
    <w:p w14:paraId="30BEE375" w14:textId="2BA71706" w:rsidR="00755EBF" w:rsidRDefault="00105EB1" w:rsidP="00105EB1">
      <w:pPr>
        <w:numPr>
          <w:ilvl w:val="0"/>
          <w:numId w:val="31"/>
        </w:numPr>
        <w:spacing w:before="120"/>
        <w:rPr>
          <w:lang w:val="en-GB"/>
        </w:rPr>
      </w:pPr>
      <w:r>
        <w:rPr>
          <w:lang w:val="en-GB"/>
        </w:rPr>
        <w:t>T</w:t>
      </w:r>
      <w:r w:rsidR="00755EBF">
        <w:rPr>
          <w:lang w:val="en-GB"/>
        </w:rPr>
        <w:t>he displacement of the areas of interest over a wide screen size (21,5:9 for the 1080p case and 32:9 for the 720p case) required very wide and quick fovea movements for the almost totality of the test sequences, preventing the viewers to perform a correct and proper evaluation of the differences among the two halves of the screen,</w:t>
      </w:r>
    </w:p>
    <w:p w14:paraId="2628DD04" w14:textId="449BA1C8" w:rsidR="00755EBF" w:rsidRDefault="00105EB1" w:rsidP="00105EB1">
      <w:pPr>
        <w:numPr>
          <w:ilvl w:val="0"/>
          <w:numId w:val="31"/>
        </w:numPr>
        <w:spacing w:before="120"/>
        <w:rPr>
          <w:lang w:val="en-GB"/>
        </w:rPr>
      </w:pPr>
      <w:r>
        <w:rPr>
          <w:lang w:val="en-GB"/>
        </w:rPr>
        <w:t>T</w:t>
      </w:r>
      <w:r w:rsidR="00755EBF">
        <w:rPr>
          <w:lang w:val="en-GB"/>
        </w:rPr>
        <w:t xml:space="preserve">he test protocol was requiring to the viewing subjects three different cognitive efforts at the same time, i.e. localization of the “best” picture, evaluation of the difference in quality, selection of the proper </w:t>
      </w:r>
      <w:proofErr w:type="spellStart"/>
      <w:r w:rsidR="00755EBF">
        <w:rPr>
          <w:lang w:val="en-GB"/>
        </w:rPr>
        <w:t>radeon</w:t>
      </w:r>
      <w:proofErr w:type="spellEnd"/>
      <w:r w:rsidR="00755EBF">
        <w:rPr>
          <w:lang w:val="en-GB"/>
        </w:rPr>
        <w:t xml:space="preserve"> button to click when voting.</w:t>
      </w:r>
    </w:p>
    <w:p w14:paraId="4BDC6C40" w14:textId="77777777" w:rsidR="00105EB1" w:rsidRDefault="00105EB1" w:rsidP="00755EBF">
      <w:pPr>
        <w:rPr>
          <w:lang w:val="en-GB"/>
        </w:rPr>
      </w:pPr>
    </w:p>
    <w:p w14:paraId="08B3B04F" w14:textId="77777777" w:rsidR="00755EBF" w:rsidRDefault="00755EBF" w:rsidP="00755EBF">
      <w:pPr>
        <w:rPr>
          <w:lang w:val="en-GB"/>
        </w:rPr>
      </w:pPr>
      <w:r>
        <w:rPr>
          <w:lang w:val="en-GB"/>
        </w:rPr>
        <w:t>The first two efforts remained high even when the subjects were given the possibility to watch more than one time the video.</w:t>
      </w:r>
    </w:p>
    <w:p w14:paraId="6231AE36" w14:textId="77777777" w:rsidR="00105EB1" w:rsidRDefault="00105EB1" w:rsidP="00755EBF">
      <w:pPr>
        <w:rPr>
          <w:lang w:val="en-GB"/>
        </w:rPr>
      </w:pPr>
    </w:p>
    <w:p w14:paraId="707F6F9C" w14:textId="77777777" w:rsidR="00755EBF" w:rsidRDefault="00755EBF" w:rsidP="00755EBF">
      <w:pPr>
        <w:rPr>
          <w:lang w:val="en-GB"/>
        </w:rPr>
      </w:pPr>
      <w:r>
        <w:rPr>
          <w:lang w:val="en-GB"/>
        </w:rPr>
        <w:t xml:space="preserve">The third effort created a lot of problems too, in what the presence of </w:t>
      </w:r>
      <w:proofErr w:type="gramStart"/>
      <w:r>
        <w:rPr>
          <w:lang w:val="en-GB"/>
        </w:rPr>
        <w:t>an impairment</w:t>
      </w:r>
      <w:proofErr w:type="gramEnd"/>
      <w:r>
        <w:rPr>
          <w:lang w:val="en-GB"/>
        </w:rPr>
        <w:t xml:space="preserve"> (mainly when the detection was challenging) may push the viewer to use the scale on the same side where the impairment was detected; and this may lead to a wrong vote. </w:t>
      </w:r>
    </w:p>
    <w:p w14:paraId="26F53B17" w14:textId="77777777" w:rsidR="00105EB1" w:rsidRDefault="00105EB1" w:rsidP="00755EBF">
      <w:pPr>
        <w:rPr>
          <w:lang w:val="en-GB"/>
        </w:rPr>
      </w:pPr>
    </w:p>
    <w:p w14:paraId="63E99441" w14:textId="55349B78" w:rsidR="00755EBF" w:rsidRPr="00105EB1" w:rsidRDefault="00755EBF" w:rsidP="00755EBF">
      <w:pPr>
        <w:rPr>
          <w:lang w:val="en-GB"/>
        </w:rPr>
      </w:pPr>
      <w:r>
        <w:rPr>
          <w:lang w:val="en-GB"/>
        </w:rPr>
        <w:t xml:space="preserve">This also </w:t>
      </w:r>
      <w:r w:rsidR="00045BDA">
        <w:rPr>
          <w:lang w:val="en-GB"/>
        </w:rPr>
        <w:t xml:space="preserve">was </w:t>
      </w:r>
      <w:r>
        <w:rPr>
          <w:lang w:val="en-GB"/>
        </w:rPr>
        <w:t>because the si</w:t>
      </w:r>
      <w:r w:rsidR="00105EB1">
        <w:rPr>
          <w:lang w:val="en-GB"/>
        </w:rPr>
        <w:t>de by side test protocol uses a</w:t>
      </w:r>
      <w:r>
        <w:rPr>
          <w:lang w:val="en-GB"/>
        </w:rPr>
        <w:t xml:space="preserve"> horizontal (</w:t>
      </w:r>
      <w:r w:rsidRPr="00105EB1">
        <w:rPr>
          <w:lang w:val="en-GB"/>
        </w:rPr>
        <w:t xml:space="preserve">see </w:t>
      </w:r>
      <w:r w:rsidRPr="00105EB1">
        <w:rPr>
          <w:lang w:val="en-GB"/>
        </w:rPr>
        <w:fldChar w:fldCharType="begin"/>
      </w:r>
      <w:r w:rsidRPr="00105EB1">
        <w:rPr>
          <w:lang w:val="en-GB"/>
        </w:rPr>
        <w:instrText xml:space="preserve"> REF _Ref257557268 \h </w:instrText>
      </w:r>
      <w:r w:rsidR="00105EB1">
        <w:rPr>
          <w:lang w:val="en-GB"/>
        </w:rPr>
        <w:instrText xml:space="preserve"> \* MERGEFORMAT </w:instrText>
      </w:r>
      <w:r w:rsidRPr="00105EB1">
        <w:rPr>
          <w:lang w:val="en-GB"/>
        </w:rPr>
      </w:r>
      <w:r w:rsidRPr="00105EB1">
        <w:rPr>
          <w:lang w:val="en-GB"/>
        </w:rPr>
        <w:fldChar w:fldCharType="separate"/>
      </w:r>
      <w:r w:rsidR="00105EB1" w:rsidRPr="00105EB1">
        <w:t xml:space="preserve">Figure </w:t>
      </w:r>
      <w:r w:rsidR="00105EB1" w:rsidRPr="00105EB1">
        <w:rPr>
          <w:noProof/>
        </w:rPr>
        <w:t>1</w:t>
      </w:r>
      <w:r w:rsidRPr="00105EB1">
        <w:rPr>
          <w:lang w:val="en-GB"/>
        </w:rPr>
        <w:fldChar w:fldCharType="end"/>
      </w:r>
      <w:r w:rsidRPr="00105EB1">
        <w:rPr>
          <w:lang w:val="en-GB"/>
        </w:rPr>
        <w:t>)</w:t>
      </w:r>
      <w:r>
        <w:rPr>
          <w:lang w:val="en-GB"/>
        </w:rPr>
        <w:t xml:space="preserve"> bilateral voting scale, that also changing the scale and the captions tends to lead some confusion if not very well explained when training the test subjects. Also changing the positive and negative numbers with arrows did not avoid the tendency to a misuse of the </w:t>
      </w:r>
      <w:r w:rsidRPr="00105EB1">
        <w:rPr>
          <w:lang w:val="en-GB"/>
        </w:rPr>
        <w:t xml:space="preserve">voting scale (see </w:t>
      </w:r>
      <w:r w:rsidRPr="00105EB1">
        <w:rPr>
          <w:lang w:val="en-GB"/>
        </w:rPr>
        <w:fldChar w:fldCharType="begin"/>
      </w:r>
      <w:r w:rsidRPr="00105EB1">
        <w:rPr>
          <w:lang w:val="en-GB"/>
        </w:rPr>
        <w:instrText xml:space="preserve"> REF _Ref257628014 \h </w:instrText>
      </w:r>
      <w:r w:rsidR="00105EB1">
        <w:rPr>
          <w:lang w:val="en-GB"/>
        </w:rPr>
        <w:instrText xml:space="preserve"> \* MERGEFORMAT </w:instrText>
      </w:r>
      <w:r w:rsidRPr="00105EB1">
        <w:rPr>
          <w:lang w:val="en-GB"/>
        </w:rPr>
      </w:r>
      <w:r w:rsidRPr="00105EB1">
        <w:rPr>
          <w:lang w:val="en-GB"/>
        </w:rPr>
        <w:fldChar w:fldCharType="separate"/>
      </w:r>
      <w:r w:rsidR="00105EB1" w:rsidRPr="00105EB1">
        <w:t xml:space="preserve">Figure </w:t>
      </w:r>
      <w:r w:rsidR="00105EB1" w:rsidRPr="00105EB1">
        <w:rPr>
          <w:noProof/>
        </w:rPr>
        <w:t>2</w:t>
      </w:r>
      <w:r w:rsidRPr="00105EB1">
        <w:rPr>
          <w:lang w:val="en-GB"/>
        </w:rPr>
        <w:fldChar w:fldCharType="end"/>
      </w:r>
      <w:r w:rsidRPr="00105EB1">
        <w:rPr>
          <w:lang w:val="en-GB"/>
        </w:rPr>
        <w:t>).</w:t>
      </w:r>
    </w:p>
    <w:p w14:paraId="12E960B3" w14:textId="77777777" w:rsidR="00755EBF" w:rsidRPr="007F5E85" w:rsidRDefault="00755EBF" w:rsidP="00755EBF">
      <w:pPr>
        <w:pStyle w:val="figure"/>
        <w:jc w:val="both"/>
        <w:rPr>
          <w:i w:val="0"/>
        </w:rPr>
      </w:pPr>
      <w:r>
        <w:rPr>
          <w:i w:val="0"/>
          <w:noProof/>
          <w:lang w:val="en-US" w:eastAsia="en-US"/>
        </w:rPr>
        <w:drawing>
          <wp:inline distT="0" distB="0" distL="0" distR="0" wp14:anchorId="74D42E4D" wp14:editId="0B014307">
            <wp:extent cx="6116320" cy="828040"/>
            <wp:effectExtent l="0" t="0" r="5080" b="1016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numbers.png"/>
                    <pic:cNvPicPr/>
                  </pic:nvPicPr>
                  <pic:blipFill>
                    <a:blip r:embed="rId6">
                      <a:extLst>
                        <a:ext uri="{28A0092B-C50C-407E-A947-70E740481C1C}">
                          <a14:useLocalDpi xmlns:a14="http://schemas.microsoft.com/office/drawing/2010/main" val="0"/>
                        </a:ext>
                      </a:extLst>
                    </a:blip>
                    <a:stretch>
                      <a:fillRect/>
                    </a:stretch>
                  </pic:blipFill>
                  <pic:spPr>
                    <a:xfrm>
                      <a:off x="0" y="0"/>
                      <a:ext cx="6116320" cy="828040"/>
                    </a:xfrm>
                    <a:prstGeom prst="rect">
                      <a:avLst/>
                    </a:prstGeom>
                  </pic:spPr>
                </pic:pic>
              </a:graphicData>
            </a:graphic>
          </wp:inline>
        </w:drawing>
      </w:r>
    </w:p>
    <w:p w14:paraId="1E2F79C3" w14:textId="7DF2C600" w:rsidR="00755EBF" w:rsidRPr="00105EB1" w:rsidRDefault="00755EBF" w:rsidP="00755EBF">
      <w:pPr>
        <w:pStyle w:val="Caption"/>
        <w:rPr>
          <w:rFonts w:ascii="Times New Roman" w:hAnsi="Times New Roman" w:cs="Times New Roman"/>
          <w:color w:val="auto"/>
          <w:sz w:val="24"/>
          <w:szCs w:val="24"/>
          <w:lang w:val="en-GB"/>
        </w:rPr>
      </w:pPr>
      <w:bookmarkStart w:id="2" w:name="_Ref257557268"/>
      <w:r w:rsidRPr="00105EB1">
        <w:rPr>
          <w:rFonts w:ascii="Times New Roman" w:hAnsi="Times New Roman" w:cs="Times New Roman"/>
          <w:color w:val="auto"/>
          <w:sz w:val="24"/>
          <w:szCs w:val="24"/>
        </w:rPr>
        <w:t xml:space="preserve">Figure </w:t>
      </w:r>
      <w:r w:rsidRPr="00105EB1">
        <w:rPr>
          <w:rFonts w:ascii="Times New Roman" w:hAnsi="Times New Roman" w:cs="Times New Roman"/>
          <w:color w:val="auto"/>
          <w:sz w:val="24"/>
          <w:szCs w:val="24"/>
        </w:rPr>
        <w:fldChar w:fldCharType="begin"/>
      </w:r>
      <w:r w:rsidRPr="00105EB1">
        <w:rPr>
          <w:rFonts w:ascii="Times New Roman" w:hAnsi="Times New Roman" w:cs="Times New Roman"/>
          <w:color w:val="auto"/>
          <w:sz w:val="24"/>
          <w:szCs w:val="24"/>
        </w:rPr>
        <w:instrText xml:space="preserve"> SEQ Figure \* ARABIC </w:instrText>
      </w:r>
      <w:r w:rsidRPr="00105EB1">
        <w:rPr>
          <w:rFonts w:ascii="Times New Roman" w:hAnsi="Times New Roman" w:cs="Times New Roman"/>
          <w:color w:val="auto"/>
          <w:sz w:val="24"/>
          <w:szCs w:val="24"/>
        </w:rPr>
        <w:fldChar w:fldCharType="separate"/>
      </w:r>
      <w:r w:rsidRPr="00105EB1">
        <w:rPr>
          <w:rFonts w:ascii="Times New Roman" w:hAnsi="Times New Roman" w:cs="Times New Roman"/>
          <w:noProof/>
          <w:color w:val="auto"/>
          <w:sz w:val="24"/>
          <w:szCs w:val="24"/>
        </w:rPr>
        <w:t>1</w:t>
      </w:r>
      <w:r w:rsidRPr="00105EB1">
        <w:rPr>
          <w:rFonts w:ascii="Times New Roman" w:hAnsi="Times New Roman" w:cs="Times New Roman"/>
          <w:noProof/>
          <w:color w:val="auto"/>
          <w:sz w:val="24"/>
          <w:szCs w:val="24"/>
        </w:rPr>
        <w:fldChar w:fldCharType="end"/>
      </w:r>
      <w:bookmarkEnd w:id="2"/>
      <w:r w:rsidR="00105EB1" w:rsidRPr="00105EB1">
        <w:rPr>
          <w:rFonts w:ascii="Times New Roman" w:hAnsi="Times New Roman" w:cs="Times New Roman"/>
          <w:noProof/>
          <w:color w:val="auto"/>
          <w:sz w:val="24"/>
          <w:szCs w:val="24"/>
        </w:rPr>
        <w:t xml:space="preserve"> – Example voting scale</w:t>
      </w:r>
    </w:p>
    <w:p w14:paraId="1E5EF34D" w14:textId="77777777" w:rsidR="00755EBF" w:rsidRPr="007F5E85" w:rsidRDefault="00755EBF" w:rsidP="00755EBF">
      <w:pPr>
        <w:pStyle w:val="figure"/>
        <w:jc w:val="both"/>
        <w:rPr>
          <w:i w:val="0"/>
        </w:rPr>
      </w:pPr>
      <w:r>
        <w:rPr>
          <w:i w:val="0"/>
          <w:noProof/>
          <w:lang w:val="en-US" w:eastAsia="en-US"/>
        </w:rPr>
        <w:lastRenderedPageBreak/>
        <w:drawing>
          <wp:inline distT="0" distB="0" distL="0" distR="0" wp14:anchorId="4A75221C" wp14:editId="0AAA595A">
            <wp:extent cx="6086986" cy="818515"/>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s.tiff"/>
                    <pic:cNvPicPr/>
                  </pic:nvPicPr>
                  <pic:blipFill rotWithShape="1">
                    <a:blip r:embed="rId7">
                      <a:extLst>
                        <a:ext uri="{28A0092B-C50C-407E-A947-70E740481C1C}">
                          <a14:useLocalDpi xmlns:a14="http://schemas.microsoft.com/office/drawing/2010/main" val="0"/>
                        </a:ext>
                      </a:extLst>
                    </a:blip>
                    <a:srcRect l="391" t="21053" r="1" b="13357"/>
                    <a:stretch/>
                  </pic:blipFill>
                  <pic:spPr bwMode="auto">
                    <a:xfrm>
                      <a:off x="0" y="0"/>
                      <a:ext cx="6092392" cy="819242"/>
                    </a:xfrm>
                    <a:prstGeom prst="rect">
                      <a:avLst/>
                    </a:prstGeom>
                    <a:ln>
                      <a:noFill/>
                    </a:ln>
                    <a:extLst>
                      <a:ext uri="{53640926-AAD7-44D8-BBD7-CCE9431645EC}">
                        <a14:shadowObscured xmlns:a14="http://schemas.microsoft.com/office/drawing/2010/main"/>
                      </a:ext>
                    </a:extLst>
                  </pic:spPr>
                </pic:pic>
              </a:graphicData>
            </a:graphic>
          </wp:inline>
        </w:drawing>
      </w:r>
    </w:p>
    <w:p w14:paraId="3BA8930F" w14:textId="52A960EB" w:rsidR="00755EBF" w:rsidRPr="00105EB1" w:rsidRDefault="00755EBF" w:rsidP="00755EBF">
      <w:pPr>
        <w:pStyle w:val="Caption"/>
        <w:rPr>
          <w:rFonts w:ascii="Times New Roman" w:hAnsi="Times New Roman" w:cs="Times New Roman"/>
          <w:color w:val="auto"/>
          <w:sz w:val="24"/>
          <w:szCs w:val="24"/>
          <w:lang w:val="en-GB"/>
        </w:rPr>
      </w:pPr>
      <w:bookmarkStart w:id="3" w:name="_Ref257628014"/>
      <w:r w:rsidRPr="00105EB1">
        <w:rPr>
          <w:rFonts w:ascii="Times New Roman" w:hAnsi="Times New Roman" w:cs="Times New Roman"/>
          <w:color w:val="auto"/>
          <w:sz w:val="24"/>
          <w:szCs w:val="24"/>
        </w:rPr>
        <w:t xml:space="preserve">Figure </w:t>
      </w:r>
      <w:r w:rsidRPr="00105EB1">
        <w:rPr>
          <w:rFonts w:ascii="Times New Roman" w:hAnsi="Times New Roman" w:cs="Times New Roman"/>
          <w:color w:val="auto"/>
          <w:sz w:val="24"/>
          <w:szCs w:val="24"/>
        </w:rPr>
        <w:fldChar w:fldCharType="begin"/>
      </w:r>
      <w:r w:rsidRPr="00105EB1">
        <w:rPr>
          <w:rFonts w:ascii="Times New Roman" w:hAnsi="Times New Roman" w:cs="Times New Roman"/>
          <w:color w:val="auto"/>
          <w:sz w:val="24"/>
          <w:szCs w:val="24"/>
        </w:rPr>
        <w:instrText xml:space="preserve"> SEQ Figure \* ARABIC </w:instrText>
      </w:r>
      <w:r w:rsidRPr="00105EB1">
        <w:rPr>
          <w:rFonts w:ascii="Times New Roman" w:hAnsi="Times New Roman" w:cs="Times New Roman"/>
          <w:color w:val="auto"/>
          <w:sz w:val="24"/>
          <w:szCs w:val="24"/>
        </w:rPr>
        <w:fldChar w:fldCharType="separate"/>
      </w:r>
      <w:r w:rsidRPr="00105EB1">
        <w:rPr>
          <w:rFonts w:ascii="Times New Roman" w:hAnsi="Times New Roman" w:cs="Times New Roman"/>
          <w:noProof/>
          <w:color w:val="auto"/>
          <w:sz w:val="24"/>
          <w:szCs w:val="24"/>
        </w:rPr>
        <w:t>2</w:t>
      </w:r>
      <w:r w:rsidRPr="00105EB1">
        <w:rPr>
          <w:rFonts w:ascii="Times New Roman" w:hAnsi="Times New Roman" w:cs="Times New Roman"/>
          <w:noProof/>
          <w:color w:val="auto"/>
          <w:sz w:val="24"/>
          <w:szCs w:val="24"/>
        </w:rPr>
        <w:fldChar w:fldCharType="end"/>
      </w:r>
      <w:bookmarkEnd w:id="3"/>
      <w:r w:rsidR="00105EB1" w:rsidRPr="00105EB1">
        <w:rPr>
          <w:rFonts w:ascii="Times New Roman" w:hAnsi="Times New Roman" w:cs="Times New Roman"/>
          <w:noProof/>
          <w:color w:val="auto"/>
          <w:sz w:val="24"/>
          <w:szCs w:val="24"/>
        </w:rPr>
        <w:t xml:space="preserve"> – Alternative formatting of formatting scale</w:t>
      </w:r>
    </w:p>
    <w:p w14:paraId="4D1E883B" w14:textId="7FCD4816" w:rsidR="00755EBF" w:rsidRDefault="00755EBF" w:rsidP="00755EBF">
      <w:pPr>
        <w:rPr>
          <w:lang w:val="en-GB"/>
        </w:rPr>
      </w:pPr>
      <w:r>
        <w:rPr>
          <w:lang w:val="en-GB"/>
        </w:rPr>
        <w:t xml:space="preserve">This misuse of </w:t>
      </w:r>
      <w:r w:rsidRPr="00105EB1">
        <w:rPr>
          <w:lang w:val="en-GB"/>
        </w:rPr>
        <w:t xml:space="preserve">the scale happened </w:t>
      </w:r>
      <w:r>
        <w:rPr>
          <w:lang w:val="en-GB"/>
        </w:rPr>
        <w:t>sometimes also in the case of “expert” viewers.</w:t>
      </w:r>
    </w:p>
    <w:p w14:paraId="01537E04" w14:textId="77777777" w:rsidR="00105EB1" w:rsidRDefault="00105EB1" w:rsidP="00755EBF">
      <w:pPr>
        <w:rPr>
          <w:lang w:val="en-GB"/>
        </w:rPr>
      </w:pPr>
    </w:p>
    <w:p w14:paraId="275D1AD9" w14:textId="77777777" w:rsidR="00755EBF" w:rsidRDefault="00755EBF" w:rsidP="00755EBF">
      <w:pPr>
        <w:rPr>
          <w:lang w:val="en-GB"/>
        </w:rPr>
      </w:pPr>
      <w:r>
        <w:rPr>
          <w:lang w:val="en-GB"/>
        </w:rPr>
        <w:t>Finally the high motion present in the majority of the test images did not allowed to immediately select an evaluation “attention area” to the viewing subjects, that were lost among the too many details and most of the cases were not able to detect any difference between the right and the left portions of the screen.</w:t>
      </w:r>
    </w:p>
    <w:p w14:paraId="28E8A34B" w14:textId="77777777" w:rsidR="00105EB1" w:rsidRDefault="00105EB1" w:rsidP="00755EBF">
      <w:pPr>
        <w:rPr>
          <w:lang w:val="en-GB"/>
        </w:rPr>
      </w:pPr>
    </w:p>
    <w:p w14:paraId="39DBC163" w14:textId="77777777" w:rsidR="00755EBF" w:rsidRDefault="00755EBF" w:rsidP="00755EBF">
      <w:pPr>
        <w:rPr>
          <w:lang w:val="en-GB"/>
        </w:rPr>
      </w:pPr>
      <w:r>
        <w:rPr>
          <w:lang w:val="en-GB"/>
        </w:rPr>
        <w:t>To properly assess the differences between the two testing protocols the four Test Laboratories run several (short) test session using the side by side protocol, that demonstrated how the ability to discriminate the differences in quality was strongly lower than what provided by other classic test method (e.g. the ITU in force Recommendations).</w:t>
      </w:r>
    </w:p>
    <w:p w14:paraId="7B1602E4" w14:textId="77777777" w:rsidR="00105EB1" w:rsidRDefault="00105EB1" w:rsidP="00755EBF">
      <w:pPr>
        <w:rPr>
          <w:lang w:val="en-GB"/>
        </w:rPr>
      </w:pPr>
    </w:p>
    <w:p w14:paraId="3E96C28A" w14:textId="037522FC" w:rsidR="00755EBF" w:rsidRDefault="00755EBF" w:rsidP="00755EBF">
      <w:pPr>
        <w:rPr>
          <w:lang w:val="en-GB"/>
        </w:rPr>
      </w:pPr>
      <w:r>
        <w:rPr>
          <w:lang w:val="en-GB"/>
        </w:rPr>
        <w:t>At this point the Managers of the Test Laboratories and the Test Coordinator, begun an analysis of the existing protocols (already and successfully used in previous tests) and the selection was made among the DSCQS method and the DCR method [2].</w:t>
      </w:r>
    </w:p>
    <w:p w14:paraId="1679E1D0" w14:textId="77777777" w:rsidR="00105EB1" w:rsidRDefault="00105EB1" w:rsidP="00755EBF">
      <w:pPr>
        <w:rPr>
          <w:lang w:val="en-GB"/>
        </w:rPr>
      </w:pPr>
    </w:p>
    <w:p w14:paraId="38B1FE3A" w14:textId="77777777" w:rsidR="00755EBF" w:rsidRDefault="00755EBF" w:rsidP="00755EBF">
      <w:pPr>
        <w:rPr>
          <w:lang w:val="en-GB"/>
        </w:rPr>
      </w:pPr>
      <w:r>
        <w:rPr>
          <w:lang w:val="en-GB"/>
        </w:rPr>
        <w:t>Considering the wide range of quality of the encoded video files, ranging from medium low to very high quality the DCR method was used.</w:t>
      </w:r>
    </w:p>
    <w:p w14:paraId="5CD8A6AD" w14:textId="77777777" w:rsidR="00105EB1" w:rsidRDefault="00105EB1" w:rsidP="00755EBF">
      <w:pPr>
        <w:rPr>
          <w:lang w:val="en-GB"/>
        </w:rPr>
      </w:pPr>
    </w:p>
    <w:p w14:paraId="1F72C599" w14:textId="77777777" w:rsidR="00755EBF" w:rsidRDefault="00755EBF" w:rsidP="00755EBF">
      <w:pPr>
        <w:rPr>
          <w:lang w:val="en-GB"/>
        </w:rPr>
      </w:pPr>
      <w:r>
        <w:rPr>
          <w:lang w:val="en-GB"/>
        </w:rPr>
        <w:t>This method was also chosen to decrease the cognitive task that the DSCQS asks for, where the viewers do not know that there is a reference and the two images shown on the screen must be evaluated separately. With the DCR test method, the viewing subjects are clearly asked to evaluate if (and eventually how much) the coded and “reference” video clips differ to each other.</w:t>
      </w:r>
    </w:p>
    <w:p w14:paraId="11133FD9" w14:textId="7C09B53F" w:rsidR="00755EBF" w:rsidRDefault="00755EBF" w:rsidP="00755EBF">
      <w:pPr>
        <w:rPr>
          <w:lang w:val="en-GB"/>
        </w:rPr>
      </w:pPr>
      <w:r>
        <w:rPr>
          <w:lang w:val="en-GB"/>
        </w:rPr>
        <w:t>This evaluation process led therefore to select the DCR test method (as specified by ITU-T Recommen</w:t>
      </w:r>
      <w:r w:rsidR="00105EB1">
        <w:rPr>
          <w:lang w:val="en-GB"/>
        </w:rPr>
        <w:t xml:space="preserve">dation P.910) using </w:t>
      </w:r>
      <w:proofErr w:type="gramStart"/>
      <w:r w:rsidR="00105EB1">
        <w:rPr>
          <w:lang w:val="en-GB"/>
        </w:rPr>
        <w:t>an 11</w:t>
      </w:r>
      <w:proofErr w:type="gramEnd"/>
      <w:r w:rsidR="00105EB1">
        <w:rPr>
          <w:lang w:val="en-GB"/>
        </w:rPr>
        <w:t>-level</w:t>
      </w:r>
      <w:r>
        <w:rPr>
          <w:lang w:val="en-GB"/>
        </w:rPr>
        <w:t xml:space="preserve"> degradation scale ranging from 0 to 10.</w:t>
      </w:r>
    </w:p>
    <w:p w14:paraId="7E7F2AF0" w14:textId="77777777" w:rsidR="00105EB1" w:rsidRDefault="00105EB1" w:rsidP="00755EBF">
      <w:pPr>
        <w:rPr>
          <w:lang w:val="en-GB"/>
        </w:rPr>
      </w:pPr>
    </w:p>
    <w:p w14:paraId="2A852354" w14:textId="22771001" w:rsidR="00755EBF" w:rsidRDefault="00755EBF" w:rsidP="00755EBF">
      <w:pPr>
        <w:rPr>
          <w:lang w:val="en-GB"/>
        </w:rPr>
      </w:pPr>
      <w:r>
        <w:rPr>
          <w:lang w:val="en-GB"/>
        </w:rPr>
        <w:t xml:space="preserve">The score 10 </w:t>
      </w:r>
      <w:r w:rsidR="00045BDA">
        <w:rPr>
          <w:lang w:val="en-GB"/>
        </w:rPr>
        <w:t>was instructed to</w:t>
      </w:r>
      <w:r>
        <w:rPr>
          <w:lang w:val="en-GB"/>
        </w:rPr>
        <w:t xml:space="preserve"> be used when there is no difference between the “uncompressed reference” and the score 0 </w:t>
      </w:r>
      <w:r w:rsidR="00045BDA">
        <w:rPr>
          <w:lang w:val="en-GB"/>
        </w:rPr>
        <w:t>to be</w:t>
      </w:r>
      <w:r>
        <w:rPr>
          <w:lang w:val="en-GB"/>
        </w:rPr>
        <w:t xml:space="preserve"> used when there is an evident difference and an evidence of very low quality in the coded video clips.</w:t>
      </w:r>
    </w:p>
    <w:p w14:paraId="1B7B22E2" w14:textId="77777777" w:rsidR="00105EB1" w:rsidRDefault="00105EB1" w:rsidP="00755EBF">
      <w:pPr>
        <w:rPr>
          <w:lang w:val="en-GB"/>
        </w:rPr>
      </w:pPr>
    </w:p>
    <w:p w14:paraId="50A90988" w14:textId="77777777" w:rsidR="00755EBF" w:rsidRDefault="00755EBF" w:rsidP="00755EBF">
      <w:pPr>
        <w:rPr>
          <w:lang w:val="en-GB"/>
        </w:rPr>
      </w:pPr>
      <w:r>
        <w:rPr>
          <w:lang w:val="en-GB"/>
        </w:rPr>
        <w:t>Further details about the DCR method are described in Appendix A.</w:t>
      </w:r>
    </w:p>
    <w:p w14:paraId="5DF5E847" w14:textId="77777777" w:rsidR="00105EB1" w:rsidRDefault="00105EB1" w:rsidP="00755EBF">
      <w:pPr>
        <w:rPr>
          <w:lang w:val="en-GB"/>
        </w:rPr>
      </w:pPr>
    </w:p>
    <w:p w14:paraId="7FDF9333" w14:textId="1F264726" w:rsidR="00755EBF" w:rsidRDefault="00755EBF" w:rsidP="00755EBF">
      <w:pPr>
        <w:rPr>
          <w:lang w:val="en-GB"/>
        </w:rPr>
      </w:pPr>
      <w:r>
        <w:rPr>
          <w:lang w:val="en-GB"/>
        </w:rPr>
        <w:t xml:space="preserve">An important support to this testing effort was provided by the author of the Video-player software program that contributed with a new version of this program (already in use inside MPEG </w:t>
      </w:r>
      <w:r w:rsidR="00105EB1">
        <w:rPr>
          <w:lang w:val="en-GB"/>
        </w:rPr>
        <w:t>and VCEG for a significant period of time</w:t>
      </w:r>
      <w:r>
        <w:rPr>
          <w:lang w:val="en-GB"/>
        </w:rPr>
        <w:t>) allowing playing very big video files under Windows 7.</w:t>
      </w:r>
    </w:p>
    <w:p w14:paraId="3F1F01D7" w14:textId="77777777" w:rsidR="00755EBF" w:rsidRPr="00105EB1" w:rsidRDefault="00755EBF" w:rsidP="00EF7426">
      <w:pPr>
        <w:pStyle w:val="Heading2"/>
        <w:rPr>
          <w:rFonts w:ascii="Times New Roman" w:hAnsi="Times New Roman"/>
          <w:lang w:val="en-GB"/>
        </w:rPr>
      </w:pPr>
      <w:r w:rsidRPr="00105EB1">
        <w:rPr>
          <w:rFonts w:ascii="Times New Roman" w:hAnsi="Times New Roman"/>
          <w:lang w:val="en-GB"/>
        </w:rPr>
        <w:t>Test Laboratories</w:t>
      </w:r>
    </w:p>
    <w:p w14:paraId="239667C1" w14:textId="77777777" w:rsidR="00755EBF" w:rsidRDefault="00755EBF" w:rsidP="00755EBF">
      <w:pPr>
        <w:rPr>
          <w:lang w:val="en-GB"/>
        </w:rPr>
      </w:pPr>
      <w:r>
        <w:rPr>
          <w:lang w:val="en-GB"/>
        </w:rPr>
        <w:t>A complete evaluation of the received Submissions was divided in four slots, on the basis of the two video resolutions (1080p and 720p) and the two coding constrains (AI and LD).</w:t>
      </w:r>
    </w:p>
    <w:p w14:paraId="10C63A31" w14:textId="77777777" w:rsidR="00105EB1" w:rsidRDefault="00105EB1" w:rsidP="00755EBF">
      <w:pPr>
        <w:rPr>
          <w:lang w:val="en-GB"/>
        </w:rPr>
      </w:pPr>
    </w:p>
    <w:p w14:paraId="5C171800" w14:textId="46F7F6C1" w:rsidR="00755EBF" w:rsidRDefault="00755EBF" w:rsidP="00755EBF">
      <w:pPr>
        <w:rPr>
          <w:lang w:val="en-GB"/>
        </w:rPr>
      </w:pPr>
      <w:r>
        <w:rPr>
          <w:lang w:val="en-GB"/>
        </w:rPr>
        <w:t xml:space="preserve">On the basis of this subdivision the Test Laboratories agreed to share the test workload of the test sessions generating a scheme of slots assignment able to produce a redundant 2:1 execution of the required test sessions as summarized in </w:t>
      </w:r>
      <w:r w:rsidRPr="00105EB1">
        <w:rPr>
          <w:lang w:val="en-GB"/>
        </w:rPr>
        <w:fldChar w:fldCharType="begin"/>
      </w:r>
      <w:r w:rsidRPr="00105EB1">
        <w:rPr>
          <w:lang w:val="en-GB"/>
        </w:rPr>
        <w:instrText xml:space="preserve"> REF _Ref257561462 \h </w:instrText>
      </w:r>
      <w:r w:rsidR="00105EB1" w:rsidRPr="00105EB1">
        <w:rPr>
          <w:lang w:val="en-GB"/>
        </w:rPr>
        <w:instrText xml:space="preserve"> \* MERGEFORMAT </w:instrText>
      </w:r>
      <w:r w:rsidRPr="00105EB1">
        <w:rPr>
          <w:lang w:val="en-GB"/>
        </w:rPr>
      </w:r>
      <w:r w:rsidRPr="00105EB1">
        <w:rPr>
          <w:lang w:val="en-GB"/>
        </w:rPr>
        <w:fldChar w:fldCharType="separate"/>
      </w:r>
      <w:r w:rsidR="00105EB1" w:rsidRPr="00105EB1">
        <w:t xml:space="preserve">Table </w:t>
      </w:r>
      <w:r w:rsidR="00105EB1" w:rsidRPr="00105EB1">
        <w:rPr>
          <w:noProof/>
        </w:rPr>
        <w:t>3</w:t>
      </w:r>
      <w:r w:rsidRPr="00105EB1">
        <w:rPr>
          <w:lang w:val="en-GB"/>
        </w:rPr>
        <w:fldChar w:fldCharType="end"/>
      </w:r>
      <w:r w:rsidRPr="00105EB1">
        <w:rPr>
          <w:lang w:val="en-GB"/>
        </w:rPr>
        <w:t>.</w:t>
      </w:r>
    </w:p>
    <w:p w14:paraId="1FB32EAA" w14:textId="77777777" w:rsidR="00105EB1" w:rsidRDefault="00105EB1" w:rsidP="00755EBF">
      <w:pPr>
        <w:rPr>
          <w:lang w:val="en-GB"/>
        </w:rPr>
      </w:pPr>
    </w:p>
    <w:p w14:paraId="7D009D60" w14:textId="77777777" w:rsidR="00755EBF" w:rsidRDefault="00755EBF" w:rsidP="00755EBF">
      <w:pPr>
        <w:rPr>
          <w:lang w:val="en-GB"/>
        </w:rPr>
      </w:pPr>
      <w:r>
        <w:rPr>
          <w:lang w:val="en-GB"/>
        </w:rPr>
        <w:t>The complete set of test sessions necessary to completely test a resolution and a coding condition were done twice allowing a higher number of viewers for each test point.</w:t>
      </w:r>
    </w:p>
    <w:p w14:paraId="66C4B2D1" w14:textId="77777777" w:rsidR="00105EB1" w:rsidRPr="00105EB1" w:rsidRDefault="00105EB1" w:rsidP="00105EB1">
      <w:pPr>
        <w:pStyle w:val="table"/>
        <w:keepLines/>
        <w:rPr>
          <w:i w:val="0"/>
          <w:sz w:val="24"/>
        </w:rPr>
      </w:pPr>
      <w:bookmarkStart w:id="4" w:name="_Ref257561462"/>
      <w:r w:rsidRPr="00105EB1">
        <w:rPr>
          <w:i w:val="0"/>
          <w:sz w:val="24"/>
        </w:rPr>
        <w:t xml:space="preserve">Table </w:t>
      </w:r>
      <w:r w:rsidRPr="00105EB1">
        <w:rPr>
          <w:i w:val="0"/>
          <w:sz w:val="24"/>
        </w:rPr>
        <w:fldChar w:fldCharType="begin"/>
      </w:r>
      <w:r w:rsidRPr="00105EB1">
        <w:rPr>
          <w:i w:val="0"/>
          <w:sz w:val="24"/>
        </w:rPr>
        <w:instrText xml:space="preserve"> SEQ Table \* ARABIC </w:instrText>
      </w:r>
      <w:r w:rsidRPr="00105EB1">
        <w:rPr>
          <w:i w:val="0"/>
          <w:sz w:val="24"/>
        </w:rPr>
        <w:fldChar w:fldCharType="separate"/>
      </w:r>
      <w:r w:rsidRPr="00105EB1">
        <w:rPr>
          <w:i w:val="0"/>
          <w:noProof/>
          <w:sz w:val="24"/>
        </w:rPr>
        <w:t>3</w:t>
      </w:r>
      <w:r w:rsidRPr="00105EB1">
        <w:rPr>
          <w:i w:val="0"/>
          <w:noProof/>
          <w:sz w:val="24"/>
        </w:rPr>
        <w:fldChar w:fldCharType="end"/>
      </w:r>
      <w:bookmarkEnd w:id="4"/>
    </w:p>
    <w:tbl>
      <w:tblPr>
        <w:tblStyle w:val="TableGrid"/>
        <w:tblW w:w="0" w:type="auto"/>
        <w:tblInd w:w="1526" w:type="dxa"/>
        <w:tblLayout w:type="fixed"/>
        <w:tblLook w:val="04A0" w:firstRow="1" w:lastRow="0" w:firstColumn="1" w:lastColumn="0" w:noHBand="0" w:noVBand="1"/>
      </w:tblPr>
      <w:tblGrid>
        <w:gridCol w:w="2381"/>
        <w:gridCol w:w="1730"/>
        <w:gridCol w:w="1701"/>
      </w:tblGrid>
      <w:tr w:rsidR="00755EBF" w:rsidRPr="00E75B30" w14:paraId="339A6F0D" w14:textId="77777777" w:rsidTr="004E6FCD">
        <w:tc>
          <w:tcPr>
            <w:tcW w:w="2381" w:type="dxa"/>
            <w:tcBorders>
              <w:top w:val="nil"/>
              <w:left w:val="nil"/>
              <w:bottom w:val="single" w:sz="4" w:space="0" w:color="auto"/>
            </w:tcBorders>
          </w:tcPr>
          <w:p w14:paraId="3FB77CD8" w14:textId="77777777" w:rsidR="00755EBF" w:rsidRPr="00E75B30" w:rsidRDefault="00755EBF" w:rsidP="004E6FCD">
            <w:pPr>
              <w:jc w:val="center"/>
              <w:rPr>
                <w:lang w:val="en-GB"/>
              </w:rPr>
            </w:pPr>
          </w:p>
        </w:tc>
        <w:tc>
          <w:tcPr>
            <w:tcW w:w="3431" w:type="dxa"/>
            <w:gridSpan w:val="2"/>
          </w:tcPr>
          <w:p w14:paraId="7D3D4C06" w14:textId="77777777" w:rsidR="00755EBF" w:rsidRPr="00E75B30" w:rsidRDefault="00755EBF" w:rsidP="004E6FCD">
            <w:pPr>
              <w:ind w:right="-108"/>
              <w:jc w:val="center"/>
              <w:rPr>
                <w:lang w:val="en-GB"/>
              </w:rPr>
            </w:pPr>
            <w:r>
              <w:rPr>
                <w:lang w:val="en-GB"/>
              </w:rPr>
              <w:t>Video resolution</w:t>
            </w:r>
          </w:p>
        </w:tc>
      </w:tr>
      <w:tr w:rsidR="00755EBF" w:rsidRPr="00E75B30" w14:paraId="6E6171C8" w14:textId="77777777" w:rsidTr="004E6FCD">
        <w:tc>
          <w:tcPr>
            <w:tcW w:w="2381" w:type="dxa"/>
            <w:tcBorders>
              <w:left w:val="single" w:sz="4" w:space="0" w:color="auto"/>
            </w:tcBorders>
          </w:tcPr>
          <w:p w14:paraId="46A31CB7" w14:textId="77777777" w:rsidR="00755EBF" w:rsidRDefault="00755EBF" w:rsidP="004E6FCD">
            <w:pPr>
              <w:jc w:val="center"/>
              <w:rPr>
                <w:lang w:val="en-GB"/>
              </w:rPr>
            </w:pPr>
            <w:r>
              <w:rPr>
                <w:lang w:val="en-GB"/>
              </w:rPr>
              <w:t>Coding Condition</w:t>
            </w:r>
          </w:p>
        </w:tc>
        <w:tc>
          <w:tcPr>
            <w:tcW w:w="1730" w:type="dxa"/>
          </w:tcPr>
          <w:p w14:paraId="7A916DE5" w14:textId="77777777" w:rsidR="00755EBF" w:rsidRPr="00E75B30" w:rsidRDefault="00755EBF" w:rsidP="004E6FCD">
            <w:pPr>
              <w:jc w:val="center"/>
              <w:rPr>
                <w:lang w:val="en-GB"/>
              </w:rPr>
            </w:pPr>
            <w:r>
              <w:rPr>
                <w:lang w:val="en-GB"/>
              </w:rPr>
              <w:t>1080p</w:t>
            </w:r>
          </w:p>
        </w:tc>
        <w:tc>
          <w:tcPr>
            <w:tcW w:w="1701" w:type="dxa"/>
          </w:tcPr>
          <w:p w14:paraId="3831ED18" w14:textId="77777777" w:rsidR="00755EBF" w:rsidRPr="00E75B30" w:rsidRDefault="00755EBF" w:rsidP="004E6FCD">
            <w:pPr>
              <w:jc w:val="center"/>
              <w:rPr>
                <w:lang w:val="en-GB"/>
              </w:rPr>
            </w:pPr>
            <w:r>
              <w:rPr>
                <w:lang w:val="en-GB"/>
              </w:rPr>
              <w:t>720p</w:t>
            </w:r>
          </w:p>
        </w:tc>
      </w:tr>
      <w:tr w:rsidR="00755EBF" w:rsidRPr="00E75B30" w14:paraId="12E9344B" w14:textId="77777777" w:rsidTr="004E6FCD">
        <w:tc>
          <w:tcPr>
            <w:tcW w:w="2381" w:type="dxa"/>
          </w:tcPr>
          <w:p w14:paraId="2B56EB1C" w14:textId="77777777" w:rsidR="00755EBF" w:rsidRDefault="00755EBF" w:rsidP="004E6FCD">
            <w:pPr>
              <w:jc w:val="center"/>
              <w:rPr>
                <w:lang w:val="en-GB"/>
              </w:rPr>
            </w:pPr>
            <w:r>
              <w:rPr>
                <w:lang w:val="en-GB"/>
              </w:rPr>
              <w:t>All Intra</w:t>
            </w:r>
          </w:p>
        </w:tc>
        <w:tc>
          <w:tcPr>
            <w:tcW w:w="1730" w:type="dxa"/>
          </w:tcPr>
          <w:p w14:paraId="408668EA" w14:textId="77777777" w:rsidR="00755EBF" w:rsidRPr="00E75B30" w:rsidRDefault="00755EBF" w:rsidP="004E6FCD">
            <w:pPr>
              <w:jc w:val="center"/>
              <w:rPr>
                <w:lang w:val="en-GB"/>
              </w:rPr>
            </w:pPr>
            <w:r>
              <w:rPr>
                <w:lang w:val="en-GB"/>
              </w:rPr>
              <w:t>EPFL / QMUL</w:t>
            </w:r>
          </w:p>
        </w:tc>
        <w:tc>
          <w:tcPr>
            <w:tcW w:w="1701" w:type="dxa"/>
          </w:tcPr>
          <w:p w14:paraId="7F73A761" w14:textId="77777777" w:rsidR="00755EBF" w:rsidRPr="00E75B30" w:rsidRDefault="00755EBF" w:rsidP="004E6FCD">
            <w:pPr>
              <w:jc w:val="center"/>
              <w:rPr>
                <w:lang w:val="en-GB"/>
              </w:rPr>
            </w:pPr>
            <w:r>
              <w:rPr>
                <w:lang w:val="en-GB"/>
              </w:rPr>
              <w:t>EPFL / UWS</w:t>
            </w:r>
          </w:p>
        </w:tc>
      </w:tr>
      <w:tr w:rsidR="00755EBF" w:rsidRPr="00E75B30" w14:paraId="397C376B" w14:textId="77777777" w:rsidTr="004E6FCD">
        <w:tc>
          <w:tcPr>
            <w:tcW w:w="2381" w:type="dxa"/>
          </w:tcPr>
          <w:p w14:paraId="1787E50F" w14:textId="77777777" w:rsidR="00755EBF" w:rsidRDefault="00755EBF" w:rsidP="004E6FCD">
            <w:pPr>
              <w:jc w:val="center"/>
              <w:rPr>
                <w:lang w:val="en-GB"/>
              </w:rPr>
            </w:pPr>
            <w:r>
              <w:rPr>
                <w:lang w:val="en-GB"/>
              </w:rPr>
              <w:t>Low Delay</w:t>
            </w:r>
          </w:p>
        </w:tc>
        <w:tc>
          <w:tcPr>
            <w:tcW w:w="1730" w:type="dxa"/>
          </w:tcPr>
          <w:p w14:paraId="536B32AF" w14:textId="77777777" w:rsidR="00755EBF" w:rsidRPr="00E75B30" w:rsidRDefault="00755EBF" w:rsidP="004E6FCD">
            <w:pPr>
              <w:jc w:val="center"/>
              <w:rPr>
                <w:lang w:val="en-GB"/>
              </w:rPr>
            </w:pPr>
            <w:r>
              <w:rPr>
                <w:lang w:val="en-GB"/>
              </w:rPr>
              <w:t>FUB / QMUL</w:t>
            </w:r>
          </w:p>
        </w:tc>
        <w:tc>
          <w:tcPr>
            <w:tcW w:w="1701" w:type="dxa"/>
          </w:tcPr>
          <w:p w14:paraId="5284534B" w14:textId="77777777" w:rsidR="00755EBF" w:rsidRPr="00E75B30" w:rsidRDefault="00755EBF" w:rsidP="004E6FCD">
            <w:pPr>
              <w:keepNext/>
              <w:jc w:val="center"/>
              <w:rPr>
                <w:lang w:val="en-GB"/>
              </w:rPr>
            </w:pPr>
            <w:r>
              <w:rPr>
                <w:lang w:val="en-GB"/>
              </w:rPr>
              <w:t>FUB / UWS</w:t>
            </w:r>
          </w:p>
        </w:tc>
      </w:tr>
    </w:tbl>
    <w:p w14:paraId="230CDE29" w14:textId="77777777" w:rsidR="00105EB1" w:rsidRDefault="00105EB1" w:rsidP="00755EBF">
      <w:pPr>
        <w:rPr>
          <w:lang w:val="en-GB"/>
        </w:rPr>
      </w:pPr>
    </w:p>
    <w:p w14:paraId="1C26B9E1" w14:textId="4C68CCBB" w:rsidR="00755EBF" w:rsidRPr="00105EB1" w:rsidRDefault="00755EBF" w:rsidP="00755EBF">
      <w:pPr>
        <w:rPr>
          <w:lang w:val="en-GB"/>
        </w:rPr>
      </w:pPr>
      <w:r w:rsidRPr="00AE133E">
        <w:rPr>
          <w:lang w:val="en-GB"/>
        </w:rPr>
        <w:t xml:space="preserve">The </w:t>
      </w:r>
      <w:r w:rsidR="00045BDA">
        <w:rPr>
          <w:lang w:val="en-GB"/>
        </w:rPr>
        <w:t>tests were performed in four</w:t>
      </w:r>
      <w:r w:rsidRPr="00105EB1">
        <w:rPr>
          <w:lang w:val="en-GB"/>
        </w:rPr>
        <w:t xml:space="preserve"> Laboratories located in Europe, i.e.:</w:t>
      </w:r>
    </w:p>
    <w:p w14:paraId="14B5BFFD" w14:textId="32DEAD7F" w:rsidR="00755EBF" w:rsidRPr="00105EB1" w:rsidRDefault="00105EB1" w:rsidP="00105EB1">
      <w:pPr>
        <w:pStyle w:val="ListParagraph"/>
        <w:numPr>
          <w:ilvl w:val="0"/>
          <w:numId w:val="32"/>
        </w:numPr>
        <w:spacing w:before="120"/>
        <w:contextualSpacing w:val="0"/>
        <w:jc w:val="both"/>
        <w:rPr>
          <w:rFonts w:ascii="Times New Roman" w:hAnsi="Times New Roman" w:cs="Times New Roman"/>
          <w:lang w:val="en-GB"/>
        </w:rPr>
      </w:pPr>
      <w:proofErr w:type="spellStart"/>
      <w:r w:rsidRPr="00105EB1">
        <w:rPr>
          <w:rFonts w:ascii="Times New Roman" w:hAnsi="Times New Roman" w:cs="Times New Roman"/>
          <w:lang w:val="en-GB"/>
        </w:rPr>
        <w:t>École</w:t>
      </w:r>
      <w:proofErr w:type="spellEnd"/>
      <w:r w:rsidRPr="00105EB1">
        <w:rPr>
          <w:rFonts w:ascii="Times New Roman" w:hAnsi="Times New Roman" w:cs="Times New Roman"/>
          <w:lang w:val="en-GB"/>
        </w:rPr>
        <w:t xml:space="preserve"> </w:t>
      </w:r>
      <w:proofErr w:type="spellStart"/>
      <w:r w:rsidRPr="00105EB1">
        <w:rPr>
          <w:rFonts w:ascii="Times New Roman" w:hAnsi="Times New Roman" w:cs="Times New Roman"/>
          <w:lang w:val="en-GB"/>
        </w:rPr>
        <w:t>Polytechnique</w:t>
      </w:r>
      <w:proofErr w:type="spellEnd"/>
      <w:r w:rsidRPr="00105EB1">
        <w:rPr>
          <w:rFonts w:ascii="Times New Roman" w:hAnsi="Times New Roman" w:cs="Times New Roman"/>
          <w:lang w:val="en-GB"/>
        </w:rPr>
        <w:t xml:space="preserve"> </w:t>
      </w:r>
      <w:proofErr w:type="spellStart"/>
      <w:r w:rsidRPr="00105EB1">
        <w:rPr>
          <w:rFonts w:ascii="Times New Roman" w:hAnsi="Times New Roman" w:cs="Times New Roman"/>
          <w:lang w:val="en-GB"/>
        </w:rPr>
        <w:t>Fédérale</w:t>
      </w:r>
      <w:proofErr w:type="spellEnd"/>
      <w:r w:rsidRPr="00105EB1">
        <w:rPr>
          <w:rFonts w:ascii="Times New Roman" w:hAnsi="Times New Roman" w:cs="Times New Roman"/>
          <w:lang w:val="en-GB"/>
        </w:rPr>
        <w:t xml:space="preserve"> </w:t>
      </w:r>
      <w:r w:rsidR="00755EBF" w:rsidRPr="00105EB1">
        <w:rPr>
          <w:rFonts w:ascii="Times New Roman" w:hAnsi="Times New Roman" w:cs="Times New Roman"/>
          <w:lang w:val="en-GB"/>
        </w:rPr>
        <w:t>de Lausanne (EPFL),</w:t>
      </w:r>
    </w:p>
    <w:p w14:paraId="1B92F8D2" w14:textId="77777777" w:rsidR="00755EBF" w:rsidRPr="00105EB1" w:rsidRDefault="00755EBF" w:rsidP="00105EB1">
      <w:pPr>
        <w:pStyle w:val="ListParagraph"/>
        <w:numPr>
          <w:ilvl w:val="0"/>
          <w:numId w:val="32"/>
        </w:numPr>
        <w:spacing w:before="120"/>
        <w:contextualSpacing w:val="0"/>
        <w:jc w:val="both"/>
        <w:rPr>
          <w:rFonts w:ascii="Times New Roman" w:hAnsi="Times New Roman" w:cs="Times New Roman"/>
          <w:lang w:val="en-GB"/>
        </w:rPr>
      </w:pPr>
      <w:r w:rsidRPr="00105EB1">
        <w:rPr>
          <w:rFonts w:ascii="Times New Roman" w:hAnsi="Times New Roman" w:cs="Times New Roman"/>
          <w:lang w:val="en-GB"/>
        </w:rPr>
        <w:t>Queen Mary University of London (QMUL),</w:t>
      </w:r>
    </w:p>
    <w:p w14:paraId="706054B2" w14:textId="77777777" w:rsidR="00755EBF" w:rsidRPr="00105EB1" w:rsidRDefault="00755EBF" w:rsidP="00105EB1">
      <w:pPr>
        <w:pStyle w:val="ListParagraph"/>
        <w:numPr>
          <w:ilvl w:val="0"/>
          <w:numId w:val="32"/>
        </w:numPr>
        <w:spacing w:before="120"/>
        <w:contextualSpacing w:val="0"/>
        <w:jc w:val="both"/>
        <w:rPr>
          <w:rFonts w:ascii="Times New Roman" w:hAnsi="Times New Roman" w:cs="Times New Roman"/>
          <w:lang w:val="en-GB"/>
        </w:rPr>
      </w:pPr>
      <w:r w:rsidRPr="00105EB1">
        <w:rPr>
          <w:rFonts w:ascii="Times New Roman" w:hAnsi="Times New Roman" w:cs="Times New Roman"/>
          <w:lang w:val="en-GB"/>
        </w:rPr>
        <w:t>University of West of Scotland (UWS),</w:t>
      </w:r>
    </w:p>
    <w:p w14:paraId="3A9E2AA6" w14:textId="77777777" w:rsidR="00755EBF" w:rsidRPr="00105EB1" w:rsidRDefault="00755EBF" w:rsidP="00105EB1">
      <w:pPr>
        <w:pStyle w:val="ListParagraph"/>
        <w:numPr>
          <w:ilvl w:val="0"/>
          <w:numId w:val="32"/>
        </w:numPr>
        <w:spacing w:before="120"/>
        <w:contextualSpacing w:val="0"/>
        <w:jc w:val="both"/>
        <w:rPr>
          <w:rFonts w:ascii="Times New Roman" w:hAnsi="Times New Roman" w:cs="Times New Roman"/>
          <w:lang w:val="en-GB"/>
        </w:rPr>
      </w:pPr>
      <w:proofErr w:type="spellStart"/>
      <w:r w:rsidRPr="00105EB1">
        <w:rPr>
          <w:rFonts w:ascii="Times New Roman" w:hAnsi="Times New Roman" w:cs="Times New Roman"/>
          <w:lang w:val="en-GB"/>
        </w:rPr>
        <w:t>Fondazione</w:t>
      </w:r>
      <w:proofErr w:type="spellEnd"/>
      <w:r w:rsidRPr="00105EB1">
        <w:rPr>
          <w:rFonts w:ascii="Times New Roman" w:hAnsi="Times New Roman" w:cs="Times New Roman"/>
          <w:lang w:val="en-GB"/>
        </w:rPr>
        <w:t xml:space="preserve"> Ugo </w:t>
      </w:r>
      <w:proofErr w:type="spellStart"/>
      <w:r w:rsidRPr="00105EB1">
        <w:rPr>
          <w:rFonts w:ascii="Times New Roman" w:hAnsi="Times New Roman" w:cs="Times New Roman"/>
          <w:lang w:val="en-GB"/>
        </w:rPr>
        <w:t>Bordoni</w:t>
      </w:r>
      <w:proofErr w:type="spellEnd"/>
      <w:r w:rsidRPr="00105EB1">
        <w:rPr>
          <w:rFonts w:ascii="Times New Roman" w:hAnsi="Times New Roman" w:cs="Times New Roman"/>
          <w:lang w:val="en-GB"/>
        </w:rPr>
        <w:t xml:space="preserve"> (FUB).</w:t>
      </w:r>
    </w:p>
    <w:p w14:paraId="7BDF9537" w14:textId="77777777" w:rsidR="00105EB1" w:rsidRDefault="00105EB1" w:rsidP="00755EBF">
      <w:pPr>
        <w:rPr>
          <w:lang w:val="en-GB"/>
        </w:rPr>
      </w:pPr>
    </w:p>
    <w:p w14:paraId="60D6F10D" w14:textId="53F7E4F5" w:rsidR="00755EBF" w:rsidRDefault="00755EBF" w:rsidP="00755EBF">
      <w:pPr>
        <w:rPr>
          <w:lang w:val="en-GB"/>
        </w:rPr>
      </w:pPr>
      <w:r w:rsidRPr="00105EB1">
        <w:rPr>
          <w:lang w:val="en-GB"/>
        </w:rPr>
        <w:t>Further details of the Laboratory set-up are provided in Appendix</w:t>
      </w:r>
      <w:r>
        <w:rPr>
          <w:lang w:val="en-GB"/>
        </w:rPr>
        <w:t xml:space="preserve"> B</w:t>
      </w:r>
      <w:r w:rsidR="00105EB1">
        <w:rPr>
          <w:lang w:val="en-GB"/>
        </w:rPr>
        <w:t>.</w:t>
      </w:r>
    </w:p>
    <w:p w14:paraId="2EAD9F1C" w14:textId="77777777" w:rsidR="00755EBF" w:rsidRPr="00105EB1" w:rsidRDefault="00755EBF" w:rsidP="00EF7426">
      <w:pPr>
        <w:pStyle w:val="Heading2"/>
        <w:rPr>
          <w:rFonts w:ascii="Times New Roman" w:hAnsi="Times New Roman"/>
          <w:lang w:val="en-GB"/>
        </w:rPr>
      </w:pPr>
      <w:r w:rsidRPr="00105EB1">
        <w:rPr>
          <w:rFonts w:ascii="Times New Roman" w:hAnsi="Times New Roman"/>
          <w:lang w:val="en-GB"/>
        </w:rPr>
        <w:t>Results of the formal subjective assessment</w:t>
      </w:r>
    </w:p>
    <w:p w14:paraId="55BDB250" w14:textId="77777777" w:rsidR="00755EBF" w:rsidRDefault="00755EBF" w:rsidP="00755EBF">
      <w:pPr>
        <w:rPr>
          <w:lang w:val="en-GB"/>
        </w:rPr>
      </w:pPr>
      <w:r w:rsidRPr="007D06BE">
        <w:rPr>
          <w:lang w:val="en-GB"/>
        </w:rPr>
        <w:t xml:space="preserve">The results of the formal subjective assessment test executed to evaluate the </w:t>
      </w:r>
      <w:r>
        <w:rPr>
          <w:lang w:val="en-GB"/>
        </w:rPr>
        <w:t>Submissions in response to the Screen Content Coding Joint Call for Proposal are reported in this chapter as tables and graphs.</w:t>
      </w:r>
    </w:p>
    <w:p w14:paraId="681776F9" w14:textId="77777777" w:rsidR="00105EB1" w:rsidRDefault="00105EB1" w:rsidP="00755EBF">
      <w:pPr>
        <w:rPr>
          <w:lang w:val="en-GB"/>
        </w:rPr>
      </w:pPr>
    </w:p>
    <w:p w14:paraId="696E894B" w14:textId="77777777" w:rsidR="00755EBF" w:rsidRPr="00105EB1" w:rsidRDefault="00755EBF" w:rsidP="00755EBF">
      <w:pPr>
        <w:rPr>
          <w:lang w:val="en-GB"/>
        </w:rPr>
      </w:pPr>
      <w:r w:rsidRPr="00105EB1">
        <w:rPr>
          <w:lang w:val="en-GB"/>
        </w:rPr>
        <w:t>To avoid the inclusion of a huge amount of graphs, the graphical presentation of the results is here done grouping together, for a given combination of video source, screen resolution and coding constrain, the results related to the three bit rates foreseen in the CfP.</w:t>
      </w:r>
    </w:p>
    <w:p w14:paraId="673C24D7" w14:textId="77777777" w:rsidR="00105EB1" w:rsidRPr="00105EB1" w:rsidRDefault="00105EB1" w:rsidP="00755EBF">
      <w:pPr>
        <w:rPr>
          <w:lang w:val="en-GB"/>
        </w:rPr>
      </w:pPr>
    </w:p>
    <w:p w14:paraId="5095E11B" w14:textId="4BDF6943" w:rsidR="00755EBF" w:rsidRPr="00105EB1" w:rsidRDefault="00755EBF" w:rsidP="00755EBF">
      <w:pPr>
        <w:rPr>
          <w:lang w:val="en-GB"/>
        </w:rPr>
      </w:pPr>
      <w:r w:rsidRPr="00105EB1">
        <w:rPr>
          <w:lang w:val="en-GB"/>
        </w:rPr>
        <w:t xml:space="preserve">In </w:t>
      </w:r>
      <w:r w:rsidRPr="00105EB1">
        <w:rPr>
          <w:lang w:val="en-GB"/>
        </w:rPr>
        <w:fldChar w:fldCharType="begin"/>
      </w:r>
      <w:r w:rsidRPr="00105EB1">
        <w:rPr>
          <w:lang w:val="en-GB"/>
        </w:rPr>
        <w:instrText xml:space="preserve"> REF _Ref257880845 \h </w:instrText>
      </w:r>
      <w:r w:rsidR="00105EB1">
        <w:rPr>
          <w:lang w:val="en-GB"/>
        </w:rPr>
        <w:instrText xml:space="preserve"> \* MERGEFORMAT </w:instrText>
      </w:r>
      <w:r w:rsidRPr="00105EB1">
        <w:rPr>
          <w:lang w:val="en-GB"/>
        </w:rPr>
      </w:r>
      <w:r w:rsidRPr="00105EB1">
        <w:rPr>
          <w:lang w:val="en-GB"/>
        </w:rPr>
        <w:fldChar w:fldCharType="separate"/>
      </w:r>
      <w:r w:rsidR="00105EB1" w:rsidRPr="00105EB1">
        <w:rPr>
          <w:lang w:val="en-GB"/>
        </w:rPr>
        <w:t xml:space="preserve">Figure </w:t>
      </w:r>
      <w:r w:rsidR="00105EB1" w:rsidRPr="00105EB1">
        <w:rPr>
          <w:noProof/>
          <w:lang w:val="en-GB"/>
        </w:rPr>
        <w:t>3</w:t>
      </w:r>
      <w:r w:rsidRPr="00105EB1">
        <w:rPr>
          <w:lang w:val="en-GB"/>
        </w:rPr>
        <w:fldChar w:fldCharType="end"/>
      </w:r>
      <w:r w:rsidRPr="00105EB1">
        <w:rPr>
          <w:lang w:val="en-GB"/>
        </w:rPr>
        <w:t xml:space="preserve"> is reported an example of how information is placed in the graphs of this chapter.</w:t>
      </w:r>
    </w:p>
    <w:p w14:paraId="095E4C03" w14:textId="77777777" w:rsidR="00105EB1" w:rsidRPr="00105EB1" w:rsidRDefault="00105EB1" w:rsidP="00755EBF">
      <w:pPr>
        <w:rPr>
          <w:lang w:val="en-GB"/>
        </w:rPr>
      </w:pPr>
    </w:p>
    <w:p w14:paraId="20E9A100" w14:textId="77777777" w:rsidR="00755EBF" w:rsidRDefault="00755EBF" w:rsidP="00755EBF">
      <w:pPr>
        <w:rPr>
          <w:lang w:val="en-GB"/>
        </w:rPr>
      </w:pPr>
      <w:r w:rsidRPr="00105EB1">
        <w:rPr>
          <w:lang w:val="en-GB"/>
        </w:rPr>
        <w:t>The Y-axis represents the MOS (Mean Opinion Scores) assigned to each test point.</w:t>
      </w:r>
    </w:p>
    <w:p w14:paraId="54D61E28" w14:textId="77777777" w:rsidR="00105EB1" w:rsidRPr="00105EB1" w:rsidRDefault="00105EB1" w:rsidP="00755EBF">
      <w:pPr>
        <w:rPr>
          <w:lang w:val="en-GB"/>
        </w:rPr>
      </w:pPr>
    </w:p>
    <w:p w14:paraId="3DD24ED2" w14:textId="77777777" w:rsidR="00755EBF" w:rsidRDefault="00755EBF" w:rsidP="00755EBF">
      <w:pPr>
        <w:rPr>
          <w:lang w:val="en-GB"/>
        </w:rPr>
      </w:pPr>
      <w:r>
        <w:rPr>
          <w:lang w:val="en-GB"/>
        </w:rPr>
        <w:t>The X-axis represents the Proponents participating to the CfP.</w:t>
      </w:r>
    </w:p>
    <w:p w14:paraId="354FD72C" w14:textId="77777777" w:rsidR="00105EB1" w:rsidRDefault="00105EB1" w:rsidP="00755EBF">
      <w:pPr>
        <w:rPr>
          <w:lang w:val="en-GB"/>
        </w:rPr>
      </w:pPr>
    </w:p>
    <w:p w14:paraId="4826B59D" w14:textId="77777777" w:rsidR="00755EBF" w:rsidRDefault="00755EBF" w:rsidP="00755EBF">
      <w:pPr>
        <w:rPr>
          <w:lang w:val="en-GB"/>
        </w:rPr>
      </w:pPr>
      <w:r>
        <w:rPr>
          <w:lang w:val="en-GB"/>
        </w:rPr>
        <w:t>There are three lines of labels along the X-axis identifying the Proponents.</w:t>
      </w:r>
    </w:p>
    <w:p w14:paraId="52FE8960" w14:textId="77777777" w:rsidR="00105EB1" w:rsidRDefault="00105EB1" w:rsidP="00755EBF">
      <w:pPr>
        <w:rPr>
          <w:lang w:val="en-GB"/>
        </w:rPr>
      </w:pPr>
    </w:p>
    <w:p w14:paraId="10123462" w14:textId="23B2B2F6" w:rsidR="00755EBF" w:rsidRDefault="00755EBF" w:rsidP="00755EBF">
      <w:pPr>
        <w:rPr>
          <w:lang w:val="en-GB"/>
        </w:rPr>
      </w:pPr>
      <w:r>
        <w:rPr>
          <w:lang w:val="en-GB"/>
        </w:rPr>
        <w:t>The first (upper) X-axis line of labels provides the ranking of the Proponents (on the basis of increasing MOS values) obtained encoding the specified video clip (in the example “</w:t>
      </w:r>
      <w:proofErr w:type="spellStart"/>
      <w:r>
        <w:rPr>
          <w:lang w:val="en-GB"/>
        </w:rPr>
        <w:t>Socialnetwork</w:t>
      </w:r>
      <w:proofErr w:type="spellEnd"/>
      <w:r>
        <w:rPr>
          <w:lang w:val="en-GB"/>
        </w:rPr>
        <w:t>”) at the bit rate 1 (the lower bit rate); the MOS values associated to this ranking are plotted with a diamond symbol in blue colour (</w:t>
      </w:r>
      <w:r w:rsidRPr="00105EB1">
        <w:rPr>
          <w:lang w:val="en-GB"/>
        </w:rPr>
        <w:t xml:space="preserve">in </w:t>
      </w:r>
      <w:r w:rsidRPr="00105EB1">
        <w:rPr>
          <w:lang w:val="en-GB"/>
        </w:rPr>
        <w:fldChar w:fldCharType="begin"/>
      </w:r>
      <w:r w:rsidRPr="00105EB1">
        <w:rPr>
          <w:lang w:val="en-GB"/>
        </w:rPr>
        <w:instrText xml:space="preserve"> REF _Ref257880845 \h </w:instrText>
      </w:r>
      <w:r w:rsidR="00105EB1" w:rsidRPr="00105EB1">
        <w:rPr>
          <w:lang w:val="en-GB"/>
        </w:rPr>
        <w:instrText xml:space="preserve"> \* MERGEFORMAT </w:instrText>
      </w:r>
      <w:r w:rsidRPr="00105EB1">
        <w:rPr>
          <w:lang w:val="en-GB"/>
        </w:rPr>
      </w:r>
      <w:r w:rsidRPr="00105EB1">
        <w:rPr>
          <w:lang w:val="en-GB"/>
        </w:rPr>
        <w:fldChar w:fldCharType="separate"/>
      </w:r>
      <w:r w:rsidR="00105EB1" w:rsidRPr="00105EB1">
        <w:rPr>
          <w:lang w:val="en-GB"/>
        </w:rPr>
        <w:t xml:space="preserve">Figure </w:t>
      </w:r>
      <w:r w:rsidR="00105EB1" w:rsidRPr="00105EB1">
        <w:rPr>
          <w:noProof/>
          <w:lang w:val="en-GB"/>
        </w:rPr>
        <w:t>3</w:t>
      </w:r>
      <w:r w:rsidRPr="00105EB1">
        <w:rPr>
          <w:lang w:val="en-GB"/>
        </w:rPr>
        <w:fldChar w:fldCharType="end"/>
      </w:r>
      <w:r w:rsidRPr="00105EB1">
        <w:rPr>
          <w:lang w:val="en-GB"/>
        </w:rPr>
        <w:t xml:space="preserve"> those</w:t>
      </w:r>
      <w:r>
        <w:rPr>
          <w:lang w:val="en-GB"/>
        </w:rPr>
        <w:t xml:space="preserve"> MOS values are rounded by a dotted blue line).</w:t>
      </w:r>
    </w:p>
    <w:p w14:paraId="09E91247" w14:textId="77777777" w:rsidR="00105EB1" w:rsidRDefault="00105EB1" w:rsidP="00755EBF">
      <w:pPr>
        <w:rPr>
          <w:lang w:val="en-GB"/>
        </w:rPr>
      </w:pPr>
    </w:p>
    <w:p w14:paraId="2570601B" w14:textId="19884855" w:rsidR="00755EBF" w:rsidRDefault="00755EBF" w:rsidP="00755EBF">
      <w:pPr>
        <w:rPr>
          <w:lang w:val="en-GB"/>
        </w:rPr>
      </w:pPr>
      <w:r>
        <w:rPr>
          <w:lang w:val="en-GB"/>
        </w:rPr>
        <w:t>The second (mid) X-axis line provides the ranking of the Proponents at bit rate 2; the MOS values associated to this ranking are plotted with a square symbol in red colour (</w:t>
      </w:r>
      <w:r w:rsidRPr="00105EB1">
        <w:rPr>
          <w:lang w:val="en-GB"/>
        </w:rPr>
        <w:t xml:space="preserve">in </w:t>
      </w:r>
      <w:r w:rsidRPr="00105EB1">
        <w:rPr>
          <w:lang w:val="en-GB"/>
        </w:rPr>
        <w:fldChar w:fldCharType="begin"/>
      </w:r>
      <w:r w:rsidRPr="00105EB1">
        <w:rPr>
          <w:lang w:val="en-GB"/>
        </w:rPr>
        <w:instrText xml:space="preserve"> REF _Ref257880845 \h </w:instrText>
      </w:r>
      <w:r w:rsidR="00105EB1" w:rsidRPr="00105EB1">
        <w:rPr>
          <w:lang w:val="en-GB"/>
        </w:rPr>
        <w:instrText xml:space="preserve"> \* MERGEFORMAT </w:instrText>
      </w:r>
      <w:r w:rsidRPr="00105EB1">
        <w:rPr>
          <w:lang w:val="en-GB"/>
        </w:rPr>
      </w:r>
      <w:r w:rsidRPr="00105EB1">
        <w:rPr>
          <w:lang w:val="en-GB"/>
        </w:rPr>
        <w:fldChar w:fldCharType="separate"/>
      </w:r>
      <w:r w:rsidR="00105EB1" w:rsidRPr="00105EB1">
        <w:rPr>
          <w:lang w:val="en-GB"/>
        </w:rPr>
        <w:t xml:space="preserve">Figure </w:t>
      </w:r>
      <w:r w:rsidR="00105EB1" w:rsidRPr="00105EB1">
        <w:rPr>
          <w:noProof/>
          <w:lang w:val="en-GB"/>
        </w:rPr>
        <w:t>3</w:t>
      </w:r>
      <w:r w:rsidRPr="00105EB1">
        <w:rPr>
          <w:lang w:val="en-GB"/>
        </w:rPr>
        <w:fldChar w:fldCharType="end"/>
      </w:r>
      <w:r w:rsidRPr="00105EB1">
        <w:rPr>
          <w:lang w:val="en-GB"/>
        </w:rPr>
        <w:t xml:space="preserve"> tho</w:t>
      </w:r>
      <w:r>
        <w:rPr>
          <w:lang w:val="en-GB"/>
        </w:rPr>
        <w:t>se MOS values are rounded by a dotted red line).</w:t>
      </w:r>
    </w:p>
    <w:p w14:paraId="4D6EDE92" w14:textId="77777777" w:rsidR="00105EB1" w:rsidRDefault="00105EB1" w:rsidP="00755EBF">
      <w:pPr>
        <w:rPr>
          <w:lang w:val="en-GB"/>
        </w:rPr>
      </w:pPr>
    </w:p>
    <w:p w14:paraId="6323B0BE" w14:textId="67C778FC" w:rsidR="00755EBF" w:rsidRDefault="00755EBF" w:rsidP="00755EBF">
      <w:pPr>
        <w:rPr>
          <w:lang w:val="en-GB"/>
        </w:rPr>
      </w:pPr>
      <w:r>
        <w:rPr>
          <w:lang w:val="en-GB"/>
        </w:rPr>
        <w:t>The third (mid) X-axis line provides the ranking of the Proponents at bit rate 3 (the higher bit rate); the MOS values associated to this ranking are plotted with a triangle symbol in green colour (</w:t>
      </w:r>
      <w:r w:rsidRPr="00105EB1">
        <w:rPr>
          <w:lang w:val="en-GB"/>
        </w:rPr>
        <w:t xml:space="preserve">in </w:t>
      </w:r>
      <w:r w:rsidRPr="00105EB1">
        <w:rPr>
          <w:lang w:val="en-GB"/>
        </w:rPr>
        <w:fldChar w:fldCharType="begin"/>
      </w:r>
      <w:r w:rsidRPr="00105EB1">
        <w:rPr>
          <w:lang w:val="en-GB"/>
        </w:rPr>
        <w:instrText xml:space="preserve"> REF _Ref257880845 \h </w:instrText>
      </w:r>
      <w:r w:rsidR="00105EB1" w:rsidRPr="00105EB1">
        <w:rPr>
          <w:lang w:val="en-GB"/>
        </w:rPr>
        <w:instrText xml:space="preserve"> \* MERGEFORMAT </w:instrText>
      </w:r>
      <w:r w:rsidRPr="00105EB1">
        <w:rPr>
          <w:lang w:val="en-GB"/>
        </w:rPr>
      </w:r>
      <w:r w:rsidRPr="00105EB1">
        <w:rPr>
          <w:lang w:val="en-GB"/>
        </w:rPr>
        <w:fldChar w:fldCharType="separate"/>
      </w:r>
      <w:r w:rsidR="00105EB1" w:rsidRPr="00105EB1">
        <w:rPr>
          <w:lang w:val="en-GB"/>
        </w:rPr>
        <w:t xml:space="preserve">Figure </w:t>
      </w:r>
      <w:r w:rsidR="00105EB1" w:rsidRPr="00105EB1">
        <w:rPr>
          <w:noProof/>
          <w:lang w:val="en-GB"/>
        </w:rPr>
        <w:t>3</w:t>
      </w:r>
      <w:r w:rsidRPr="00105EB1">
        <w:rPr>
          <w:lang w:val="en-GB"/>
        </w:rPr>
        <w:fldChar w:fldCharType="end"/>
      </w:r>
      <w:r w:rsidR="00105EB1" w:rsidRPr="00105EB1">
        <w:rPr>
          <w:lang w:val="en-GB"/>
        </w:rPr>
        <w:t>,</w:t>
      </w:r>
      <w:r w:rsidRPr="00105EB1">
        <w:rPr>
          <w:lang w:val="en-GB"/>
        </w:rPr>
        <w:t xml:space="preserve"> those MOS</w:t>
      </w:r>
      <w:r>
        <w:rPr>
          <w:lang w:val="en-GB"/>
        </w:rPr>
        <w:t xml:space="preserve"> values are rounded by a dotted green line).</w:t>
      </w:r>
    </w:p>
    <w:p w14:paraId="6B40470E" w14:textId="77777777" w:rsidR="00755EBF" w:rsidRDefault="00755EBF" w:rsidP="00755EBF">
      <w:pPr>
        <w:rPr>
          <w:lang w:val="en-GB"/>
        </w:rPr>
      </w:pPr>
      <w:r>
        <w:rPr>
          <w:lang w:val="en-GB"/>
        </w:rPr>
        <w:lastRenderedPageBreak/>
        <w:t>This representation allows to verify at glance the performance of a Proponent’s Submission and to compare it with the other Submissions.</w:t>
      </w:r>
    </w:p>
    <w:p w14:paraId="6A7942A5" w14:textId="77777777" w:rsidR="00105EB1" w:rsidRDefault="00105EB1" w:rsidP="00755EBF">
      <w:pPr>
        <w:rPr>
          <w:lang w:val="en-GB"/>
        </w:rPr>
      </w:pPr>
    </w:p>
    <w:p w14:paraId="1BF2E2B8" w14:textId="77777777" w:rsidR="00755EBF" w:rsidRDefault="00755EBF" w:rsidP="00755EBF">
      <w:pPr>
        <w:rPr>
          <w:lang w:val="en-GB"/>
        </w:rPr>
      </w:pPr>
      <w:r>
        <w:rPr>
          <w:lang w:val="en-GB"/>
        </w:rPr>
        <w:t>In the graphs reported in this report P10 is the code assigned to the Anchor.</w:t>
      </w:r>
    </w:p>
    <w:p w14:paraId="4FF05F6B" w14:textId="77777777" w:rsidR="00755EBF" w:rsidRDefault="00755EBF" w:rsidP="00755EBF">
      <w:pPr>
        <w:jc w:val="center"/>
        <w:rPr>
          <w:lang w:val="en-GB"/>
        </w:rPr>
      </w:pPr>
    </w:p>
    <w:p w14:paraId="53897D03" w14:textId="77777777" w:rsidR="00755EBF" w:rsidRDefault="00755EBF" w:rsidP="00755EBF">
      <w:pPr>
        <w:jc w:val="center"/>
        <w:rPr>
          <w:lang w:val="en-GB"/>
        </w:rPr>
      </w:pPr>
      <w:r w:rsidRPr="007D06BE">
        <w:rPr>
          <w:noProof/>
        </w:rPr>
        <w:drawing>
          <wp:inline distT="0" distB="0" distL="0" distR="0" wp14:anchorId="4432889E" wp14:editId="61AFF4B5">
            <wp:extent cx="5266800" cy="3988391"/>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476" t="9443" r="6427" b="2621"/>
                    <a:stretch/>
                  </pic:blipFill>
                  <pic:spPr bwMode="auto">
                    <a:xfrm>
                      <a:off x="0" y="0"/>
                      <a:ext cx="5309429" cy="4020673"/>
                    </a:xfrm>
                    <a:prstGeom prst="rect">
                      <a:avLst/>
                    </a:prstGeom>
                    <a:noFill/>
                    <a:ln>
                      <a:noFill/>
                    </a:ln>
                    <a:extLst>
                      <a:ext uri="{53640926-AAD7-44D8-BBD7-CCE9431645EC}">
                        <a14:shadowObscured xmlns:a14="http://schemas.microsoft.com/office/drawing/2010/main"/>
                      </a:ext>
                    </a:extLst>
                  </pic:spPr>
                </pic:pic>
              </a:graphicData>
            </a:graphic>
          </wp:inline>
        </w:drawing>
      </w:r>
    </w:p>
    <w:p w14:paraId="5C8DC091" w14:textId="77777777" w:rsidR="00755EBF" w:rsidRPr="00105EB1" w:rsidRDefault="00755EBF" w:rsidP="00755EBF">
      <w:pPr>
        <w:pStyle w:val="Caption"/>
        <w:rPr>
          <w:rFonts w:ascii="Times New Roman" w:hAnsi="Times New Roman" w:cs="Times New Roman"/>
          <w:color w:val="auto"/>
          <w:sz w:val="24"/>
          <w:szCs w:val="24"/>
          <w:lang w:val="en-GB"/>
        </w:rPr>
      </w:pPr>
      <w:bookmarkStart w:id="5" w:name="_Ref257880845"/>
      <w:r w:rsidRPr="00105EB1">
        <w:rPr>
          <w:rFonts w:ascii="Times New Roman" w:hAnsi="Times New Roman" w:cs="Times New Roman"/>
          <w:color w:val="auto"/>
          <w:sz w:val="24"/>
          <w:szCs w:val="24"/>
          <w:lang w:val="en-GB"/>
        </w:rPr>
        <w:t xml:space="preserve">Figure </w:t>
      </w:r>
      <w:r w:rsidRPr="00105EB1">
        <w:rPr>
          <w:rFonts w:ascii="Times New Roman" w:hAnsi="Times New Roman" w:cs="Times New Roman"/>
          <w:color w:val="auto"/>
          <w:sz w:val="24"/>
          <w:szCs w:val="24"/>
          <w:lang w:val="en-GB"/>
        </w:rPr>
        <w:fldChar w:fldCharType="begin"/>
      </w:r>
      <w:r w:rsidRPr="00105EB1">
        <w:rPr>
          <w:rFonts w:ascii="Times New Roman" w:hAnsi="Times New Roman" w:cs="Times New Roman"/>
          <w:color w:val="auto"/>
          <w:sz w:val="24"/>
          <w:szCs w:val="24"/>
          <w:lang w:val="en-GB"/>
        </w:rPr>
        <w:instrText xml:space="preserve"> SEQ figure \* ARABIC </w:instrText>
      </w:r>
      <w:r w:rsidRPr="00105EB1">
        <w:rPr>
          <w:rFonts w:ascii="Times New Roman" w:hAnsi="Times New Roman" w:cs="Times New Roman"/>
          <w:color w:val="auto"/>
          <w:sz w:val="24"/>
          <w:szCs w:val="24"/>
          <w:lang w:val="en-GB"/>
        </w:rPr>
        <w:fldChar w:fldCharType="separate"/>
      </w:r>
      <w:r w:rsidR="00105EB1" w:rsidRPr="00105EB1">
        <w:rPr>
          <w:rFonts w:ascii="Times New Roman" w:hAnsi="Times New Roman" w:cs="Times New Roman"/>
          <w:noProof/>
          <w:color w:val="auto"/>
          <w:sz w:val="24"/>
          <w:szCs w:val="24"/>
          <w:lang w:val="en-GB"/>
        </w:rPr>
        <w:t>3</w:t>
      </w:r>
      <w:r w:rsidRPr="00105EB1">
        <w:rPr>
          <w:rFonts w:ascii="Times New Roman" w:hAnsi="Times New Roman" w:cs="Times New Roman"/>
          <w:color w:val="auto"/>
          <w:sz w:val="24"/>
          <w:szCs w:val="24"/>
          <w:lang w:val="en-GB"/>
        </w:rPr>
        <w:fldChar w:fldCharType="end"/>
      </w:r>
      <w:bookmarkEnd w:id="5"/>
      <w:r w:rsidRPr="00105EB1">
        <w:rPr>
          <w:rFonts w:ascii="Times New Roman" w:hAnsi="Times New Roman" w:cs="Times New Roman"/>
          <w:color w:val="auto"/>
          <w:sz w:val="24"/>
          <w:szCs w:val="24"/>
          <w:lang w:val="en-GB"/>
        </w:rPr>
        <w:t xml:space="preserve"> – example of representation of the data in the graphs</w:t>
      </w:r>
    </w:p>
    <w:p w14:paraId="45216AC5" w14:textId="4FFD5428" w:rsidR="00755EBF" w:rsidRPr="00105EB1" w:rsidRDefault="00755EBF" w:rsidP="00EF7426">
      <w:pPr>
        <w:pStyle w:val="Heading3"/>
        <w:rPr>
          <w:rFonts w:ascii="Times New Roman" w:hAnsi="Times New Roman"/>
        </w:rPr>
      </w:pPr>
      <w:r w:rsidRPr="00105EB1">
        <w:rPr>
          <w:rFonts w:ascii="Times New Roman" w:hAnsi="Times New Roman"/>
        </w:rPr>
        <w:lastRenderedPageBreak/>
        <w:t>Resolution 1080p - Low Delay</w:t>
      </w:r>
    </w:p>
    <w:p w14:paraId="66300E66" w14:textId="77777777" w:rsidR="00755EBF" w:rsidRDefault="00755EBF" w:rsidP="00105EB1">
      <w:pPr>
        <w:spacing w:before="120"/>
      </w:pPr>
      <w:r w:rsidRPr="00AC6B76">
        <w:rPr>
          <w:noProof/>
        </w:rPr>
        <w:drawing>
          <wp:inline distT="0" distB="0" distL="0" distR="0" wp14:anchorId="364B9F64" wp14:editId="0E2E9ECA">
            <wp:extent cx="6116320" cy="4203755"/>
            <wp:effectExtent l="0" t="0" r="5080" b="12700"/>
            <wp:docPr id="1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4203755"/>
                    </a:xfrm>
                    <a:prstGeom prst="rect">
                      <a:avLst/>
                    </a:prstGeom>
                    <a:noFill/>
                    <a:ln>
                      <a:noFill/>
                    </a:ln>
                  </pic:spPr>
                </pic:pic>
              </a:graphicData>
            </a:graphic>
          </wp:inline>
        </w:drawing>
      </w:r>
    </w:p>
    <w:p w14:paraId="4BA3C26C" w14:textId="77777777" w:rsidR="00755EBF" w:rsidRDefault="00755EBF" w:rsidP="00755EBF"/>
    <w:p w14:paraId="49F07665" w14:textId="77777777" w:rsidR="00755EBF" w:rsidRDefault="00755EBF" w:rsidP="00755EBF">
      <w:r w:rsidRPr="00AC6B76">
        <w:rPr>
          <w:noProof/>
        </w:rPr>
        <w:drawing>
          <wp:inline distT="0" distB="0" distL="0" distR="0" wp14:anchorId="2D8E6E98" wp14:editId="4C35946F">
            <wp:extent cx="6116320" cy="4206383"/>
            <wp:effectExtent l="0" t="0" r="5080" b="1016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206383"/>
                    </a:xfrm>
                    <a:prstGeom prst="rect">
                      <a:avLst/>
                    </a:prstGeom>
                    <a:noFill/>
                    <a:ln>
                      <a:noFill/>
                    </a:ln>
                  </pic:spPr>
                </pic:pic>
              </a:graphicData>
            </a:graphic>
          </wp:inline>
        </w:drawing>
      </w:r>
    </w:p>
    <w:p w14:paraId="5F7A83CD" w14:textId="77777777" w:rsidR="00755EBF" w:rsidRDefault="00755EBF" w:rsidP="00755EBF"/>
    <w:p w14:paraId="7A1F2DA8" w14:textId="77777777" w:rsidR="00755EBF" w:rsidRDefault="00755EBF" w:rsidP="00755EBF">
      <w:r w:rsidRPr="00AC6B76">
        <w:rPr>
          <w:noProof/>
        </w:rPr>
        <w:drawing>
          <wp:inline distT="0" distB="0" distL="0" distR="0" wp14:anchorId="3E8C50A6" wp14:editId="27FEC07B">
            <wp:extent cx="6116320" cy="4206383"/>
            <wp:effectExtent l="0" t="0" r="5080" b="10160"/>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206383"/>
                    </a:xfrm>
                    <a:prstGeom prst="rect">
                      <a:avLst/>
                    </a:prstGeom>
                    <a:noFill/>
                    <a:ln>
                      <a:noFill/>
                    </a:ln>
                  </pic:spPr>
                </pic:pic>
              </a:graphicData>
            </a:graphic>
          </wp:inline>
        </w:drawing>
      </w:r>
    </w:p>
    <w:p w14:paraId="1D49B5ED" w14:textId="77777777" w:rsidR="00755EBF" w:rsidRDefault="00755EBF" w:rsidP="00755EBF"/>
    <w:p w14:paraId="2FD5046A" w14:textId="77777777" w:rsidR="00755EBF" w:rsidRDefault="00755EBF" w:rsidP="00755EBF">
      <w:r w:rsidRPr="009D088B">
        <w:rPr>
          <w:noProof/>
        </w:rPr>
        <w:drawing>
          <wp:inline distT="0" distB="0" distL="0" distR="0" wp14:anchorId="732AEFCB" wp14:editId="513E3907">
            <wp:extent cx="6116320" cy="4215146"/>
            <wp:effectExtent l="0" t="0" r="5080" b="1270"/>
            <wp:docPr id="1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215146"/>
                    </a:xfrm>
                    <a:prstGeom prst="rect">
                      <a:avLst/>
                    </a:prstGeom>
                    <a:noFill/>
                    <a:ln>
                      <a:noFill/>
                    </a:ln>
                  </pic:spPr>
                </pic:pic>
              </a:graphicData>
            </a:graphic>
          </wp:inline>
        </w:drawing>
      </w:r>
    </w:p>
    <w:p w14:paraId="75CB6E81" w14:textId="77777777" w:rsidR="00755EBF" w:rsidRDefault="00755EBF" w:rsidP="00755EBF"/>
    <w:p w14:paraId="185B5003" w14:textId="77777777" w:rsidR="00755EBF" w:rsidRDefault="00755EBF" w:rsidP="00755EBF">
      <w:r w:rsidRPr="009D088B">
        <w:rPr>
          <w:noProof/>
        </w:rPr>
        <w:drawing>
          <wp:inline distT="0" distB="0" distL="0" distR="0" wp14:anchorId="5B1EAC2A" wp14:editId="42BFB34E">
            <wp:extent cx="6116320" cy="4200364"/>
            <wp:effectExtent l="0" t="0" r="5080" b="0"/>
            <wp:docPr id="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4200364"/>
                    </a:xfrm>
                    <a:prstGeom prst="rect">
                      <a:avLst/>
                    </a:prstGeom>
                    <a:noFill/>
                    <a:ln>
                      <a:noFill/>
                    </a:ln>
                  </pic:spPr>
                </pic:pic>
              </a:graphicData>
            </a:graphic>
          </wp:inline>
        </w:drawing>
      </w:r>
    </w:p>
    <w:p w14:paraId="15911236" w14:textId="77777777" w:rsidR="00755EBF" w:rsidRDefault="00755EBF" w:rsidP="00755EBF"/>
    <w:p w14:paraId="79745C22" w14:textId="44926ECD" w:rsidR="00755EBF" w:rsidRPr="00105EB1" w:rsidRDefault="00755EBF" w:rsidP="00EF7426">
      <w:pPr>
        <w:pStyle w:val="Heading3"/>
        <w:rPr>
          <w:rFonts w:ascii="Times New Roman" w:hAnsi="Times New Roman"/>
          <w:lang w:val="en-GB"/>
        </w:rPr>
      </w:pPr>
      <w:r w:rsidRPr="00105EB1">
        <w:rPr>
          <w:rFonts w:ascii="Times New Roman" w:hAnsi="Times New Roman"/>
        </w:rPr>
        <w:lastRenderedPageBreak/>
        <w:t>Resolution</w:t>
      </w:r>
      <w:r w:rsidRPr="00105EB1">
        <w:rPr>
          <w:rFonts w:ascii="Times New Roman" w:hAnsi="Times New Roman"/>
          <w:lang w:val="en-GB"/>
        </w:rPr>
        <w:t xml:space="preserve"> 1080p – All Intra</w:t>
      </w:r>
    </w:p>
    <w:p w14:paraId="7FFF7F3B" w14:textId="77777777" w:rsidR="00755EBF" w:rsidRDefault="00755EBF" w:rsidP="00755EBF">
      <w:r w:rsidRPr="004C6722">
        <w:rPr>
          <w:noProof/>
        </w:rPr>
        <w:drawing>
          <wp:inline distT="0" distB="0" distL="0" distR="0" wp14:anchorId="4F4E8E54" wp14:editId="13B701F0">
            <wp:extent cx="6116240" cy="4001135"/>
            <wp:effectExtent l="0" t="0" r="5715" b="12065"/>
            <wp:docPr id="1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4001187"/>
                    </a:xfrm>
                    <a:prstGeom prst="rect">
                      <a:avLst/>
                    </a:prstGeom>
                    <a:noFill/>
                    <a:ln>
                      <a:noFill/>
                    </a:ln>
                  </pic:spPr>
                </pic:pic>
              </a:graphicData>
            </a:graphic>
          </wp:inline>
        </w:drawing>
      </w:r>
    </w:p>
    <w:p w14:paraId="749C63D8" w14:textId="77777777" w:rsidR="00755EBF" w:rsidRDefault="00755EBF" w:rsidP="00755EBF"/>
    <w:p w14:paraId="2EAF5752" w14:textId="77777777" w:rsidR="00755EBF" w:rsidRDefault="00755EBF" w:rsidP="00755EBF">
      <w:r w:rsidRPr="004C6722">
        <w:rPr>
          <w:noProof/>
        </w:rPr>
        <w:drawing>
          <wp:inline distT="0" distB="0" distL="0" distR="0" wp14:anchorId="6ED20A5C" wp14:editId="0AE451C7">
            <wp:extent cx="6116112" cy="3982085"/>
            <wp:effectExtent l="0" t="0" r="5715" b="5715"/>
            <wp:docPr id="2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3982220"/>
                    </a:xfrm>
                    <a:prstGeom prst="rect">
                      <a:avLst/>
                    </a:prstGeom>
                    <a:noFill/>
                    <a:ln>
                      <a:noFill/>
                    </a:ln>
                  </pic:spPr>
                </pic:pic>
              </a:graphicData>
            </a:graphic>
          </wp:inline>
        </w:drawing>
      </w:r>
    </w:p>
    <w:p w14:paraId="1E219650" w14:textId="77777777" w:rsidR="00755EBF" w:rsidRDefault="00755EBF" w:rsidP="00755EBF"/>
    <w:p w14:paraId="09904672" w14:textId="77777777" w:rsidR="00755EBF" w:rsidRDefault="00755EBF" w:rsidP="00755EBF">
      <w:r w:rsidRPr="004C6722">
        <w:rPr>
          <w:noProof/>
        </w:rPr>
        <w:lastRenderedPageBreak/>
        <w:drawing>
          <wp:inline distT="0" distB="0" distL="0" distR="0" wp14:anchorId="7421F790" wp14:editId="562338F6">
            <wp:extent cx="6116320" cy="4206383"/>
            <wp:effectExtent l="0" t="0" r="5080" b="10160"/>
            <wp:docPr id="2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4206383"/>
                    </a:xfrm>
                    <a:prstGeom prst="rect">
                      <a:avLst/>
                    </a:prstGeom>
                    <a:noFill/>
                    <a:ln>
                      <a:noFill/>
                    </a:ln>
                  </pic:spPr>
                </pic:pic>
              </a:graphicData>
            </a:graphic>
          </wp:inline>
        </w:drawing>
      </w:r>
    </w:p>
    <w:p w14:paraId="1F18EC59" w14:textId="77777777" w:rsidR="00755EBF" w:rsidRDefault="00755EBF" w:rsidP="00755EBF"/>
    <w:p w14:paraId="1A2FE4FB" w14:textId="77777777" w:rsidR="00755EBF" w:rsidRDefault="00755EBF" w:rsidP="00755EBF">
      <w:r w:rsidRPr="000F3B5A">
        <w:rPr>
          <w:noProof/>
        </w:rPr>
        <w:drawing>
          <wp:inline distT="0" distB="0" distL="0" distR="0" wp14:anchorId="204D13B4" wp14:editId="47F9AE2B">
            <wp:extent cx="6116320" cy="4215146"/>
            <wp:effectExtent l="0" t="0" r="5080" b="1270"/>
            <wp:docPr id="2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215146"/>
                    </a:xfrm>
                    <a:prstGeom prst="rect">
                      <a:avLst/>
                    </a:prstGeom>
                    <a:noFill/>
                    <a:ln>
                      <a:noFill/>
                    </a:ln>
                  </pic:spPr>
                </pic:pic>
              </a:graphicData>
            </a:graphic>
          </wp:inline>
        </w:drawing>
      </w:r>
    </w:p>
    <w:p w14:paraId="3A703212" w14:textId="77777777" w:rsidR="00755EBF" w:rsidRDefault="00755EBF" w:rsidP="00755EBF"/>
    <w:p w14:paraId="454524FE" w14:textId="77777777" w:rsidR="00755EBF" w:rsidRDefault="00755EBF" w:rsidP="00755EBF">
      <w:r w:rsidRPr="000F3B5A">
        <w:rPr>
          <w:noProof/>
        </w:rPr>
        <w:lastRenderedPageBreak/>
        <w:drawing>
          <wp:inline distT="0" distB="0" distL="0" distR="0" wp14:anchorId="509B6FED" wp14:editId="7621BBCC">
            <wp:extent cx="6116320" cy="4200364"/>
            <wp:effectExtent l="0" t="0" r="5080" b="0"/>
            <wp:docPr id="2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4200364"/>
                    </a:xfrm>
                    <a:prstGeom prst="rect">
                      <a:avLst/>
                    </a:prstGeom>
                    <a:noFill/>
                    <a:ln>
                      <a:noFill/>
                    </a:ln>
                  </pic:spPr>
                </pic:pic>
              </a:graphicData>
            </a:graphic>
          </wp:inline>
        </w:drawing>
      </w:r>
    </w:p>
    <w:p w14:paraId="3517F425" w14:textId="77777777" w:rsidR="00105EB1" w:rsidRDefault="00105EB1" w:rsidP="00755EBF"/>
    <w:p w14:paraId="58B8D2B8" w14:textId="40B19A5F" w:rsidR="00755EBF" w:rsidRPr="00105EB1" w:rsidRDefault="00755EBF" w:rsidP="00EF7426">
      <w:pPr>
        <w:pStyle w:val="Heading3"/>
        <w:rPr>
          <w:rFonts w:ascii="Times New Roman" w:hAnsi="Times New Roman"/>
        </w:rPr>
      </w:pPr>
      <w:r w:rsidRPr="00105EB1">
        <w:rPr>
          <w:rFonts w:ascii="Times New Roman" w:hAnsi="Times New Roman"/>
        </w:rPr>
        <w:t>Resolution 720p - Low Delay</w:t>
      </w:r>
    </w:p>
    <w:p w14:paraId="45DF4866" w14:textId="77777777" w:rsidR="00755EBF" w:rsidRDefault="00755EBF" w:rsidP="00755EBF">
      <w:pPr>
        <w:rPr>
          <w:lang w:val="en-GB"/>
        </w:rPr>
      </w:pPr>
      <w:r w:rsidRPr="00922FD5">
        <w:rPr>
          <w:noProof/>
        </w:rPr>
        <w:drawing>
          <wp:inline distT="0" distB="0" distL="0" distR="0" wp14:anchorId="072E861C" wp14:editId="1EDBA389">
            <wp:extent cx="6116320" cy="3871727"/>
            <wp:effectExtent l="0" t="0" r="5080" b="0"/>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3871727"/>
                    </a:xfrm>
                    <a:prstGeom prst="rect">
                      <a:avLst/>
                    </a:prstGeom>
                    <a:noFill/>
                    <a:ln>
                      <a:noFill/>
                    </a:ln>
                  </pic:spPr>
                </pic:pic>
              </a:graphicData>
            </a:graphic>
          </wp:inline>
        </w:drawing>
      </w:r>
    </w:p>
    <w:p w14:paraId="12578C4C" w14:textId="77777777" w:rsidR="00755EBF" w:rsidRDefault="00755EBF" w:rsidP="00755EBF">
      <w:pPr>
        <w:rPr>
          <w:lang w:val="en-GB"/>
        </w:rPr>
      </w:pPr>
    </w:p>
    <w:p w14:paraId="43ADFB41" w14:textId="77777777" w:rsidR="00755EBF" w:rsidRDefault="00755EBF" w:rsidP="00755EBF">
      <w:pPr>
        <w:rPr>
          <w:lang w:val="en-GB"/>
        </w:rPr>
      </w:pPr>
      <w:r w:rsidRPr="00922FD5">
        <w:rPr>
          <w:noProof/>
        </w:rPr>
        <w:lastRenderedPageBreak/>
        <w:drawing>
          <wp:inline distT="0" distB="0" distL="0" distR="0" wp14:anchorId="6B1D7D8F" wp14:editId="6566B907">
            <wp:extent cx="6116320" cy="3529052"/>
            <wp:effectExtent l="0" t="0" r="5080" b="1905"/>
            <wp:docPr id="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3529052"/>
                    </a:xfrm>
                    <a:prstGeom prst="rect">
                      <a:avLst/>
                    </a:prstGeom>
                    <a:noFill/>
                    <a:ln>
                      <a:noFill/>
                    </a:ln>
                  </pic:spPr>
                </pic:pic>
              </a:graphicData>
            </a:graphic>
          </wp:inline>
        </w:drawing>
      </w:r>
    </w:p>
    <w:p w14:paraId="2E6150E1" w14:textId="77777777" w:rsidR="00755EBF" w:rsidRDefault="00755EBF" w:rsidP="00755EBF">
      <w:pPr>
        <w:rPr>
          <w:lang w:val="en-GB"/>
        </w:rPr>
      </w:pPr>
    </w:p>
    <w:p w14:paraId="6668A52C" w14:textId="77777777" w:rsidR="00755EBF" w:rsidRDefault="00755EBF" w:rsidP="00755EBF">
      <w:pPr>
        <w:rPr>
          <w:lang w:val="en-GB"/>
        </w:rPr>
      </w:pPr>
      <w:r w:rsidRPr="00510ACA">
        <w:rPr>
          <w:noProof/>
        </w:rPr>
        <w:drawing>
          <wp:inline distT="0" distB="0" distL="0" distR="0" wp14:anchorId="30D538E8" wp14:editId="7EF4DD51">
            <wp:extent cx="6116320" cy="3526527"/>
            <wp:effectExtent l="0" t="0" r="5080" b="4445"/>
            <wp:docPr id="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3526527"/>
                    </a:xfrm>
                    <a:prstGeom prst="rect">
                      <a:avLst/>
                    </a:prstGeom>
                    <a:noFill/>
                    <a:ln>
                      <a:noFill/>
                    </a:ln>
                  </pic:spPr>
                </pic:pic>
              </a:graphicData>
            </a:graphic>
          </wp:inline>
        </w:drawing>
      </w:r>
    </w:p>
    <w:p w14:paraId="6F6B263C" w14:textId="77777777" w:rsidR="00755EBF" w:rsidRDefault="00755EBF" w:rsidP="00755EBF">
      <w:pPr>
        <w:rPr>
          <w:lang w:val="en-GB"/>
        </w:rPr>
      </w:pPr>
    </w:p>
    <w:p w14:paraId="7CA6C687" w14:textId="77777777" w:rsidR="00755EBF" w:rsidRDefault="00755EBF" w:rsidP="00755EBF">
      <w:pPr>
        <w:rPr>
          <w:lang w:val="en-GB"/>
        </w:rPr>
      </w:pPr>
      <w:r w:rsidRPr="00510ACA">
        <w:rPr>
          <w:noProof/>
        </w:rPr>
        <w:lastRenderedPageBreak/>
        <w:drawing>
          <wp:inline distT="0" distB="0" distL="0" distR="0" wp14:anchorId="12DB5FBE" wp14:editId="04F4C47C">
            <wp:extent cx="6116320" cy="4079535"/>
            <wp:effectExtent l="0" t="0" r="5080" b="10160"/>
            <wp:docPr id="3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4079535"/>
                    </a:xfrm>
                    <a:prstGeom prst="rect">
                      <a:avLst/>
                    </a:prstGeom>
                    <a:noFill/>
                    <a:ln>
                      <a:noFill/>
                    </a:ln>
                  </pic:spPr>
                </pic:pic>
              </a:graphicData>
            </a:graphic>
          </wp:inline>
        </w:drawing>
      </w:r>
    </w:p>
    <w:p w14:paraId="1B5846AD" w14:textId="77777777" w:rsidR="00755EBF" w:rsidRDefault="00755EBF" w:rsidP="00755EBF">
      <w:pPr>
        <w:rPr>
          <w:lang w:val="en-GB"/>
        </w:rPr>
      </w:pPr>
    </w:p>
    <w:p w14:paraId="11967B0F" w14:textId="787BF790" w:rsidR="00755EBF" w:rsidRPr="00105EB1" w:rsidRDefault="00755EBF" w:rsidP="00EF7426">
      <w:pPr>
        <w:pStyle w:val="Heading3"/>
        <w:rPr>
          <w:rFonts w:ascii="Times New Roman" w:hAnsi="Times New Roman"/>
        </w:rPr>
      </w:pPr>
      <w:r w:rsidRPr="00105EB1">
        <w:rPr>
          <w:rFonts w:ascii="Times New Roman" w:hAnsi="Times New Roman"/>
        </w:rPr>
        <w:t>Resolution 720p – All Intra</w:t>
      </w:r>
    </w:p>
    <w:p w14:paraId="63AA5D3C" w14:textId="77777777" w:rsidR="00755EBF" w:rsidRDefault="00755EBF" w:rsidP="00755EBF">
      <w:r w:rsidRPr="00510ACA">
        <w:rPr>
          <w:noProof/>
        </w:rPr>
        <w:drawing>
          <wp:inline distT="0" distB="0" distL="0" distR="0" wp14:anchorId="3D226EF6" wp14:editId="6D07A9C2">
            <wp:extent cx="6116320" cy="3871727"/>
            <wp:effectExtent l="0" t="0" r="5080" b="0"/>
            <wp:docPr id="3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3871727"/>
                    </a:xfrm>
                    <a:prstGeom prst="rect">
                      <a:avLst/>
                    </a:prstGeom>
                    <a:noFill/>
                    <a:ln>
                      <a:noFill/>
                    </a:ln>
                  </pic:spPr>
                </pic:pic>
              </a:graphicData>
            </a:graphic>
          </wp:inline>
        </w:drawing>
      </w:r>
    </w:p>
    <w:p w14:paraId="6657B11B" w14:textId="77777777" w:rsidR="00105EB1" w:rsidRDefault="00105EB1" w:rsidP="00755EBF"/>
    <w:p w14:paraId="1ACC1A7E" w14:textId="77777777" w:rsidR="00755EBF" w:rsidRDefault="00755EBF" w:rsidP="00755EBF">
      <w:r w:rsidRPr="00510ACA">
        <w:rPr>
          <w:noProof/>
        </w:rPr>
        <w:lastRenderedPageBreak/>
        <w:drawing>
          <wp:inline distT="0" distB="0" distL="0" distR="0" wp14:anchorId="5A0861E0" wp14:editId="0E9FA585">
            <wp:extent cx="6116320" cy="3529052"/>
            <wp:effectExtent l="0" t="0" r="5080" b="1905"/>
            <wp:docPr id="3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3529052"/>
                    </a:xfrm>
                    <a:prstGeom prst="rect">
                      <a:avLst/>
                    </a:prstGeom>
                    <a:noFill/>
                    <a:ln>
                      <a:noFill/>
                    </a:ln>
                  </pic:spPr>
                </pic:pic>
              </a:graphicData>
            </a:graphic>
          </wp:inline>
        </w:drawing>
      </w:r>
    </w:p>
    <w:p w14:paraId="470E5DAD" w14:textId="77777777" w:rsidR="00755EBF" w:rsidRDefault="00755EBF" w:rsidP="00755EBF"/>
    <w:p w14:paraId="0D2CA352" w14:textId="77777777" w:rsidR="00755EBF" w:rsidRDefault="00755EBF" w:rsidP="00755EBF">
      <w:r w:rsidRPr="00510ACA">
        <w:rPr>
          <w:noProof/>
        </w:rPr>
        <w:drawing>
          <wp:inline distT="0" distB="0" distL="0" distR="0" wp14:anchorId="1D9D9C4F" wp14:editId="428256FE">
            <wp:extent cx="6116320" cy="3526527"/>
            <wp:effectExtent l="0" t="0" r="5080" b="4445"/>
            <wp:docPr id="3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3526527"/>
                    </a:xfrm>
                    <a:prstGeom prst="rect">
                      <a:avLst/>
                    </a:prstGeom>
                    <a:noFill/>
                    <a:ln>
                      <a:noFill/>
                    </a:ln>
                  </pic:spPr>
                </pic:pic>
              </a:graphicData>
            </a:graphic>
          </wp:inline>
        </w:drawing>
      </w:r>
    </w:p>
    <w:p w14:paraId="76779F29" w14:textId="77777777" w:rsidR="00755EBF" w:rsidRDefault="00755EBF" w:rsidP="00755EBF"/>
    <w:p w14:paraId="6621D80F" w14:textId="77777777" w:rsidR="00755EBF" w:rsidRDefault="00755EBF" w:rsidP="00755EBF">
      <w:r w:rsidRPr="00510ACA">
        <w:rPr>
          <w:noProof/>
        </w:rPr>
        <w:lastRenderedPageBreak/>
        <w:drawing>
          <wp:inline distT="0" distB="0" distL="0" distR="0" wp14:anchorId="1D503561" wp14:editId="291C7B51">
            <wp:extent cx="6116320" cy="3533690"/>
            <wp:effectExtent l="0" t="0" r="5080" b="0"/>
            <wp:docPr id="3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3533690"/>
                    </a:xfrm>
                    <a:prstGeom prst="rect">
                      <a:avLst/>
                    </a:prstGeom>
                    <a:noFill/>
                    <a:ln>
                      <a:noFill/>
                    </a:ln>
                  </pic:spPr>
                </pic:pic>
              </a:graphicData>
            </a:graphic>
          </wp:inline>
        </w:drawing>
      </w:r>
    </w:p>
    <w:p w14:paraId="7740AA96" w14:textId="77777777" w:rsidR="00755EBF" w:rsidRDefault="00755EBF" w:rsidP="00755EBF"/>
    <w:p w14:paraId="06DD2159" w14:textId="77777777" w:rsidR="00755EBF" w:rsidRDefault="00755EBF" w:rsidP="00755EBF">
      <w:r w:rsidRPr="00510ACA">
        <w:rPr>
          <w:noProof/>
        </w:rPr>
        <w:drawing>
          <wp:inline distT="0" distB="0" distL="0" distR="0" wp14:anchorId="44B3AB4A" wp14:editId="3BBF200F">
            <wp:extent cx="6116320" cy="3541438"/>
            <wp:effectExtent l="0" t="0" r="5080" b="0"/>
            <wp:docPr id="3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320" cy="3541438"/>
                    </a:xfrm>
                    <a:prstGeom prst="rect">
                      <a:avLst/>
                    </a:prstGeom>
                    <a:noFill/>
                    <a:ln>
                      <a:noFill/>
                    </a:ln>
                  </pic:spPr>
                </pic:pic>
              </a:graphicData>
            </a:graphic>
          </wp:inline>
        </w:drawing>
      </w:r>
    </w:p>
    <w:p w14:paraId="77F0A52D" w14:textId="77777777" w:rsidR="00470E08" w:rsidRPr="00105EB1" w:rsidRDefault="00470E08" w:rsidP="00470E08">
      <w:pPr>
        <w:pStyle w:val="Heading1"/>
        <w:tabs>
          <w:tab w:val="left" w:pos="360"/>
          <w:tab w:val="left" w:pos="720"/>
          <w:tab w:val="left" w:pos="1080"/>
          <w:tab w:val="left" w:pos="1440"/>
        </w:tabs>
        <w:overflowPunct w:val="0"/>
        <w:autoSpaceDE w:val="0"/>
        <w:autoSpaceDN w:val="0"/>
        <w:adjustRightInd w:val="0"/>
        <w:ind w:left="360" w:hanging="360"/>
        <w:jc w:val="left"/>
        <w:textAlignment w:val="baseline"/>
        <w:rPr>
          <w:rFonts w:ascii="Times New Roman" w:hAnsi="Times New Roman"/>
        </w:rPr>
      </w:pPr>
      <w:bookmarkStart w:id="6" w:name="_GoBack"/>
      <w:bookmarkEnd w:id="6"/>
      <w:r w:rsidRPr="00105EB1">
        <w:rPr>
          <w:rFonts w:ascii="Times New Roman" w:hAnsi="Times New Roman"/>
        </w:rPr>
        <w:t>Conclusions</w:t>
      </w:r>
    </w:p>
    <w:p w14:paraId="65FDA210" w14:textId="545C6E12" w:rsidR="00470E08" w:rsidRDefault="00470E08" w:rsidP="00470E08">
      <w:r>
        <w:t xml:space="preserve">From the results of objective (PSNR vs. </w:t>
      </w:r>
      <w:r w:rsidR="00045BDA">
        <w:t xml:space="preserve">bit </w:t>
      </w:r>
      <w:r>
        <w:t xml:space="preserve">rate) testing of the submitted proposals, </w:t>
      </w:r>
      <w:r w:rsidR="00045BDA">
        <w:t>substantial</w:t>
      </w:r>
      <w:r>
        <w:t xml:space="preserve"> bit rat</w:t>
      </w:r>
      <w:r w:rsidR="00045BDA">
        <w:t xml:space="preserve">e </w:t>
      </w:r>
      <w:r w:rsidR="00105EB1">
        <w:t>s</w:t>
      </w:r>
      <w:r w:rsidR="00045BDA">
        <w:t>avings</w:t>
      </w:r>
      <w:r>
        <w:t xml:space="preserve"> </w:t>
      </w:r>
      <w:r w:rsidR="00105EB1">
        <w:t>were</w:t>
      </w:r>
      <w:r>
        <w:t xml:space="preserve"> observed </w:t>
      </w:r>
      <w:r w:rsidR="00045BDA">
        <w:t>to</w:t>
      </w:r>
      <w:r>
        <w:t xml:space="preserve"> </w:t>
      </w:r>
      <w:r w:rsidR="00105EB1">
        <w:t>indicate</w:t>
      </w:r>
      <w:r>
        <w:t xml:space="preserve"> a potential benefit of dedicated tools for screen content coding.</w:t>
      </w:r>
      <w:r w:rsidRPr="00470E08">
        <w:rPr>
          <w:lang w:val="en-GB"/>
        </w:rPr>
        <w:t xml:space="preserve"> </w:t>
      </w:r>
      <w:r>
        <w:rPr>
          <w:lang w:val="en-GB"/>
        </w:rPr>
        <w:t xml:space="preserve">The result of the formal subjective assessment also showed a clear improvement </w:t>
      </w:r>
      <w:r w:rsidR="00105EB1">
        <w:rPr>
          <w:lang w:val="en-GB"/>
        </w:rPr>
        <w:t>for</w:t>
      </w:r>
      <w:r>
        <w:rPr>
          <w:lang w:val="en-GB"/>
        </w:rPr>
        <w:t xml:space="preserve"> several proposals in comparison to the anchor. Furthermore, various cases showed a visual quality very close to full transparency </w:t>
      </w:r>
      <w:r w:rsidR="00105EB1">
        <w:rPr>
          <w:lang w:val="en-GB"/>
        </w:rPr>
        <w:t xml:space="preserve">– </w:t>
      </w:r>
      <w:r>
        <w:rPr>
          <w:lang w:val="en-GB"/>
        </w:rPr>
        <w:t xml:space="preserve">even for </w:t>
      </w:r>
      <w:proofErr w:type="spellStart"/>
      <w:r>
        <w:rPr>
          <w:lang w:val="en-GB"/>
        </w:rPr>
        <w:t>lossy</w:t>
      </w:r>
      <w:proofErr w:type="spellEnd"/>
      <w:r>
        <w:rPr>
          <w:lang w:val="en-GB"/>
        </w:rPr>
        <w:t xml:space="preserve"> coding.</w:t>
      </w:r>
    </w:p>
    <w:p w14:paraId="41092690" w14:textId="29012D9E" w:rsidR="00470E08" w:rsidRPr="00105EB1" w:rsidRDefault="00470E08" w:rsidP="00470E08">
      <w:pPr>
        <w:spacing w:before="120"/>
        <w:rPr>
          <w:lang w:val="en-CA"/>
        </w:rPr>
      </w:pPr>
      <w:r w:rsidRPr="00105EB1">
        <w:rPr>
          <w:lang w:val="en-CA"/>
        </w:rPr>
        <w:lastRenderedPageBreak/>
        <w:t xml:space="preserve">Therefore, after the submissions to the CfP provided evidence that significant improvements in coding efficiency can be obtained by exploiting the characteristics of screen content with novel dedicated coding tools, it </w:t>
      </w:r>
      <w:r w:rsidR="006A6D3B">
        <w:rPr>
          <w:lang w:val="en-CA"/>
        </w:rPr>
        <w:t>was planned</w:t>
      </w:r>
      <w:r w:rsidRPr="00105EB1">
        <w:rPr>
          <w:lang w:val="en-CA"/>
        </w:rPr>
        <w:t xml:space="preserve"> to develop an </w:t>
      </w:r>
      <w:r w:rsidRPr="00105EB1">
        <w:rPr>
          <w:color w:val="000000"/>
          <w:lang w:val="en-CA"/>
        </w:rPr>
        <w:t>extension</w:t>
      </w:r>
      <w:r w:rsidRPr="00105EB1">
        <w:rPr>
          <w:lang w:val="en-CA"/>
        </w:rPr>
        <w:t xml:space="preserve"> of the High Efficiency Video Coding (HEVC) standard</w:t>
      </w:r>
      <w:r w:rsidRPr="00105EB1">
        <w:t xml:space="preserve"> </w:t>
      </w:r>
      <w:r w:rsidRPr="00105EB1">
        <w:rPr>
          <w:lang w:val="en-CA"/>
        </w:rPr>
        <w:t xml:space="preserve">that provides </w:t>
      </w:r>
      <w:r w:rsidR="006A6D3B">
        <w:rPr>
          <w:lang w:val="en-CA"/>
        </w:rPr>
        <w:t>the following:</w:t>
      </w:r>
    </w:p>
    <w:p w14:paraId="17193DA7" w14:textId="0C0D69CF" w:rsidR="00470E08" w:rsidRPr="00105EB1" w:rsidRDefault="00470E08" w:rsidP="00A52F7A">
      <w:pPr>
        <w:pStyle w:val="ListParagraph"/>
        <w:numPr>
          <w:ilvl w:val="0"/>
          <w:numId w:val="28"/>
        </w:numPr>
        <w:spacing w:before="120"/>
        <w:contextualSpacing w:val="0"/>
        <w:jc w:val="both"/>
        <w:rPr>
          <w:rFonts w:ascii="Times New Roman" w:hAnsi="Times New Roman" w:cs="Times New Roman"/>
          <w:lang w:val="en-CA"/>
        </w:rPr>
      </w:pPr>
      <w:r w:rsidRPr="00105EB1">
        <w:rPr>
          <w:rFonts w:ascii="Times New Roman" w:hAnsi="Times New Roman" w:cs="Times New Roman"/>
          <w:lang w:val="en-CA"/>
        </w:rPr>
        <w:t xml:space="preserve">Compression tools with </w:t>
      </w:r>
      <w:r w:rsidR="006A6D3B">
        <w:rPr>
          <w:rFonts w:ascii="Times New Roman" w:hAnsi="Times New Roman" w:cs="Times New Roman"/>
          <w:lang w:val="en-CA"/>
        </w:rPr>
        <w:t xml:space="preserve">a </w:t>
      </w:r>
      <w:r w:rsidRPr="00105EB1">
        <w:rPr>
          <w:rFonts w:ascii="Times New Roman" w:hAnsi="Times New Roman" w:cs="Times New Roman"/>
          <w:lang w:val="en-CA"/>
        </w:rPr>
        <w:t xml:space="preserve">benefit in compression performance for </w:t>
      </w:r>
      <w:r w:rsidR="006A6D3B">
        <w:rPr>
          <w:rFonts w:ascii="Times New Roman" w:hAnsi="Times New Roman" w:cs="Times New Roman"/>
          <w:lang w:val="en-CA"/>
        </w:rPr>
        <w:t>video with</w:t>
      </w:r>
      <w:r w:rsidRPr="00105EB1">
        <w:rPr>
          <w:rFonts w:ascii="Times New Roman" w:hAnsi="Times New Roman" w:cs="Times New Roman"/>
          <w:lang w:val="en-CA"/>
        </w:rPr>
        <w:t xml:space="preserve"> screen content or mixed content characteristics:</w:t>
      </w:r>
    </w:p>
    <w:p w14:paraId="3E5EF341" w14:textId="77777777" w:rsidR="00470E08" w:rsidRPr="00105EB1" w:rsidRDefault="00470E08" w:rsidP="00A52F7A">
      <w:pPr>
        <w:pStyle w:val="ListParagraph"/>
        <w:numPr>
          <w:ilvl w:val="1"/>
          <w:numId w:val="28"/>
        </w:numPr>
        <w:spacing w:before="120"/>
        <w:contextualSpacing w:val="0"/>
        <w:jc w:val="both"/>
        <w:rPr>
          <w:rFonts w:ascii="Times New Roman" w:hAnsi="Times New Roman" w:cs="Times New Roman"/>
          <w:lang w:val="en-CA"/>
        </w:rPr>
      </w:pPr>
      <w:r w:rsidRPr="00105EB1">
        <w:rPr>
          <w:rFonts w:ascii="Times New Roman" w:hAnsi="Times New Roman" w:cs="Times New Roman"/>
          <w:lang w:val="en-CA"/>
        </w:rPr>
        <w:t xml:space="preserve">These compression tools shall serve the intended target applications in terms of required quality and bit rate in the lossy and/or in the (visually) lossless range; </w:t>
      </w:r>
    </w:p>
    <w:p w14:paraId="5BA6D84F" w14:textId="77777777" w:rsidR="00470E08" w:rsidRPr="00105EB1" w:rsidRDefault="00470E08" w:rsidP="00A52F7A">
      <w:pPr>
        <w:pStyle w:val="ListParagraph"/>
        <w:numPr>
          <w:ilvl w:val="1"/>
          <w:numId w:val="28"/>
        </w:numPr>
        <w:spacing w:before="120"/>
        <w:contextualSpacing w:val="0"/>
        <w:jc w:val="both"/>
        <w:rPr>
          <w:rFonts w:ascii="Times New Roman" w:hAnsi="Times New Roman" w:cs="Times New Roman"/>
          <w:lang w:val="en-CA"/>
        </w:rPr>
      </w:pPr>
      <w:r w:rsidRPr="00105EB1">
        <w:rPr>
          <w:rFonts w:ascii="Times New Roman" w:hAnsi="Times New Roman" w:cs="Times New Roman"/>
          <w:lang w:val="en-CA"/>
        </w:rPr>
        <w:t xml:space="preserve">These compression tools shall support various operation modes, such as random access and low delay; </w:t>
      </w:r>
    </w:p>
    <w:p w14:paraId="2AC5246B" w14:textId="77777777" w:rsidR="00470E08" w:rsidRPr="00105EB1" w:rsidRDefault="00470E08" w:rsidP="00A52F7A">
      <w:pPr>
        <w:pStyle w:val="ListParagraph"/>
        <w:numPr>
          <w:ilvl w:val="1"/>
          <w:numId w:val="28"/>
        </w:numPr>
        <w:spacing w:before="120"/>
        <w:contextualSpacing w:val="0"/>
        <w:jc w:val="both"/>
        <w:rPr>
          <w:rFonts w:ascii="Times New Roman" w:hAnsi="Times New Roman" w:cs="Times New Roman"/>
          <w:lang w:val="en-CA"/>
        </w:rPr>
      </w:pPr>
      <w:r w:rsidRPr="00105EB1">
        <w:rPr>
          <w:rFonts w:ascii="Times New Roman" w:hAnsi="Times New Roman" w:cs="Times New Roman"/>
          <w:lang w:val="en-CA"/>
        </w:rPr>
        <w:t>These compressions tools shall be designed in a way that they deliver an acceptable trade-off complexity versus performance for various platforms.</w:t>
      </w:r>
    </w:p>
    <w:p w14:paraId="6812EEEA" w14:textId="62E2B236" w:rsidR="00470E08" w:rsidRPr="00105EB1" w:rsidRDefault="00470E08" w:rsidP="00A52F7A">
      <w:pPr>
        <w:pStyle w:val="ListParagraph"/>
        <w:numPr>
          <w:ilvl w:val="0"/>
          <w:numId w:val="28"/>
        </w:numPr>
        <w:spacing w:before="120"/>
        <w:contextualSpacing w:val="0"/>
        <w:jc w:val="both"/>
        <w:rPr>
          <w:rFonts w:ascii="Times New Roman" w:hAnsi="Times New Roman" w:cs="Times New Roman"/>
          <w:lang w:val="en-CA"/>
        </w:rPr>
      </w:pPr>
      <w:r w:rsidRPr="00105EB1">
        <w:rPr>
          <w:rFonts w:ascii="Times New Roman" w:hAnsi="Times New Roman" w:cs="Times New Roman"/>
          <w:lang w:val="en-CA"/>
        </w:rPr>
        <w:t>A minimum set of profiles for maximum interoperability between devices in the foreseen application domains is targeted.</w:t>
      </w:r>
    </w:p>
    <w:p w14:paraId="2040D53B" w14:textId="31691984" w:rsidR="00470E08" w:rsidRPr="00105EB1" w:rsidRDefault="00470E08" w:rsidP="00CC5330">
      <w:pPr>
        <w:keepNext/>
        <w:spacing w:before="120"/>
        <w:rPr>
          <w:lang w:val="en-CA"/>
        </w:rPr>
      </w:pPr>
      <w:r w:rsidRPr="00105EB1">
        <w:rPr>
          <w:lang w:val="en-CA"/>
        </w:rPr>
        <w:t>This extension will be developed by JCT-VC as a twin text specification</w:t>
      </w:r>
      <w:r w:rsidR="0071078D">
        <w:rPr>
          <w:lang w:val="en-CA"/>
        </w:rPr>
        <w:t>,</w:t>
      </w:r>
      <w:r w:rsidRPr="00105EB1">
        <w:rPr>
          <w:lang w:val="en-CA"/>
        </w:rPr>
        <w:t xml:space="preserve"> extending </w:t>
      </w:r>
      <w:proofErr w:type="gramStart"/>
      <w:r w:rsidR="00CC5330">
        <w:rPr>
          <w:lang w:val="en-CA"/>
        </w:rPr>
        <w:t>HEVC(</w:t>
      </w:r>
      <w:proofErr w:type="gramEnd"/>
      <w:r w:rsidR="00CC5330">
        <w:rPr>
          <w:lang w:val="en-CA"/>
        </w:rPr>
        <w:t xml:space="preserve"> Rec. ITU-T H.265| </w:t>
      </w:r>
      <w:r w:rsidRPr="00105EB1">
        <w:rPr>
          <w:lang w:val="en-CA"/>
        </w:rPr>
        <w:t>ISO/IEC 23008-2</w:t>
      </w:r>
      <w:r w:rsidR="00CC5330">
        <w:rPr>
          <w:lang w:val="en-CA"/>
        </w:rPr>
        <w:t>)</w:t>
      </w:r>
      <w:r w:rsidR="0071078D">
        <w:rPr>
          <w:lang w:val="en-CA"/>
        </w:rPr>
        <w:t>,</w:t>
      </w:r>
      <w:r w:rsidRPr="00105EB1">
        <w:rPr>
          <w:lang w:val="en-CA"/>
        </w:rPr>
        <w:t xml:space="preserve"> with </w:t>
      </w:r>
      <w:r w:rsidR="00CC5330">
        <w:rPr>
          <w:lang w:val="en-CA"/>
        </w:rPr>
        <w:t>Consent expected to be achieved in late 2014 or early 2015.</w:t>
      </w:r>
    </w:p>
    <w:p w14:paraId="575EF4FF" w14:textId="77777777" w:rsidR="00755EBF" w:rsidRDefault="00755EBF" w:rsidP="00755EBF">
      <w:pPr>
        <w:rPr>
          <w:lang w:val="en-GB"/>
        </w:rPr>
      </w:pPr>
      <w:r>
        <w:rPr>
          <w:lang w:val="en-GB"/>
        </w:rPr>
        <w:br w:type="page"/>
      </w:r>
    </w:p>
    <w:p w14:paraId="70E9C87B" w14:textId="77777777" w:rsidR="00755EBF" w:rsidRPr="00105EB1" w:rsidRDefault="00755EBF" w:rsidP="00755EBF">
      <w:pPr>
        <w:pStyle w:val="Titel1"/>
        <w:jc w:val="center"/>
        <w:rPr>
          <w:rFonts w:ascii="Times New Roman" w:hAnsi="Times New Roman" w:cs="Times New Roman"/>
        </w:rPr>
      </w:pPr>
      <w:r w:rsidRPr="00105EB1">
        <w:rPr>
          <w:rFonts w:ascii="Times New Roman" w:hAnsi="Times New Roman" w:cs="Times New Roman"/>
        </w:rPr>
        <w:lastRenderedPageBreak/>
        <w:t>Appendix A – DCR test method</w:t>
      </w:r>
    </w:p>
    <w:p w14:paraId="53BCFB76" w14:textId="30338607" w:rsidR="00755EBF" w:rsidRDefault="00755EBF" w:rsidP="00755EBF">
      <w:pPr>
        <w:spacing w:before="80"/>
        <w:rPr>
          <w:lang w:val="en-GB"/>
        </w:rPr>
      </w:pPr>
      <w:r>
        <w:rPr>
          <w:lang w:val="en-GB"/>
        </w:rPr>
        <w:t xml:space="preserve">The test method adopted for this evaluation </w:t>
      </w:r>
      <w:r w:rsidR="00C665B0">
        <w:rPr>
          <w:lang w:val="en-GB"/>
        </w:rPr>
        <w:t>was</w:t>
      </w:r>
      <w:r>
        <w:rPr>
          <w:lang w:val="en-GB"/>
        </w:rPr>
        <w:t xml:space="preserve"> DCR (Degradation Category </w:t>
      </w:r>
      <w:r w:rsidRPr="00821E2A">
        <w:rPr>
          <w:lang w:val="en-GB"/>
        </w:rPr>
        <w:t>Rating)</w:t>
      </w:r>
      <w:r>
        <w:rPr>
          <w:lang w:val="en-GB"/>
        </w:rPr>
        <w:t xml:space="preserve"> [2]</w:t>
      </w:r>
      <w:r w:rsidRPr="00821E2A">
        <w:rPr>
          <w:lang w:val="en-GB"/>
        </w:rPr>
        <w:t>.</w:t>
      </w:r>
    </w:p>
    <w:p w14:paraId="1407C38C" w14:textId="77777777" w:rsidR="00755EBF" w:rsidRPr="00105EB1" w:rsidRDefault="00755EBF" w:rsidP="00755EBF">
      <w:pPr>
        <w:pStyle w:val="Titolo2"/>
        <w:rPr>
          <w:rFonts w:ascii="Times New Roman" w:hAnsi="Times New Roman" w:cs="Times New Roman"/>
        </w:rPr>
      </w:pPr>
      <w:r w:rsidRPr="00105EB1">
        <w:rPr>
          <w:rFonts w:ascii="Times New Roman" w:hAnsi="Times New Roman" w:cs="Times New Roman"/>
        </w:rPr>
        <w:t>A.1 Degradation Category Rating (DCR)</w:t>
      </w:r>
    </w:p>
    <w:p w14:paraId="08E597FF" w14:textId="77777777" w:rsidR="00755EBF" w:rsidRDefault="00755EBF" w:rsidP="00755EBF">
      <w:pPr>
        <w:spacing w:before="120"/>
        <w:rPr>
          <w:lang w:val="en-GB"/>
        </w:rPr>
      </w:pPr>
      <w:r>
        <w:rPr>
          <w:lang w:val="en-GB"/>
        </w:rPr>
        <w:t>This test method is commonly adopted when the material to be evaluated shows a range of visual quality that well distributes across all quality scales.</w:t>
      </w:r>
    </w:p>
    <w:p w14:paraId="6B04C5B6" w14:textId="6A97D06B" w:rsidR="00755EBF" w:rsidRDefault="00755EBF" w:rsidP="00755EBF">
      <w:pPr>
        <w:spacing w:before="120"/>
        <w:rPr>
          <w:lang w:val="en-GB"/>
        </w:rPr>
      </w:pPr>
      <w:r>
        <w:rPr>
          <w:lang w:val="en-GB"/>
        </w:rPr>
        <w:t xml:space="preserve">This method </w:t>
      </w:r>
      <w:r w:rsidR="00C665B0">
        <w:rPr>
          <w:lang w:val="en-GB"/>
        </w:rPr>
        <w:t>is to</w:t>
      </w:r>
      <w:r>
        <w:rPr>
          <w:lang w:val="en-GB"/>
        </w:rPr>
        <w:t xml:space="preserve"> be used under the schema of evaluation of the quality (and not of the impairment); for this reason a quality rating scale made of 11 levels </w:t>
      </w:r>
      <w:r w:rsidR="00C665B0">
        <w:rPr>
          <w:lang w:val="en-GB"/>
        </w:rPr>
        <w:t>was adopted</w:t>
      </w:r>
      <w:r>
        <w:rPr>
          <w:lang w:val="en-GB"/>
        </w:rPr>
        <w:t xml:space="preserve">, ranging from "0" (lowest quality) to "10" (highest quality). The test </w:t>
      </w:r>
      <w:r w:rsidR="00C665B0">
        <w:rPr>
          <w:lang w:val="en-GB"/>
        </w:rPr>
        <w:t>was</w:t>
      </w:r>
      <w:r>
        <w:rPr>
          <w:lang w:val="en-GB"/>
        </w:rPr>
        <w:t xml:space="preserve"> held in different laboratories located in countries speaking different languages: This implies that it is better not to use categorical adjectives (e.g. excellent good fair etc.) to avoid any bias due to a possible different interpretation by naive subjects speaking different languages.</w:t>
      </w:r>
    </w:p>
    <w:p w14:paraId="3121BA2C" w14:textId="38CE49EC" w:rsidR="00755EBF" w:rsidRDefault="00755EBF" w:rsidP="00755EBF">
      <w:pPr>
        <w:spacing w:before="120"/>
        <w:rPr>
          <w:lang w:val="en-GB"/>
        </w:rPr>
      </w:pPr>
      <w:r>
        <w:rPr>
          <w:lang w:val="en-GB"/>
        </w:rPr>
        <w:t>All the video material used for these tests consist</w:t>
      </w:r>
      <w:r w:rsidR="00C665B0">
        <w:rPr>
          <w:lang w:val="en-GB"/>
        </w:rPr>
        <w:t>ed</w:t>
      </w:r>
      <w:r>
        <w:rPr>
          <w:lang w:val="en-GB"/>
        </w:rPr>
        <w:t xml:space="preserve"> of video clips of 10 seconds duration.</w:t>
      </w:r>
    </w:p>
    <w:p w14:paraId="75F008EA" w14:textId="45A50351" w:rsidR="00755EBF" w:rsidRDefault="00755EBF" w:rsidP="00755EBF">
      <w:pPr>
        <w:spacing w:before="120"/>
        <w:rPr>
          <w:lang w:val="en-GB"/>
        </w:rPr>
      </w:pPr>
      <w:r>
        <w:rPr>
          <w:lang w:val="en-GB"/>
        </w:rPr>
        <w:t xml:space="preserve">The structure of the Basic Test Cell (BTC) of DCR method is made of the following steps </w:t>
      </w:r>
      <w:r w:rsidRPr="004A0D2E">
        <w:rPr>
          <w:lang w:val="en-GB"/>
        </w:rPr>
        <w:t>(see</w:t>
      </w:r>
      <w:r>
        <w:t xml:space="preserve"> </w:t>
      </w:r>
      <w:r w:rsidRPr="00105EB1">
        <w:fldChar w:fldCharType="begin"/>
      </w:r>
      <w:r w:rsidRPr="00105EB1">
        <w:instrText xml:space="preserve"> REF _Ref236611296 \h </w:instrText>
      </w:r>
      <w:r w:rsidR="00105EB1" w:rsidRPr="00105EB1">
        <w:instrText xml:space="preserve"> \* MERGEFORMAT </w:instrText>
      </w:r>
      <w:r w:rsidRPr="00105EB1">
        <w:fldChar w:fldCharType="separate"/>
      </w:r>
      <w:r w:rsidR="00105EB1" w:rsidRPr="00105EB1">
        <w:t xml:space="preserve">Figure </w:t>
      </w:r>
      <w:r w:rsidR="00105EB1" w:rsidRPr="00105EB1">
        <w:rPr>
          <w:noProof/>
        </w:rPr>
        <w:t>4</w:t>
      </w:r>
      <w:r w:rsidRPr="00105EB1">
        <w:fldChar w:fldCharType="end"/>
      </w:r>
      <w:r w:rsidRPr="004A0D2E">
        <w:rPr>
          <w:lang w:val="en-GB"/>
        </w:rPr>
        <w:t>)</w:t>
      </w:r>
      <w:r>
        <w:rPr>
          <w:lang w:val="en-GB"/>
        </w:rPr>
        <w:t>:</w:t>
      </w:r>
    </w:p>
    <w:p w14:paraId="1492FE88" w14:textId="7B7CA4B5" w:rsidR="00755EBF" w:rsidRPr="00A52F7A" w:rsidRDefault="00A52F7A" w:rsidP="00A52F7A">
      <w:pPr>
        <w:pStyle w:val="ListParagraph"/>
        <w:numPr>
          <w:ilvl w:val="0"/>
          <w:numId w:val="34"/>
        </w:numPr>
        <w:spacing w:before="120"/>
        <w:contextualSpacing w:val="0"/>
        <w:jc w:val="both"/>
        <w:rPr>
          <w:rFonts w:ascii="Times New Roman" w:hAnsi="Times New Roman" w:cs="Times New Roman"/>
          <w:lang w:val="en-GB"/>
        </w:rPr>
      </w:pPr>
      <w:r>
        <w:rPr>
          <w:rFonts w:ascii="Times New Roman" w:hAnsi="Times New Roman" w:cs="Times New Roman"/>
          <w:lang w:val="en-GB"/>
        </w:rPr>
        <w:t>A</w:t>
      </w:r>
      <w:r w:rsidR="00755EBF" w:rsidRPr="00A52F7A">
        <w:rPr>
          <w:rFonts w:ascii="Times New Roman" w:hAnsi="Times New Roman" w:cs="Times New Roman"/>
          <w:lang w:val="en-GB"/>
        </w:rPr>
        <w:t xml:space="preserve"> mid grey screen showing the letter “A” in the middle (1 second);</w:t>
      </w:r>
    </w:p>
    <w:p w14:paraId="663B7541" w14:textId="77777777" w:rsidR="00755EBF" w:rsidRPr="00A52F7A" w:rsidRDefault="00755EBF" w:rsidP="00A52F7A">
      <w:pPr>
        <w:pStyle w:val="ListParagraph"/>
        <w:numPr>
          <w:ilvl w:val="0"/>
          <w:numId w:val="34"/>
        </w:numPr>
        <w:spacing w:before="120"/>
        <w:contextualSpacing w:val="0"/>
        <w:jc w:val="both"/>
        <w:rPr>
          <w:rFonts w:ascii="Times New Roman" w:hAnsi="Times New Roman" w:cs="Times New Roman"/>
          <w:lang w:val="en-GB"/>
        </w:rPr>
      </w:pPr>
      <w:r w:rsidRPr="00A52F7A">
        <w:rPr>
          <w:rFonts w:ascii="Times New Roman" w:hAnsi="Times New Roman" w:cs="Times New Roman"/>
          <w:lang w:val="en-GB"/>
        </w:rPr>
        <w:t>the SRC video clip (original not coded);</w:t>
      </w:r>
    </w:p>
    <w:p w14:paraId="120E3441" w14:textId="3FDD1761" w:rsidR="00755EBF" w:rsidRPr="00A52F7A" w:rsidRDefault="00A52F7A" w:rsidP="00A52F7A">
      <w:pPr>
        <w:pStyle w:val="ListParagraph"/>
        <w:numPr>
          <w:ilvl w:val="0"/>
          <w:numId w:val="34"/>
        </w:numPr>
        <w:spacing w:before="120"/>
        <w:contextualSpacing w:val="0"/>
        <w:jc w:val="both"/>
        <w:rPr>
          <w:rFonts w:ascii="Times New Roman" w:hAnsi="Times New Roman" w:cs="Times New Roman"/>
          <w:lang w:val="en-GB"/>
        </w:rPr>
      </w:pPr>
      <w:r>
        <w:rPr>
          <w:rFonts w:ascii="Times New Roman" w:hAnsi="Times New Roman" w:cs="Times New Roman"/>
          <w:lang w:val="en-GB"/>
        </w:rPr>
        <w:t>A</w:t>
      </w:r>
      <w:r w:rsidR="00755EBF" w:rsidRPr="00A52F7A">
        <w:rPr>
          <w:rFonts w:ascii="Times New Roman" w:hAnsi="Times New Roman" w:cs="Times New Roman"/>
          <w:lang w:val="en-GB"/>
        </w:rPr>
        <w:t xml:space="preserve"> mid grey screen showing the letter “B” in the middle (1 second);</w:t>
      </w:r>
    </w:p>
    <w:p w14:paraId="45F75BD5" w14:textId="0C18D903" w:rsidR="00755EBF" w:rsidRPr="00A52F7A" w:rsidRDefault="00A52F7A" w:rsidP="00A52F7A">
      <w:pPr>
        <w:pStyle w:val="ListParagraph"/>
        <w:numPr>
          <w:ilvl w:val="0"/>
          <w:numId w:val="34"/>
        </w:numPr>
        <w:spacing w:before="120"/>
        <w:contextualSpacing w:val="0"/>
        <w:jc w:val="both"/>
        <w:rPr>
          <w:rFonts w:ascii="Times New Roman" w:hAnsi="Times New Roman" w:cs="Times New Roman"/>
          <w:lang w:val="en-GB"/>
        </w:rPr>
      </w:pPr>
      <w:r>
        <w:rPr>
          <w:rFonts w:ascii="Times New Roman" w:hAnsi="Times New Roman" w:cs="Times New Roman"/>
          <w:lang w:val="en-GB"/>
        </w:rPr>
        <w:t>T</w:t>
      </w:r>
      <w:r w:rsidR="00755EBF" w:rsidRPr="00A52F7A">
        <w:rPr>
          <w:rFonts w:ascii="Times New Roman" w:hAnsi="Times New Roman" w:cs="Times New Roman"/>
          <w:lang w:val="en-GB"/>
        </w:rPr>
        <w:t>he coded video clip to evaluate;</w:t>
      </w:r>
    </w:p>
    <w:p w14:paraId="3D8AD963" w14:textId="1F958EC0" w:rsidR="00755EBF" w:rsidRPr="00A52F7A" w:rsidRDefault="00A52F7A" w:rsidP="00A52F7A">
      <w:pPr>
        <w:pStyle w:val="ListParagraph"/>
        <w:numPr>
          <w:ilvl w:val="0"/>
          <w:numId w:val="34"/>
        </w:numPr>
        <w:spacing w:before="120"/>
        <w:contextualSpacing w:val="0"/>
        <w:jc w:val="both"/>
        <w:rPr>
          <w:rFonts w:ascii="Times New Roman" w:hAnsi="Times New Roman" w:cs="Times New Roman"/>
          <w:lang w:val="en-GB"/>
        </w:rPr>
      </w:pPr>
      <w:r>
        <w:rPr>
          <w:rFonts w:ascii="Times New Roman" w:hAnsi="Times New Roman" w:cs="Times New Roman"/>
          <w:lang w:val="en-GB"/>
        </w:rPr>
        <w:t>A</w:t>
      </w:r>
      <w:r w:rsidR="00755EBF" w:rsidRPr="00A52F7A">
        <w:rPr>
          <w:rFonts w:ascii="Times New Roman" w:hAnsi="Times New Roman" w:cs="Times New Roman"/>
          <w:lang w:val="en-GB"/>
        </w:rPr>
        <w:t xml:space="preserve"> mid grey screen showing the message “</w:t>
      </w:r>
      <w:proofErr w:type="spellStart"/>
      <w:r w:rsidR="00755EBF" w:rsidRPr="00A52F7A">
        <w:rPr>
          <w:rFonts w:ascii="Times New Roman" w:hAnsi="Times New Roman" w:cs="Times New Roman"/>
          <w:lang w:val="en-GB"/>
        </w:rPr>
        <w:t>Vote_N</w:t>
      </w:r>
      <w:proofErr w:type="spellEnd"/>
      <w:r w:rsidR="00755EBF" w:rsidRPr="00A52F7A">
        <w:rPr>
          <w:rFonts w:ascii="Times New Roman" w:hAnsi="Times New Roman" w:cs="Times New Roman"/>
          <w:lang w:val="en-GB"/>
        </w:rPr>
        <w:t>”, where N is a progressive number indicating the BTC to vote.</w:t>
      </w:r>
    </w:p>
    <w:p w14:paraId="12C29118" w14:textId="77777777" w:rsidR="00755EBF" w:rsidRDefault="00755EBF" w:rsidP="00755EBF">
      <w:pPr>
        <w:spacing w:before="120"/>
        <w:rPr>
          <w:lang w:val="en-GB"/>
        </w:rPr>
      </w:pPr>
    </w:p>
    <w:p w14:paraId="4D450F4C" w14:textId="77777777" w:rsidR="00755EBF" w:rsidRDefault="00755EBF" w:rsidP="00755EBF">
      <w:pPr>
        <w:jc w:val="center"/>
        <w:rPr>
          <w:lang w:val="en-GB"/>
        </w:rPr>
      </w:pPr>
      <w:r>
        <w:rPr>
          <w:noProof/>
        </w:rPr>
        <mc:AlternateContent>
          <mc:Choice Requires="wps">
            <w:drawing>
              <wp:anchor distT="0" distB="0" distL="114300" distR="114300" simplePos="0" relativeHeight="251660288" behindDoc="0" locked="0" layoutInCell="1" allowOverlap="1" wp14:anchorId="2E3DA1B0" wp14:editId="0D70A64C">
                <wp:simplePos x="0" y="0"/>
                <wp:positionH relativeFrom="column">
                  <wp:posOffset>2604396</wp:posOffset>
                </wp:positionH>
                <wp:positionV relativeFrom="paragraph">
                  <wp:posOffset>83820</wp:posOffset>
                </wp:positionV>
                <wp:extent cx="316230" cy="250825"/>
                <wp:effectExtent l="0" t="25400" r="0" b="53975"/>
                <wp:wrapNone/>
                <wp:docPr id="6" name="Rettangolo 6"/>
                <wp:cNvGraphicFramePr/>
                <a:graphic xmlns:a="http://schemas.openxmlformats.org/drawingml/2006/main">
                  <a:graphicData uri="http://schemas.microsoft.com/office/word/2010/wordprocessingShape">
                    <wps:wsp>
                      <wps:cNvSpPr/>
                      <wps:spPr>
                        <a:xfrm>
                          <a:off x="0" y="0"/>
                          <a:ext cx="316230" cy="2508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6EE5275" w14:textId="77777777" w:rsidR="00755EBF" w:rsidRPr="0061783B" w:rsidRDefault="00755EBF" w:rsidP="00755EBF">
                            <w:pPr>
                              <w:jc w:val="center"/>
                              <w:rPr>
                                <w:rFonts w:ascii="Arial" w:hAnsi="Arial"/>
                                <w:color w:val="FFFFFF" w:themeColor="background1"/>
                              </w:rPr>
                            </w:pPr>
                            <w:r w:rsidRPr="0061783B">
                              <w:rPr>
                                <w:rFonts w:ascii="Arial" w:hAnsi="Arial"/>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6" o:spid="_x0000_s1026" style="position:absolute;left:0;text-align:left;margin-left:205.05pt;margin-top:6.6pt;width:24.9pt;height: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1qxAIAAMMFAAAOAAAAZHJzL2Uyb0RvYy54bWysVFtr2zAUfh/sPwi9u77EuVKnuAkeg9KG&#10;tqPPiiIlBlnSJOW2sf++I9lJs65QGHuxz9G5f+dyfXNoBNoxY2slC5xeJRgxSdWqlusCf3uuohFG&#10;1hG5IkJJVuAjs/hm+vnT9V5PWKY2SqyYQeBE2sleF3jjnJ7EsaUb1hB7pTSTIOTKNMQBa9bxypA9&#10;eG9EnCXJIN4rs9JGUWYtvM5bIZ4G/5wz6h44t8whUWDIzYWvCd+l/8bTazJZG6I3Ne3SIP+QRUNq&#10;CUHPrubEEbQ19V+umpoaZRV3V1Q1seK8pizUANWkyZtqnjZEs1ALgGP1GSb7/9zS+93CoHpV4AFG&#10;kjTQokfmoGFrJRQaeHz22k5A7UkvTMdZIH2xB24a/4cy0CFgejxjyg4OUXjspYOsB8hTEGX9ZJT1&#10;vc/41Vgb674w1SBPFNhAywKSZHdnXat6UvGxpKpqIeCdTIT84wF8ti8QGky9zCcRuvCzKstsMO/N&#10;o/loPIzyJcuiUZXk0W2Z99PZcFil8+GvdhpejWb9YVYO++NoUPbTKE+TUVSWSRbNqzIpk7yajfPb&#10;YAShT0FjD1cLUKDcUbA22UfGAWiAJA31hRFnM2HQjsBwEkqZdGkHjpCg7c04FHs27H1s2OmH4sP4&#10;n42zj43ZySJEVtKdjZtaKvOeA3FOmbf60NuLuj3pDstDNzhLtTrCuBnV7qHVtKqh63fEugUxsHgw&#10;KHBM3AN8uFD7AquOwmijzI/33r0+7ANIMdrDIhfYft8SwzASXyVsyjjNc7/5gcmho8CYS8nyUiK3&#10;zUxBO1I4W5oG0us7cSK5Uc0L3JzSRwURkRRiF5g6c2Jmrj0wcLUoK8ugBtuuibuTT5qeBsBP9fPh&#10;hRjdjb6DGbpXp6Unkzcb0Or61khVbp3idVgPD3GLawc9XIqwYN1V86fokg9ar7d3+hsAAP//AwBQ&#10;SwMEFAAGAAgAAAAhAFVNYIzfAAAACQEAAA8AAABkcnMvZG93bnJldi54bWxMj0FOwzAQRfdI3MEa&#10;JHbUSWgpCXEqQGolFhXQ9gCTeJqkxOModptwe8wKlqP/9P+bfDWZTlxocK1lBfEsAkFcWd1yreCw&#10;X989gnAeWWNnmRR8k4NVcX2VY6btyJ902flahBJ2GSpovO8zKV3VkEE3sz1xyI52MOjDOdRSDziG&#10;ctPJJIoepMGWw0KDPb02VH3tzkYB4cvmfazX29MB0+T0dhzSj02p1O3N9PwEwtPk/2D41Q/qUASn&#10;0p5ZO9EpmMdRHNAQ3CcgAjBfpCmIUsEiWYIscvn/g+IHAAD//wMAUEsBAi0AFAAGAAgAAAAhALaD&#10;OJL+AAAA4QEAABMAAAAAAAAAAAAAAAAAAAAAAFtDb250ZW50X1R5cGVzXS54bWxQSwECLQAUAAYA&#10;CAAAACEAOP0h/9YAAACUAQAACwAAAAAAAAAAAAAAAAAvAQAAX3JlbHMvLnJlbHNQSwECLQAUAAYA&#10;CAAAACEAGMrdasQCAADDBQAADgAAAAAAAAAAAAAAAAAuAgAAZHJzL2Uyb0RvYy54bWxQSwECLQAU&#10;AAYACAAAACEAVU1gjN8AAAAJAQAADwAAAAAAAAAAAAAAAAAeBQAAZHJzL2Rvd25yZXYueG1sUEsF&#10;BgAAAAAEAAQA8wAAACoGAAAAAA==&#10;" filled="f" stroked="f">
                <v:shadow on="t" color="black" opacity="22937f" origin=",.5" offset="0,.63889mm"/>
                <v:textbox>
                  <w:txbxContent>
                    <w:p w14:paraId="46EE5275" w14:textId="77777777" w:rsidR="00755EBF" w:rsidRPr="0061783B" w:rsidRDefault="00755EBF" w:rsidP="00755EBF">
                      <w:pPr>
                        <w:jc w:val="center"/>
                        <w:rPr>
                          <w:rFonts w:ascii="Arial" w:hAnsi="Arial"/>
                          <w:color w:val="FFFFFF" w:themeColor="background1"/>
                        </w:rPr>
                      </w:pPr>
                      <w:r w:rsidRPr="0061783B">
                        <w:rPr>
                          <w:rFonts w:ascii="Arial" w:hAnsi="Arial"/>
                          <w:color w:val="FFFFFF" w:themeColor="background1"/>
                        </w:rPr>
                        <w:t>B</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35A85E6B" wp14:editId="173AFA2D">
                <wp:simplePos x="0" y="0"/>
                <wp:positionH relativeFrom="column">
                  <wp:posOffset>546100</wp:posOffset>
                </wp:positionH>
                <wp:positionV relativeFrom="paragraph">
                  <wp:posOffset>94615</wp:posOffset>
                </wp:positionV>
                <wp:extent cx="316230" cy="250825"/>
                <wp:effectExtent l="0" t="25400" r="0" b="53975"/>
                <wp:wrapNone/>
                <wp:docPr id="5" name="Rettangolo 5"/>
                <wp:cNvGraphicFramePr/>
                <a:graphic xmlns:a="http://schemas.openxmlformats.org/drawingml/2006/main">
                  <a:graphicData uri="http://schemas.microsoft.com/office/word/2010/wordprocessingShape">
                    <wps:wsp>
                      <wps:cNvSpPr/>
                      <wps:spPr>
                        <a:xfrm>
                          <a:off x="0" y="0"/>
                          <a:ext cx="316230" cy="2508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BDEC08B" w14:textId="77777777" w:rsidR="00755EBF" w:rsidRPr="0061783B" w:rsidRDefault="00755EBF" w:rsidP="00755EBF">
                            <w:pPr>
                              <w:jc w:val="center"/>
                              <w:rPr>
                                <w:rFonts w:ascii="Arial" w:hAnsi="Arial"/>
                                <w:color w:val="FFFFFF" w:themeColor="background1"/>
                              </w:rPr>
                            </w:pPr>
                            <w:r w:rsidRPr="0061783B">
                              <w:rPr>
                                <w:rFonts w:ascii="Arial" w:hAnsi="Arial"/>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 o:spid="_x0000_s1027" style="position:absolute;left:0;text-align:left;margin-left:43pt;margin-top:7.45pt;width:24.9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A2xwIAAMoFAAAOAAAAZHJzL2Uyb0RvYy54bWysVFtr2zAUfh/sPwi9u77EuVKnuAkeg9KW&#10;tqPPiiIlBlnSJOW2sf++IzlOsq5QGHuxz9G5f+dyfbNvBNoyY2slC5xeJRgxSdWylqsCf3upohFG&#10;1hG5JEJJVuADs/hm+vnT9U5PWKbWSiyZQeBE2slOF3jtnJ7EsaVr1hB7pTSTIOTKNMQBa1bx0pAd&#10;eG9EnCXJIN4ps9RGUWYtvM5bIZ4G/5wz6h44t8whUWDIzYWvCd+F/8bTazJZGaLXNT2mQf4hi4bU&#10;EoKeXM2JI2hj6r9cNTU1yirurqhqYsV5TVmoAapJkzfVPK+JZqEWAMfqE0z2/7ml99tHg+plgfsY&#10;SdJAi56Yg4atlFCo7/HZaTsBtWf9aI6cBdIXu+em8X8oA+0DpocTpmzvEIXHXjrIeoA8BVHWT0ZZ&#10;8BmfjbWx7gtTDfJEgQ20LCBJtnfWQUBQ7VR8LKmqWojQNiH/eADF9gVCg6mX+SRCF35WZZkN5r15&#10;NB+Nh1G+YFk0qpI8ui3zfjobDqt0PvzVTsPZaNYfZuWwP44GZT+N8jQZRWWZZNG8KpMyyavZOL8N&#10;RhC6Cxp7uFqAAuUOgvlUhHxiHIAGSNJQXxhxNhMGbQkMJ6GUSZf6FEIhoO3NOBR7Mux9bHjUD8WH&#10;8T8ZZx8bs84iRFbSnYybWirzngNxSpm3+pD+Rd2edPvFPkxYKM6/LNTyAFNnVLuOVtOqhubfEese&#10;iYH9g3mBm+Ie4MOF2hVYHSmM1sr8eO/d68NagBSjHexzge33DTEMI/FVwsKM0zz3ByAwOTQWGHMp&#10;WVxK5KaZKehKCtdL00B6fSc6khvVvMLpKX1UEBFJIXaBqTMdM3PtnYHjRVlZBjVYek3cnXzWtJsD&#10;P9wv+1di9HEDHIzSvep2n0zeLEKr6zskVblxitdhS864HjsAByOM0vG4+Yt0yQet8wme/gYAAP//&#10;AwBQSwMEFAAGAAgAAAAhAHGCzNjeAAAACAEAAA8AAABkcnMvZG93bnJldi54bWxMj8FOwzAMhu9I&#10;vENkJG4sZXTTWppOgLRJHBAw9gBu47UdTVIl2VreHu8ER/u3fn9fsZ5ML87kQ+esgvtZAoJs7XRn&#10;GwX7r83dCkSIaDX2zpKCHwqwLq+vCsy1G+0nnXexEVxiQ44K2hiHXMpQt2QwzNxAlrOD8wYjj76R&#10;2uPI5aaX8yRZSoOd5Q8tDvTSUv29OxkFhM/b97HZvB33mM2PrweffWwrpW5vpqdHEJGm+HcMF3xG&#10;h5KZKneyOohewWrJKpH3aQbikj8sWKVSsEhTkGUh/wuUvwAAAP//AwBQSwECLQAUAAYACAAAACEA&#10;toM4kv4AAADhAQAAEwAAAAAAAAAAAAAAAAAAAAAAW0NvbnRlbnRfVHlwZXNdLnhtbFBLAQItABQA&#10;BgAIAAAAIQA4/SH/1gAAAJQBAAALAAAAAAAAAAAAAAAAAC8BAABfcmVscy8ucmVsc1BLAQItABQA&#10;BgAIAAAAIQABrHA2xwIAAMoFAAAOAAAAAAAAAAAAAAAAAC4CAABkcnMvZTJvRG9jLnhtbFBLAQIt&#10;ABQABgAIAAAAIQBxgszY3gAAAAgBAAAPAAAAAAAAAAAAAAAAACEFAABkcnMvZG93bnJldi54bWxQ&#10;SwUGAAAAAAQABADzAAAALAYAAAAA&#10;" filled="f" stroked="f">
                <v:shadow on="t" color="black" opacity="22937f" origin=",.5" offset="0,.63889mm"/>
                <v:textbox>
                  <w:txbxContent>
                    <w:p w14:paraId="4BDEC08B" w14:textId="77777777" w:rsidR="00755EBF" w:rsidRPr="0061783B" w:rsidRDefault="00755EBF" w:rsidP="00755EBF">
                      <w:pPr>
                        <w:jc w:val="center"/>
                        <w:rPr>
                          <w:rFonts w:ascii="Arial" w:hAnsi="Arial"/>
                          <w:color w:val="FFFFFF" w:themeColor="background1"/>
                        </w:rPr>
                      </w:pPr>
                      <w:r w:rsidRPr="0061783B">
                        <w:rPr>
                          <w:rFonts w:ascii="Arial" w:hAnsi="Arial"/>
                          <w:color w:val="FFFFFF" w:themeColor="background1"/>
                        </w:rPr>
                        <w:t>A</w:t>
                      </w:r>
                    </w:p>
                  </w:txbxContent>
                </v:textbox>
              </v:rect>
            </w:pict>
          </mc:Fallback>
        </mc:AlternateContent>
      </w:r>
      <w:r>
        <w:rPr>
          <w:noProof/>
        </w:rPr>
        <w:drawing>
          <wp:inline distT="0" distB="0" distL="0" distR="0" wp14:anchorId="4C9C58E1" wp14:editId="250A82FC">
            <wp:extent cx="5046345" cy="850900"/>
            <wp:effectExtent l="0" t="0" r="825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6345" cy="850900"/>
                    </a:xfrm>
                    <a:prstGeom prst="rect">
                      <a:avLst/>
                    </a:prstGeom>
                    <a:noFill/>
                    <a:ln>
                      <a:noFill/>
                    </a:ln>
                  </pic:spPr>
                </pic:pic>
              </a:graphicData>
            </a:graphic>
          </wp:inline>
        </w:drawing>
      </w:r>
    </w:p>
    <w:p w14:paraId="6D68BEAF" w14:textId="08965475" w:rsidR="00755EBF" w:rsidRPr="00105EB1" w:rsidRDefault="00755EBF" w:rsidP="00755EBF">
      <w:pPr>
        <w:pStyle w:val="Caption"/>
        <w:rPr>
          <w:rFonts w:ascii="Times New Roman" w:hAnsi="Times New Roman" w:cs="Times New Roman"/>
          <w:color w:val="auto"/>
          <w:sz w:val="24"/>
          <w:szCs w:val="24"/>
          <w:lang w:val="en-GB"/>
        </w:rPr>
      </w:pPr>
      <w:bookmarkStart w:id="7" w:name="_Ref236611296"/>
      <w:r w:rsidRPr="00105EB1">
        <w:rPr>
          <w:rFonts w:ascii="Times New Roman" w:hAnsi="Times New Roman" w:cs="Times New Roman"/>
          <w:color w:val="auto"/>
          <w:sz w:val="24"/>
          <w:szCs w:val="24"/>
        </w:rPr>
        <w:t xml:space="preserve">Figure </w:t>
      </w:r>
      <w:r w:rsidRPr="00105EB1">
        <w:rPr>
          <w:rFonts w:ascii="Times New Roman" w:hAnsi="Times New Roman" w:cs="Times New Roman"/>
          <w:color w:val="auto"/>
          <w:sz w:val="24"/>
          <w:szCs w:val="24"/>
        </w:rPr>
        <w:fldChar w:fldCharType="begin"/>
      </w:r>
      <w:r w:rsidRPr="00105EB1">
        <w:rPr>
          <w:rFonts w:ascii="Times New Roman" w:hAnsi="Times New Roman" w:cs="Times New Roman"/>
          <w:color w:val="auto"/>
          <w:sz w:val="24"/>
          <w:szCs w:val="24"/>
        </w:rPr>
        <w:instrText xml:space="preserve"> SEQ Figure \* ARABIC </w:instrText>
      </w:r>
      <w:r w:rsidRPr="00105EB1">
        <w:rPr>
          <w:rFonts w:ascii="Times New Roman" w:hAnsi="Times New Roman" w:cs="Times New Roman"/>
          <w:color w:val="auto"/>
          <w:sz w:val="24"/>
          <w:szCs w:val="24"/>
        </w:rPr>
        <w:fldChar w:fldCharType="separate"/>
      </w:r>
      <w:r w:rsidRPr="00105EB1">
        <w:rPr>
          <w:rFonts w:ascii="Times New Roman" w:hAnsi="Times New Roman" w:cs="Times New Roman"/>
          <w:noProof/>
          <w:color w:val="auto"/>
          <w:sz w:val="24"/>
          <w:szCs w:val="24"/>
        </w:rPr>
        <w:t>4</w:t>
      </w:r>
      <w:r w:rsidRPr="00105EB1">
        <w:rPr>
          <w:rFonts w:ascii="Times New Roman" w:hAnsi="Times New Roman" w:cs="Times New Roman"/>
          <w:color w:val="auto"/>
          <w:sz w:val="24"/>
          <w:szCs w:val="24"/>
        </w:rPr>
        <w:fldChar w:fldCharType="end"/>
      </w:r>
      <w:bookmarkEnd w:id="7"/>
      <w:r w:rsidR="00105EB1">
        <w:rPr>
          <w:rFonts w:ascii="Times New Roman" w:hAnsi="Times New Roman" w:cs="Times New Roman"/>
          <w:color w:val="auto"/>
          <w:sz w:val="24"/>
          <w:szCs w:val="24"/>
        </w:rPr>
        <w:t xml:space="preserve"> –</w:t>
      </w:r>
      <w:r w:rsidRPr="00105EB1">
        <w:rPr>
          <w:rFonts w:ascii="Times New Roman" w:hAnsi="Times New Roman" w:cs="Times New Roman"/>
          <w:color w:val="auto"/>
          <w:sz w:val="24"/>
          <w:szCs w:val="24"/>
        </w:rPr>
        <w:t xml:space="preserve"> DCR  BTC</w:t>
      </w:r>
    </w:p>
    <w:p w14:paraId="666824E0" w14:textId="77777777" w:rsidR="00755EBF" w:rsidRDefault="00755EBF" w:rsidP="00755EBF">
      <w:pPr>
        <w:rPr>
          <w:lang w:val="en-GB"/>
        </w:rPr>
      </w:pPr>
    </w:p>
    <w:p w14:paraId="445B9565" w14:textId="77777777" w:rsidR="00755EBF" w:rsidRPr="00105EB1" w:rsidRDefault="00755EBF" w:rsidP="00755EBF">
      <w:pPr>
        <w:pStyle w:val="Titolo2"/>
        <w:rPr>
          <w:rFonts w:ascii="Times New Roman" w:hAnsi="Times New Roman" w:cs="Times New Roman"/>
        </w:rPr>
      </w:pPr>
      <w:r w:rsidRPr="00105EB1">
        <w:rPr>
          <w:rFonts w:ascii="Times New Roman" w:hAnsi="Times New Roman" w:cs="Times New Roman"/>
        </w:rPr>
        <w:t>A.2 How to express the visual quality opinion with DCR</w:t>
      </w:r>
    </w:p>
    <w:p w14:paraId="087F0C60" w14:textId="3A654C4A" w:rsidR="00755EBF" w:rsidRDefault="00755EBF" w:rsidP="00755EBF">
      <w:pPr>
        <w:spacing w:before="120"/>
        <w:rPr>
          <w:lang w:val="en-GB"/>
        </w:rPr>
      </w:pPr>
      <w:r>
        <w:rPr>
          <w:lang w:val="en-GB"/>
        </w:rPr>
        <w:t xml:space="preserve">The viewers </w:t>
      </w:r>
      <w:r w:rsidR="00C665B0">
        <w:rPr>
          <w:lang w:val="en-GB"/>
        </w:rPr>
        <w:t>were</w:t>
      </w:r>
      <w:r>
        <w:rPr>
          <w:lang w:val="en-GB"/>
        </w:rPr>
        <w:t xml:space="preserve"> asked to express their vote putting a number inside a box on the scoring sheet, made of a numbered section for each BTC; each section has a box wherein which the viewer </w:t>
      </w:r>
      <w:r w:rsidR="00C665B0">
        <w:rPr>
          <w:lang w:val="en-GB"/>
        </w:rPr>
        <w:t>would</w:t>
      </w:r>
      <w:r>
        <w:rPr>
          <w:lang w:val="en-GB"/>
        </w:rPr>
        <w:t xml:space="preserve"> write the score ranging from 0 to 10 </w:t>
      </w:r>
      <w:r w:rsidRPr="00AA6021">
        <w:rPr>
          <w:lang w:val="en-GB"/>
        </w:rPr>
        <w:t xml:space="preserve">(see </w:t>
      </w:r>
      <w:r w:rsidRPr="00105EB1">
        <w:rPr>
          <w:lang w:val="en-GB"/>
        </w:rPr>
        <w:fldChar w:fldCharType="begin"/>
      </w:r>
      <w:r w:rsidRPr="00105EB1">
        <w:rPr>
          <w:lang w:val="en-GB"/>
        </w:rPr>
        <w:instrText xml:space="preserve"> REF _Ref236611392 \h </w:instrText>
      </w:r>
      <w:r w:rsidR="00105EB1" w:rsidRPr="00105EB1">
        <w:rPr>
          <w:lang w:val="en-GB"/>
        </w:rPr>
        <w:instrText xml:space="preserve"> \* MERGEFORMAT </w:instrText>
      </w:r>
      <w:r w:rsidRPr="00105EB1">
        <w:rPr>
          <w:lang w:val="en-GB"/>
        </w:rPr>
      </w:r>
      <w:r w:rsidRPr="00105EB1">
        <w:rPr>
          <w:lang w:val="en-GB"/>
        </w:rPr>
        <w:fldChar w:fldCharType="separate"/>
      </w:r>
      <w:r w:rsidR="00105EB1" w:rsidRPr="00105EB1">
        <w:t xml:space="preserve">Figure </w:t>
      </w:r>
      <w:r w:rsidR="00105EB1" w:rsidRPr="00105EB1">
        <w:rPr>
          <w:noProof/>
        </w:rPr>
        <w:t>5</w:t>
      </w:r>
      <w:r w:rsidRPr="00105EB1">
        <w:rPr>
          <w:lang w:val="en-GB"/>
        </w:rPr>
        <w:fldChar w:fldCharType="end"/>
      </w:r>
      <w:r w:rsidRPr="00105EB1">
        <w:rPr>
          <w:lang w:val="en-GB"/>
        </w:rPr>
        <w:t>)</w:t>
      </w:r>
      <w:r>
        <w:rPr>
          <w:lang w:val="en-GB"/>
        </w:rPr>
        <w:t xml:space="preserve"> [2]. By writing a score of “10”, the subject </w:t>
      </w:r>
      <w:r w:rsidR="00C665B0">
        <w:rPr>
          <w:lang w:val="en-GB"/>
        </w:rPr>
        <w:t>would</w:t>
      </w:r>
      <w:r>
        <w:rPr>
          <w:lang w:val="en-GB"/>
        </w:rPr>
        <w:t xml:space="preserve"> express an opinion of “best” quality, while by writing a score of “0” the subject </w:t>
      </w:r>
      <w:r w:rsidR="00C665B0">
        <w:rPr>
          <w:lang w:val="en-GB"/>
        </w:rPr>
        <w:t>would</w:t>
      </w:r>
      <w:r>
        <w:rPr>
          <w:lang w:val="en-GB"/>
        </w:rPr>
        <w:t xml:space="preserve"> express an opinion of “worst” quality. </w:t>
      </w:r>
    </w:p>
    <w:p w14:paraId="0D0A79B2" w14:textId="577B62BD" w:rsidR="00755EBF" w:rsidRDefault="00755EBF" w:rsidP="00755EBF">
      <w:pPr>
        <w:spacing w:before="120" w:after="100" w:afterAutospacing="1"/>
        <w:rPr>
          <w:lang w:val="en-GB"/>
        </w:rPr>
      </w:pPr>
      <w:r>
        <w:rPr>
          <w:lang w:val="en-GB"/>
        </w:rPr>
        <w:t xml:space="preserve">The vote </w:t>
      </w:r>
      <w:r w:rsidR="00C665B0">
        <w:rPr>
          <w:lang w:val="en-GB"/>
        </w:rPr>
        <w:t>was instructed</w:t>
      </w:r>
      <w:r>
        <w:rPr>
          <w:lang w:val="en-GB"/>
        </w:rPr>
        <w:t xml:space="preserve"> to be written when the message "Vote N" appears on the screen. The number "N" is a numerical progressive indication on the screen aiming to help the viewing subjects to use the appropriate box of the scoring sheet.</w:t>
      </w:r>
    </w:p>
    <w:p w14:paraId="65EB6BB1" w14:textId="77777777" w:rsidR="00755EBF" w:rsidRDefault="00755EBF" w:rsidP="00755EBF">
      <w:pPr>
        <w:keepNext/>
        <w:jc w:val="center"/>
        <w:rPr>
          <w:lang w:val="en-GB"/>
        </w:rPr>
      </w:pPr>
      <w:r w:rsidRPr="000808B5">
        <w:rPr>
          <w:noProof/>
        </w:rPr>
        <w:lastRenderedPageBreak/>
        <w:drawing>
          <wp:inline distT="0" distB="0" distL="0" distR="0" wp14:anchorId="1F4FCFD2" wp14:editId="53E46FB3">
            <wp:extent cx="6113357" cy="4320348"/>
            <wp:effectExtent l="25400" t="25400" r="33655" b="2349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3357" cy="4320348"/>
                    </a:xfrm>
                    <a:prstGeom prst="rect">
                      <a:avLst/>
                    </a:prstGeom>
                    <a:noFill/>
                    <a:ln w="12700" cmpd="sng">
                      <a:solidFill>
                        <a:schemeClr val="tx1"/>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38F50D3" w14:textId="77777777" w:rsidR="00755EBF" w:rsidRPr="00105EB1" w:rsidRDefault="00755EBF" w:rsidP="00755EBF">
      <w:pPr>
        <w:pStyle w:val="Caption"/>
        <w:rPr>
          <w:rFonts w:ascii="Times New Roman" w:hAnsi="Times New Roman" w:cs="Times New Roman"/>
          <w:color w:val="auto"/>
          <w:sz w:val="24"/>
          <w:szCs w:val="24"/>
          <w:lang w:val="en-GB"/>
        </w:rPr>
      </w:pPr>
      <w:bookmarkStart w:id="8" w:name="_Ref236611392"/>
      <w:r w:rsidRPr="00105EB1">
        <w:rPr>
          <w:rFonts w:ascii="Times New Roman" w:hAnsi="Times New Roman" w:cs="Times New Roman"/>
          <w:color w:val="auto"/>
          <w:sz w:val="24"/>
          <w:szCs w:val="24"/>
          <w:lang w:val="en-GB"/>
        </w:rPr>
        <w:t xml:space="preserve">Figure </w:t>
      </w:r>
      <w:r w:rsidRPr="00105EB1">
        <w:rPr>
          <w:rFonts w:ascii="Times New Roman" w:hAnsi="Times New Roman" w:cs="Times New Roman"/>
          <w:color w:val="auto"/>
          <w:sz w:val="24"/>
          <w:szCs w:val="24"/>
          <w:lang w:val="en-GB"/>
        </w:rPr>
        <w:fldChar w:fldCharType="begin"/>
      </w:r>
      <w:r w:rsidRPr="00105EB1">
        <w:rPr>
          <w:rFonts w:ascii="Times New Roman" w:hAnsi="Times New Roman" w:cs="Times New Roman"/>
          <w:color w:val="auto"/>
          <w:sz w:val="24"/>
          <w:szCs w:val="24"/>
          <w:lang w:val="en-GB"/>
        </w:rPr>
        <w:instrText xml:space="preserve"> SEQ Figure \* ARABIC </w:instrText>
      </w:r>
      <w:r w:rsidRPr="00105EB1">
        <w:rPr>
          <w:rFonts w:ascii="Times New Roman" w:hAnsi="Times New Roman" w:cs="Times New Roman"/>
          <w:color w:val="auto"/>
          <w:sz w:val="24"/>
          <w:szCs w:val="24"/>
          <w:lang w:val="en-GB"/>
        </w:rPr>
        <w:fldChar w:fldCharType="separate"/>
      </w:r>
      <w:r w:rsidRPr="00105EB1">
        <w:rPr>
          <w:rFonts w:ascii="Times New Roman" w:hAnsi="Times New Roman" w:cs="Times New Roman"/>
          <w:noProof/>
          <w:color w:val="auto"/>
          <w:sz w:val="24"/>
          <w:szCs w:val="24"/>
          <w:lang w:val="en-GB"/>
        </w:rPr>
        <w:t>5</w:t>
      </w:r>
      <w:r w:rsidRPr="00105EB1">
        <w:rPr>
          <w:rFonts w:ascii="Times New Roman" w:hAnsi="Times New Roman" w:cs="Times New Roman"/>
          <w:color w:val="auto"/>
          <w:sz w:val="24"/>
          <w:szCs w:val="24"/>
          <w:lang w:val="en-GB"/>
        </w:rPr>
        <w:fldChar w:fldCharType="end"/>
      </w:r>
      <w:bookmarkEnd w:id="8"/>
      <w:r w:rsidRPr="00105EB1">
        <w:rPr>
          <w:rFonts w:ascii="Times New Roman" w:hAnsi="Times New Roman" w:cs="Times New Roman"/>
          <w:color w:val="auto"/>
          <w:sz w:val="24"/>
          <w:szCs w:val="24"/>
          <w:lang w:val="en-GB"/>
        </w:rPr>
        <w:t xml:space="preserve"> -Example of DCR test method scoring sheet for 30 BTC test sessions</w:t>
      </w:r>
    </w:p>
    <w:p w14:paraId="7C1C7B3A" w14:textId="77777777" w:rsidR="00755EBF" w:rsidRPr="00105EB1" w:rsidRDefault="00755EBF" w:rsidP="00755EBF">
      <w:pPr>
        <w:pStyle w:val="Titolo2"/>
        <w:rPr>
          <w:rFonts w:ascii="Times New Roman" w:hAnsi="Times New Roman" w:cs="Times New Roman"/>
        </w:rPr>
      </w:pPr>
      <w:r w:rsidRPr="00105EB1">
        <w:rPr>
          <w:rFonts w:ascii="Times New Roman" w:hAnsi="Times New Roman" w:cs="Times New Roman"/>
        </w:rPr>
        <w:t>A.4 Training of the test subjects</w:t>
      </w:r>
    </w:p>
    <w:p w14:paraId="6BB05255" w14:textId="77777777" w:rsidR="00755EBF" w:rsidRDefault="00755EBF" w:rsidP="00755EBF">
      <w:pPr>
        <w:spacing w:before="120"/>
        <w:rPr>
          <w:lang w:val="en-GB"/>
        </w:rPr>
      </w:pPr>
      <w:r>
        <w:rPr>
          <w:lang w:val="en-GB"/>
        </w:rPr>
        <w:t>A good outcome of a test is highly dependent on a proper training of the test subjects.</w:t>
      </w:r>
    </w:p>
    <w:p w14:paraId="6653873B" w14:textId="77777777" w:rsidR="00755EBF" w:rsidRDefault="00755EBF" w:rsidP="00755EBF">
      <w:pPr>
        <w:spacing w:before="120"/>
        <w:rPr>
          <w:lang w:val="en-GB"/>
        </w:rPr>
      </w:pPr>
      <w:r>
        <w:rPr>
          <w:lang w:val="en-GB"/>
        </w:rPr>
        <w:t>For this purpose, each subject has to be trained by means of a short practice (training) session. In the case of the SCC test the training was particularly accurate and focused on the detection of area where degradations between source and coded video clips could be more easily visible. To better train the viewing subjects a snapshot of each source video clips was prepared highlighting the areas of “major interest”.</w:t>
      </w:r>
    </w:p>
    <w:p w14:paraId="2D77C21E" w14:textId="77777777" w:rsidR="00755EBF" w:rsidRDefault="00755EBF" w:rsidP="00755EBF">
      <w:pPr>
        <w:spacing w:before="120"/>
        <w:rPr>
          <w:lang w:val="en-GB"/>
        </w:rPr>
      </w:pPr>
      <w:r>
        <w:rPr>
          <w:lang w:val="en-GB"/>
        </w:rPr>
        <w:t>The current literature suggests that video material used for the training session to be different from those of the test, but the impairments introduced by the coding have to be as much as possible similar to those in the test. In the case of the SCC test the level of difficulty in detecting the impairment was so high that it was agreed to use the same content of the actual test.</w:t>
      </w:r>
    </w:p>
    <w:p w14:paraId="665ED103" w14:textId="303AFB20" w:rsidR="00755EBF" w:rsidRDefault="00755EBF" w:rsidP="00755EBF">
      <w:pPr>
        <w:spacing w:before="120"/>
        <w:rPr>
          <w:lang w:val="en-GB"/>
        </w:rPr>
      </w:pPr>
      <w:r>
        <w:rPr>
          <w:lang w:val="en-GB"/>
        </w:rPr>
        <w:t xml:space="preserve">Being </w:t>
      </w:r>
      <w:r w:rsidR="00C665B0">
        <w:rPr>
          <w:lang w:val="en-GB"/>
        </w:rPr>
        <w:t xml:space="preserve">that </w:t>
      </w:r>
      <w:r>
        <w:rPr>
          <w:lang w:val="en-GB"/>
        </w:rPr>
        <w:t>the training phase very long and accurate, no stabilization phase was applied at the beginning of the SCC test sessions; this choice allowed to make the test sessions more short a</w:t>
      </w:r>
      <w:r w:rsidR="00C665B0">
        <w:rPr>
          <w:lang w:val="en-GB"/>
        </w:rPr>
        <w:t>nd easier</w:t>
      </w:r>
      <w:r>
        <w:rPr>
          <w:lang w:val="en-GB"/>
        </w:rPr>
        <w:t xml:space="preserve"> for naïve viewers.</w:t>
      </w:r>
    </w:p>
    <w:p w14:paraId="5E85514E" w14:textId="77777777" w:rsidR="00755EBF" w:rsidRDefault="00755EBF" w:rsidP="00755EBF">
      <w:r>
        <w:br w:type="page"/>
      </w:r>
    </w:p>
    <w:p w14:paraId="3B8D08C9" w14:textId="77777777" w:rsidR="00755EBF" w:rsidRPr="00105EB1" w:rsidRDefault="00755EBF" w:rsidP="00755EBF">
      <w:pPr>
        <w:pStyle w:val="Titel1"/>
        <w:jc w:val="center"/>
        <w:rPr>
          <w:rFonts w:ascii="Times New Roman" w:hAnsi="Times New Roman" w:cs="Times New Roman"/>
        </w:rPr>
      </w:pPr>
      <w:r w:rsidRPr="00105EB1">
        <w:rPr>
          <w:rFonts w:ascii="Times New Roman" w:hAnsi="Times New Roman" w:cs="Times New Roman"/>
        </w:rPr>
        <w:lastRenderedPageBreak/>
        <w:t>Appendix B – Short Test Laboratories setup description</w:t>
      </w:r>
    </w:p>
    <w:p w14:paraId="2C96CCA1" w14:textId="77777777" w:rsidR="00755EBF" w:rsidRPr="00105EB1" w:rsidRDefault="00755EBF" w:rsidP="00105EB1">
      <w:pPr>
        <w:pStyle w:val="Titolo2"/>
        <w:spacing w:after="120"/>
        <w:jc w:val="both"/>
        <w:rPr>
          <w:rFonts w:ascii="Times New Roman" w:hAnsi="Times New Roman" w:cs="Times New Roman"/>
        </w:rPr>
      </w:pPr>
      <w:r w:rsidRPr="00105EB1">
        <w:rPr>
          <w:rFonts w:ascii="Times New Roman" w:hAnsi="Times New Roman" w:cs="Times New Roman"/>
        </w:rPr>
        <w:t>B.1</w:t>
      </w:r>
      <w:r w:rsidRPr="00105EB1">
        <w:rPr>
          <w:rFonts w:ascii="Times New Roman" w:hAnsi="Times New Roman" w:cs="Times New Roman"/>
        </w:rPr>
        <w:tab/>
        <w:t>EPFL</w:t>
      </w:r>
    </w:p>
    <w:p w14:paraId="30350C83" w14:textId="77777777" w:rsidR="00755EBF" w:rsidRPr="00510ACA" w:rsidRDefault="00755EBF" w:rsidP="00755EBF">
      <w:pPr>
        <w:rPr>
          <w:lang w:val="en-GB"/>
        </w:rPr>
      </w:pPr>
      <w:r w:rsidRPr="00510ACA">
        <w:rPr>
          <w:lang w:val="en-GB"/>
        </w:rPr>
        <w:t xml:space="preserve">Experiments were conducted at EPFL’s MMSPG test laboratory, which fulfils the recommendations for the subjective evaluation of visual data issued by ITU-R [1]. </w:t>
      </w:r>
    </w:p>
    <w:p w14:paraId="7E2DD720" w14:textId="77777777" w:rsidR="00755EBF" w:rsidRPr="00105EB1" w:rsidRDefault="00755EBF" w:rsidP="00105EB1">
      <w:pPr>
        <w:pStyle w:val="Titolo2"/>
        <w:spacing w:after="120"/>
        <w:jc w:val="both"/>
        <w:rPr>
          <w:rFonts w:ascii="Times New Roman" w:hAnsi="Times New Roman" w:cs="Times New Roman"/>
          <w:i/>
        </w:rPr>
      </w:pPr>
      <w:r w:rsidRPr="00105EB1">
        <w:rPr>
          <w:rFonts w:ascii="Times New Roman" w:hAnsi="Times New Roman" w:cs="Times New Roman"/>
          <w:i/>
        </w:rPr>
        <w:t>B 1.1</w:t>
      </w:r>
      <w:r w:rsidRPr="00105EB1">
        <w:rPr>
          <w:rFonts w:ascii="Times New Roman" w:hAnsi="Times New Roman" w:cs="Times New Roman"/>
          <w:i/>
        </w:rPr>
        <w:tab/>
        <w:t>Laboratory set-up</w:t>
      </w:r>
    </w:p>
    <w:p w14:paraId="3FA2E927" w14:textId="77777777" w:rsidR="00755EBF" w:rsidRDefault="00755EBF" w:rsidP="00755EBF">
      <w:pPr>
        <w:rPr>
          <w:lang w:val="en-GB"/>
        </w:rPr>
      </w:pPr>
      <w:r w:rsidRPr="00510ACA">
        <w:rPr>
          <w:lang w:val="en-GB"/>
        </w:rPr>
        <w:t>The test room is equipped with a controlled lighting system with a 6500 K colo</w:t>
      </w:r>
      <w:r>
        <w:rPr>
          <w:lang w:val="en-GB"/>
        </w:rPr>
        <w:t>u</w:t>
      </w:r>
      <w:r w:rsidRPr="00510ACA">
        <w:rPr>
          <w:lang w:val="en-GB"/>
        </w:rPr>
        <w:t>r temperature and an ambient luminance at 15% of the maximum screen luminance, whereas the colo</w:t>
      </w:r>
      <w:r>
        <w:rPr>
          <w:lang w:val="en-GB"/>
        </w:rPr>
        <w:t>u</w:t>
      </w:r>
      <w:r w:rsidRPr="00510ACA">
        <w:rPr>
          <w:lang w:val="en-GB"/>
        </w:rPr>
        <w:t xml:space="preserve">r of all the background walls and curtains present in the test area are in mid grey. The laboratory setup is intended to ensure the reproducibility of the subjective tests results by avoiding unintended influence of external factors. </w:t>
      </w:r>
    </w:p>
    <w:p w14:paraId="0058F0F7" w14:textId="77777777" w:rsidR="00206A3D" w:rsidRPr="00510ACA" w:rsidRDefault="00206A3D" w:rsidP="00755EBF">
      <w:pPr>
        <w:rPr>
          <w:lang w:val="en-GB"/>
        </w:rPr>
      </w:pPr>
    </w:p>
    <w:p w14:paraId="67D740D3" w14:textId="77777777" w:rsidR="00755EBF" w:rsidRDefault="00755EBF" w:rsidP="00755EBF">
      <w:pPr>
        <w:rPr>
          <w:lang w:val="en-GB"/>
        </w:rPr>
      </w:pPr>
      <w:r w:rsidRPr="00510ACA">
        <w:rPr>
          <w:lang w:val="en-GB"/>
        </w:rPr>
        <w:t xml:space="preserve">To display the test stimuli, three </w:t>
      </w:r>
      <w:proofErr w:type="spellStart"/>
      <w:r w:rsidRPr="00510ACA">
        <w:rPr>
          <w:lang w:val="en-GB"/>
        </w:rPr>
        <w:t>Eizo</w:t>
      </w:r>
      <w:proofErr w:type="spellEnd"/>
      <w:r w:rsidRPr="00510ACA">
        <w:rPr>
          <w:lang w:val="en-GB"/>
        </w:rPr>
        <w:t xml:space="preserve"> CG301W LCD monitors with a native resolution of 2560×1600 pixels were used. The monitors were calibrated using an X-Rite i1Display Pro colo</w:t>
      </w:r>
      <w:r>
        <w:rPr>
          <w:lang w:val="en-GB"/>
        </w:rPr>
        <w:t>u</w:t>
      </w:r>
      <w:r w:rsidRPr="00510ACA">
        <w:rPr>
          <w:lang w:val="en-GB"/>
        </w:rPr>
        <w:t xml:space="preserve">r calibration device according to the following profile: </w:t>
      </w:r>
      <w:proofErr w:type="spellStart"/>
      <w:r w:rsidRPr="00510ACA">
        <w:rPr>
          <w:lang w:val="en-GB"/>
        </w:rPr>
        <w:t>sRGB</w:t>
      </w:r>
      <w:proofErr w:type="spellEnd"/>
      <w:r w:rsidRPr="00510ACA">
        <w:rPr>
          <w:lang w:val="en-GB"/>
        </w:rPr>
        <w:t xml:space="preserve"> gamut, D65 white point, 120 cd/m</w:t>
      </w:r>
      <w:r w:rsidRPr="00510ACA">
        <w:rPr>
          <w:vertAlign w:val="superscript"/>
          <w:lang w:val="en-GB"/>
        </w:rPr>
        <w:t>2</w:t>
      </w:r>
      <w:r w:rsidRPr="00510ACA">
        <w:rPr>
          <w:lang w:val="en-GB"/>
        </w:rPr>
        <w:t xml:space="preserve"> brightness, and minimum black level.</w:t>
      </w:r>
    </w:p>
    <w:p w14:paraId="5E1E69EE" w14:textId="77777777" w:rsidR="00105EB1" w:rsidRPr="00510ACA" w:rsidRDefault="00105EB1" w:rsidP="00755EBF">
      <w:pPr>
        <w:rPr>
          <w:lang w:val="en-GB"/>
        </w:rPr>
      </w:pPr>
    </w:p>
    <w:p w14:paraId="47DEDFAE" w14:textId="77777777" w:rsidR="00755EBF" w:rsidRPr="00510ACA" w:rsidRDefault="00755EBF" w:rsidP="00755EBF">
      <w:pPr>
        <w:rPr>
          <w:lang w:val="en-GB"/>
        </w:rPr>
      </w:pPr>
      <w:r w:rsidRPr="00510ACA">
        <w:rPr>
          <w:lang w:val="en-GB"/>
        </w:rPr>
        <w:t xml:space="preserve">The experiment involved two subjects per monitor assessing the test material. The subjects were seated in a row perpendicular to </w:t>
      </w:r>
      <w:r>
        <w:rPr>
          <w:lang w:val="en-GB"/>
        </w:rPr>
        <w:t>the centre</w:t>
      </w:r>
      <w:r w:rsidRPr="00510ACA">
        <w:rPr>
          <w:lang w:val="en-GB"/>
        </w:rPr>
        <w:t xml:space="preserve"> of the monitor, at a distance of about 4.8 and 3.2 times the picture height for the 720p and 1080p contents, respectively, as suggested in [2].</w:t>
      </w:r>
    </w:p>
    <w:p w14:paraId="4C37E7CF" w14:textId="77777777" w:rsidR="00755EBF" w:rsidRPr="00510ACA" w:rsidRDefault="00755EBF" w:rsidP="00755EBF">
      <w:pPr>
        <w:rPr>
          <w:lang w:val="en-GB"/>
        </w:rPr>
      </w:pPr>
    </w:p>
    <w:p w14:paraId="17C4C2A0" w14:textId="77777777" w:rsidR="00755EBF" w:rsidRPr="00105EB1" w:rsidRDefault="00755EBF" w:rsidP="00105EB1">
      <w:pPr>
        <w:pStyle w:val="Titolo2"/>
        <w:spacing w:after="120"/>
        <w:jc w:val="both"/>
        <w:rPr>
          <w:rFonts w:ascii="Times New Roman" w:hAnsi="Times New Roman" w:cs="Times New Roman"/>
          <w:i/>
        </w:rPr>
      </w:pPr>
      <w:r w:rsidRPr="00105EB1">
        <w:rPr>
          <w:rFonts w:ascii="Times New Roman" w:hAnsi="Times New Roman" w:cs="Times New Roman"/>
          <w:i/>
        </w:rPr>
        <w:t>B 1.2</w:t>
      </w:r>
      <w:r w:rsidRPr="00105EB1">
        <w:rPr>
          <w:rFonts w:ascii="Times New Roman" w:hAnsi="Times New Roman" w:cs="Times New Roman"/>
          <w:i/>
        </w:rPr>
        <w:tab/>
        <w:t>Test session</w:t>
      </w:r>
    </w:p>
    <w:p w14:paraId="726B201B" w14:textId="77777777" w:rsidR="00755EBF" w:rsidRDefault="00755EBF" w:rsidP="00755EBF">
      <w:pPr>
        <w:rPr>
          <w:lang w:val="en-GB"/>
        </w:rPr>
      </w:pPr>
      <w:r w:rsidRPr="00510ACA">
        <w:rPr>
          <w:lang w:val="en-GB"/>
        </w:rPr>
        <w:t xml:space="preserve">The overall experiment was split into 12 sessions. Each session was composed of 20 basic test cells (BTC), corresponding </w:t>
      </w:r>
      <w:proofErr w:type="gramStart"/>
      <w:r w:rsidRPr="00510ACA">
        <w:rPr>
          <w:lang w:val="en-GB"/>
        </w:rPr>
        <w:t>to</w:t>
      </w:r>
      <w:proofErr w:type="gramEnd"/>
      <w:r w:rsidRPr="00510ACA">
        <w:rPr>
          <w:lang w:val="en-GB"/>
        </w:rPr>
        <w:t xml:space="preserve"> approximately 10 minutes each. For each resolution, the test material was randomly distributed over six test sessions. To reduce contextual effects, the stimuli orders of display were randomized applying different permutation for each group of subjects, whereas the same content was never shown consecutively.</w:t>
      </w:r>
    </w:p>
    <w:p w14:paraId="4FD2AC26" w14:textId="77777777" w:rsidR="00105EB1" w:rsidRPr="00510ACA" w:rsidRDefault="00105EB1" w:rsidP="00755EBF">
      <w:pPr>
        <w:rPr>
          <w:lang w:val="en-GB"/>
        </w:rPr>
      </w:pPr>
    </w:p>
    <w:p w14:paraId="12BB9D8E" w14:textId="77777777" w:rsidR="00755EBF" w:rsidRDefault="00755EBF" w:rsidP="00755EBF">
      <w:pPr>
        <w:rPr>
          <w:lang w:val="en-GB"/>
        </w:rPr>
      </w:pPr>
      <w:r w:rsidRPr="00510ACA">
        <w:rPr>
          <w:lang w:val="en-GB"/>
        </w:rPr>
        <w:t>Each subject took part to exactly three sessions and evaluated contents corresponding to only one resolution. Between the sessions, the subjects took a 10 minutes break.</w:t>
      </w:r>
    </w:p>
    <w:p w14:paraId="6022FBBA" w14:textId="77777777" w:rsidR="00105EB1" w:rsidRPr="00510ACA" w:rsidRDefault="00105EB1" w:rsidP="00755EBF">
      <w:pPr>
        <w:rPr>
          <w:lang w:val="en-GB"/>
        </w:rPr>
      </w:pPr>
    </w:p>
    <w:p w14:paraId="4297F9DF" w14:textId="439344F2" w:rsidR="00755EBF" w:rsidRPr="00510ACA" w:rsidRDefault="00755EBF" w:rsidP="00755EBF">
      <w:pPr>
        <w:rPr>
          <w:lang w:val="en-GB"/>
        </w:rPr>
      </w:pPr>
      <w:r w:rsidRPr="00510ACA">
        <w:rPr>
          <w:lang w:val="en-GB"/>
        </w:rPr>
        <w:t>A total of 72 naive subjects (38 females and 34 males) took part in the experiments, leading to a total of 18 ratings per test sample. Subjects were between 18 and 33 years old with an average of 23.3 years of age. All subjects were screened for correct visual acuity and colo</w:t>
      </w:r>
      <w:r w:rsidR="00045BDA">
        <w:rPr>
          <w:lang w:val="en-GB"/>
        </w:rPr>
        <w:t>u</w:t>
      </w:r>
      <w:r w:rsidRPr="00510ACA">
        <w:rPr>
          <w:lang w:val="en-GB"/>
        </w:rPr>
        <w:t xml:space="preserve">r vision using </w:t>
      </w:r>
      <w:proofErr w:type="spellStart"/>
      <w:r w:rsidRPr="00510ACA">
        <w:rPr>
          <w:lang w:val="en-GB"/>
        </w:rPr>
        <w:t>Snellen</w:t>
      </w:r>
      <w:proofErr w:type="spellEnd"/>
      <w:r w:rsidRPr="00510ACA">
        <w:rPr>
          <w:lang w:val="en-GB"/>
        </w:rPr>
        <w:t xml:space="preserve"> and </w:t>
      </w:r>
      <w:proofErr w:type="spellStart"/>
      <w:r w:rsidRPr="00510ACA">
        <w:rPr>
          <w:lang w:val="en-GB"/>
        </w:rPr>
        <w:t>Ishiara</w:t>
      </w:r>
      <w:proofErr w:type="spellEnd"/>
      <w:r w:rsidRPr="00510ACA">
        <w:rPr>
          <w:lang w:val="en-GB"/>
        </w:rPr>
        <w:t xml:space="preserve"> charts, respectively.</w:t>
      </w:r>
    </w:p>
    <w:p w14:paraId="5B59BD12" w14:textId="77777777" w:rsidR="00755EBF" w:rsidRPr="00105EB1" w:rsidRDefault="00755EBF" w:rsidP="00105EB1">
      <w:pPr>
        <w:pStyle w:val="Titolo2"/>
        <w:spacing w:after="120"/>
        <w:jc w:val="both"/>
        <w:rPr>
          <w:rFonts w:ascii="Times New Roman" w:hAnsi="Times New Roman" w:cs="Times New Roman"/>
        </w:rPr>
      </w:pPr>
      <w:r w:rsidRPr="00105EB1">
        <w:rPr>
          <w:rFonts w:ascii="Times New Roman" w:hAnsi="Times New Roman" w:cs="Times New Roman"/>
        </w:rPr>
        <w:t>B.2 QMUL</w:t>
      </w:r>
    </w:p>
    <w:p w14:paraId="1CB74C4F" w14:textId="77777777" w:rsidR="00755EBF" w:rsidRDefault="00755EBF" w:rsidP="00755EBF">
      <w:pPr>
        <w:rPr>
          <w:lang w:val="en-GB"/>
        </w:rPr>
      </w:pPr>
      <w:r w:rsidRPr="00AC0234">
        <w:rPr>
          <w:lang w:val="en-GB"/>
        </w:rPr>
        <w:t>The tests</w:t>
      </w:r>
      <w:r>
        <w:rPr>
          <w:lang w:val="en-GB"/>
        </w:rPr>
        <w:t xml:space="preserve"> at QMUL were</w:t>
      </w:r>
      <w:r w:rsidRPr="00AC0234">
        <w:rPr>
          <w:lang w:val="en-GB"/>
        </w:rPr>
        <w:t xml:space="preserve"> done in the Multimedia and Vision Lab within the School of Electronic Engineering and Computer Science, Queen Mary University of London.</w:t>
      </w:r>
    </w:p>
    <w:p w14:paraId="3EF73456" w14:textId="77777777" w:rsidR="00755EBF" w:rsidRPr="00AC0234" w:rsidRDefault="00755EBF" w:rsidP="00755EBF">
      <w:pPr>
        <w:rPr>
          <w:lang w:val="en-GB"/>
        </w:rPr>
      </w:pPr>
    </w:p>
    <w:p w14:paraId="2C9FA594" w14:textId="77777777" w:rsidR="00755EBF" w:rsidRPr="00105EB1" w:rsidRDefault="00755EBF" w:rsidP="00105EB1">
      <w:pPr>
        <w:pStyle w:val="Titolo2"/>
        <w:spacing w:after="120"/>
        <w:jc w:val="both"/>
        <w:rPr>
          <w:rFonts w:ascii="Times New Roman" w:hAnsi="Times New Roman" w:cs="Times New Roman"/>
          <w:i/>
        </w:rPr>
      </w:pPr>
      <w:r w:rsidRPr="00105EB1">
        <w:rPr>
          <w:rFonts w:ascii="Times New Roman" w:hAnsi="Times New Roman" w:cs="Times New Roman"/>
          <w:i/>
        </w:rPr>
        <w:t>B 2.1</w:t>
      </w:r>
      <w:r w:rsidRPr="00105EB1">
        <w:rPr>
          <w:rFonts w:ascii="Times New Roman" w:hAnsi="Times New Roman" w:cs="Times New Roman"/>
          <w:i/>
        </w:rPr>
        <w:tab/>
        <w:t>Laboratory set-up</w:t>
      </w:r>
    </w:p>
    <w:p w14:paraId="039FEC8C" w14:textId="77777777" w:rsidR="00755EBF" w:rsidRDefault="00755EBF" w:rsidP="00755EBF">
      <w:pPr>
        <w:rPr>
          <w:lang w:val="en-GB"/>
        </w:rPr>
      </w:pPr>
      <w:r w:rsidRPr="00171B3E">
        <w:rPr>
          <w:lang w:val="en-GB"/>
        </w:rPr>
        <w:t xml:space="preserve">The test room was set to a uniform brightness of 15 lux. This was measured at all the points where people were seated using a Minolta </w:t>
      </w:r>
      <w:proofErr w:type="spellStart"/>
      <w:r w:rsidRPr="00171B3E">
        <w:rPr>
          <w:lang w:val="en-GB"/>
        </w:rPr>
        <w:t>Autometer</w:t>
      </w:r>
      <w:proofErr w:type="spellEnd"/>
      <w:r w:rsidRPr="00171B3E">
        <w:rPr>
          <w:lang w:val="en-GB"/>
        </w:rPr>
        <w:t xml:space="preserve"> IIIF. The maximum screen luminance of both displays was calibrated using an X-Rite i1Display Pro colo</w:t>
      </w:r>
      <w:r>
        <w:rPr>
          <w:lang w:val="en-GB"/>
        </w:rPr>
        <w:t>u</w:t>
      </w:r>
      <w:r w:rsidRPr="00171B3E">
        <w:rPr>
          <w:lang w:val="en-GB"/>
        </w:rPr>
        <w:t xml:space="preserve">r calibration device according to the following profile: </w:t>
      </w:r>
      <w:proofErr w:type="spellStart"/>
      <w:r w:rsidRPr="00171B3E">
        <w:rPr>
          <w:lang w:val="en-GB"/>
        </w:rPr>
        <w:t>sRGB</w:t>
      </w:r>
      <w:proofErr w:type="spellEnd"/>
      <w:r w:rsidRPr="00171B3E">
        <w:rPr>
          <w:lang w:val="en-GB"/>
        </w:rPr>
        <w:t xml:space="preserve"> gamut, D65 white point, 120 cd/m</w:t>
      </w:r>
      <w:r w:rsidRPr="00171B3E">
        <w:rPr>
          <w:vertAlign w:val="superscript"/>
          <w:lang w:val="en-GB"/>
        </w:rPr>
        <w:t>2</w:t>
      </w:r>
      <w:r w:rsidRPr="00171B3E">
        <w:rPr>
          <w:lang w:val="en-GB"/>
        </w:rPr>
        <w:t xml:space="preserve"> brightness, and minimum black level. Grey panels were used as a background to the displays to set the correct environment for the tests. </w:t>
      </w:r>
    </w:p>
    <w:p w14:paraId="2CEF522B" w14:textId="77777777" w:rsidR="00105EB1" w:rsidRPr="00171B3E" w:rsidRDefault="00105EB1" w:rsidP="00755EBF">
      <w:pPr>
        <w:rPr>
          <w:lang w:val="en-GB"/>
        </w:rPr>
      </w:pPr>
    </w:p>
    <w:p w14:paraId="294258CE" w14:textId="502CA650" w:rsidR="00755EBF" w:rsidRPr="00105EB1" w:rsidRDefault="00755EBF" w:rsidP="00105EB1">
      <w:pPr>
        <w:rPr>
          <w:lang w:val="en-GB"/>
        </w:rPr>
      </w:pPr>
      <w:r w:rsidRPr="00105EB1">
        <w:rPr>
          <w:lang w:val="en-GB"/>
        </w:rPr>
        <w:t xml:space="preserve">The displays used for the test are those depicted in </w:t>
      </w:r>
      <w:r w:rsidRPr="00105EB1">
        <w:rPr>
          <w:lang w:val="en-GB"/>
        </w:rPr>
        <w:fldChar w:fldCharType="begin"/>
      </w:r>
      <w:r w:rsidRPr="00105EB1">
        <w:rPr>
          <w:lang w:val="en-GB"/>
        </w:rPr>
        <w:instrText xml:space="preserve"> REF _Ref257633795 \h </w:instrText>
      </w:r>
      <w:r w:rsidR="00105EB1" w:rsidRPr="00105EB1">
        <w:rPr>
          <w:lang w:val="en-GB"/>
        </w:rPr>
        <w:instrText xml:space="preserve"> \* MERGEFORMAT </w:instrText>
      </w:r>
      <w:r w:rsidRPr="00105EB1">
        <w:rPr>
          <w:lang w:val="en-GB"/>
        </w:rPr>
      </w:r>
      <w:r w:rsidRPr="00105EB1">
        <w:rPr>
          <w:lang w:val="en-GB"/>
        </w:rPr>
        <w:fldChar w:fldCharType="separate"/>
      </w:r>
      <w:r w:rsidR="00105EB1" w:rsidRPr="00105EB1">
        <w:rPr>
          <w:lang w:val="en-GB"/>
        </w:rPr>
        <w:t xml:space="preserve">Figure </w:t>
      </w:r>
      <w:r w:rsidR="00105EB1" w:rsidRPr="00105EB1">
        <w:rPr>
          <w:b/>
          <w:noProof/>
          <w:lang w:val="en-GB"/>
        </w:rPr>
        <w:t>6</w:t>
      </w:r>
      <w:r w:rsidRPr="00105EB1">
        <w:rPr>
          <w:lang w:val="en-GB"/>
        </w:rPr>
        <w:fldChar w:fldCharType="end"/>
      </w:r>
      <w:r w:rsidRPr="00105EB1">
        <w:rPr>
          <w:lang w:val="en-GB"/>
        </w:rPr>
        <w:t>; in details they are:</w:t>
      </w:r>
    </w:p>
    <w:p w14:paraId="7155952C" w14:textId="77777777" w:rsidR="00755EBF" w:rsidRPr="00105EB1" w:rsidRDefault="00755EBF" w:rsidP="00105EB1">
      <w:pPr>
        <w:pStyle w:val="ListParagraph"/>
        <w:numPr>
          <w:ilvl w:val="0"/>
          <w:numId w:val="12"/>
        </w:numPr>
        <w:spacing w:before="120"/>
        <w:contextualSpacing w:val="0"/>
        <w:rPr>
          <w:rFonts w:ascii="Times New Roman" w:hAnsi="Times New Roman" w:cs="Times New Roman"/>
          <w:lang w:val="en-GB"/>
        </w:rPr>
      </w:pPr>
      <w:r w:rsidRPr="00105EB1">
        <w:rPr>
          <w:rFonts w:ascii="Times New Roman" w:hAnsi="Times New Roman" w:cs="Times New Roman"/>
          <w:lang w:val="en-GB"/>
        </w:rPr>
        <w:t>Display 1: 58”, resolution 1920x1080, Panasonic TH 58PZ800B Plasma screen</w:t>
      </w:r>
    </w:p>
    <w:p w14:paraId="7B48BDFB" w14:textId="77777777" w:rsidR="00755EBF" w:rsidRPr="00105EB1" w:rsidRDefault="00755EBF" w:rsidP="00105EB1">
      <w:pPr>
        <w:pStyle w:val="ListParagraph"/>
        <w:numPr>
          <w:ilvl w:val="0"/>
          <w:numId w:val="12"/>
        </w:numPr>
        <w:spacing w:before="120"/>
        <w:contextualSpacing w:val="0"/>
        <w:rPr>
          <w:rFonts w:ascii="Times New Roman" w:hAnsi="Times New Roman" w:cs="Times New Roman"/>
          <w:lang w:val="en-GB"/>
        </w:rPr>
      </w:pPr>
      <w:r w:rsidRPr="00105EB1">
        <w:rPr>
          <w:rFonts w:ascii="Times New Roman" w:hAnsi="Times New Roman" w:cs="Times New Roman"/>
          <w:lang w:val="en-GB"/>
        </w:rPr>
        <w:t xml:space="preserve">Display 2: 27”, resolution 2560x1440, Dell </w:t>
      </w:r>
      <w:proofErr w:type="spellStart"/>
      <w:r w:rsidRPr="00105EB1">
        <w:rPr>
          <w:rFonts w:ascii="Times New Roman" w:hAnsi="Times New Roman" w:cs="Times New Roman"/>
          <w:lang w:val="en-GB"/>
        </w:rPr>
        <w:t>UltraSharp</w:t>
      </w:r>
      <w:proofErr w:type="spellEnd"/>
      <w:r w:rsidRPr="00105EB1">
        <w:rPr>
          <w:rFonts w:ascii="Times New Roman" w:hAnsi="Times New Roman" w:cs="Times New Roman"/>
          <w:lang w:val="en-GB"/>
        </w:rPr>
        <w:t xml:space="preserve"> U2713HM​</w:t>
      </w:r>
    </w:p>
    <w:p w14:paraId="30AD2FE9" w14:textId="77777777" w:rsidR="00755EBF" w:rsidRPr="00105EB1" w:rsidRDefault="00755EBF" w:rsidP="00755EBF">
      <w:pPr>
        <w:rPr>
          <w:lang w:val="en-GB"/>
        </w:rPr>
      </w:pPr>
    </w:p>
    <w:p w14:paraId="7F13BC81" w14:textId="77777777" w:rsidR="00755EBF" w:rsidRPr="00171B3E" w:rsidRDefault="00755EBF" w:rsidP="00755EBF">
      <w:pPr>
        <w:rPr>
          <w:lang w:val="en-GB"/>
        </w:rPr>
      </w:pPr>
      <w:r w:rsidRPr="00105EB1">
        <w:rPr>
          <w:lang w:val="en-GB"/>
        </w:rPr>
        <w:t>The experiment involved three subjects in front of Display 1, and one subject in front of Display 2</w:t>
      </w:r>
      <w:r w:rsidRPr="00171B3E">
        <w:rPr>
          <w:lang w:val="en-GB"/>
        </w:rPr>
        <w:t xml:space="preserve"> assessing the test material. The subjects in fron</w:t>
      </w:r>
      <w:r>
        <w:rPr>
          <w:lang w:val="en-GB"/>
        </w:rPr>
        <w:t>t of dis</w:t>
      </w:r>
      <w:r w:rsidRPr="00171B3E">
        <w:rPr>
          <w:lang w:val="en-GB"/>
        </w:rPr>
        <w:t>play 1 were seated at a distance of about 2.5 the height of the display, w</w:t>
      </w:r>
      <w:r>
        <w:rPr>
          <w:lang w:val="en-GB"/>
        </w:rPr>
        <w:t>hile the subjects in front of dis</w:t>
      </w:r>
      <w:r w:rsidRPr="00171B3E">
        <w:rPr>
          <w:lang w:val="en-GB"/>
        </w:rPr>
        <w:t>play 2 were seated at a distance of about 1.5 the height of the display, as suggested by the Test Coordinator.</w:t>
      </w:r>
    </w:p>
    <w:p w14:paraId="3333B047" w14:textId="77777777" w:rsidR="00755EBF" w:rsidRDefault="00755EBF" w:rsidP="00755EBF">
      <w:pPr>
        <w:rPr>
          <w:lang w:val="en-GB"/>
        </w:rPr>
      </w:pPr>
    </w:p>
    <w:p w14:paraId="60FE60BE" w14:textId="01C85D24" w:rsidR="00755EBF" w:rsidRPr="00105EB1" w:rsidRDefault="00755EBF" w:rsidP="00755EBF">
      <w:pPr>
        <w:rPr>
          <w:lang w:val="en-GB"/>
        </w:rPr>
      </w:pPr>
      <w:r w:rsidRPr="009C7A4C">
        <w:rPr>
          <w:lang w:val="en-GB"/>
        </w:rPr>
        <w:t xml:space="preserve">The laboratory </w:t>
      </w:r>
      <w:r>
        <w:rPr>
          <w:lang w:val="en-GB"/>
        </w:rPr>
        <w:t xml:space="preserve">set-up at QMUL is </w:t>
      </w:r>
      <w:r w:rsidRPr="00105EB1">
        <w:rPr>
          <w:lang w:val="en-GB"/>
        </w:rPr>
        <w:t xml:space="preserve">depicted in </w:t>
      </w:r>
      <w:r w:rsidRPr="00C45AD2">
        <w:rPr>
          <w:lang w:val="en-GB"/>
        </w:rPr>
        <w:fldChar w:fldCharType="begin"/>
      </w:r>
      <w:r w:rsidRPr="00C45AD2">
        <w:rPr>
          <w:lang w:val="en-GB"/>
        </w:rPr>
        <w:instrText xml:space="preserve"> REF _Ref257633795 \h </w:instrText>
      </w:r>
      <w:r w:rsidR="00105EB1" w:rsidRPr="00C45AD2">
        <w:rPr>
          <w:lang w:val="en-GB"/>
        </w:rPr>
        <w:instrText xml:space="preserve"> \* MERGEFORMAT </w:instrText>
      </w:r>
      <w:r w:rsidRPr="00C45AD2">
        <w:rPr>
          <w:lang w:val="en-GB"/>
        </w:rPr>
      </w:r>
      <w:r w:rsidRPr="00C45AD2">
        <w:rPr>
          <w:lang w:val="en-GB"/>
        </w:rPr>
        <w:fldChar w:fldCharType="separate"/>
      </w:r>
      <w:r w:rsidR="00105EB1" w:rsidRPr="00C45AD2">
        <w:rPr>
          <w:lang w:val="en-GB"/>
        </w:rPr>
        <w:t xml:space="preserve">Figure </w:t>
      </w:r>
      <w:r w:rsidR="00105EB1" w:rsidRPr="00C45AD2">
        <w:rPr>
          <w:noProof/>
          <w:lang w:val="en-GB"/>
        </w:rPr>
        <w:t>6</w:t>
      </w:r>
      <w:r w:rsidRPr="00C45AD2">
        <w:rPr>
          <w:lang w:val="en-GB"/>
        </w:rPr>
        <w:fldChar w:fldCharType="end"/>
      </w:r>
      <w:r w:rsidRPr="00105EB1">
        <w:rPr>
          <w:lang w:val="en-GB"/>
        </w:rPr>
        <w:t>.</w:t>
      </w:r>
    </w:p>
    <w:p w14:paraId="19D247C5" w14:textId="77777777" w:rsidR="00755EBF" w:rsidRDefault="00755EBF" w:rsidP="00755EBF">
      <w:pPr>
        <w:rPr>
          <w:lang w:val="en-GB"/>
        </w:rPr>
      </w:pPr>
    </w:p>
    <w:p w14:paraId="331815E0" w14:textId="77777777" w:rsidR="00755EBF" w:rsidRDefault="00755EBF" w:rsidP="00755EBF">
      <w:pPr>
        <w:pStyle w:val="figure"/>
      </w:pPr>
      <w:r>
        <w:rPr>
          <w:noProof/>
          <w:lang w:val="en-US" w:eastAsia="en-US"/>
        </w:rPr>
        <w:drawing>
          <wp:inline distT="0" distB="0" distL="0" distR="0" wp14:anchorId="7D9DF9A5" wp14:editId="307F240E">
            <wp:extent cx="3206340" cy="2177938"/>
            <wp:effectExtent l="0" t="0" r="0" b="698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setu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6340" cy="2177938"/>
                    </a:xfrm>
                    <a:prstGeom prst="rect">
                      <a:avLst/>
                    </a:prstGeom>
                  </pic:spPr>
                </pic:pic>
              </a:graphicData>
            </a:graphic>
          </wp:inline>
        </w:drawing>
      </w:r>
    </w:p>
    <w:p w14:paraId="3E0C0CE4" w14:textId="77777777" w:rsidR="00755EBF" w:rsidRPr="00105EB1" w:rsidRDefault="00755EBF" w:rsidP="00755EBF">
      <w:pPr>
        <w:pStyle w:val="Caption"/>
        <w:rPr>
          <w:rFonts w:ascii="Times New Roman" w:hAnsi="Times New Roman" w:cs="Times New Roman"/>
          <w:color w:val="auto"/>
          <w:sz w:val="24"/>
          <w:szCs w:val="24"/>
          <w:lang w:val="en-GB"/>
        </w:rPr>
      </w:pPr>
      <w:bookmarkStart w:id="9" w:name="_Ref257633795"/>
      <w:r w:rsidRPr="00105EB1">
        <w:rPr>
          <w:rFonts w:ascii="Times New Roman" w:hAnsi="Times New Roman" w:cs="Times New Roman"/>
          <w:color w:val="auto"/>
          <w:sz w:val="24"/>
          <w:szCs w:val="24"/>
          <w:lang w:val="en-GB"/>
        </w:rPr>
        <w:t xml:space="preserve">Figure </w:t>
      </w:r>
      <w:r w:rsidRPr="00105EB1">
        <w:rPr>
          <w:rFonts w:ascii="Times New Roman" w:hAnsi="Times New Roman" w:cs="Times New Roman"/>
          <w:color w:val="auto"/>
          <w:sz w:val="24"/>
          <w:szCs w:val="24"/>
          <w:lang w:val="en-GB"/>
        </w:rPr>
        <w:fldChar w:fldCharType="begin"/>
      </w:r>
      <w:r w:rsidRPr="00105EB1">
        <w:rPr>
          <w:rFonts w:ascii="Times New Roman" w:hAnsi="Times New Roman" w:cs="Times New Roman"/>
          <w:color w:val="auto"/>
          <w:sz w:val="24"/>
          <w:szCs w:val="24"/>
          <w:lang w:val="en-GB"/>
        </w:rPr>
        <w:instrText xml:space="preserve"> SEQ Figure \* ARABIC </w:instrText>
      </w:r>
      <w:r w:rsidRPr="00105EB1">
        <w:rPr>
          <w:rFonts w:ascii="Times New Roman" w:hAnsi="Times New Roman" w:cs="Times New Roman"/>
          <w:color w:val="auto"/>
          <w:sz w:val="24"/>
          <w:szCs w:val="24"/>
          <w:lang w:val="en-GB"/>
        </w:rPr>
        <w:fldChar w:fldCharType="separate"/>
      </w:r>
      <w:r w:rsidRPr="00105EB1">
        <w:rPr>
          <w:rFonts w:ascii="Times New Roman" w:hAnsi="Times New Roman" w:cs="Times New Roman"/>
          <w:noProof/>
          <w:color w:val="auto"/>
          <w:sz w:val="24"/>
          <w:szCs w:val="24"/>
          <w:lang w:val="en-GB"/>
        </w:rPr>
        <w:t>6</w:t>
      </w:r>
      <w:r w:rsidRPr="00105EB1">
        <w:rPr>
          <w:rFonts w:ascii="Times New Roman" w:hAnsi="Times New Roman" w:cs="Times New Roman"/>
          <w:color w:val="auto"/>
          <w:sz w:val="24"/>
          <w:szCs w:val="24"/>
          <w:lang w:val="en-GB"/>
        </w:rPr>
        <w:fldChar w:fldCharType="end"/>
      </w:r>
      <w:bookmarkEnd w:id="9"/>
      <w:r w:rsidRPr="00105EB1">
        <w:rPr>
          <w:rFonts w:ascii="Times New Roman" w:hAnsi="Times New Roman" w:cs="Times New Roman"/>
          <w:color w:val="auto"/>
          <w:sz w:val="24"/>
          <w:szCs w:val="24"/>
          <w:lang w:val="en-GB"/>
        </w:rPr>
        <w:t xml:space="preserve"> – Laboratory set-up at QMUL</w:t>
      </w:r>
    </w:p>
    <w:p w14:paraId="6F574A7C" w14:textId="77777777" w:rsidR="00755EBF" w:rsidRPr="00105EB1" w:rsidRDefault="00755EBF" w:rsidP="00105EB1">
      <w:pPr>
        <w:pStyle w:val="Titolo2"/>
        <w:spacing w:after="120"/>
        <w:jc w:val="both"/>
        <w:rPr>
          <w:rFonts w:ascii="Times New Roman" w:hAnsi="Times New Roman" w:cs="Times New Roman"/>
          <w:i/>
        </w:rPr>
      </w:pPr>
      <w:r w:rsidRPr="00105EB1">
        <w:rPr>
          <w:rFonts w:ascii="Times New Roman" w:hAnsi="Times New Roman" w:cs="Times New Roman"/>
          <w:i/>
        </w:rPr>
        <w:t>B 2.2</w:t>
      </w:r>
      <w:r w:rsidRPr="00105EB1">
        <w:rPr>
          <w:rFonts w:ascii="Times New Roman" w:hAnsi="Times New Roman" w:cs="Times New Roman"/>
          <w:i/>
        </w:rPr>
        <w:tab/>
        <w:t xml:space="preserve">Test </w:t>
      </w:r>
      <w:proofErr w:type="gramStart"/>
      <w:r w:rsidRPr="00105EB1">
        <w:rPr>
          <w:rFonts w:ascii="Times New Roman" w:hAnsi="Times New Roman" w:cs="Times New Roman"/>
          <w:i/>
        </w:rPr>
        <w:t>session</w:t>
      </w:r>
      <w:proofErr w:type="gramEnd"/>
    </w:p>
    <w:p w14:paraId="02D17814" w14:textId="77777777" w:rsidR="00755EBF" w:rsidRDefault="00755EBF" w:rsidP="00755EBF">
      <w:pPr>
        <w:rPr>
          <w:lang w:val="en-GB"/>
        </w:rPr>
      </w:pPr>
      <w:r w:rsidRPr="00171B3E">
        <w:rPr>
          <w:lang w:val="en-GB"/>
        </w:rPr>
        <w:t xml:space="preserve">The overall experiment was split into 8 sessions. Each session was composed of 30 basic test cells (BTC), corresponding </w:t>
      </w:r>
      <w:proofErr w:type="gramStart"/>
      <w:r w:rsidRPr="00171B3E">
        <w:rPr>
          <w:lang w:val="en-GB"/>
        </w:rPr>
        <w:t>to</w:t>
      </w:r>
      <w:proofErr w:type="gramEnd"/>
      <w:r w:rsidRPr="00171B3E">
        <w:rPr>
          <w:lang w:val="en-GB"/>
        </w:rPr>
        <w:t xml:space="preserve"> approximately 13 minutes each. Participants were sitting in the random positions in each session. Also, to reduce contextual effects in each session, a random selection of test points was shown in a random order. </w:t>
      </w:r>
    </w:p>
    <w:p w14:paraId="591A70BC" w14:textId="77777777" w:rsidR="00105EB1" w:rsidRPr="00171B3E" w:rsidRDefault="00105EB1" w:rsidP="00755EBF">
      <w:pPr>
        <w:rPr>
          <w:lang w:val="en-GB"/>
        </w:rPr>
      </w:pPr>
    </w:p>
    <w:p w14:paraId="38F842A6" w14:textId="77777777" w:rsidR="00755EBF" w:rsidRDefault="00755EBF" w:rsidP="00755EBF">
      <w:pPr>
        <w:rPr>
          <w:lang w:val="en-GB"/>
        </w:rPr>
      </w:pPr>
      <w:r w:rsidRPr="00171B3E">
        <w:rPr>
          <w:lang w:val="en-GB"/>
        </w:rPr>
        <w:t>Each subject took part in all eight sessions and evaluated all the content. Between the sessions, the subjects took a 15 minutes break.</w:t>
      </w:r>
    </w:p>
    <w:p w14:paraId="6663D42E" w14:textId="77777777" w:rsidR="00105EB1" w:rsidRPr="00171B3E" w:rsidRDefault="00105EB1" w:rsidP="00755EBF">
      <w:pPr>
        <w:rPr>
          <w:lang w:val="en-GB"/>
        </w:rPr>
      </w:pPr>
    </w:p>
    <w:p w14:paraId="2721BAAB" w14:textId="77777777" w:rsidR="00755EBF" w:rsidRPr="00171B3E" w:rsidRDefault="00755EBF" w:rsidP="00755EBF">
      <w:pPr>
        <w:rPr>
          <w:lang w:val="en-GB"/>
        </w:rPr>
      </w:pPr>
      <w:r w:rsidRPr="00171B3E">
        <w:rPr>
          <w:lang w:val="en-GB"/>
        </w:rPr>
        <w:t>A total of 16 naive subjects (9 females and 7 males) took part in all the sessions, leading to a total of 16 ratings per test sample. Subjects were between 21 and 30 years old, with an average of 26.8 years of age. All subjects were screened for correct visual acuity and colo</w:t>
      </w:r>
      <w:r>
        <w:rPr>
          <w:lang w:val="en-GB"/>
        </w:rPr>
        <w:t>u</w:t>
      </w:r>
      <w:r w:rsidRPr="00171B3E">
        <w:rPr>
          <w:lang w:val="en-GB"/>
        </w:rPr>
        <w:t xml:space="preserve">r vision using </w:t>
      </w:r>
      <w:proofErr w:type="spellStart"/>
      <w:r w:rsidRPr="00171B3E">
        <w:rPr>
          <w:lang w:val="en-GB"/>
        </w:rPr>
        <w:t>Snellen</w:t>
      </w:r>
      <w:proofErr w:type="spellEnd"/>
      <w:r w:rsidRPr="00171B3E">
        <w:rPr>
          <w:lang w:val="en-GB"/>
        </w:rPr>
        <w:t xml:space="preserve"> and </w:t>
      </w:r>
      <w:proofErr w:type="spellStart"/>
      <w:r w:rsidRPr="00171B3E">
        <w:rPr>
          <w:lang w:val="en-GB"/>
        </w:rPr>
        <w:t>Ishiara</w:t>
      </w:r>
      <w:proofErr w:type="spellEnd"/>
      <w:r w:rsidRPr="00171B3E">
        <w:rPr>
          <w:lang w:val="en-GB"/>
        </w:rPr>
        <w:t xml:space="preserve"> charts, respectively.</w:t>
      </w:r>
    </w:p>
    <w:p w14:paraId="5402ECDD" w14:textId="77777777" w:rsidR="00755EBF" w:rsidRPr="00105EB1" w:rsidRDefault="00755EBF" w:rsidP="00105EB1">
      <w:pPr>
        <w:pStyle w:val="Titolo2"/>
        <w:spacing w:after="120"/>
        <w:jc w:val="both"/>
        <w:rPr>
          <w:rFonts w:ascii="Times New Roman" w:hAnsi="Times New Roman" w:cs="Times New Roman"/>
        </w:rPr>
      </w:pPr>
      <w:r w:rsidRPr="00105EB1">
        <w:rPr>
          <w:rFonts w:ascii="Times New Roman" w:hAnsi="Times New Roman" w:cs="Times New Roman"/>
        </w:rPr>
        <w:t>B.3 UWS</w:t>
      </w:r>
    </w:p>
    <w:p w14:paraId="0F45C3B6" w14:textId="77777777" w:rsidR="00755EBF" w:rsidRPr="005975FB" w:rsidRDefault="00755EBF" w:rsidP="00755EBF">
      <w:pPr>
        <w:rPr>
          <w:lang w:val="en-GB"/>
        </w:rPr>
      </w:pPr>
      <w:r w:rsidRPr="005975FB">
        <w:rPr>
          <w:lang w:val="en-GB"/>
        </w:rPr>
        <w:t>The tests were performed at the premises of the School of Computing, University of West of Scotland (UWS).</w:t>
      </w:r>
    </w:p>
    <w:p w14:paraId="0271E667" w14:textId="77777777" w:rsidR="00755EBF" w:rsidRPr="00105EB1" w:rsidRDefault="00755EBF" w:rsidP="00105EB1">
      <w:pPr>
        <w:pStyle w:val="Titolo2"/>
        <w:spacing w:after="120"/>
        <w:jc w:val="both"/>
        <w:rPr>
          <w:rFonts w:ascii="Times New Roman" w:hAnsi="Times New Roman" w:cs="Times New Roman"/>
          <w:i/>
        </w:rPr>
      </w:pPr>
      <w:r w:rsidRPr="00105EB1">
        <w:rPr>
          <w:rFonts w:ascii="Times New Roman" w:hAnsi="Times New Roman" w:cs="Times New Roman"/>
          <w:i/>
        </w:rPr>
        <w:t>B 3.1   Laboratory set-up</w:t>
      </w:r>
    </w:p>
    <w:p w14:paraId="66A0A341" w14:textId="77777777" w:rsidR="00755EBF" w:rsidRDefault="00755EBF" w:rsidP="00755EBF">
      <w:pPr>
        <w:rPr>
          <w:lang w:val="en-GB"/>
        </w:rPr>
      </w:pPr>
      <w:r w:rsidRPr="005975FB">
        <w:rPr>
          <w:lang w:val="en-GB"/>
        </w:rPr>
        <w:t>The test room was equipped with two LCD monitor HPZR30W receiving input from a high performance servers that was able to play Full HD raw content in real time. The ambient lighting consisted of neon lamps with 6500 K colo</w:t>
      </w:r>
      <w:r>
        <w:rPr>
          <w:lang w:val="en-GB"/>
        </w:rPr>
        <w:t>u</w:t>
      </w:r>
      <w:r w:rsidRPr="005975FB">
        <w:rPr>
          <w:lang w:val="en-GB"/>
        </w:rPr>
        <w:t xml:space="preserve">r temperature and the wall colour was mid grey. One </w:t>
      </w:r>
      <w:r w:rsidRPr="005975FB">
        <w:rPr>
          <w:lang w:val="en-GB"/>
        </w:rPr>
        <w:lastRenderedPageBreak/>
        <w:t xml:space="preserve">subject per monitor is allowed to sit of each screen at a distance about 3 times the height of the stimuli however they are allowed to move forward or backward on the fixed chair. Both the screen </w:t>
      </w:r>
      <w:proofErr w:type="gramStart"/>
      <w:r w:rsidRPr="005975FB">
        <w:rPr>
          <w:lang w:val="en-GB"/>
        </w:rPr>
        <w:t>are</w:t>
      </w:r>
      <w:proofErr w:type="gramEnd"/>
      <w:r w:rsidRPr="005975FB">
        <w:rPr>
          <w:lang w:val="en-GB"/>
        </w:rPr>
        <w:t xml:space="preserve"> separated by wall panel.</w:t>
      </w:r>
    </w:p>
    <w:p w14:paraId="4560C971" w14:textId="77777777" w:rsidR="00105EB1" w:rsidRPr="005975FB" w:rsidRDefault="00105EB1" w:rsidP="00755EBF">
      <w:pPr>
        <w:rPr>
          <w:lang w:val="en-GB"/>
        </w:rPr>
      </w:pPr>
    </w:p>
    <w:p w14:paraId="3BA3EA67" w14:textId="0C701BB7" w:rsidR="00755EBF" w:rsidRDefault="00755EBF" w:rsidP="00755EBF">
      <w:pPr>
        <w:rPr>
          <w:lang w:val="en-GB"/>
        </w:rPr>
      </w:pPr>
      <w:r w:rsidRPr="005975FB">
        <w:rPr>
          <w:lang w:val="en-GB"/>
        </w:rPr>
        <w:t>The subjective evaluation at UWS for 720p (AI and LD) was split into 6 sessions. Each session was composed of 40 stimuli of approximately 20 minutes each. For each configuration (AI and LD), the test material was randomly distributed over six test sessions. The stimuli order</w:t>
      </w:r>
      <w:r>
        <w:rPr>
          <w:lang w:val="en-GB"/>
        </w:rPr>
        <w:t xml:space="preserve">s in each test sessions </w:t>
      </w:r>
      <w:r w:rsidR="00105EB1">
        <w:rPr>
          <w:lang w:val="en-GB"/>
        </w:rPr>
        <w:t>were randomiz</w:t>
      </w:r>
      <w:r w:rsidRPr="005975FB">
        <w:rPr>
          <w:lang w:val="en-GB"/>
        </w:rPr>
        <w:t>ed.</w:t>
      </w:r>
    </w:p>
    <w:p w14:paraId="2D1CCD71" w14:textId="77777777" w:rsidR="00105EB1" w:rsidRPr="005975FB" w:rsidRDefault="00105EB1" w:rsidP="00755EBF">
      <w:pPr>
        <w:rPr>
          <w:lang w:val="en-GB"/>
        </w:rPr>
      </w:pPr>
    </w:p>
    <w:p w14:paraId="1A645094" w14:textId="77777777" w:rsidR="00755EBF" w:rsidRPr="005975FB" w:rsidRDefault="00755EBF" w:rsidP="00755EBF">
      <w:pPr>
        <w:rPr>
          <w:lang w:val="en-GB"/>
        </w:rPr>
      </w:pPr>
      <w:r w:rsidRPr="005975FB">
        <w:rPr>
          <w:lang w:val="en-GB"/>
        </w:rPr>
        <w:t xml:space="preserve">All </w:t>
      </w:r>
      <w:r>
        <w:rPr>
          <w:lang w:val="en-GB"/>
        </w:rPr>
        <w:t xml:space="preserve">the </w:t>
      </w:r>
      <w:r w:rsidRPr="005975FB">
        <w:rPr>
          <w:lang w:val="en-GB"/>
        </w:rPr>
        <w:t>subjects were screened</w:t>
      </w:r>
      <w:r>
        <w:rPr>
          <w:lang w:val="en-GB"/>
        </w:rPr>
        <w:t>,</w:t>
      </w:r>
      <w:r w:rsidRPr="005975FB">
        <w:rPr>
          <w:lang w:val="en-GB"/>
        </w:rPr>
        <w:t xml:space="preserve"> </w:t>
      </w:r>
      <w:r>
        <w:rPr>
          <w:lang w:val="en-GB"/>
        </w:rPr>
        <w:t>before running the test, using</w:t>
      </w:r>
      <w:r w:rsidRPr="005975FB">
        <w:rPr>
          <w:lang w:val="en-GB"/>
        </w:rPr>
        <w:t xml:space="preserve"> </w:t>
      </w:r>
      <w:proofErr w:type="spellStart"/>
      <w:r w:rsidRPr="005975FB">
        <w:rPr>
          <w:lang w:val="en-GB"/>
        </w:rPr>
        <w:t>Snellen</w:t>
      </w:r>
      <w:proofErr w:type="spellEnd"/>
      <w:r w:rsidRPr="005975FB">
        <w:rPr>
          <w:lang w:val="en-GB"/>
        </w:rPr>
        <w:t xml:space="preserve"> </w:t>
      </w:r>
      <w:proofErr w:type="gramStart"/>
      <w:r>
        <w:rPr>
          <w:lang w:val="en-GB"/>
        </w:rPr>
        <w:t>Chart</w:t>
      </w:r>
      <w:proofErr w:type="gramEnd"/>
      <w:r>
        <w:rPr>
          <w:lang w:val="en-GB"/>
        </w:rPr>
        <w:t xml:space="preserve"> and </w:t>
      </w:r>
      <w:proofErr w:type="spellStart"/>
      <w:r>
        <w:rPr>
          <w:lang w:val="en-GB"/>
        </w:rPr>
        <w:t>Ishiara</w:t>
      </w:r>
      <w:proofErr w:type="spellEnd"/>
      <w:r>
        <w:rPr>
          <w:lang w:val="en-GB"/>
        </w:rPr>
        <w:t xml:space="preserve"> table</w:t>
      </w:r>
      <w:r w:rsidRPr="005975FB">
        <w:rPr>
          <w:lang w:val="en-GB"/>
        </w:rPr>
        <w:t>s</w:t>
      </w:r>
      <w:r>
        <w:rPr>
          <w:lang w:val="en-GB"/>
        </w:rPr>
        <w:t>; the average age of the subject was</w:t>
      </w:r>
      <w:r w:rsidRPr="005975FB">
        <w:rPr>
          <w:lang w:val="en-GB"/>
        </w:rPr>
        <w:t xml:space="preserve"> 26.5 years.</w:t>
      </w:r>
    </w:p>
    <w:p w14:paraId="15740B78" w14:textId="77777777" w:rsidR="00755EBF" w:rsidRPr="00105EB1" w:rsidRDefault="00755EBF" w:rsidP="00105EB1">
      <w:pPr>
        <w:pStyle w:val="Titolo2"/>
        <w:spacing w:after="120"/>
        <w:rPr>
          <w:rFonts w:ascii="Times New Roman" w:hAnsi="Times New Roman" w:cs="Times New Roman"/>
        </w:rPr>
      </w:pPr>
      <w:r w:rsidRPr="00105EB1">
        <w:rPr>
          <w:rFonts w:ascii="Times New Roman" w:hAnsi="Times New Roman" w:cs="Times New Roman"/>
        </w:rPr>
        <w:t>B.4 FUB Laboratory set-up</w:t>
      </w:r>
    </w:p>
    <w:p w14:paraId="1FE8BBEF" w14:textId="77777777" w:rsidR="00755EBF" w:rsidRDefault="00755EBF" w:rsidP="00755EBF">
      <w:pPr>
        <w:rPr>
          <w:lang w:val="en-GB"/>
        </w:rPr>
      </w:pPr>
      <w:r>
        <w:rPr>
          <w:lang w:val="en-GB"/>
        </w:rPr>
        <w:t>The DCR test sessions were run using a brand new 47” TV set (LG 47LA740).</w:t>
      </w:r>
    </w:p>
    <w:p w14:paraId="3E7E8249" w14:textId="77777777" w:rsidR="00755EBF" w:rsidRDefault="00755EBF" w:rsidP="00755EBF">
      <w:pPr>
        <w:rPr>
          <w:lang w:val="en-GB"/>
        </w:rPr>
      </w:pPr>
      <w:r>
        <w:rPr>
          <w:lang w:val="en-GB"/>
        </w:rPr>
        <w:t>All the local post-processing and filter features were disabled.</w:t>
      </w:r>
    </w:p>
    <w:p w14:paraId="6ACC7B25" w14:textId="77777777" w:rsidR="00105EB1" w:rsidRDefault="00105EB1" w:rsidP="00755EBF">
      <w:pPr>
        <w:rPr>
          <w:lang w:val="en-GB"/>
        </w:rPr>
      </w:pPr>
    </w:p>
    <w:p w14:paraId="165908C8" w14:textId="77777777" w:rsidR="00755EBF" w:rsidRDefault="00755EBF" w:rsidP="00755EBF">
      <w:pPr>
        <w:rPr>
          <w:lang w:val="en-GB"/>
        </w:rPr>
      </w:pPr>
      <w:r>
        <w:rPr>
          <w:lang w:val="en-GB"/>
        </w:rPr>
        <w:t>The display mode was set to “research only” for an optimal use of the screen.</w:t>
      </w:r>
    </w:p>
    <w:p w14:paraId="419D1EC5" w14:textId="77777777" w:rsidR="00105EB1" w:rsidRDefault="00105EB1" w:rsidP="00755EBF">
      <w:pPr>
        <w:rPr>
          <w:lang w:val="en-GB"/>
        </w:rPr>
      </w:pPr>
    </w:p>
    <w:p w14:paraId="70B2A776" w14:textId="35889E28" w:rsidR="00755EBF" w:rsidRDefault="00C45AD2" w:rsidP="00755EBF">
      <w:pPr>
        <w:rPr>
          <w:lang w:val="en-GB"/>
        </w:rPr>
      </w:pPr>
      <w:r>
        <w:rPr>
          <w:lang w:val="en-GB"/>
        </w:rPr>
        <w:t>Two subjects were seated at 1.</w:t>
      </w:r>
      <w:r w:rsidR="00755EBF">
        <w:rPr>
          <w:lang w:val="en-GB"/>
        </w:rPr>
        <w:t>5 H from the monitor.</w:t>
      </w:r>
    </w:p>
    <w:p w14:paraId="43B24DCC" w14:textId="77777777" w:rsidR="00105EB1" w:rsidRDefault="00105EB1" w:rsidP="00755EBF">
      <w:pPr>
        <w:rPr>
          <w:lang w:val="en-GB"/>
        </w:rPr>
      </w:pPr>
    </w:p>
    <w:p w14:paraId="10CF4CA9" w14:textId="77777777" w:rsidR="00755EBF" w:rsidRDefault="00755EBF" w:rsidP="00755EBF">
      <w:pPr>
        <w:rPr>
          <w:lang w:val="en-GB"/>
        </w:rPr>
      </w:pPr>
      <w:r>
        <w:rPr>
          <w:lang w:val="en-GB"/>
        </w:rPr>
        <w:t>A total of 8 sessions of 30 BTC each were run with the participation of 16 valid viewing subjects all screened for visual acuity and colour blindness.</w:t>
      </w:r>
    </w:p>
    <w:p w14:paraId="2A5F69F8" w14:textId="77777777" w:rsidR="00105EB1" w:rsidRDefault="00105EB1" w:rsidP="00755EBF">
      <w:pPr>
        <w:rPr>
          <w:lang w:val="en-GB"/>
        </w:rPr>
      </w:pPr>
    </w:p>
    <w:p w14:paraId="7BBCAD5B" w14:textId="1247C339" w:rsidR="00755EBF" w:rsidRDefault="00206A3D" w:rsidP="00755EBF">
      <w:pPr>
        <w:rPr>
          <w:lang w:val="en-GB"/>
        </w:rPr>
      </w:pPr>
      <w:r>
        <w:rPr>
          <w:lang w:val="en-GB"/>
        </w:rPr>
        <w:t>The subjects had ages</w:t>
      </w:r>
      <w:r w:rsidR="00755EBF">
        <w:rPr>
          <w:lang w:val="en-GB"/>
        </w:rPr>
        <w:t xml:space="preserve"> </w:t>
      </w:r>
      <w:r>
        <w:rPr>
          <w:lang w:val="en-GB"/>
        </w:rPr>
        <w:t xml:space="preserve">between </w:t>
      </w:r>
      <w:r w:rsidR="00755EBF">
        <w:rPr>
          <w:lang w:val="en-GB"/>
        </w:rPr>
        <w:t xml:space="preserve">18 </w:t>
      </w:r>
      <w:r>
        <w:rPr>
          <w:lang w:val="en-GB"/>
        </w:rPr>
        <w:t>and</w:t>
      </w:r>
      <w:r w:rsidR="00755EBF">
        <w:rPr>
          <w:lang w:val="en-GB"/>
        </w:rPr>
        <w:t xml:space="preserve"> 24, </w:t>
      </w:r>
      <w:r>
        <w:rPr>
          <w:lang w:val="en-GB"/>
        </w:rPr>
        <w:t>with 12 males and 4 females. T</w:t>
      </w:r>
      <w:r w:rsidR="00755EBF">
        <w:rPr>
          <w:lang w:val="en-GB"/>
        </w:rPr>
        <w:t xml:space="preserve">he majority of </w:t>
      </w:r>
      <w:r>
        <w:rPr>
          <w:lang w:val="en-GB"/>
        </w:rPr>
        <w:t xml:space="preserve">the subjects </w:t>
      </w:r>
      <w:r w:rsidR="00755EBF">
        <w:rPr>
          <w:lang w:val="en-GB"/>
        </w:rPr>
        <w:t>were university students.</w:t>
      </w:r>
    </w:p>
    <w:p w14:paraId="29712749" w14:textId="77777777" w:rsidR="00105EB1" w:rsidRDefault="00105EB1" w:rsidP="00755EBF">
      <w:pPr>
        <w:rPr>
          <w:lang w:val="en-GB"/>
        </w:rPr>
      </w:pPr>
    </w:p>
    <w:p w14:paraId="10538495" w14:textId="6C4F628A" w:rsidR="00755EBF" w:rsidRDefault="00206A3D" w:rsidP="00755EBF">
      <w:pPr>
        <w:rPr>
          <w:lang w:val="en-GB"/>
        </w:rPr>
      </w:pPr>
      <w:r>
        <w:rPr>
          <w:lang w:val="en-GB"/>
        </w:rPr>
        <w:t>For the Side-by-</w:t>
      </w:r>
      <w:r w:rsidR="00755EBF">
        <w:rPr>
          <w:lang w:val="en-GB"/>
        </w:rPr>
        <w:t>Side test sessions a brand new 27” Philips 2560 x 1400 resolution monitor (272P4QPJKES)</w:t>
      </w:r>
      <w:r>
        <w:rPr>
          <w:lang w:val="en-GB"/>
        </w:rPr>
        <w:t xml:space="preserve"> was used, and</w:t>
      </w:r>
      <w:r w:rsidR="00755EBF">
        <w:rPr>
          <w:lang w:val="en-GB"/>
        </w:rPr>
        <w:t xml:space="preserve"> for the </w:t>
      </w:r>
      <w:proofErr w:type="spellStart"/>
      <w:r w:rsidR="00755EBF">
        <w:rPr>
          <w:lang w:val="en-GB"/>
        </w:rPr>
        <w:t>SbS</w:t>
      </w:r>
      <w:proofErr w:type="spellEnd"/>
      <w:r w:rsidR="00755EBF">
        <w:rPr>
          <w:lang w:val="en-GB"/>
        </w:rPr>
        <w:t xml:space="preserve"> test sessions only one subject at a time was seated in front of the monitor and interacted with the player.</w:t>
      </w:r>
    </w:p>
    <w:p w14:paraId="74FCED57" w14:textId="77777777" w:rsidR="00105EB1" w:rsidRDefault="00105EB1" w:rsidP="00755EBF">
      <w:pPr>
        <w:rPr>
          <w:lang w:val="en-GB"/>
        </w:rPr>
      </w:pPr>
    </w:p>
    <w:p w14:paraId="6F11F9CE" w14:textId="77777777" w:rsidR="00755EBF" w:rsidRDefault="00755EBF" w:rsidP="00755EBF">
      <w:pPr>
        <w:rPr>
          <w:lang w:val="en-GB"/>
        </w:rPr>
      </w:pPr>
      <w:r>
        <w:rPr>
          <w:lang w:val="en-GB"/>
        </w:rPr>
        <w:t xml:space="preserve">Background luminance was 14 lux. Peak luminance of the displays was </w:t>
      </w:r>
      <w:r>
        <w:rPr>
          <w:rFonts w:eastAsia="Times New Roman"/>
        </w:rPr>
        <w:t xml:space="preserve">300 cd/m² for the 27” monitor and 220 cd/m² for the LG TV set. </w:t>
      </w:r>
    </w:p>
    <w:p w14:paraId="1FA93E16" w14:textId="77777777" w:rsidR="00755EBF" w:rsidRPr="00105EB1" w:rsidRDefault="00755EBF" w:rsidP="00755EBF">
      <w:pPr>
        <w:pStyle w:val="Titel1"/>
        <w:rPr>
          <w:rFonts w:ascii="Times New Roman" w:hAnsi="Times New Roman" w:cs="Times New Roman"/>
          <w:sz w:val="32"/>
        </w:rPr>
      </w:pPr>
      <w:r w:rsidRPr="00105EB1">
        <w:rPr>
          <w:rFonts w:ascii="Times New Roman" w:hAnsi="Times New Roman" w:cs="Times New Roman"/>
          <w:sz w:val="32"/>
        </w:rPr>
        <w:t>References</w:t>
      </w:r>
    </w:p>
    <w:p w14:paraId="3ABF9B59" w14:textId="033E3C14" w:rsidR="00755EBF" w:rsidRDefault="00755EBF" w:rsidP="00C45AD2">
      <w:pPr>
        <w:tabs>
          <w:tab w:val="left" w:pos="426"/>
        </w:tabs>
        <w:spacing w:before="120"/>
        <w:ind w:left="432" w:hanging="432"/>
        <w:rPr>
          <w:lang w:val="en-GB"/>
        </w:rPr>
      </w:pPr>
      <w:r>
        <w:rPr>
          <w:lang w:val="en-GB"/>
        </w:rPr>
        <w:t>[1]</w:t>
      </w:r>
      <w:r>
        <w:rPr>
          <w:lang w:val="en-GB"/>
        </w:rPr>
        <w:tab/>
      </w:r>
      <w:r w:rsidRPr="005C6EDE">
        <w:rPr>
          <w:lang w:val="en-GB"/>
        </w:rPr>
        <w:t>ISO/IEC JTC1/SC29/WG11</w:t>
      </w:r>
      <w:r w:rsidR="00C45AD2">
        <w:rPr>
          <w:lang w:val="en-GB"/>
        </w:rPr>
        <w:t xml:space="preserve"> and ITU-T Q6/SG16</w:t>
      </w:r>
      <w:r>
        <w:rPr>
          <w:lang w:val="en-GB"/>
        </w:rPr>
        <w:t>,</w:t>
      </w:r>
      <w:r w:rsidRPr="005C6EDE">
        <w:rPr>
          <w:lang w:val="en-GB"/>
        </w:rPr>
        <w:t xml:space="preserve"> MPEG2014/N14175</w:t>
      </w:r>
      <w:r>
        <w:rPr>
          <w:lang w:val="en-GB"/>
        </w:rPr>
        <w:t xml:space="preserve"> </w:t>
      </w:r>
      <w:r w:rsidR="00105EB1">
        <w:rPr>
          <w:lang w:val="en-GB"/>
        </w:rPr>
        <w:t>/ VCEG-AW90</w:t>
      </w:r>
      <w:r w:rsidR="00470E08">
        <w:rPr>
          <w:lang w:val="en-GB"/>
        </w:rPr>
        <w:t xml:space="preserve"> </w:t>
      </w:r>
      <w:r>
        <w:rPr>
          <w:lang w:val="en-GB"/>
        </w:rPr>
        <w:t>“</w:t>
      </w:r>
      <w:r w:rsidRPr="005C6EDE">
        <w:rPr>
          <w:lang w:val="en-GB"/>
        </w:rPr>
        <w:t>Joint Call for Proposals for Coding of Screen Content</w:t>
      </w:r>
      <w:r>
        <w:rPr>
          <w:lang w:val="en-GB"/>
        </w:rPr>
        <w:t xml:space="preserve">”; </w:t>
      </w:r>
      <w:r w:rsidRPr="005C6EDE">
        <w:rPr>
          <w:lang w:val="en-GB"/>
        </w:rPr>
        <w:t>January 2014, San Jose, USA</w:t>
      </w:r>
      <w:r w:rsidR="00105EB1">
        <w:rPr>
          <w:lang w:val="en-GB"/>
        </w:rPr>
        <w:t>.</w:t>
      </w:r>
    </w:p>
    <w:p w14:paraId="63B77880" w14:textId="75905FFB" w:rsidR="00755EBF" w:rsidRDefault="00755EBF" w:rsidP="00C45AD2">
      <w:pPr>
        <w:tabs>
          <w:tab w:val="left" w:pos="426"/>
        </w:tabs>
        <w:spacing w:before="120"/>
        <w:ind w:left="432" w:hanging="432"/>
        <w:rPr>
          <w:lang w:val="en-GB"/>
        </w:rPr>
      </w:pPr>
      <w:bookmarkStart w:id="10" w:name="_Ref236613118"/>
      <w:r>
        <w:rPr>
          <w:lang w:val="en-GB"/>
        </w:rPr>
        <w:t>[2]</w:t>
      </w:r>
      <w:r>
        <w:rPr>
          <w:lang w:val="en-GB"/>
        </w:rPr>
        <w:tab/>
        <w:t>International Telecommunication Union Standardization Sector; Recommendation ITU-T P.910</w:t>
      </w:r>
      <w:bookmarkEnd w:id="10"/>
      <w:r>
        <w:rPr>
          <w:lang w:val="en-GB"/>
        </w:rPr>
        <w:t xml:space="preserve"> “</w:t>
      </w:r>
      <w:r w:rsidRPr="00407CEC">
        <w:rPr>
          <w:lang w:val="en-GB"/>
        </w:rPr>
        <w:t>Subjective video quality assessment methods for multimedia applications</w:t>
      </w:r>
      <w:r>
        <w:rPr>
          <w:lang w:val="en-GB"/>
        </w:rPr>
        <w:t>”</w:t>
      </w:r>
      <w:r w:rsidR="00105EB1">
        <w:rPr>
          <w:lang w:val="en-GB"/>
        </w:rPr>
        <w:t>.</w:t>
      </w:r>
    </w:p>
    <w:p w14:paraId="031929B6" w14:textId="521012DE" w:rsidR="006A162D" w:rsidRPr="001028DB" w:rsidRDefault="00755EBF" w:rsidP="00C45AD2">
      <w:pPr>
        <w:tabs>
          <w:tab w:val="left" w:pos="426"/>
        </w:tabs>
        <w:spacing w:before="120"/>
        <w:ind w:left="432" w:hanging="432"/>
        <w:rPr>
          <w:lang w:val="en-GB"/>
        </w:rPr>
      </w:pPr>
      <w:r>
        <w:rPr>
          <w:lang w:val="en-GB"/>
        </w:rPr>
        <w:t>[3]</w:t>
      </w:r>
      <w:r>
        <w:rPr>
          <w:lang w:val="en-GB"/>
        </w:rPr>
        <w:tab/>
      </w:r>
      <w:r w:rsidRPr="001028DB">
        <w:rPr>
          <w:lang w:val="en-GB"/>
        </w:rPr>
        <w:t>ITU-R BT.2022, “General viewing conditions for subjective assessment of quality of SDTV and HDTV television pictures on flat panel displays,” International Telecommunication Union, August 2012.</w:t>
      </w:r>
    </w:p>
    <w:p w14:paraId="368C2AC8" w14:textId="6FD5BBBE" w:rsidR="00C06206" w:rsidRDefault="00C06206" w:rsidP="00C45AD2">
      <w:pPr>
        <w:tabs>
          <w:tab w:val="left" w:pos="426"/>
        </w:tabs>
        <w:spacing w:before="120"/>
        <w:ind w:left="432" w:hanging="432"/>
        <w:rPr>
          <w:rFonts w:eastAsia="Times New Roman"/>
        </w:rPr>
      </w:pPr>
      <w:r>
        <w:rPr>
          <w:rFonts w:eastAsia="Times New Roman"/>
        </w:rPr>
        <w:t>[4]</w:t>
      </w:r>
      <w:r>
        <w:rPr>
          <w:rFonts w:eastAsia="Times New Roman"/>
        </w:rPr>
        <w:tab/>
        <w:t>J</w:t>
      </w:r>
      <w:r w:rsidRPr="00C06206">
        <w:rPr>
          <w:rFonts w:eastAsia="Times New Roman"/>
        </w:rPr>
        <w:t>CTVC-Q0031</w:t>
      </w:r>
      <w:r>
        <w:rPr>
          <w:rFonts w:eastAsia="Times New Roman"/>
        </w:rPr>
        <w:t xml:space="preserve"> / </w:t>
      </w:r>
      <w:r w:rsidRPr="005C6EDE">
        <w:rPr>
          <w:lang w:val="en-GB"/>
        </w:rPr>
        <w:t>ISO/IEC JTC1/SC29/WG11</w:t>
      </w:r>
      <w:r>
        <w:rPr>
          <w:lang w:val="en-GB"/>
        </w:rPr>
        <w:t>/</w:t>
      </w:r>
      <w:r w:rsidRPr="00C06206">
        <w:rPr>
          <w:lang w:val="en-GB"/>
        </w:rPr>
        <w:t>m32877</w:t>
      </w:r>
      <w:r>
        <w:rPr>
          <w:lang w:val="en-GB"/>
        </w:rPr>
        <w:t xml:space="preserve">, </w:t>
      </w:r>
      <w:r w:rsidRPr="00974260">
        <w:rPr>
          <w:rFonts w:eastAsia="Times New Roman"/>
        </w:rPr>
        <w:t>J. Chen</w:t>
      </w:r>
      <w:r>
        <w:rPr>
          <w:rFonts w:eastAsia="Times New Roman"/>
        </w:rPr>
        <w:t xml:space="preserve">, </w:t>
      </w:r>
      <w:r w:rsidRPr="00974260">
        <w:rPr>
          <w:rFonts w:eastAsia="Times New Roman"/>
        </w:rPr>
        <w:t>Y. Chen</w:t>
      </w:r>
      <w:r>
        <w:rPr>
          <w:rFonts w:eastAsia="Times New Roman"/>
        </w:rPr>
        <w:t xml:space="preserve">, </w:t>
      </w:r>
      <w:r w:rsidRPr="00974260">
        <w:rPr>
          <w:rFonts w:eastAsia="Times New Roman"/>
        </w:rPr>
        <w:t>T. Hsieh</w:t>
      </w:r>
      <w:r>
        <w:rPr>
          <w:rFonts w:eastAsia="Times New Roman"/>
        </w:rPr>
        <w:t xml:space="preserve">, </w:t>
      </w:r>
      <w:r w:rsidRPr="00974260">
        <w:rPr>
          <w:rFonts w:eastAsia="Times New Roman"/>
        </w:rPr>
        <w:t>R. Joshi</w:t>
      </w:r>
      <w:r>
        <w:rPr>
          <w:rFonts w:eastAsia="Times New Roman"/>
        </w:rPr>
        <w:t xml:space="preserve">, </w:t>
      </w:r>
      <w:r w:rsidRPr="00974260">
        <w:rPr>
          <w:rFonts w:eastAsia="Times New Roman"/>
        </w:rPr>
        <w:t>M. Karczewicz</w:t>
      </w:r>
      <w:r>
        <w:rPr>
          <w:rFonts w:eastAsia="Times New Roman"/>
        </w:rPr>
        <w:t xml:space="preserve">, </w:t>
      </w:r>
      <w:r w:rsidRPr="00974260">
        <w:rPr>
          <w:rFonts w:eastAsia="Times New Roman"/>
        </w:rPr>
        <w:t>W.-S. Kim</w:t>
      </w:r>
      <w:r>
        <w:rPr>
          <w:rFonts w:eastAsia="Times New Roman"/>
        </w:rPr>
        <w:t xml:space="preserve">, </w:t>
      </w:r>
      <w:r w:rsidRPr="00974260">
        <w:rPr>
          <w:rFonts w:eastAsia="Times New Roman"/>
        </w:rPr>
        <w:t>X. Li</w:t>
      </w:r>
      <w:r>
        <w:rPr>
          <w:rFonts w:eastAsia="Times New Roman"/>
        </w:rPr>
        <w:t xml:space="preserve">, </w:t>
      </w:r>
      <w:r w:rsidRPr="00974260">
        <w:rPr>
          <w:rFonts w:eastAsia="Times New Roman"/>
        </w:rPr>
        <w:t>C. Pang</w:t>
      </w:r>
      <w:r>
        <w:rPr>
          <w:rFonts w:eastAsia="Times New Roman"/>
        </w:rPr>
        <w:t xml:space="preserve">, </w:t>
      </w:r>
      <w:r w:rsidRPr="00974260">
        <w:rPr>
          <w:rFonts w:eastAsia="Times New Roman"/>
        </w:rPr>
        <w:t>W. Pu</w:t>
      </w:r>
      <w:r>
        <w:rPr>
          <w:rFonts w:eastAsia="Times New Roman"/>
        </w:rPr>
        <w:t xml:space="preserve">, </w:t>
      </w:r>
      <w:r w:rsidRPr="00974260">
        <w:rPr>
          <w:rFonts w:eastAsia="Times New Roman"/>
        </w:rPr>
        <w:t>K. Rapaka</w:t>
      </w:r>
      <w:r>
        <w:rPr>
          <w:rFonts w:eastAsia="Times New Roman"/>
        </w:rPr>
        <w:t xml:space="preserve">, </w:t>
      </w:r>
      <w:r w:rsidRPr="00974260">
        <w:rPr>
          <w:rFonts w:eastAsia="Times New Roman"/>
        </w:rPr>
        <w:t>J. Sole</w:t>
      </w:r>
      <w:r>
        <w:rPr>
          <w:rFonts w:eastAsia="Times New Roman"/>
        </w:rPr>
        <w:t xml:space="preserve">, </w:t>
      </w:r>
      <w:r w:rsidRPr="00974260">
        <w:rPr>
          <w:rFonts w:eastAsia="Times New Roman"/>
        </w:rPr>
        <w:t>L. Zhang</w:t>
      </w:r>
      <w:r>
        <w:rPr>
          <w:rFonts w:eastAsia="Times New Roman"/>
        </w:rPr>
        <w:t xml:space="preserve">, </w:t>
      </w:r>
      <w:r w:rsidRPr="00974260">
        <w:rPr>
          <w:rFonts w:eastAsia="Times New Roman"/>
        </w:rPr>
        <w:t>F. Zou</w:t>
      </w:r>
      <w:r>
        <w:rPr>
          <w:rFonts w:eastAsia="Times New Roman"/>
        </w:rPr>
        <w:t>: “Description of screen content coding technology proposal by Qualcomm”; March 2014, Valencia, ES</w:t>
      </w:r>
      <w:r w:rsidR="00105EB1">
        <w:rPr>
          <w:rFonts w:eastAsia="Times New Roman"/>
        </w:rPr>
        <w:t>.</w:t>
      </w:r>
    </w:p>
    <w:p w14:paraId="3A52194B" w14:textId="31038A19" w:rsidR="00C06206" w:rsidRDefault="00105EB1" w:rsidP="00C45AD2">
      <w:pPr>
        <w:tabs>
          <w:tab w:val="left" w:pos="426"/>
        </w:tabs>
        <w:spacing w:before="120"/>
        <w:ind w:left="432" w:hanging="432"/>
        <w:rPr>
          <w:rFonts w:eastAsia="Times New Roman"/>
        </w:rPr>
      </w:pPr>
      <w:r>
        <w:rPr>
          <w:rFonts w:eastAsia="Times New Roman"/>
        </w:rPr>
        <w:t>[5]</w:t>
      </w:r>
      <w:r>
        <w:rPr>
          <w:rFonts w:eastAsia="Times New Roman"/>
        </w:rPr>
        <w:tab/>
      </w:r>
      <w:r w:rsidR="00C06206" w:rsidRPr="00C06206">
        <w:rPr>
          <w:rFonts w:eastAsia="Times New Roman"/>
        </w:rPr>
        <w:t>JCTVC-Q0032</w:t>
      </w:r>
      <w:r w:rsidR="00C06206">
        <w:rPr>
          <w:rFonts w:eastAsia="Times New Roman"/>
        </w:rPr>
        <w:t xml:space="preserve"> / </w:t>
      </w:r>
      <w:r w:rsidR="00C06206" w:rsidRPr="005C6EDE">
        <w:rPr>
          <w:lang w:val="en-GB"/>
        </w:rPr>
        <w:t>ISO/IEC JTC1/SC29/WG11</w:t>
      </w:r>
      <w:r w:rsidR="00C06206">
        <w:rPr>
          <w:lang w:val="en-GB"/>
        </w:rPr>
        <w:t>/</w:t>
      </w:r>
      <w:r w:rsidR="00C06206">
        <w:rPr>
          <w:rFonts w:eastAsia="Times New Roman"/>
        </w:rPr>
        <w:t xml:space="preserve">m32858, </w:t>
      </w:r>
      <w:r w:rsidR="00C06206" w:rsidRPr="00974260">
        <w:rPr>
          <w:rFonts w:eastAsia="Times New Roman"/>
        </w:rPr>
        <w:t>C.-C. Chen</w:t>
      </w:r>
      <w:r w:rsidR="00C06206">
        <w:rPr>
          <w:rFonts w:eastAsia="Times New Roman"/>
        </w:rPr>
        <w:t xml:space="preserve">, T.-S. Chang, R.-L. Liao, C.-W. Kuo, </w:t>
      </w:r>
      <w:r w:rsidR="00C06206" w:rsidRPr="00974260">
        <w:rPr>
          <w:rFonts w:eastAsia="Times New Roman"/>
        </w:rPr>
        <w:t>W.-H. Peng</w:t>
      </w:r>
      <w:r w:rsidR="00C06206">
        <w:rPr>
          <w:rFonts w:eastAsia="Times New Roman"/>
        </w:rPr>
        <w:t xml:space="preserve">, H.-M. Hang, Y.-J. Chang, C.-H. Hung, C.-C. Lin, J.-S. Tu, E.-C. </w:t>
      </w:r>
      <w:proofErr w:type="spellStart"/>
      <w:r w:rsidR="00C06206">
        <w:rPr>
          <w:rFonts w:eastAsia="Times New Roman"/>
        </w:rPr>
        <w:lastRenderedPageBreak/>
        <w:t>Ke</w:t>
      </w:r>
      <w:proofErr w:type="spellEnd"/>
      <w:r w:rsidR="00C06206">
        <w:rPr>
          <w:rFonts w:eastAsia="Times New Roman"/>
        </w:rPr>
        <w:t xml:space="preserve">, J.-Y. Kao, C.-L. Lin, </w:t>
      </w:r>
      <w:r w:rsidR="00C06206" w:rsidRPr="00974260">
        <w:rPr>
          <w:rFonts w:eastAsia="Times New Roman"/>
        </w:rPr>
        <w:t xml:space="preserve">F.-D. </w:t>
      </w:r>
      <w:proofErr w:type="spellStart"/>
      <w:r w:rsidR="00C06206" w:rsidRPr="00974260">
        <w:rPr>
          <w:rFonts w:eastAsia="Times New Roman"/>
        </w:rPr>
        <w:t>Jou</w:t>
      </w:r>
      <w:proofErr w:type="spellEnd"/>
      <w:r w:rsidR="00C06206">
        <w:rPr>
          <w:rFonts w:eastAsia="Times New Roman"/>
        </w:rPr>
        <w:t>, F.-C. Chen: “Description of screen content coding technology proposal by NCTU and ITRI International”; March 2014, Valencia, ES</w:t>
      </w:r>
      <w:r>
        <w:rPr>
          <w:rFonts w:eastAsia="Times New Roman"/>
        </w:rPr>
        <w:t>.</w:t>
      </w:r>
    </w:p>
    <w:p w14:paraId="7AA11587" w14:textId="46EA992F" w:rsidR="00C06206" w:rsidRDefault="00105EB1" w:rsidP="00C45AD2">
      <w:pPr>
        <w:tabs>
          <w:tab w:val="left" w:pos="426"/>
        </w:tabs>
        <w:spacing w:before="120"/>
        <w:ind w:left="432" w:hanging="432"/>
        <w:rPr>
          <w:rFonts w:eastAsia="Times New Roman"/>
        </w:rPr>
      </w:pPr>
      <w:r>
        <w:rPr>
          <w:rFonts w:eastAsia="Times New Roman"/>
        </w:rPr>
        <w:t>[6]</w:t>
      </w:r>
      <w:r>
        <w:rPr>
          <w:rFonts w:eastAsia="Times New Roman"/>
        </w:rPr>
        <w:tab/>
      </w:r>
      <w:r w:rsidR="00C06206" w:rsidRPr="009316BD">
        <w:rPr>
          <w:rFonts w:eastAsia="Times New Roman"/>
        </w:rPr>
        <w:t>JCTVC-Q0033</w:t>
      </w:r>
      <w:r w:rsidR="009316BD">
        <w:rPr>
          <w:rFonts w:eastAsia="Times New Roman"/>
        </w:rPr>
        <w:t xml:space="preserve"> </w:t>
      </w:r>
      <w:r w:rsidR="00C06206">
        <w:rPr>
          <w:rFonts w:eastAsia="Times New Roman"/>
        </w:rPr>
        <w:t xml:space="preserve">/ </w:t>
      </w:r>
      <w:r w:rsidR="00C06206" w:rsidRPr="005C6EDE">
        <w:rPr>
          <w:lang w:val="en-GB"/>
        </w:rPr>
        <w:t>ISO/IEC JTC1/SC29/WG11</w:t>
      </w:r>
      <w:r w:rsidR="00C06206">
        <w:rPr>
          <w:lang w:val="en-GB"/>
        </w:rPr>
        <w:t>/</w:t>
      </w:r>
      <w:r w:rsidR="00C06206">
        <w:rPr>
          <w:rFonts w:eastAsia="Times New Roman"/>
        </w:rPr>
        <w:t>m32905</w:t>
      </w:r>
      <w:r w:rsidR="009316BD">
        <w:rPr>
          <w:rFonts w:eastAsia="Times New Roman"/>
        </w:rPr>
        <w:t>,</w:t>
      </w:r>
      <w:r w:rsidR="009316BD" w:rsidRPr="009316BD">
        <w:rPr>
          <w:rFonts w:eastAsia="Times New Roman"/>
        </w:rPr>
        <w:t xml:space="preserve"> </w:t>
      </w:r>
      <w:r w:rsidR="009316BD" w:rsidRPr="00974260">
        <w:rPr>
          <w:rFonts w:eastAsia="Times New Roman"/>
        </w:rPr>
        <w:t>P. Lai</w:t>
      </w:r>
      <w:r w:rsidR="009316BD">
        <w:rPr>
          <w:rFonts w:eastAsia="Times New Roman"/>
        </w:rPr>
        <w:t xml:space="preserve">, </w:t>
      </w:r>
      <w:r w:rsidR="009316BD" w:rsidRPr="00974260">
        <w:rPr>
          <w:rFonts w:eastAsia="Times New Roman"/>
        </w:rPr>
        <w:t>T.-D. Chuang</w:t>
      </w:r>
      <w:r w:rsidR="009316BD">
        <w:rPr>
          <w:rFonts w:eastAsia="Times New Roman"/>
        </w:rPr>
        <w:t xml:space="preserve">, </w:t>
      </w:r>
      <w:r w:rsidR="009316BD" w:rsidRPr="00974260">
        <w:rPr>
          <w:rFonts w:eastAsia="Times New Roman"/>
        </w:rPr>
        <w:t>Y.-C. Sun</w:t>
      </w:r>
      <w:r w:rsidR="009316BD">
        <w:rPr>
          <w:rFonts w:eastAsia="Times New Roman"/>
        </w:rPr>
        <w:t xml:space="preserve">, </w:t>
      </w:r>
      <w:r w:rsidR="009316BD" w:rsidRPr="00974260">
        <w:rPr>
          <w:rFonts w:eastAsia="Times New Roman"/>
        </w:rPr>
        <w:t>X. Xu</w:t>
      </w:r>
      <w:r w:rsidR="009316BD">
        <w:rPr>
          <w:rFonts w:eastAsia="Times New Roman"/>
        </w:rPr>
        <w:t xml:space="preserve">, </w:t>
      </w:r>
      <w:r w:rsidR="009316BD" w:rsidRPr="00974260">
        <w:rPr>
          <w:rFonts w:eastAsia="Times New Roman"/>
        </w:rPr>
        <w:t>J. Ye</w:t>
      </w:r>
      <w:r w:rsidR="009316BD">
        <w:rPr>
          <w:rFonts w:eastAsia="Times New Roman"/>
        </w:rPr>
        <w:t xml:space="preserve">, </w:t>
      </w:r>
      <w:r w:rsidR="009316BD" w:rsidRPr="00974260">
        <w:rPr>
          <w:rFonts w:eastAsia="Times New Roman"/>
        </w:rPr>
        <w:t>S.-T. Hsiang</w:t>
      </w:r>
      <w:r w:rsidR="009316BD">
        <w:rPr>
          <w:rFonts w:eastAsia="Times New Roman"/>
        </w:rPr>
        <w:t xml:space="preserve">, </w:t>
      </w:r>
      <w:r w:rsidR="009316BD" w:rsidRPr="00974260">
        <w:rPr>
          <w:rFonts w:eastAsia="Times New Roman"/>
        </w:rPr>
        <w:t>Y.-W. Chen</w:t>
      </w:r>
      <w:r w:rsidR="009316BD">
        <w:rPr>
          <w:rFonts w:eastAsia="Times New Roman"/>
        </w:rPr>
        <w:t xml:space="preserve">, </w:t>
      </w:r>
      <w:r w:rsidR="009316BD" w:rsidRPr="00974260">
        <w:rPr>
          <w:rFonts w:eastAsia="Times New Roman"/>
        </w:rPr>
        <w:t>K. Zhang</w:t>
      </w:r>
      <w:r w:rsidR="009316BD">
        <w:rPr>
          <w:rFonts w:eastAsia="Times New Roman"/>
        </w:rPr>
        <w:t xml:space="preserve">, </w:t>
      </w:r>
      <w:r w:rsidR="009316BD" w:rsidRPr="00974260">
        <w:rPr>
          <w:rFonts w:eastAsia="Times New Roman"/>
        </w:rPr>
        <w:t>X. Zhang</w:t>
      </w:r>
      <w:r w:rsidR="009316BD">
        <w:rPr>
          <w:rFonts w:eastAsia="Times New Roman"/>
        </w:rPr>
        <w:t xml:space="preserve">, </w:t>
      </w:r>
      <w:r w:rsidR="009316BD" w:rsidRPr="00974260">
        <w:rPr>
          <w:rFonts w:eastAsia="Times New Roman"/>
        </w:rPr>
        <w:t>S. Liu</w:t>
      </w:r>
      <w:r w:rsidR="009316BD">
        <w:rPr>
          <w:rFonts w:eastAsia="Times New Roman"/>
        </w:rPr>
        <w:t xml:space="preserve">, </w:t>
      </w:r>
      <w:r w:rsidR="009316BD" w:rsidRPr="00974260">
        <w:rPr>
          <w:rFonts w:eastAsia="Times New Roman"/>
        </w:rPr>
        <w:t>Y.-W. Huang</w:t>
      </w:r>
      <w:r w:rsidR="009316BD">
        <w:rPr>
          <w:rFonts w:eastAsia="Times New Roman"/>
        </w:rPr>
        <w:t xml:space="preserve">, </w:t>
      </w:r>
      <w:r w:rsidR="009316BD" w:rsidRPr="00974260">
        <w:rPr>
          <w:rFonts w:eastAsia="Times New Roman"/>
        </w:rPr>
        <w:t>S. Lei</w:t>
      </w:r>
      <w:r w:rsidR="009316BD">
        <w:rPr>
          <w:rFonts w:eastAsia="Times New Roman"/>
        </w:rPr>
        <w:t>: “</w:t>
      </w:r>
      <w:r w:rsidR="00C06206">
        <w:rPr>
          <w:rFonts w:eastAsia="Times New Roman"/>
        </w:rPr>
        <w:t xml:space="preserve">Description of screen content coding technology proposal by </w:t>
      </w:r>
      <w:proofErr w:type="spellStart"/>
      <w:r w:rsidR="00C06206">
        <w:rPr>
          <w:rFonts w:eastAsia="Times New Roman"/>
        </w:rPr>
        <w:t>MediaTek</w:t>
      </w:r>
      <w:proofErr w:type="spellEnd"/>
      <w:r w:rsidR="009316BD">
        <w:rPr>
          <w:rFonts w:eastAsia="Times New Roman"/>
        </w:rPr>
        <w:t>”; March 2014, Valencia, ES</w:t>
      </w:r>
      <w:r>
        <w:rPr>
          <w:rFonts w:eastAsia="Times New Roman"/>
        </w:rPr>
        <w:t>.</w:t>
      </w:r>
    </w:p>
    <w:p w14:paraId="10C3E098" w14:textId="41FDF69C" w:rsidR="00C06206" w:rsidRDefault="00105EB1" w:rsidP="00C45AD2">
      <w:pPr>
        <w:tabs>
          <w:tab w:val="left" w:pos="426"/>
        </w:tabs>
        <w:spacing w:before="120"/>
        <w:ind w:left="432" w:hanging="432"/>
        <w:rPr>
          <w:rFonts w:eastAsia="Times New Roman"/>
        </w:rPr>
      </w:pPr>
      <w:r>
        <w:rPr>
          <w:rFonts w:eastAsia="Times New Roman"/>
        </w:rPr>
        <w:t>[7]</w:t>
      </w:r>
      <w:r>
        <w:rPr>
          <w:rFonts w:eastAsia="Times New Roman"/>
        </w:rPr>
        <w:tab/>
      </w:r>
      <w:r w:rsidR="00C06206" w:rsidRPr="009316BD">
        <w:rPr>
          <w:rFonts w:eastAsia="Times New Roman"/>
        </w:rPr>
        <w:t>JCTVC-Q0034</w:t>
      </w:r>
      <w:r w:rsidR="009316BD">
        <w:rPr>
          <w:rFonts w:eastAsia="Times New Roman"/>
        </w:rPr>
        <w:t xml:space="preserve"> </w:t>
      </w:r>
      <w:r w:rsidR="00C06206">
        <w:rPr>
          <w:rFonts w:eastAsia="Times New Roman"/>
        </w:rPr>
        <w:t xml:space="preserve">/ </w:t>
      </w:r>
      <w:r w:rsidR="00C06206" w:rsidRPr="005C6EDE">
        <w:rPr>
          <w:lang w:val="en-GB"/>
        </w:rPr>
        <w:t>ISO/IEC JTC1/SC29/WG11</w:t>
      </w:r>
      <w:r w:rsidR="00C06206">
        <w:rPr>
          <w:lang w:val="en-GB"/>
        </w:rPr>
        <w:t>/</w:t>
      </w:r>
      <w:r w:rsidR="00C06206">
        <w:rPr>
          <w:rFonts w:eastAsia="Times New Roman"/>
        </w:rPr>
        <w:t>m32878</w:t>
      </w:r>
      <w:r w:rsidR="009316BD">
        <w:rPr>
          <w:rFonts w:eastAsia="Times New Roman"/>
        </w:rPr>
        <w:t>, Z. Ma, W. Wang, M. Xu, X. Wang, H. Yu: “</w:t>
      </w:r>
      <w:r w:rsidR="00C06206">
        <w:rPr>
          <w:rFonts w:eastAsia="Times New Roman"/>
        </w:rPr>
        <w:t>Description of screen content coding technology proposal by Huawei Technologies (USA)</w:t>
      </w:r>
      <w:r w:rsidR="009316BD">
        <w:rPr>
          <w:rFonts w:eastAsia="Times New Roman"/>
        </w:rPr>
        <w:t>”; March 2014, Valencia, ES</w:t>
      </w:r>
      <w:r>
        <w:rPr>
          <w:rFonts w:eastAsia="Times New Roman"/>
        </w:rPr>
        <w:t>.</w:t>
      </w:r>
    </w:p>
    <w:p w14:paraId="458BE722" w14:textId="01B1F209" w:rsidR="00C06206" w:rsidRDefault="00105EB1" w:rsidP="00C45AD2">
      <w:pPr>
        <w:tabs>
          <w:tab w:val="left" w:pos="426"/>
        </w:tabs>
        <w:spacing w:before="120"/>
        <w:ind w:left="432" w:hanging="432"/>
        <w:rPr>
          <w:rFonts w:eastAsia="Times New Roman"/>
        </w:rPr>
      </w:pPr>
      <w:r>
        <w:rPr>
          <w:rFonts w:eastAsia="Times New Roman"/>
        </w:rPr>
        <w:t>[8]</w:t>
      </w:r>
      <w:r>
        <w:rPr>
          <w:rFonts w:eastAsia="Times New Roman"/>
        </w:rPr>
        <w:tab/>
      </w:r>
      <w:r w:rsidR="00C06206" w:rsidRPr="009316BD">
        <w:rPr>
          <w:rFonts w:eastAsia="Times New Roman"/>
        </w:rPr>
        <w:t>JCTVC-Q0035</w:t>
      </w:r>
      <w:r w:rsidR="009316BD">
        <w:rPr>
          <w:rFonts w:eastAsia="Times New Roman"/>
        </w:rPr>
        <w:t xml:space="preserve"> </w:t>
      </w:r>
      <w:r w:rsidR="00C06206">
        <w:rPr>
          <w:rFonts w:eastAsia="Times New Roman"/>
        </w:rPr>
        <w:t xml:space="preserve">/ </w:t>
      </w:r>
      <w:r w:rsidR="00C06206" w:rsidRPr="005C6EDE">
        <w:rPr>
          <w:lang w:val="en-GB"/>
        </w:rPr>
        <w:t>ISO/</w:t>
      </w:r>
      <w:r w:rsidR="00C06206" w:rsidRPr="009316BD">
        <w:rPr>
          <w:rFonts w:eastAsia="Times New Roman"/>
        </w:rPr>
        <w:t>IEC</w:t>
      </w:r>
      <w:r w:rsidR="00C06206" w:rsidRPr="005C6EDE">
        <w:rPr>
          <w:lang w:val="en-GB"/>
        </w:rPr>
        <w:t xml:space="preserve"> JTC1/SC29/WG11</w:t>
      </w:r>
      <w:r w:rsidR="00C06206">
        <w:rPr>
          <w:lang w:val="en-GB"/>
        </w:rPr>
        <w:t>/</w:t>
      </w:r>
      <w:r w:rsidR="00C06206">
        <w:rPr>
          <w:rFonts w:eastAsia="Times New Roman"/>
        </w:rPr>
        <w:t>m32882</w:t>
      </w:r>
      <w:r w:rsidR="009316BD">
        <w:rPr>
          <w:rFonts w:eastAsia="Times New Roman"/>
        </w:rPr>
        <w:t>,</w:t>
      </w:r>
      <w:r w:rsidR="009316BD" w:rsidRPr="009316BD">
        <w:rPr>
          <w:rFonts w:eastAsia="Times New Roman"/>
        </w:rPr>
        <w:t xml:space="preserve"> </w:t>
      </w:r>
      <w:r w:rsidR="009316BD">
        <w:rPr>
          <w:rFonts w:eastAsia="Times New Roman"/>
        </w:rPr>
        <w:t>B. Li, J. Xu, F. Wu, X. Guo, G. J. Sullivan: “</w:t>
      </w:r>
      <w:r w:rsidR="00C06206">
        <w:rPr>
          <w:rFonts w:eastAsia="Times New Roman"/>
        </w:rPr>
        <w:t>Description of screen content coding technology proposal by Microsoft</w:t>
      </w:r>
      <w:r w:rsidR="009316BD">
        <w:rPr>
          <w:rFonts w:eastAsia="Times New Roman"/>
        </w:rPr>
        <w:t>”; March 2014, Valencia, ES</w:t>
      </w:r>
      <w:r>
        <w:rPr>
          <w:rFonts w:eastAsia="Times New Roman"/>
        </w:rPr>
        <w:t>.</w:t>
      </w:r>
    </w:p>
    <w:p w14:paraId="232EDADF" w14:textId="229EFB05" w:rsidR="00C06206" w:rsidRDefault="00105EB1" w:rsidP="00C45AD2">
      <w:pPr>
        <w:tabs>
          <w:tab w:val="left" w:pos="426"/>
        </w:tabs>
        <w:spacing w:before="120"/>
        <w:ind w:left="432" w:hanging="432"/>
        <w:rPr>
          <w:rFonts w:eastAsia="Times New Roman"/>
        </w:rPr>
      </w:pPr>
      <w:r>
        <w:rPr>
          <w:rFonts w:eastAsia="Times New Roman"/>
        </w:rPr>
        <w:t>[9]</w:t>
      </w:r>
      <w:r>
        <w:rPr>
          <w:rFonts w:eastAsia="Times New Roman"/>
        </w:rPr>
        <w:tab/>
      </w:r>
      <w:r w:rsidR="00C06206" w:rsidRPr="009316BD">
        <w:rPr>
          <w:rFonts w:eastAsia="Times New Roman"/>
        </w:rPr>
        <w:t>JCTVC-Q0036</w:t>
      </w:r>
      <w:r w:rsidR="009316BD">
        <w:rPr>
          <w:rFonts w:eastAsia="Times New Roman"/>
        </w:rPr>
        <w:t xml:space="preserve"> </w:t>
      </w:r>
      <w:r w:rsidR="00C06206">
        <w:rPr>
          <w:rFonts w:eastAsia="Times New Roman"/>
        </w:rPr>
        <w:t xml:space="preserve">/ </w:t>
      </w:r>
      <w:r w:rsidR="00C06206" w:rsidRPr="005C6EDE">
        <w:rPr>
          <w:lang w:val="en-GB"/>
        </w:rPr>
        <w:t>ISO/IEC JTC1/SC29/</w:t>
      </w:r>
      <w:r w:rsidR="00C06206" w:rsidRPr="009316BD">
        <w:rPr>
          <w:rFonts w:eastAsia="Times New Roman"/>
        </w:rPr>
        <w:t>WG11</w:t>
      </w:r>
      <w:r w:rsidR="00C06206">
        <w:rPr>
          <w:lang w:val="en-GB"/>
        </w:rPr>
        <w:t>/</w:t>
      </w:r>
      <w:r w:rsidR="00C06206">
        <w:rPr>
          <w:rFonts w:eastAsia="Times New Roman"/>
        </w:rPr>
        <w:t>m32852</w:t>
      </w:r>
      <w:r w:rsidR="009316BD">
        <w:rPr>
          <w:rFonts w:eastAsia="Times New Roman"/>
        </w:rPr>
        <w:t xml:space="preserve">, </w:t>
      </w:r>
      <w:r w:rsidR="009316BD" w:rsidRPr="00974260">
        <w:rPr>
          <w:rFonts w:eastAsia="Times New Roman"/>
        </w:rPr>
        <w:t>R. Cohen</w:t>
      </w:r>
      <w:r w:rsidR="009316BD">
        <w:rPr>
          <w:rFonts w:eastAsia="Times New Roman"/>
        </w:rPr>
        <w:t xml:space="preserve">, </w:t>
      </w:r>
      <w:r w:rsidR="009316BD" w:rsidRPr="00974260">
        <w:rPr>
          <w:rFonts w:eastAsia="Times New Roman"/>
        </w:rPr>
        <w:t>A. Minezawa</w:t>
      </w:r>
      <w:r w:rsidR="009316BD">
        <w:rPr>
          <w:rFonts w:eastAsia="Times New Roman"/>
        </w:rPr>
        <w:t xml:space="preserve">, </w:t>
      </w:r>
      <w:r w:rsidR="009316BD" w:rsidRPr="00974260">
        <w:rPr>
          <w:rFonts w:eastAsia="Times New Roman"/>
        </w:rPr>
        <w:t>X. Zhang</w:t>
      </w:r>
      <w:r w:rsidR="009316BD">
        <w:rPr>
          <w:rFonts w:eastAsia="Times New Roman"/>
        </w:rPr>
        <w:t xml:space="preserve">, </w:t>
      </w:r>
      <w:r w:rsidR="009316BD" w:rsidRPr="00974260">
        <w:rPr>
          <w:rFonts w:eastAsia="Times New Roman"/>
        </w:rPr>
        <w:t>K. Miyazawa</w:t>
      </w:r>
      <w:r w:rsidR="009316BD">
        <w:rPr>
          <w:rFonts w:eastAsia="Times New Roman"/>
        </w:rPr>
        <w:t xml:space="preserve">, </w:t>
      </w:r>
      <w:r w:rsidR="009316BD" w:rsidRPr="00974260">
        <w:rPr>
          <w:rFonts w:eastAsia="Times New Roman"/>
        </w:rPr>
        <w:t>A. Vetro</w:t>
      </w:r>
      <w:r w:rsidR="009316BD">
        <w:rPr>
          <w:rFonts w:eastAsia="Times New Roman"/>
        </w:rPr>
        <w:t xml:space="preserve">, </w:t>
      </w:r>
      <w:r w:rsidR="009316BD" w:rsidRPr="00974260">
        <w:rPr>
          <w:rFonts w:eastAsia="Times New Roman"/>
        </w:rPr>
        <w:t>S. Sekiguchi</w:t>
      </w:r>
      <w:r w:rsidR="009316BD">
        <w:rPr>
          <w:rFonts w:eastAsia="Times New Roman"/>
        </w:rPr>
        <w:t xml:space="preserve">, </w:t>
      </w:r>
      <w:r w:rsidR="009316BD" w:rsidRPr="00974260">
        <w:rPr>
          <w:rFonts w:eastAsia="Times New Roman"/>
        </w:rPr>
        <w:t>K. Sugimoto</w:t>
      </w:r>
      <w:r w:rsidR="009316BD">
        <w:rPr>
          <w:rFonts w:eastAsia="Times New Roman"/>
        </w:rPr>
        <w:t xml:space="preserve">, </w:t>
      </w:r>
      <w:r w:rsidR="009316BD" w:rsidRPr="00974260">
        <w:rPr>
          <w:rFonts w:eastAsia="Times New Roman"/>
        </w:rPr>
        <w:t>T. Murakami</w:t>
      </w:r>
      <w:r w:rsidR="009316BD">
        <w:rPr>
          <w:rFonts w:eastAsia="Times New Roman"/>
        </w:rPr>
        <w:t>: “</w:t>
      </w:r>
      <w:r w:rsidR="00C06206">
        <w:rPr>
          <w:rFonts w:eastAsia="Times New Roman"/>
        </w:rPr>
        <w:t>Description of screen content coding technology proposal by Mitsubishi Electric Corporation</w:t>
      </w:r>
      <w:r w:rsidR="009316BD">
        <w:rPr>
          <w:rFonts w:eastAsia="Times New Roman"/>
        </w:rPr>
        <w:t>”; March 2014, Valencia, ES</w:t>
      </w:r>
      <w:r>
        <w:rPr>
          <w:rFonts w:eastAsia="Times New Roman"/>
        </w:rPr>
        <w:t>.</w:t>
      </w:r>
    </w:p>
    <w:p w14:paraId="578F567B" w14:textId="4810A7B0" w:rsidR="00C06206" w:rsidRDefault="00105EB1" w:rsidP="00C45AD2">
      <w:pPr>
        <w:tabs>
          <w:tab w:val="left" w:pos="426"/>
        </w:tabs>
        <w:spacing w:before="120"/>
        <w:ind w:left="432" w:hanging="432"/>
        <w:rPr>
          <w:rFonts w:eastAsia="Times New Roman"/>
        </w:rPr>
      </w:pPr>
      <w:r>
        <w:rPr>
          <w:rFonts w:eastAsia="Times New Roman"/>
        </w:rPr>
        <w:t>[10]</w:t>
      </w:r>
      <w:r>
        <w:rPr>
          <w:rFonts w:eastAsia="Times New Roman"/>
        </w:rPr>
        <w:tab/>
      </w:r>
      <w:r w:rsidR="00C06206" w:rsidRPr="009316BD">
        <w:rPr>
          <w:rFonts w:eastAsia="Times New Roman"/>
        </w:rPr>
        <w:t>JCTVC-Q0037</w:t>
      </w:r>
      <w:r w:rsidR="009316BD">
        <w:rPr>
          <w:rFonts w:eastAsia="Times New Roman"/>
        </w:rPr>
        <w:t xml:space="preserve"> </w:t>
      </w:r>
      <w:r w:rsidR="00C06206">
        <w:rPr>
          <w:rFonts w:eastAsia="Times New Roman"/>
        </w:rPr>
        <w:t xml:space="preserve">/ </w:t>
      </w:r>
      <w:r w:rsidR="00C06206" w:rsidRPr="005C6EDE">
        <w:rPr>
          <w:lang w:val="en-GB"/>
        </w:rPr>
        <w:t>ISO/IEC JTC1/SC29/WG11</w:t>
      </w:r>
      <w:r w:rsidR="00C06206">
        <w:rPr>
          <w:lang w:val="en-GB"/>
        </w:rPr>
        <w:t>/</w:t>
      </w:r>
      <w:r w:rsidR="00C06206">
        <w:rPr>
          <w:rFonts w:eastAsia="Times New Roman"/>
        </w:rPr>
        <w:t>m32880</w:t>
      </w:r>
      <w:r w:rsidR="009316BD">
        <w:rPr>
          <w:rFonts w:eastAsia="Times New Roman"/>
        </w:rPr>
        <w:t xml:space="preserve">, </w:t>
      </w:r>
      <w:r w:rsidR="009316BD" w:rsidRPr="00974260">
        <w:rPr>
          <w:rFonts w:eastAsia="Times New Roman"/>
        </w:rPr>
        <w:t xml:space="preserve">X. </w:t>
      </w:r>
      <w:proofErr w:type="spellStart"/>
      <w:r w:rsidR="009316BD" w:rsidRPr="00974260">
        <w:rPr>
          <w:rFonts w:eastAsia="Times New Roman"/>
        </w:rPr>
        <w:t>Xiu</w:t>
      </w:r>
      <w:proofErr w:type="spellEnd"/>
      <w:r w:rsidR="009316BD">
        <w:rPr>
          <w:rFonts w:eastAsia="Times New Roman"/>
        </w:rPr>
        <w:t xml:space="preserve">, </w:t>
      </w:r>
      <w:r w:rsidR="009316BD" w:rsidRPr="00974260">
        <w:rPr>
          <w:rFonts w:eastAsia="Times New Roman"/>
        </w:rPr>
        <w:t>C.-M. Tsai</w:t>
      </w:r>
      <w:r w:rsidR="009316BD">
        <w:rPr>
          <w:rFonts w:eastAsia="Times New Roman"/>
        </w:rPr>
        <w:t xml:space="preserve">, </w:t>
      </w:r>
      <w:r w:rsidR="009316BD" w:rsidRPr="00974260">
        <w:rPr>
          <w:rFonts w:eastAsia="Times New Roman"/>
        </w:rPr>
        <w:t>Y. He</w:t>
      </w:r>
      <w:r w:rsidR="009316BD">
        <w:rPr>
          <w:rFonts w:eastAsia="Times New Roman"/>
        </w:rPr>
        <w:t xml:space="preserve">, </w:t>
      </w:r>
      <w:r w:rsidR="009316BD" w:rsidRPr="00974260">
        <w:rPr>
          <w:rFonts w:eastAsia="Times New Roman"/>
        </w:rPr>
        <w:t>Y. Ye</w:t>
      </w:r>
      <w:r w:rsidR="009316BD">
        <w:rPr>
          <w:rFonts w:eastAsia="Times New Roman"/>
        </w:rPr>
        <w:t>: “</w:t>
      </w:r>
      <w:r w:rsidR="00C06206">
        <w:rPr>
          <w:rFonts w:eastAsia="Times New Roman"/>
        </w:rPr>
        <w:t xml:space="preserve">Description of screen content coding technology proposal by </w:t>
      </w:r>
      <w:proofErr w:type="spellStart"/>
      <w:r w:rsidR="00C06206">
        <w:rPr>
          <w:rFonts w:eastAsia="Times New Roman"/>
        </w:rPr>
        <w:t>InterDigital</w:t>
      </w:r>
      <w:proofErr w:type="spellEnd"/>
      <w:r w:rsidR="009316BD">
        <w:rPr>
          <w:rFonts w:eastAsia="Times New Roman"/>
        </w:rPr>
        <w:t>”; March 2014, Valencia, ES</w:t>
      </w:r>
      <w:r>
        <w:rPr>
          <w:rFonts w:eastAsia="Times New Roman"/>
        </w:rPr>
        <w:t>.</w:t>
      </w:r>
    </w:p>
    <w:p w14:paraId="116CF26F" w14:textId="77777777" w:rsidR="009119AC" w:rsidRDefault="009119AC" w:rsidP="009316BD">
      <w:pPr>
        <w:tabs>
          <w:tab w:val="left" w:pos="426"/>
        </w:tabs>
        <w:ind w:left="426" w:hanging="426"/>
        <w:rPr>
          <w:rFonts w:eastAsia="Times New Roman"/>
        </w:rPr>
      </w:pPr>
    </w:p>
    <w:sectPr w:rsidR="009119AC" w:rsidSect="008335E8">
      <w:pgSz w:w="11907" w:h="16840"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88A0226"/>
    <w:lvl w:ilvl="0">
      <w:numFmt w:val="decimal"/>
      <w:lvlText w:val="*"/>
      <w:lvlJc w:val="left"/>
    </w:lvl>
  </w:abstractNum>
  <w:abstractNum w:abstractNumId="1">
    <w:nsid w:val="08747D0D"/>
    <w:multiLevelType w:val="hybridMultilevel"/>
    <w:tmpl w:val="44DAA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F64F29"/>
    <w:multiLevelType w:val="hybridMultilevel"/>
    <w:tmpl w:val="E61AFC46"/>
    <w:lvl w:ilvl="0" w:tplc="09CC450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945934"/>
    <w:multiLevelType w:val="hybridMultilevel"/>
    <w:tmpl w:val="AD7E3FE6"/>
    <w:lvl w:ilvl="0" w:tplc="EB2A2CA8">
      <w:start w:val="1"/>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065D4A"/>
    <w:multiLevelType w:val="hybridMultilevel"/>
    <w:tmpl w:val="54DE3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9760C46"/>
    <w:multiLevelType w:val="hybridMultilevel"/>
    <w:tmpl w:val="38D0F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7302DC"/>
    <w:multiLevelType w:val="hybridMultilevel"/>
    <w:tmpl w:val="A53A0B74"/>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2083896"/>
    <w:multiLevelType w:val="hybridMultilevel"/>
    <w:tmpl w:val="F022D9E0"/>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3B80C58"/>
    <w:multiLevelType w:val="multilevel"/>
    <w:tmpl w:val="1840CFD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268C06A1"/>
    <w:multiLevelType w:val="hybridMultilevel"/>
    <w:tmpl w:val="1EC2454A"/>
    <w:lvl w:ilvl="0" w:tplc="8182C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A22730"/>
    <w:multiLevelType w:val="hybridMultilevel"/>
    <w:tmpl w:val="246A7E2C"/>
    <w:lvl w:ilvl="0" w:tplc="04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4956878"/>
    <w:multiLevelType w:val="hybridMultilevel"/>
    <w:tmpl w:val="1858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E50DD9"/>
    <w:multiLevelType w:val="hybridMultilevel"/>
    <w:tmpl w:val="F35C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1120DC"/>
    <w:multiLevelType w:val="hybridMultilevel"/>
    <w:tmpl w:val="AC72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D56560"/>
    <w:multiLevelType w:val="hybridMultilevel"/>
    <w:tmpl w:val="C0FC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3717B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C186E4C"/>
    <w:multiLevelType w:val="hybridMultilevel"/>
    <w:tmpl w:val="556EF77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37C7260"/>
    <w:multiLevelType w:val="hybridMultilevel"/>
    <w:tmpl w:val="442A9414"/>
    <w:lvl w:ilvl="0" w:tplc="B52A7B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E769F5"/>
    <w:multiLevelType w:val="hybridMultilevel"/>
    <w:tmpl w:val="F1C23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211BF7"/>
    <w:multiLevelType w:val="hybridMultilevel"/>
    <w:tmpl w:val="D9DA0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AF2EB5"/>
    <w:multiLevelType w:val="multilevel"/>
    <w:tmpl w:val="94F4C9B6"/>
    <w:lvl w:ilvl="0">
      <w:start w:val="1"/>
      <w:numFmt w:val="decimal"/>
      <w:pStyle w:val="AltH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6D483C82"/>
    <w:multiLevelType w:val="hybridMultilevel"/>
    <w:tmpl w:val="1B00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FC62A6"/>
    <w:multiLevelType w:val="hybridMultilevel"/>
    <w:tmpl w:val="7206CD7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4135C78"/>
    <w:multiLevelType w:val="multilevel"/>
    <w:tmpl w:val="1932D4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67E0295"/>
    <w:multiLevelType w:val="hybridMultilevel"/>
    <w:tmpl w:val="0BD674E4"/>
    <w:lvl w:ilvl="0" w:tplc="1B5E4D7C">
      <w:start w:val="100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4"/>
  </w:num>
  <w:num w:numId="4">
    <w:abstractNumId w:val="11"/>
  </w:num>
  <w:num w:numId="5">
    <w:abstractNumId w:val="9"/>
  </w:num>
  <w:num w:numId="6">
    <w:abstractNumId w:val="17"/>
  </w:num>
  <w:num w:numId="7">
    <w:abstractNumId w:val="20"/>
  </w:num>
  <w:num w:numId="8">
    <w:abstractNumId w:val="1"/>
  </w:num>
  <w:num w:numId="9">
    <w:abstractNumId w:val="16"/>
  </w:num>
  <w:num w:numId="10">
    <w:abstractNumId w:val="15"/>
  </w:num>
  <w:num w:numId="11">
    <w:abstractNumId w:val="3"/>
  </w:num>
  <w:num w:numId="12">
    <w:abstractNumId w:val="19"/>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8"/>
  </w:num>
  <w:num w:numId="15">
    <w:abstractNumId w:val="12"/>
  </w:num>
  <w:num w:numId="16">
    <w:abstractNumId w:val="7"/>
  </w:num>
  <w:num w:numId="17">
    <w:abstractNumId w:val="23"/>
  </w:num>
  <w:num w:numId="18">
    <w:abstractNumId w:val="23"/>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18"/>
  </w:num>
  <w:num w:numId="27">
    <w:abstractNumId w:val="2"/>
  </w:num>
  <w:num w:numId="28">
    <w:abstractNumId w:val="22"/>
  </w:num>
  <w:num w:numId="29">
    <w:abstractNumId w:val="14"/>
  </w:num>
  <w:num w:numId="30">
    <w:abstractNumId w:val="24"/>
  </w:num>
  <w:num w:numId="31">
    <w:abstractNumId w:val="21"/>
  </w:num>
  <w:num w:numId="32">
    <w:abstractNumId w:val="13"/>
  </w:num>
  <w:num w:numId="33">
    <w:abstractNumId w:val="1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A7E"/>
    <w:rsid w:val="0003329B"/>
    <w:rsid w:val="00045BDA"/>
    <w:rsid w:val="00105EB1"/>
    <w:rsid w:val="0016750D"/>
    <w:rsid w:val="001E7775"/>
    <w:rsid w:val="00206A3D"/>
    <w:rsid w:val="002079A6"/>
    <w:rsid w:val="002205DC"/>
    <w:rsid w:val="002F6615"/>
    <w:rsid w:val="00365B73"/>
    <w:rsid w:val="003F282F"/>
    <w:rsid w:val="0041270F"/>
    <w:rsid w:val="00470E08"/>
    <w:rsid w:val="004D46A5"/>
    <w:rsid w:val="00504A2A"/>
    <w:rsid w:val="005211E9"/>
    <w:rsid w:val="00552120"/>
    <w:rsid w:val="005A5F50"/>
    <w:rsid w:val="006531B8"/>
    <w:rsid w:val="00655A2A"/>
    <w:rsid w:val="00687138"/>
    <w:rsid w:val="006A162D"/>
    <w:rsid w:val="006A2DFE"/>
    <w:rsid w:val="006A6D3B"/>
    <w:rsid w:val="0071078D"/>
    <w:rsid w:val="007340AC"/>
    <w:rsid w:val="00742ECB"/>
    <w:rsid w:val="00747E13"/>
    <w:rsid w:val="00755EBF"/>
    <w:rsid w:val="008335E8"/>
    <w:rsid w:val="00892E04"/>
    <w:rsid w:val="00907D11"/>
    <w:rsid w:val="009119AC"/>
    <w:rsid w:val="009316BD"/>
    <w:rsid w:val="00A214D7"/>
    <w:rsid w:val="00A52F7A"/>
    <w:rsid w:val="00AD4601"/>
    <w:rsid w:val="00B80665"/>
    <w:rsid w:val="00B859B5"/>
    <w:rsid w:val="00B90A7E"/>
    <w:rsid w:val="00C06206"/>
    <w:rsid w:val="00C45AD2"/>
    <w:rsid w:val="00C468F0"/>
    <w:rsid w:val="00C665B0"/>
    <w:rsid w:val="00CB4E6D"/>
    <w:rsid w:val="00CC3CE9"/>
    <w:rsid w:val="00CC5330"/>
    <w:rsid w:val="00CD7711"/>
    <w:rsid w:val="00D36C11"/>
    <w:rsid w:val="00D63737"/>
    <w:rsid w:val="00DC0AC9"/>
    <w:rsid w:val="00DF63DA"/>
    <w:rsid w:val="00E44677"/>
    <w:rsid w:val="00EF7426"/>
    <w:rsid w:val="00F44CD3"/>
    <w:rsid w:val="00F82C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CBF0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7E"/>
    <w:pPr>
      <w:jc w:val="both"/>
    </w:pPr>
    <w:rPr>
      <w:rFonts w:ascii="Times New Roman" w:eastAsia="MS Mincho" w:hAnsi="Times New Roman" w:cs="Times New Roman"/>
    </w:rPr>
  </w:style>
  <w:style w:type="paragraph" w:styleId="Heading1">
    <w:name w:val="heading 1"/>
    <w:basedOn w:val="Normal"/>
    <w:next w:val="Normal"/>
    <w:link w:val="Heading1Char"/>
    <w:qFormat/>
    <w:rsid w:val="00B90A7E"/>
    <w:pPr>
      <w:keepNext/>
      <w:numPr>
        <w:numId w:val="14"/>
      </w:numPr>
      <w:spacing w:before="240" w:after="60"/>
      <w:outlineLvl w:val="0"/>
    </w:pPr>
    <w:rPr>
      <w:rFonts w:ascii="Calibri" w:eastAsia="Times New Roman" w:hAnsi="Calibri"/>
      <w:b/>
      <w:bCs/>
      <w:kern w:val="32"/>
      <w:sz w:val="32"/>
      <w:szCs w:val="32"/>
      <w:lang w:val="x-none" w:eastAsia="x-none"/>
    </w:rPr>
  </w:style>
  <w:style w:type="paragraph" w:styleId="Heading2">
    <w:name w:val="heading 2"/>
    <w:basedOn w:val="Normal"/>
    <w:next w:val="Normal"/>
    <w:link w:val="Heading2Char"/>
    <w:qFormat/>
    <w:rsid w:val="00B90A7E"/>
    <w:pPr>
      <w:keepNext/>
      <w:numPr>
        <w:ilvl w:val="1"/>
        <w:numId w:val="14"/>
      </w:numPr>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B90A7E"/>
    <w:pPr>
      <w:keepNext/>
      <w:numPr>
        <w:ilvl w:val="2"/>
        <w:numId w:val="14"/>
      </w:numPr>
      <w:spacing w:before="240" w:after="60"/>
      <w:outlineLvl w:val="2"/>
    </w:pPr>
    <w:rPr>
      <w:rFonts w:ascii="Calibri" w:eastAsia="Times New Roman" w:hAnsi="Calibri"/>
      <w:b/>
      <w:bCs/>
      <w:sz w:val="26"/>
      <w:szCs w:val="26"/>
      <w:lang w:val="x-none" w:eastAsia="x-none"/>
    </w:rPr>
  </w:style>
  <w:style w:type="paragraph" w:styleId="Heading4">
    <w:name w:val="heading 4"/>
    <w:basedOn w:val="Normal"/>
    <w:next w:val="Normal"/>
    <w:link w:val="Heading4Char"/>
    <w:qFormat/>
    <w:rsid w:val="00B90A7E"/>
    <w:pPr>
      <w:keepNext/>
      <w:numPr>
        <w:ilvl w:val="3"/>
        <w:numId w:val="14"/>
      </w:numPr>
      <w:spacing w:before="240" w:after="60"/>
      <w:outlineLvl w:val="3"/>
    </w:pPr>
    <w:rPr>
      <w:rFonts w:ascii="Cambria" w:eastAsia="Times New Roman" w:hAnsi="Cambria"/>
      <w:b/>
      <w:bCs/>
      <w:sz w:val="28"/>
      <w:szCs w:val="28"/>
      <w:lang w:val="x-none" w:eastAsia="x-none"/>
    </w:rPr>
  </w:style>
  <w:style w:type="paragraph" w:styleId="Heading5">
    <w:name w:val="heading 5"/>
    <w:basedOn w:val="Normal"/>
    <w:next w:val="Normal"/>
    <w:link w:val="Heading5Char"/>
    <w:qFormat/>
    <w:rsid w:val="00B90A7E"/>
    <w:pPr>
      <w:numPr>
        <w:ilvl w:val="4"/>
        <w:numId w:val="14"/>
      </w:numPr>
      <w:spacing w:before="240" w:after="60"/>
      <w:outlineLvl w:val="4"/>
    </w:pPr>
    <w:rPr>
      <w:rFonts w:ascii="Cambria" w:eastAsia="Times New Roman" w:hAnsi="Cambria"/>
      <w:b/>
      <w:bCs/>
      <w:i/>
      <w:iCs/>
      <w:sz w:val="26"/>
      <w:szCs w:val="26"/>
      <w:lang w:val="x-none" w:eastAsia="x-none"/>
    </w:rPr>
  </w:style>
  <w:style w:type="paragraph" w:styleId="Heading6">
    <w:name w:val="heading 6"/>
    <w:basedOn w:val="Normal"/>
    <w:next w:val="Normal"/>
    <w:link w:val="Heading6Char"/>
    <w:qFormat/>
    <w:rsid w:val="00B90A7E"/>
    <w:pPr>
      <w:numPr>
        <w:ilvl w:val="5"/>
        <w:numId w:val="14"/>
      </w:numPr>
      <w:spacing w:before="240" w:after="60"/>
      <w:outlineLvl w:val="5"/>
    </w:pPr>
    <w:rPr>
      <w:rFonts w:ascii="Cambria" w:eastAsia="Times New Roman" w:hAnsi="Cambria"/>
      <w:b/>
      <w:bCs/>
      <w:sz w:val="22"/>
      <w:szCs w:val="22"/>
      <w:lang w:val="x-none" w:eastAsia="x-none"/>
    </w:rPr>
  </w:style>
  <w:style w:type="paragraph" w:styleId="Heading7">
    <w:name w:val="heading 7"/>
    <w:basedOn w:val="Normal"/>
    <w:next w:val="Normal"/>
    <w:link w:val="Heading7Char"/>
    <w:qFormat/>
    <w:rsid w:val="00B90A7E"/>
    <w:pPr>
      <w:numPr>
        <w:ilvl w:val="6"/>
        <w:numId w:val="14"/>
      </w:numPr>
      <w:spacing w:before="240" w:after="60"/>
      <w:outlineLvl w:val="6"/>
    </w:pPr>
    <w:rPr>
      <w:rFonts w:ascii="Cambria" w:eastAsia="Times New Roman" w:hAnsi="Cambria"/>
      <w:lang w:val="x-none" w:eastAsia="x-none"/>
    </w:rPr>
  </w:style>
  <w:style w:type="paragraph" w:styleId="Heading8">
    <w:name w:val="heading 8"/>
    <w:basedOn w:val="Normal"/>
    <w:next w:val="Normal"/>
    <w:link w:val="Heading8Char"/>
    <w:qFormat/>
    <w:rsid w:val="00B90A7E"/>
    <w:pPr>
      <w:numPr>
        <w:ilvl w:val="7"/>
        <w:numId w:val="14"/>
      </w:numPr>
      <w:spacing w:before="240" w:after="60"/>
      <w:outlineLvl w:val="7"/>
    </w:pPr>
    <w:rPr>
      <w:rFonts w:ascii="Cambria" w:eastAsia="Times New Roman" w:hAnsi="Cambria"/>
      <w:i/>
      <w:iCs/>
      <w:lang w:val="x-none" w:eastAsia="x-none"/>
    </w:rPr>
  </w:style>
  <w:style w:type="paragraph" w:styleId="Heading9">
    <w:name w:val="heading 9"/>
    <w:basedOn w:val="Normal"/>
    <w:next w:val="Normal"/>
    <w:link w:val="Heading9Char"/>
    <w:uiPriority w:val="9"/>
    <w:qFormat/>
    <w:rsid w:val="00B90A7E"/>
    <w:pPr>
      <w:numPr>
        <w:ilvl w:val="8"/>
        <w:numId w:val="14"/>
      </w:numPr>
      <w:spacing w:before="240" w:after="60"/>
      <w:outlineLvl w:val="8"/>
    </w:pPr>
    <w:rPr>
      <w:rFonts w:ascii="Calibri" w:eastAsia="Times New Roman" w:hAnsi="Calibri"/>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A7E"/>
    <w:rPr>
      <w:rFonts w:ascii="Calibri" w:eastAsia="Times New Roman" w:hAnsi="Calibri" w:cs="Times New Roman"/>
      <w:b/>
      <w:bCs/>
      <w:kern w:val="32"/>
      <w:sz w:val="32"/>
      <w:szCs w:val="32"/>
      <w:lang w:val="x-none" w:eastAsia="x-none"/>
    </w:rPr>
  </w:style>
  <w:style w:type="character" w:customStyle="1" w:styleId="Heading2Char">
    <w:name w:val="Heading 2 Char"/>
    <w:basedOn w:val="DefaultParagraphFont"/>
    <w:link w:val="Heading2"/>
    <w:uiPriority w:val="9"/>
    <w:rsid w:val="00B90A7E"/>
    <w:rPr>
      <w:rFonts w:ascii="Calibri" w:eastAsia="Times New Roman" w:hAnsi="Calibri" w:cs="Times New Roman"/>
      <w:b/>
      <w:bCs/>
      <w:i/>
      <w:iCs/>
      <w:sz w:val="28"/>
      <w:szCs w:val="28"/>
      <w:lang w:val="x-none" w:eastAsia="x-none"/>
    </w:rPr>
  </w:style>
  <w:style w:type="character" w:customStyle="1" w:styleId="Heading3Char">
    <w:name w:val="Heading 3 Char"/>
    <w:basedOn w:val="DefaultParagraphFont"/>
    <w:link w:val="Heading3"/>
    <w:uiPriority w:val="9"/>
    <w:rsid w:val="00B90A7E"/>
    <w:rPr>
      <w:rFonts w:ascii="Calibri" w:eastAsia="Times New Roman" w:hAnsi="Calibri" w:cs="Times New Roman"/>
      <w:b/>
      <w:bCs/>
      <w:sz w:val="26"/>
      <w:szCs w:val="26"/>
      <w:lang w:val="x-none" w:eastAsia="x-none"/>
    </w:rPr>
  </w:style>
  <w:style w:type="character" w:customStyle="1" w:styleId="Heading4Char">
    <w:name w:val="Heading 4 Char"/>
    <w:basedOn w:val="DefaultParagraphFont"/>
    <w:link w:val="Heading4"/>
    <w:uiPriority w:val="9"/>
    <w:rsid w:val="00B90A7E"/>
    <w:rPr>
      <w:rFonts w:ascii="Cambria" w:eastAsia="Times New Roman" w:hAnsi="Cambria" w:cs="Times New Roman"/>
      <w:b/>
      <w:bCs/>
      <w:sz w:val="28"/>
      <w:szCs w:val="28"/>
      <w:lang w:val="x-none" w:eastAsia="x-none"/>
    </w:rPr>
  </w:style>
  <w:style w:type="character" w:customStyle="1" w:styleId="Heading5Char">
    <w:name w:val="Heading 5 Char"/>
    <w:basedOn w:val="DefaultParagraphFont"/>
    <w:link w:val="Heading5"/>
    <w:uiPriority w:val="9"/>
    <w:rsid w:val="00B90A7E"/>
    <w:rPr>
      <w:rFonts w:ascii="Cambria" w:eastAsia="Times New Roman" w:hAnsi="Cambria" w:cs="Times New Roman"/>
      <w:b/>
      <w:bCs/>
      <w:i/>
      <w:iCs/>
      <w:sz w:val="26"/>
      <w:szCs w:val="26"/>
      <w:lang w:val="x-none" w:eastAsia="x-none"/>
    </w:rPr>
  </w:style>
  <w:style w:type="character" w:customStyle="1" w:styleId="Heading6Char">
    <w:name w:val="Heading 6 Char"/>
    <w:basedOn w:val="DefaultParagraphFont"/>
    <w:link w:val="Heading6"/>
    <w:uiPriority w:val="9"/>
    <w:rsid w:val="00B90A7E"/>
    <w:rPr>
      <w:rFonts w:ascii="Cambria" w:eastAsia="Times New Roman" w:hAnsi="Cambria" w:cs="Times New Roman"/>
      <w:b/>
      <w:bCs/>
      <w:sz w:val="22"/>
      <w:szCs w:val="22"/>
      <w:lang w:val="x-none" w:eastAsia="x-none"/>
    </w:rPr>
  </w:style>
  <w:style w:type="character" w:customStyle="1" w:styleId="Heading7Char">
    <w:name w:val="Heading 7 Char"/>
    <w:basedOn w:val="DefaultParagraphFont"/>
    <w:link w:val="Heading7"/>
    <w:uiPriority w:val="9"/>
    <w:rsid w:val="00B90A7E"/>
    <w:rPr>
      <w:rFonts w:ascii="Cambria" w:eastAsia="Times New Roman" w:hAnsi="Cambria" w:cs="Times New Roman"/>
      <w:lang w:val="x-none" w:eastAsia="x-none"/>
    </w:rPr>
  </w:style>
  <w:style w:type="character" w:customStyle="1" w:styleId="Heading8Char">
    <w:name w:val="Heading 8 Char"/>
    <w:basedOn w:val="DefaultParagraphFont"/>
    <w:link w:val="Heading8"/>
    <w:uiPriority w:val="9"/>
    <w:rsid w:val="00B90A7E"/>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rsid w:val="00B90A7E"/>
    <w:rPr>
      <w:rFonts w:ascii="Calibri" w:eastAsia="Times New Roman" w:hAnsi="Calibri" w:cs="Times New Roman"/>
      <w:sz w:val="22"/>
      <w:szCs w:val="22"/>
      <w:lang w:val="x-none" w:eastAsia="x-none"/>
    </w:rPr>
  </w:style>
  <w:style w:type="paragraph" w:customStyle="1" w:styleId="AltH1">
    <w:name w:val="AltH1"/>
    <w:next w:val="Normal"/>
    <w:rsid w:val="008335E8"/>
    <w:pPr>
      <w:keepNext/>
      <w:numPr>
        <w:numId w:val="7"/>
      </w:numPr>
      <w:shd w:val="clear" w:color="auto" w:fill="CCCCCC"/>
      <w:spacing w:before="240" w:after="120"/>
    </w:pPr>
    <w:rPr>
      <w:rFonts w:ascii="Tahoma" w:eastAsia="SimSun" w:hAnsi="Tahoma" w:cs="Times New Roman"/>
      <w:b/>
      <w:color w:val="000080"/>
      <w:szCs w:val="20"/>
    </w:rPr>
  </w:style>
  <w:style w:type="paragraph" w:styleId="ListParagraph">
    <w:name w:val="List Paragraph"/>
    <w:basedOn w:val="Normal"/>
    <w:uiPriority w:val="34"/>
    <w:qFormat/>
    <w:rsid w:val="00755EBF"/>
    <w:pPr>
      <w:ind w:left="720"/>
      <w:contextualSpacing/>
      <w:jc w:val="left"/>
    </w:pPr>
    <w:rPr>
      <w:rFonts w:asciiTheme="minorHAnsi" w:eastAsiaTheme="minorEastAsia" w:hAnsiTheme="minorHAnsi" w:cstheme="minorBidi"/>
      <w:lang w:val="it-IT" w:eastAsia="it-IT"/>
    </w:rPr>
  </w:style>
  <w:style w:type="paragraph" w:styleId="Caption">
    <w:name w:val="caption"/>
    <w:basedOn w:val="Normal"/>
    <w:next w:val="Normal"/>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Titel1">
    <w:name w:val="Titel1"/>
    <w:basedOn w:val="Normal"/>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Normal"/>
    <w:qFormat/>
    <w:rsid w:val="00755EBF"/>
    <w:pPr>
      <w:keepNext/>
      <w:spacing w:before="240"/>
      <w:jc w:val="center"/>
    </w:pPr>
    <w:rPr>
      <w:rFonts w:eastAsiaTheme="minorEastAsia" w:cstheme="minorBidi"/>
      <w:i/>
      <w:sz w:val="20"/>
      <w:lang w:val="en-GB" w:eastAsia="it-IT"/>
    </w:rPr>
  </w:style>
  <w:style w:type="table" w:styleId="TableGrid">
    <w:name w:val="Table Grid"/>
    <w:basedOn w:val="TableNormal"/>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figure"/>
    <w:qFormat/>
    <w:rsid w:val="00755EBF"/>
  </w:style>
  <w:style w:type="paragraph" w:customStyle="1" w:styleId="Titolo2">
    <w:name w:val="Titolo2"/>
    <w:basedOn w:val="Normal"/>
    <w:rsid w:val="00755EBF"/>
    <w:pPr>
      <w:spacing w:before="120"/>
      <w:jc w:val="left"/>
    </w:pPr>
    <w:rPr>
      <w:rFonts w:ascii="Arial" w:eastAsia="Batang" w:hAnsi="Arial" w:cs="Arial"/>
      <w:b/>
      <w:lang w:val="en-GB" w:eastAsia="ko-KR"/>
    </w:rPr>
  </w:style>
  <w:style w:type="paragraph" w:customStyle="1" w:styleId="ColorfulList-Accent11">
    <w:name w:val="Colorful List - Accent 11"/>
    <w:basedOn w:val="Normal"/>
    <w:qFormat/>
    <w:rsid w:val="00CB4E6D"/>
    <w:pPr>
      <w:ind w:left="720"/>
    </w:pPr>
  </w:style>
  <w:style w:type="character" w:styleId="Hyperlink">
    <w:name w:val="Hyperlink"/>
    <w:uiPriority w:val="99"/>
    <w:rsid w:val="00C06206"/>
    <w:rPr>
      <w:color w:val="0000FF"/>
      <w:u w:val="single"/>
    </w:rPr>
  </w:style>
  <w:style w:type="paragraph" w:styleId="BalloonText">
    <w:name w:val="Balloon Text"/>
    <w:basedOn w:val="Normal"/>
    <w:link w:val="BalloonTextChar"/>
    <w:uiPriority w:val="99"/>
    <w:semiHidden/>
    <w:unhideWhenUsed/>
    <w:rsid w:val="00105EB1"/>
    <w:rPr>
      <w:rFonts w:ascii="Tahoma" w:hAnsi="Tahoma" w:cs="Tahoma"/>
      <w:sz w:val="16"/>
      <w:szCs w:val="16"/>
    </w:rPr>
  </w:style>
  <w:style w:type="character" w:customStyle="1" w:styleId="BalloonTextChar">
    <w:name w:val="Balloon Text Char"/>
    <w:basedOn w:val="DefaultParagraphFont"/>
    <w:link w:val="BalloonText"/>
    <w:uiPriority w:val="99"/>
    <w:semiHidden/>
    <w:rsid w:val="00105EB1"/>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7E"/>
    <w:pPr>
      <w:jc w:val="both"/>
    </w:pPr>
    <w:rPr>
      <w:rFonts w:ascii="Times New Roman" w:eastAsia="MS Mincho" w:hAnsi="Times New Roman" w:cs="Times New Roman"/>
    </w:rPr>
  </w:style>
  <w:style w:type="paragraph" w:styleId="Heading1">
    <w:name w:val="heading 1"/>
    <w:basedOn w:val="Normal"/>
    <w:next w:val="Normal"/>
    <w:link w:val="Heading1Char"/>
    <w:qFormat/>
    <w:rsid w:val="00B90A7E"/>
    <w:pPr>
      <w:keepNext/>
      <w:numPr>
        <w:numId w:val="14"/>
      </w:numPr>
      <w:spacing w:before="240" w:after="60"/>
      <w:outlineLvl w:val="0"/>
    </w:pPr>
    <w:rPr>
      <w:rFonts w:ascii="Calibri" w:eastAsia="Times New Roman" w:hAnsi="Calibri"/>
      <w:b/>
      <w:bCs/>
      <w:kern w:val="32"/>
      <w:sz w:val="32"/>
      <w:szCs w:val="32"/>
      <w:lang w:val="x-none" w:eastAsia="x-none"/>
    </w:rPr>
  </w:style>
  <w:style w:type="paragraph" w:styleId="Heading2">
    <w:name w:val="heading 2"/>
    <w:basedOn w:val="Normal"/>
    <w:next w:val="Normal"/>
    <w:link w:val="Heading2Char"/>
    <w:qFormat/>
    <w:rsid w:val="00B90A7E"/>
    <w:pPr>
      <w:keepNext/>
      <w:numPr>
        <w:ilvl w:val="1"/>
        <w:numId w:val="14"/>
      </w:numPr>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B90A7E"/>
    <w:pPr>
      <w:keepNext/>
      <w:numPr>
        <w:ilvl w:val="2"/>
        <w:numId w:val="14"/>
      </w:numPr>
      <w:spacing w:before="240" w:after="60"/>
      <w:outlineLvl w:val="2"/>
    </w:pPr>
    <w:rPr>
      <w:rFonts w:ascii="Calibri" w:eastAsia="Times New Roman" w:hAnsi="Calibri"/>
      <w:b/>
      <w:bCs/>
      <w:sz w:val="26"/>
      <w:szCs w:val="26"/>
      <w:lang w:val="x-none" w:eastAsia="x-none"/>
    </w:rPr>
  </w:style>
  <w:style w:type="paragraph" w:styleId="Heading4">
    <w:name w:val="heading 4"/>
    <w:basedOn w:val="Normal"/>
    <w:next w:val="Normal"/>
    <w:link w:val="Heading4Char"/>
    <w:qFormat/>
    <w:rsid w:val="00B90A7E"/>
    <w:pPr>
      <w:keepNext/>
      <w:numPr>
        <w:ilvl w:val="3"/>
        <w:numId w:val="14"/>
      </w:numPr>
      <w:spacing w:before="240" w:after="60"/>
      <w:outlineLvl w:val="3"/>
    </w:pPr>
    <w:rPr>
      <w:rFonts w:ascii="Cambria" w:eastAsia="Times New Roman" w:hAnsi="Cambria"/>
      <w:b/>
      <w:bCs/>
      <w:sz w:val="28"/>
      <w:szCs w:val="28"/>
      <w:lang w:val="x-none" w:eastAsia="x-none"/>
    </w:rPr>
  </w:style>
  <w:style w:type="paragraph" w:styleId="Heading5">
    <w:name w:val="heading 5"/>
    <w:basedOn w:val="Normal"/>
    <w:next w:val="Normal"/>
    <w:link w:val="Heading5Char"/>
    <w:qFormat/>
    <w:rsid w:val="00B90A7E"/>
    <w:pPr>
      <w:numPr>
        <w:ilvl w:val="4"/>
        <w:numId w:val="14"/>
      </w:numPr>
      <w:spacing w:before="240" w:after="60"/>
      <w:outlineLvl w:val="4"/>
    </w:pPr>
    <w:rPr>
      <w:rFonts w:ascii="Cambria" w:eastAsia="Times New Roman" w:hAnsi="Cambria"/>
      <w:b/>
      <w:bCs/>
      <w:i/>
      <w:iCs/>
      <w:sz w:val="26"/>
      <w:szCs w:val="26"/>
      <w:lang w:val="x-none" w:eastAsia="x-none"/>
    </w:rPr>
  </w:style>
  <w:style w:type="paragraph" w:styleId="Heading6">
    <w:name w:val="heading 6"/>
    <w:basedOn w:val="Normal"/>
    <w:next w:val="Normal"/>
    <w:link w:val="Heading6Char"/>
    <w:qFormat/>
    <w:rsid w:val="00B90A7E"/>
    <w:pPr>
      <w:numPr>
        <w:ilvl w:val="5"/>
        <w:numId w:val="14"/>
      </w:numPr>
      <w:spacing w:before="240" w:after="60"/>
      <w:outlineLvl w:val="5"/>
    </w:pPr>
    <w:rPr>
      <w:rFonts w:ascii="Cambria" w:eastAsia="Times New Roman" w:hAnsi="Cambria"/>
      <w:b/>
      <w:bCs/>
      <w:sz w:val="22"/>
      <w:szCs w:val="22"/>
      <w:lang w:val="x-none" w:eastAsia="x-none"/>
    </w:rPr>
  </w:style>
  <w:style w:type="paragraph" w:styleId="Heading7">
    <w:name w:val="heading 7"/>
    <w:basedOn w:val="Normal"/>
    <w:next w:val="Normal"/>
    <w:link w:val="Heading7Char"/>
    <w:qFormat/>
    <w:rsid w:val="00B90A7E"/>
    <w:pPr>
      <w:numPr>
        <w:ilvl w:val="6"/>
        <w:numId w:val="14"/>
      </w:numPr>
      <w:spacing w:before="240" w:after="60"/>
      <w:outlineLvl w:val="6"/>
    </w:pPr>
    <w:rPr>
      <w:rFonts w:ascii="Cambria" w:eastAsia="Times New Roman" w:hAnsi="Cambria"/>
      <w:lang w:val="x-none" w:eastAsia="x-none"/>
    </w:rPr>
  </w:style>
  <w:style w:type="paragraph" w:styleId="Heading8">
    <w:name w:val="heading 8"/>
    <w:basedOn w:val="Normal"/>
    <w:next w:val="Normal"/>
    <w:link w:val="Heading8Char"/>
    <w:qFormat/>
    <w:rsid w:val="00B90A7E"/>
    <w:pPr>
      <w:numPr>
        <w:ilvl w:val="7"/>
        <w:numId w:val="14"/>
      </w:numPr>
      <w:spacing w:before="240" w:after="60"/>
      <w:outlineLvl w:val="7"/>
    </w:pPr>
    <w:rPr>
      <w:rFonts w:ascii="Cambria" w:eastAsia="Times New Roman" w:hAnsi="Cambria"/>
      <w:i/>
      <w:iCs/>
      <w:lang w:val="x-none" w:eastAsia="x-none"/>
    </w:rPr>
  </w:style>
  <w:style w:type="paragraph" w:styleId="Heading9">
    <w:name w:val="heading 9"/>
    <w:basedOn w:val="Normal"/>
    <w:next w:val="Normal"/>
    <w:link w:val="Heading9Char"/>
    <w:uiPriority w:val="9"/>
    <w:qFormat/>
    <w:rsid w:val="00B90A7E"/>
    <w:pPr>
      <w:numPr>
        <w:ilvl w:val="8"/>
        <w:numId w:val="14"/>
      </w:numPr>
      <w:spacing w:before="240" w:after="60"/>
      <w:outlineLvl w:val="8"/>
    </w:pPr>
    <w:rPr>
      <w:rFonts w:ascii="Calibri" w:eastAsia="Times New Roman" w:hAnsi="Calibri"/>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A7E"/>
    <w:rPr>
      <w:rFonts w:ascii="Calibri" w:eastAsia="Times New Roman" w:hAnsi="Calibri" w:cs="Times New Roman"/>
      <w:b/>
      <w:bCs/>
      <w:kern w:val="32"/>
      <w:sz w:val="32"/>
      <w:szCs w:val="32"/>
      <w:lang w:val="x-none" w:eastAsia="x-none"/>
    </w:rPr>
  </w:style>
  <w:style w:type="character" w:customStyle="1" w:styleId="Heading2Char">
    <w:name w:val="Heading 2 Char"/>
    <w:basedOn w:val="DefaultParagraphFont"/>
    <w:link w:val="Heading2"/>
    <w:uiPriority w:val="9"/>
    <w:rsid w:val="00B90A7E"/>
    <w:rPr>
      <w:rFonts w:ascii="Calibri" w:eastAsia="Times New Roman" w:hAnsi="Calibri" w:cs="Times New Roman"/>
      <w:b/>
      <w:bCs/>
      <w:i/>
      <w:iCs/>
      <w:sz w:val="28"/>
      <w:szCs w:val="28"/>
      <w:lang w:val="x-none" w:eastAsia="x-none"/>
    </w:rPr>
  </w:style>
  <w:style w:type="character" w:customStyle="1" w:styleId="Heading3Char">
    <w:name w:val="Heading 3 Char"/>
    <w:basedOn w:val="DefaultParagraphFont"/>
    <w:link w:val="Heading3"/>
    <w:uiPriority w:val="9"/>
    <w:rsid w:val="00B90A7E"/>
    <w:rPr>
      <w:rFonts w:ascii="Calibri" w:eastAsia="Times New Roman" w:hAnsi="Calibri" w:cs="Times New Roman"/>
      <w:b/>
      <w:bCs/>
      <w:sz w:val="26"/>
      <w:szCs w:val="26"/>
      <w:lang w:val="x-none" w:eastAsia="x-none"/>
    </w:rPr>
  </w:style>
  <w:style w:type="character" w:customStyle="1" w:styleId="Heading4Char">
    <w:name w:val="Heading 4 Char"/>
    <w:basedOn w:val="DefaultParagraphFont"/>
    <w:link w:val="Heading4"/>
    <w:uiPriority w:val="9"/>
    <w:rsid w:val="00B90A7E"/>
    <w:rPr>
      <w:rFonts w:ascii="Cambria" w:eastAsia="Times New Roman" w:hAnsi="Cambria" w:cs="Times New Roman"/>
      <w:b/>
      <w:bCs/>
      <w:sz w:val="28"/>
      <w:szCs w:val="28"/>
      <w:lang w:val="x-none" w:eastAsia="x-none"/>
    </w:rPr>
  </w:style>
  <w:style w:type="character" w:customStyle="1" w:styleId="Heading5Char">
    <w:name w:val="Heading 5 Char"/>
    <w:basedOn w:val="DefaultParagraphFont"/>
    <w:link w:val="Heading5"/>
    <w:uiPriority w:val="9"/>
    <w:rsid w:val="00B90A7E"/>
    <w:rPr>
      <w:rFonts w:ascii="Cambria" w:eastAsia="Times New Roman" w:hAnsi="Cambria" w:cs="Times New Roman"/>
      <w:b/>
      <w:bCs/>
      <w:i/>
      <w:iCs/>
      <w:sz w:val="26"/>
      <w:szCs w:val="26"/>
      <w:lang w:val="x-none" w:eastAsia="x-none"/>
    </w:rPr>
  </w:style>
  <w:style w:type="character" w:customStyle="1" w:styleId="Heading6Char">
    <w:name w:val="Heading 6 Char"/>
    <w:basedOn w:val="DefaultParagraphFont"/>
    <w:link w:val="Heading6"/>
    <w:uiPriority w:val="9"/>
    <w:rsid w:val="00B90A7E"/>
    <w:rPr>
      <w:rFonts w:ascii="Cambria" w:eastAsia="Times New Roman" w:hAnsi="Cambria" w:cs="Times New Roman"/>
      <w:b/>
      <w:bCs/>
      <w:sz w:val="22"/>
      <w:szCs w:val="22"/>
      <w:lang w:val="x-none" w:eastAsia="x-none"/>
    </w:rPr>
  </w:style>
  <w:style w:type="character" w:customStyle="1" w:styleId="Heading7Char">
    <w:name w:val="Heading 7 Char"/>
    <w:basedOn w:val="DefaultParagraphFont"/>
    <w:link w:val="Heading7"/>
    <w:uiPriority w:val="9"/>
    <w:rsid w:val="00B90A7E"/>
    <w:rPr>
      <w:rFonts w:ascii="Cambria" w:eastAsia="Times New Roman" w:hAnsi="Cambria" w:cs="Times New Roman"/>
      <w:lang w:val="x-none" w:eastAsia="x-none"/>
    </w:rPr>
  </w:style>
  <w:style w:type="character" w:customStyle="1" w:styleId="Heading8Char">
    <w:name w:val="Heading 8 Char"/>
    <w:basedOn w:val="DefaultParagraphFont"/>
    <w:link w:val="Heading8"/>
    <w:uiPriority w:val="9"/>
    <w:rsid w:val="00B90A7E"/>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rsid w:val="00B90A7E"/>
    <w:rPr>
      <w:rFonts w:ascii="Calibri" w:eastAsia="Times New Roman" w:hAnsi="Calibri" w:cs="Times New Roman"/>
      <w:sz w:val="22"/>
      <w:szCs w:val="22"/>
      <w:lang w:val="x-none" w:eastAsia="x-none"/>
    </w:rPr>
  </w:style>
  <w:style w:type="paragraph" w:customStyle="1" w:styleId="AltH1">
    <w:name w:val="AltH1"/>
    <w:next w:val="Normal"/>
    <w:rsid w:val="008335E8"/>
    <w:pPr>
      <w:keepNext/>
      <w:numPr>
        <w:numId w:val="7"/>
      </w:numPr>
      <w:shd w:val="clear" w:color="auto" w:fill="CCCCCC"/>
      <w:spacing w:before="240" w:after="120"/>
    </w:pPr>
    <w:rPr>
      <w:rFonts w:ascii="Tahoma" w:eastAsia="SimSun" w:hAnsi="Tahoma" w:cs="Times New Roman"/>
      <w:b/>
      <w:color w:val="000080"/>
      <w:szCs w:val="20"/>
    </w:rPr>
  </w:style>
  <w:style w:type="paragraph" w:styleId="ListParagraph">
    <w:name w:val="List Paragraph"/>
    <w:basedOn w:val="Normal"/>
    <w:uiPriority w:val="34"/>
    <w:qFormat/>
    <w:rsid w:val="00755EBF"/>
    <w:pPr>
      <w:ind w:left="720"/>
      <w:contextualSpacing/>
      <w:jc w:val="left"/>
    </w:pPr>
    <w:rPr>
      <w:rFonts w:asciiTheme="minorHAnsi" w:eastAsiaTheme="minorEastAsia" w:hAnsiTheme="minorHAnsi" w:cstheme="minorBidi"/>
      <w:lang w:val="it-IT" w:eastAsia="it-IT"/>
    </w:rPr>
  </w:style>
  <w:style w:type="paragraph" w:styleId="Caption">
    <w:name w:val="caption"/>
    <w:basedOn w:val="Normal"/>
    <w:next w:val="Normal"/>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Titel1">
    <w:name w:val="Titel1"/>
    <w:basedOn w:val="Normal"/>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Normal"/>
    <w:qFormat/>
    <w:rsid w:val="00755EBF"/>
    <w:pPr>
      <w:keepNext/>
      <w:spacing w:before="240"/>
      <w:jc w:val="center"/>
    </w:pPr>
    <w:rPr>
      <w:rFonts w:eastAsiaTheme="minorEastAsia" w:cstheme="minorBidi"/>
      <w:i/>
      <w:sz w:val="20"/>
      <w:lang w:val="en-GB" w:eastAsia="it-IT"/>
    </w:rPr>
  </w:style>
  <w:style w:type="table" w:styleId="TableGrid">
    <w:name w:val="Table Grid"/>
    <w:basedOn w:val="TableNormal"/>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figure"/>
    <w:qFormat/>
    <w:rsid w:val="00755EBF"/>
  </w:style>
  <w:style w:type="paragraph" w:customStyle="1" w:styleId="Titolo2">
    <w:name w:val="Titolo2"/>
    <w:basedOn w:val="Normal"/>
    <w:rsid w:val="00755EBF"/>
    <w:pPr>
      <w:spacing w:before="120"/>
      <w:jc w:val="left"/>
    </w:pPr>
    <w:rPr>
      <w:rFonts w:ascii="Arial" w:eastAsia="Batang" w:hAnsi="Arial" w:cs="Arial"/>
      <w:b/>
      <w:lang w:val="en-GB" w:eastAsia="ko-KR"/>
    </w:rPr>
  </w:style>
  <w:style w:type="paragraph" w:customStyle="1" w:styleId="ColorfulList-Accent11">
    <w:name w:val="Colorful List - Accent 11"/>
    <w:basedOn w:val="Normal"/>
    <w:qFormat/>
    <w:rsid w:val="00CB4E6D"/>
    <w:pPr>
      <w:ind w:left="720"/>
    </w:pPr>
  </w:style>
  <w:style w:type="character" w:styleId="Hyperlink">
    <w:name w:val="Hyperlink"/>
    <w:uiPriority w:val="99"/>
    <w:rsid w:val="00C06206"/>
    <w:rPr>
      <w:color w:val="0000FF"/>
      <w:u w:val="single"/>
    </w:rPr>
  </w:style>
  <w:style w:type="paragraph" w:styleId="BalloonText">
    <w:name w:val="Balloon Text"/>
    <w:basedOn w:val="Normal"/>
    <w:link w:val="BalloonTextChar"/>
    <w:uiPriority w:val="99"/>
    <w:semiHidden/>
    <w:unhideWhenUsed/>
    <w:rsid w:val="00105EB1"/>
    <w:rPr>
      <w:rFonts w:ascii="Tahoma" w:hAnsi="Tahoma" w:cs="Tahoma"/>
      <w:sz w:val="16"/>
      <w:szCs w:val="16"/>
    </w:rPr>
  </w:style>
  <w:style w:type="character" w:customStyle="1" w:styleId="BalloonTextChar">
    <w:name w:val="Balloon Text Char"/>
    <w:basedOn w:val="DefaultParagraphFont"/>
    <w:link w:val="BalloonText"/>
    <w:uiPriority w:val="99"/>
    <w:semiHidden/>
    <w:rsid w:val="00105EB1"/>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3781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24</Pages>
  <Words>4592</Words>
  <Characters>26175</Characters>
  <Application>Microsoft Office Word</Application>
  <DocSecurity>0</DocSecurity>
  <Lines>218</Lines>
  <Paragraphs>61</Paragraphs>
  <ScaleCrop>false</ScaleCrop>
  <HeadingPairs>
    <vt:vector size="2" baseType="variant">
      <vt:variant>
        <vt:lpstr>Titel</vt:lpstr>
      </vt:variant>
      <vt:variant>
        <vt:i4>1</vt:i4>
      </vt:variant>
    </vt:vector>
  </HeadingPairs>
  <TitlesOfParts>
    <vt:vector size="1" baseType="lpstr">
      <vt:lpstr/>
    </vt:vector>
  </TitlesOfParts>
  <Company>Audio Research Labs</Company>
  <LinksUpToDate>false</LinksUpToDate>
  <CharactersWithSpaces>30706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Schuyler Quackenbush</dc:creator>
  <cp:lastModifiedBy>Gary Sullivan</cp:lastModifiedBy>
  <cp:revision>21</cp:revision>
  <dcterms:created xsi:type="dcterms:W3CDTF">2014-04-30T14:09:00Z</dcterms:created>
  <dcterms:modified xsi:type="dcterms:W3CDTF">2014-07-06T21:25:00Z</dcterms:modified>
</cp:coreProperties>
</file>