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120A5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2265E6" w:rsidR="008A4B4C" w:rsidRPr="005B217D" w:rsidRDefault="00E61DAC" w:rsidP="008D6E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754B5">
              <w:rPr>
                <w:lang w:val="en-CA"/>
              </w:rPr>
              <w:t>0314</w:t>
            </w:r>
            <w:r w:rsidR="006A0E5C" w:rsidRPr="006A0E5C">
              <w:rPr>
                <w:lang w:val="en-CA"/>
              </w:rPr>
              <w:t>-v</w:t>
            </w:r>
            <w:r w:rsidR="007576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2930A2" w:rsidR="00E61DAC" w:rsidRPr="005B217D" w:rsidRDefault="009C273C" w:rsidP="007D2B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AG0212</w:t>
            </w:r>
            <w:r w:rsidR="007D2BC4">
              <w:rPr>
                <w:b/>
                <w:szCs w:val="22"/>
                <w:lang w:val="en-CA"/>
              </w:rPr>
              <w:t xml:space="preserve"> (</w:t>
            </w:r>
            <w:r w:rsidR="007D2BC4" w:rsidRPr="007D2BC4">
              <w:rPr>
                <w:b/>
                <w:szCs w:val="22"/>
              </w:rPr>
              <w:t>AHG8: A post-processing algorithm for machine consumption</w:t>
            </w:r>
            <w:r w:rsidR="007D2BC4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71E5C6" w:rsidR="00E61DAC" w:rsidRPr="005B217D" w:rsidRDefault="0013458C" w:rsidP="0075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87767B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C6C5A0" w:rsidR="00E61DAC" w:rsidRPr="005B217D" w:rsidRDefault="009C273C" w:rsidP="007576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Honglei Zhang </w:t>
            </w:r>
            <w:r w:rsidR="0068059E">
              <w:rPr>
                <w:szCs w:val="22"/>
                <w:lang w:val="en-CA"/>
              </w:rPr>
              <w:br/>
            </w:r>
            <w:r w:rsidR="0068059E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546B8D7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C3DA50" w:rsidR="00E61DAC" w:rsidRPr="005B217D" w:rsidRDefault="00E61DAC" w:rsidP="007576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C273C" w:rsidRPr="00A62945">
                <w:rPr>
                  <w:rStyle w:val="Hyperlink"/>
                  <w:szCs w:val="22"/>
                  <w:lang w:val="en-CA"/>
                </w:rPr>
                <w:t>honglei.1.zhang@nokia.com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6534D7" w:rsidR="00E61DAC" w:rsidRPr="005B217D" w:rsidRDefault="009C27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F52A61" w14:textId="031EC239" w:rsidR="006A57B2" w:rsidRDefault="009C273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provides crosscheck results for AG0212 [1]. Because of the nature of the proposed technology, only the decoding process has been crosschecked. The bitrate and task performance match with the numbers presented in [1] within acceptable difference. The decoding time measurement differs from [1], which </w:t>
      </w:r>
      <w:r w:rsidR="00915641">
        <w:rPr>
          <w:szCs w:val="22"/>
          <w:lang w:val="en-CA"/>
        </w:rPr>
        <w:t>may be</w:t>
      </w:r>
      <w:r>
        <w:rPr>
          <w:szCs w:val="22"/>
          <w:lang w:val="en-CA"/>
        </w:rPr>
        <w:t xml:space="preserve"> due to the difference of the evaluation system. The crosscheck has passed. </w:t>
      </w:r>
    </w:p>
    <w:p w14:paraId="33422DB4" w14:textId="3DDE2B80" w:rsidR="009C273C" w:rsidRDefault="009C273C" w:rsidP="009234A5">
      <w:pPr>
        <w:rPr>
          <w:szCs w:val="22"/>
          <w:lang w:val="en-CA"/>
        </w:rPr>
      </w:pPr>
      <w:r>
        <w:rPr>
          <w:szCs w:val="22"/>
          <w:lang w:val="en-CA"/>
        </w:rPr>
        <w:t>It is noticed that the</w:t>
      </w:r>
      <w:r w:rsidR="006A57B2">
        <w:rPr>
          <w:szCs w:val="22"/>
          <w:lang w:val="en-CA"/>
        </w:rPr>
        <w:t xml:space="preserve"> execution of the</w:t>
      </w:r>
      <w:r>
        <w:rPr>
          <w:szCs w:val="22"/>
          <w:lang w:val="en-CA"/>
        </w:rPr>
        <w:t xml:space="preserve"> proposed post processing network</w:t>
      </w:r>
      <w:r w:rsidR="006A57B2">
        <w:rPr>
          <w:szCs w:val="22"/>
          <w:lang w:val="en-CA"/>
        </w:rPr>
        <w:t xml:space="preserve"> requires large GPU memory, at least 32G</w:t>
      </w:r>
      <w:r w:rsidR="0069599A">
        <w:rPr>
          <w:szCs w:val="22"/>
          <w:lang w:val="en-CA"/>
        </w:rPr>
        <w:t>,</w:t>
      </w:r>
      <w:r w:rsidR="006A57B2">
        <w:rPr>
          <w:szCs w:val="22"/>
          <w:lang w:val="en-CA"/>
        </w:rPr>
        <w:t xml:space="preserve"> and the complexity of the network is high. </w:t>
      </w:r>
    </w:p>
    <w:p w14:paraId="2BE36942" w14:textId="77777777" w:rsidR="00D21C0E" w:rsidRDefault="00D21C0E" w:rsidP="009234A5">
      <w:pPr>
        <w:rPr>
          <w:szCs w:val="22"/>
          <w:lang w:val="en-CA"/>
        </w:rPr>
      </w:pPr>
    </w:p>
    <w:p w14:paraId="7D2AC1F0" w14:textId="3CE8200E" w:rsidR="00745F6B" w:rsidRPr="005B217D" w:rsidRDefault="006A57B2" w:rsidP="00E11923">
      <w:pPr>
        <w:pStyle w:val="Heading1"/>
        <w:rPr>
          <w:lang w:val="en-CA"/>
        </w:rPr>
      </w:pPr>
      <w:r>
        <w:rPr>
          <w:lang w:val="en-CA"/>
        </w:rPr>
        <w:t>Crosscheck details</w:t>
      </w:r>
    </w:p>
    <w:p w14:paraId="3B3FEAB1" w14:textId="77777777" w:rsidR="006A57B2" w:rsidRDefault="006A57B2" w:rsidP="008D6057">
      <w:pPr>
        <w:rPr>
          <w:szCs w:val="22"/>
          <w:lang w:val="en-CA"/>
        </w:rPr>
      </w:pPr>
    </w:p>
    <w:p w14:paraId="18915348" w14:textId="010AE9AF" w:rsidR="006A57B2" w:rsidRDefault="006A57B2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Crosscheck hardware system: </w:t>
      </w:r>
    </w:p>
    <w:p w14:paraId="413721FD" w14:textId="77777777" w:rsidR="00915641" w:rsidRDefault="00915641" w:rsidP="008D6057">
      <w:pPr>
        <w:rPr>
          <w:szCs w:val="22"/>
          <w:lang w:val="en-CA"/>
        </w:rPr>
      </w:pPr>
    </w:p>
    <w:p w14:paraId="7735E00A" w14:textId="014F4619" w:rsidR="006A57B2" w:rsidRDefault="006A57B2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CPU model: </w:t>
      </w:r>
      <w:r w:rsidRPr="006A57B2">
        <w:rPr>
          <w:szCs w:val="22"/>
          <w:lang w:val="en-CA"/>
        </w:rPr>
        <w:t>Intel(R) Xeon(R) CPU E5-2698 v4 @ 2.20GHz</w:t>
      </w:r>
    </w:p>
    <w:p w14:paraId="4723C147" w14:textId="1D8A7FA8" w:rsidR="006A57B2" w:rsidRDefault="006A57B2" w:rsidP="008D6057">
      <w:pPr>
        <w:rPr>
          <w:szCs w:val="22"/>
          <w:lang w:val="en-CA"/>
        </w:rPr>
      </w:pPr>
      <w:r>
        <w:rPr>
          <w:szCs w:val="22"/>
          <w:lang w:val="en-CA"/>
        </w:rPr>
        <w:t>CPU memory: 512G</w:t>
      </w:r>
    </w:p>
    <w:p w14:paraId="4B443125" w14:textId="67AAFD43" w:rsidR="006A57B2" w:rsidRDefault="006A57B2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GPU model: </w:t>
      </w:r>
      <w:r w:rsidR="00915641" w:rsidRPr="00915641">
        <w:rPr>
          <w:szCs w:val="22"/>
          <w:lang w:val="en-CA"/>
        </w:rPr>
        <w:t>Tesla V100 SXM2 32GB</w:t>
      </w:r>
    </w:p>
    <w:p w14:paraId="0DD324AC" w14:textId="77777777" w:rsidR="00915641" w:rsidRDefault="00915641" w:rsidP="008D6057">
      <w:pPr>
        <w:rPr>
          <w:szCs w:val="22"/>
          <w:lang w:val="en-CA"/>
        </w:rPr>
      </w:pPr>
    </w:p>
    <w:p w14:paraId="48DE4C9F" w14:textId="65F0E6FA" w:rsidR="00915641" w:rsidRDefault="00915641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details of the bitrate and task performance is available in the attached excel document. The bitrates match well. For the SFU dataset, there are a few cases where the task performance differs from [1] more than 1%. It is considered exceptional case since the evaluation is not stable on different hardware platforms. For the TVD dataset, the </w:t>
      </w:r>
      <w:proofErr w:type="gramStart"/>
      <w:r>
        <w:rPr>
          <w:szCs w:val="22"/>
          <w:lang w:val="en-CA"/>
        </w:rPr>
        <w:t>bitrate</w:t>
      </w:r>
      <w:proofErr w:type="gramEnd"/>
      <w:r>
        <w:rPr>
          <w:szCs w:val="22"/>
          <w:lang w:val="en-CA"/>
        </w:rPr>
        <w:t xml:space="preserve"> and the task performance match well. </w:t>
      </w:r>
    </w:p>
    <w:p w14:paraId="75D4C1CF" w14:textId="77777777" w:rsidR="00915641" w:rsidRDefault="00915641" w:rsidP="008D6057">
      <w:pPr>
        <w:rPr>
          <w:szCs w:val="22"/>
          <w:lang w:val="en-CA"/>
        </w:rPr>
      </w:pPr>
    </w:p>
    <w:p w14:paraId="16C58D96" w14:textId="63293406" w:rsidR="00915641" w:rsidRDefault="00915641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The decoding time ratio compared to the anchor measured from the crosscheck is shown in the following table. </w:t>
      </w:r>
    </w:p>
    <w:p w14:paraId="24DD537A" w14:textId="77777777" w:rsidR="00915641" w:rsidRDefault="00915641" w:rsidP="008D6057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5"/>
        <w:gridCol w:w="1163"/>
        <w:gridCol w:w="1163"/>
        <w:gridCol w:w="1163"/>
        <w:gridCol w:w="1163"/>
        <w:gridCol w:w="1163"/>
        <w:gridCol w:w="1163"/>
      </w:tblGrid>
      <w:tr w:rsidR="00915641" w14:paraId="64F438DF" w14:textId="77777777" w:rsidTr="00915641">
        <w:tc>
          <w:tcPr>
            <w:tcW w:w="1185" w:type="dxa"/>
          </w:tcPr>
          <w:p w14:paraId="6D77C3BD" w14:textId="77777777" w:rsidR="00915641" w:rsidRDefault="00915641" w:rsidP="008D6057">
            <w:pPr>
              <w:rPr>
                <w:szCs w:val="22"/>
                <w:lang w:val="en-CA"/>
              </w:rPr>
            </w:pPr>
          </w:p>
        </w:tc>
        <w:tc>
          <w:tcPr>
            <w:tcW w:w="1163" w:type="dxa"/>
          </w:tcPr>
          <w:p w14:paraId="293F63A6" w14:textId="648C17BE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 RA</w:t>
            </w:r>
          </w:p>
        </w:tc>
        <w:tc>
          <w:tcPr>
            <w:tcW w:w="1163" w:type="dxa"/>
          </w:tcPr>
          <w:p w14:paraId="7FDEA4C7" w14:textId="6D508736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 LD</w:t>
            </w:r>
          </w:p>
        </w:tc>
        <w:tc>
          <w:tcPr>
            <w:tcW w:w="1163" w:type="dxa"/>
          </w:tcPr>
          <w:p w14:paraId="1B645F74" w14:textId="7DD66D15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 AI</w:t>
            </w:r>
          </w:p>
        </w:tc>
        <w:tc>
          <w:tcPr>
            <w:tcW w:w="1163" w:type="dxa"/>
          </w:tcPr>
          <w:p w14:paraId="74AEB40A" w14:textId="201AC9E0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 RA</w:t>
            </w:r>
          </w:p>
        </w:tc>
        <w:tc>
          <w:tcPr>
            <w:tcW w:w="1163" w:type="dxa"/>
          </w:tcPr>
          <w:p w14:paraId="6D3DC7BC" w14:textId="3D6D04E0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 LD</w:t>
            </w:r>
          </w:p>
        </w:tc>
        <w:tc>
          <w:tcPr>
            <w:tcW w:w="1163" w:type="dxa"/>
          </w:tcPr>
          <w:p w14:paraId="76246AE9" w14:textId="328F72FB" w:rsidR="00915641" w:rsidRDefault="00915641" w:rsidP="008D6057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 AI</w:t>
            </w:r>
          </w:p>
        </w:tc>
      </w:tr>
      <w:tr w:rsidR="00915641" w14:paraId="32D2F7E9" w14:textId="77777777" w:rsidTr="00915641">
        <w:tc>
          <w:tcPr>
            <w:tcW w:w="1185" w:type="dxa"/>
          </w:tcPr>
          <w:p w14:paraId="53C78594" w14:textId="3058E822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[1]</w:t>
            </w:r>
          </w:p>
        </w:tc>
        <w:tc>
          <w:tcPr>
            <w:tcW w:w="1163" w:type="dxa"/>
          </w:tcPr>
          <w:p w14:paraId="285C54C9" w14:textId="34D4BBA2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385.63%</w:t>
            </w:r>
          </w:p>
        </w:tc>
        <w:tc>
          <w:tcPr>
            <w:tcW w:w="1163" w:type="dxa"/>
          </w:tcPr>
          <w:p w14:paraId="792D6A93" w14:textId="3EA7E0F7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1439.99%</w:t>
            </w:r>
          </w:p>
        </w:tc>
        <w:tc>
          <w:tcPr>
            <w:tcW w:w="1163" w:type="dxa"/>
          </w:tcPr>
          <w:p w14:paraId="5E5E7526" w14:textId="459DE88C" w:rsidR="00915641" w:rsidRPr="002F3BC1" w:rsidRDefault="002F3BC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860.30%</w:t>
            </w:r>
          </w:p>
        </w:tc>
        <w:tc>
          <w:tcPr>
            <w:tcW w:w="1163" w:type="dxa"/>
          </w:tcPr>
          <w:p w14:paraId="68C1146F" w14:textId="30F0A0E9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885.84%</w:t>
            </w:r>
          </w:p>
        </w:tc>
        <w:tc>
          <w:tcPr>
            <w:tcW w:w="1163" w:type="dxa"/>
          </w:tcPr>
          <w:p w14:paraId="5239DA2A" w14:textId="4E7E7283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1076.78%</w:t>
            </w:r>
          </w:p>
        </w:tc>
        <w:tc>
          <w:tcPr>
            <w:tcW w:w="1163" w:type="dxa"/>
          </w:tcPr>
          <w:p w14:paraId="1073500F" w14:textId="7DCE497B" w:rsidR="00915641" w:rsidRPr="002F3BC1" w:rsidRDefault="002F3BC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762.83%</w:t>
            </w:r>
          </w:p>
        </w:tc>
      </w:tr>
      <w:tr w:rsidR="00915641" w14:paraId="62E9EC8A" w14:textId="77777777" w:rsidTr="00915641">
        <w:tc>
          <w:tcPr>
            <w:tcW w:w="1185" w:type="dxa"/>
          </w:tcPr>
          <w:p w14:paraId="741FA6CC" w14:textId="1E726E4A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crosscheck</w:t>
            </w:r>
          </w:p>
        </w:tc>
        <w:tc>
          <w:tcPr>
            <w:tcW w:w="1163" w:type="dxa"/>
          </w:tcPr>
          <w:p w14:paraId="0836A22D" w14:textId="659083DD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 w:themeColor="text1"/>
                <w:szCs w:val="22"/>
                <w:lang w:val="en-CA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1358.59%</w:t>
            </w:r>
          </w:p>
        </w:tc>
        <w:tc>
          <w:tcPr>
            <w:tcW w:w="1163" w:type="dxa"/>
          </w:tcPr>
          <w:p w14:paraId="32F83FB0" w14:textId="6B172699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1742.51%</w:t>
            </w:r>
          </w:p>
        </w:tc>
        <w:tc>
          <w:tcPr>
            <w:tcW w:w="1163" w:type="dxa"/>
          </w:tcPr>
          <w:p w14:paraId="78B00446" w14:textId="1E74FB81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911.92%</w:t>
            </w:r>
          </w:p>
        </w:tc>
        <w:tc>
          <w:tcPr>
            <w:tcW w:w="1163" w:type="dxa"/>
          </w:tcPr>
          <w:p w14:paraId="13A0DA42" w14:textId="28682486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1364.25%</w:t>
            </w:r>
          </w:p>
        </w:tc>
        <w:tc>
          <w:tcPr>
            <w:tcW w:w="1163" w:type="dxa"/>
          </w:tcPr>
          <w:p w14:paraId="1CE1CDF3" w14:textId="61BC3FE0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716.24%</w:t>
            </w:r>
          </w:p>
        </w:tc>
        <w:tc>
          <w:tcPr>
            <w:tcW w:w="1163" w:type="dxa"/>
          </w:tcPr>
          <w:p w14:paraId="1DA6B10E" w14:textId="1EBD6EF2" w:rsidR="00915641" w:rsidRPr="002F3BC1" w:rsidRDefault="00915641" w:rsidP="009156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 w:cs="Calibri"/>
                <w:color w:val="000000" w:themeColor="text1"/>
                <w:szCs w:val="22"/>
              </w:rPr>
            </w:pPr>
            <w:r w:rsidRPr="002F3BC1">
              <w:rPr>
                <w:rFonts w:ascii="Calibri" w:hAnsi="Calibri" w:cs="Calibri"/>
                <w:color w:val="000000" w:themeColor="text1"/>
                <w:szCs w:val="22"/>
              </w:rPr>
              <w:t>384.23%</w:t>
            </w:r>
          </w:p>
        </w:tc>
      </w:tr>
    </w:tbl>
    <w:p w14:paraId="55092EC7" w14:textId="77777777" w:rsidR="00915641" w:rsidRDefault="00915641" w:rsidP="008D6057">
      <w:pPr>
        <w:rPr>
          <w:szCs w:val="22"/>
          <w:lang w:val="en-CA"/>
        </w:rPr>
      </w:pPr>
    </w:p>
    <w:p w14:paraId="730C5C21" w14:textId="0C15ADF5" w:rsidR="00915641" w:rsidRDefault="002F3BC1" w:rsidP="008D6057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noted that the software requires large GPU memory to run. The decoding does not run on a system with 24GB of GPU memory. </w:t>
      </w:r>
      <w:r w:rsidR="009C1CE8">
        <w:rPr>
          <w:szCs w:val="22"/>
          <w:lang w:val="en-CA"/>
        </w:rPr>
        <w:t xml:space="preserve">The large decoding time indicate the high complexity of the post processing network. </w:t>
      </w:r>
    </w:p>
    <w:p w14:paraId="5AF38AFA" w14:textId="44E022F5" w:rsidR="005B5397" w:rsidRDefault="005B5397" w:rsidP="00893137">
      <w:pPr>
        <w:snapToGrid w:val="0"/>
        <w:rPr>
          <w:szCs w:val="22"/>
          <w:lang w:val="en-CA"/>
        </w:rPr>
      </w:pPr>
    </w:p>
    <w:p w14:paraId="7191C150" w14:textId="0EABA902" w:rsidR="009C273C" w:rsidRDefault="009C273C" w:rsidP="00893137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 xml:space="preserve">Reference </w:t>
      </w:r>
    </w:p>
    <w:p w14:paraId="325204F9" w14:textId="72701C16" w:rsidR="009C273C" w:rsidRDefault="009C273C" w:rsidP="00893137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 xml:space="preserve">[1] ISO/IEC JTC 1/SC29, JVET-AG0212, </w:t>
      </w:r>
      <w:r w:rsidRPr="009C273C">
        <w:rPr>
          <w:szCs w:val="22"/>
          <w:lang w:val="en-CA"/>
        </w:rPr>
        <w:t>AHG8: A post-processing algorithm for machine consumption</w:t>
      </w:r>
      <w:r>
        <w:rPr>
          <w:szCs w:val="22"/>
          <w:lang w:val="en-CA"/>
        </w:rPr>
        <w:t>, January 2024</w:t>
      </w:r>
    </w:p>
    <w:p w14:paraId="7A9B4D21" w14:textId="2021680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F8678" w14:textId="77777777" w:rsidR="00D43CC5" w:rsidRDefault="00D43CC5">
      <w:r>
        <w:separator/>
      </w:r>
    </w:p>
  </w:endnote>
  <w:endnote w:type="continuationSeparator" w:id="0">
    <w:p w14:paraId="6BD725E5" w14:textId="77777777" w:rsidR="00D43CC5" w:rsidRDefault="00D43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157AD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755C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2BC4">
      <w:rPr>
        <w:rStyle w:val="PageNumber"/>
        <w:noProof/>
      </w:rPr>
      <w:t>2024-01-19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E5B90" w14:textId="77777777" w:rsidR="00D43CC5" w:rsidRDefault="00D43CC5">
      <w:r>
        <w:separator/>
      </w:r>
    </w:p>
  </w:footnote>
  <w:footnote w:type="continuationSeparator" w:id="0">
    <w:p w14:paraId="07EBCF5E" w14:textId="77777777" w:rsidR="00D43CC5" w:rsidRDefault="00D43C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748E"/>
    <w:multiLevelType w:val="hybridMultilevel"/>
    <w:tmpl w:val="7CBA4B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C7A44"/>
    <w:multiLevelType w:val="hybridMultilevel"/>
    <w:tmpl w:val="B7FE3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B65DD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C6011D"/>
    <w:multiLevelType w:val="hybridMultilevel"/>
    <w:tmpl w:val="7CBA4B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142F4D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D2E10"/>
    <w:multiLevelType w:val="hybridMultilevel"/>
    <w:tmpl w:val="ABD0E644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56528"/>
    <w:multiLevelType w:val="hybridMultilevel"/>
    <w:tmpl w:val="0EC27774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A456D0"/>
    <w:multiLevelType w:val="hybridMultilevel"/>
    <w:tmpl w:val="49D61A1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2E5AAD"/>
    <w:multiLevelType w:val="hybridMultilevel"/>
    <w:tmpl w:val="DC7057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AA3776"/>
    <w:multiLevelType w:val="hybridMultilevel"/>
    <w:tmpl w:val="0F48AC2E"/>
    <w:lvl w:ilvl="0" w:tplc="E49AA52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283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4598184">
    <w:abstractNumId w:val="18"/>
  </w:num>
  <w:num w:numId="3" w16cid:durableId="2046252232">
    <w:abstractNumId w:val="15"/>
  </w:num>
  <w:num w:numId="4" w16cid:durableId="215358288">
    <w:abstractNumId w:val="13"/>
  </w:num>
  <w:num w:numId="5" w16cid:durableId="223177578">
    <w:abstractNumId w:val="14"/>
  </w:num>
  <w:num w:numId="6" w16cid:durableId="257836207">
    <w:abstractNumId w:val="10"/>
  </w:num>
  <w:num w:numId="7" w16cid:durableId="712585252">
    <w:abstractNumId w:val="11"/>
  </w:num>
  <w:num w:numId="8" w16cid:durableId="180049299">
    <w:abstractNumId w:val="10"/>
  </w:num>
  <w:num w:numId="9" w16cid:durableId="197134588">
    <w:abstractNumId w:val="1"/>
  </w:num>
  <w:num w:numId="10" w16cid:durableId="1822959678">
    <w:abstractNumId w:val="9"/>
  </w:num>
  <w:num w:numId="11" w16cid:durableId="261257395">
    <w:abstractNumId w:val="3"/>
  </w:num>
  <w:num w:numId="12" w16cid:durableId="1454669672">
    <w:abstractNumId w:val="17"/>
  </w:num>
  <w:num w:numId="13" w16cid:durableId="384960174">
    <w:abstractNumId w:val="2"/>
  </w:num>
  <w:num w:numId="14" w16cid:durableId="955285167">
    <w:abstractNumId w:val="6"/>
  </w:num>
  <w:num w:numId="15" w16cid:durableId="68235088">
    <w:abstractNumId w:val="4"/>
  </w:num>
  <w:num w:numId="16" w16cid:durableId="1541697948">
    <w:abstractNumId w:val="12"/>
  </w:num>
  <w:num w:numId="17" w16cid:durableId="237205895">
    <w:abstractNumId w:val="8"/>
  </w:num>
  <w:num w:numId="18" w16cid:durableId="2122413506">
    <w:abstractNumId w:val="7"/>
  </w:num>
  <w:num w:numId="19" w16cid:durableId="2030988420">
    <w:abstractNumId w:val="19"/>
  </w:num>
  <w:num w:numId="20" w16cid:durableId="74057010">
    <w:abstractNumId w:val="5"/>
  </w:num>
  <w:num w:numId="21" w16cid:durableId="13097443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A0A"/>
    <w:rsid w:val="000308A3"/>
    <w:rsid w:val="0004543A"/>
    <w:rsid w:val="000458BC"/>
    <w:rsid w:val="00045C41"/>
    <w:rsid w:val="00046C03"/>
    <w:rsid w:val="000512D9"/>
    <w:rsid w:val="00065039"/>
    <w:rsid w:val="00074A5F"/>
    <w:rsid w:val="000754B5"/>
    <w:rsid w:val="0007614F"/>
    <w:rsid w:val="00081398"/>
    <w:rsid w:val="00084393"/>
    <w:rsid w:val="000865E1"/>
    <w:rsid w:val="00092AF4"/>
    <w:rsid w:val="00094479"/>
    <w:rsid w:val="000962AC"/>
    <w:rsid w:val="000A3BBE"/>
    <w:rsid w:val="000A593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DD6"/>
    <w:rsid w:val="00102F3D"/>
    <w:rsid w:val="00124E38"/>
    <w:rsid w:val="0012580B"/>
    <w:rsid w:val="00131F90"/>
    <w:rsid w:val="0013458C"/>
    <w:rsid w:val="0013526E"/>
    <w:rsid w:val="001418B6"/>
    <w:rsid w:val="00146152"/>
    <w:rsid w:val="00155526"/>
    <w:rsid w:val="00171371"/>
    <w:rsid w:val="001755C0"/>
    <w:rsid w:val="00175A24"/>
    <w:rsid w:val="00180A9F"/>
    <w:rsid w:val="00187E58"/>
    <w:rsid w:val="00191C04"/>
    <w:rsid w:val="0019781A"/>
    <w:rsid w:val="001A297E"/>
    <w:rsid w:val="001A368E"/>
    <w:rsid w:val="001A5E81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4250"/>
    <w:rsid w:val="001F5EBC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55B"/>
    <w:rsid w:val="00275BCF"/>
    <w:rsid w:val="00280613"/>
    <w:rsid w:val="00291E36"/>
    <w:rsid w:val="00292257"/>
    <w:rsid w:val="002A54E0"/>
    <w:rsid w:val="002B1595"/>
    <w:rsid w:val="002B191D"/>
    <w:rsid w:val="002B2E83"/>
    <w:rsid w:val="002C53A3"/>
    <w:rsid w:val="002D0AF6"/>
    <w:rsid w:val="002F164D"/>
    <w:rsid w:val="002F3BC1"/>
    <w:rsid w:val="003021BC"/>
    <w:rsid w:val="00306206"/>
    <w:rsid w:val="00317D85"/>
    <w:rsid w:val="00327C56"/>
    <w:rsid w:val="003315A1"/>
    <w:rsid w:val="003373EC"/>
    <w:rsid w:val="0034221F"/>
    <w:rsid w:val="00342FF4"/>
    <w:rsid w:val="00344E5A"/>
    <w:rsid w:val="00346148"/>
    <w:rsid w:val="00361B39"/>
    <w:rsid w:val="003669EA"/>
    <w:rsid w:val="003706CC"/>
    <w:rsid w:val="00377710"/>
    <w:rsid w:val="003A25F5"/>
    <w:rsid w:val="003A2D8E"/>
    <w:rsid w:val="003A7CE6"/>
    <w:rsid w:val="003B74AE"/>
    <w:rsid w:val="003C20E4"/>
    <w:rsid w:val="003D6342"/>
    <w:rsid w:val="003E6F90"/>
    <w:rsid w:val="003E73ED"/>
    <w:rsid w:val="003F5D0F"/>
    <w:rsid w:val="004123CD"/>
    <w:rsid w:val="00414101"/>
    <w:rsid w:val="004219CF"/>
    <w:rsid w:val="004234F0"/>
    <w:rsid w:val="00427B74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25D"/>
    <w:rsid w:val="004D405F"/>
    <w:rsid w:val="004E4F4F"/>
    <w:rsid w:val="004E6789"/>
    <w:rsid w:val="004F61E3"/>
    <w:rsid w:val="00500365"/>
    <w:rsid w:val="00502E10"/>
    <w:rsid w:val="0050354E"/>
    <w:rsid w:val="00507F18"/>
    <w:rsid w:val="0051015C"/>
    <w:rsid w:val="005127B9"/>
    <w:rsid w:val="00516CF1"/>
    <w:rsid w:val="00531AE9"/>
    <w:rsid w:val="00536188"/>
    <w:rsid w:val="00550A66"/>
    <w:rsid w:val="00567EC7"/>
    <w:rsid w:val="00570013"/>
    <w:rsid w:val="005753EC"/>
    <w:rsid w:val="005801A2"/>
    <w:rsid w:val="00586A39"/>
    <w:rsid w:val="00594A98"/>
    <w:rsid w:val="005952A5"/>
    <w:rsid w:val="0059736D"/>
    <w:rsid w:val="005A33A1"/>
    <w:rsid w:val="005A7D6D"/>
    <w:rsid w:val="005B217D"/>
    <w:rsid w:val="005B5397"/>
    <w:rsid w:val="005C385F"/>
    <w:rsid w:val="005C7C26"/>
    <w:rsid w:val="005E1AC6"/>
    <w:rsid w:val="005E1DA9"/>
    <w:rsid w:val="005E3F2B"/>
    <w:rsid w:val="005F6F1B"/>
    <w:rsid w:val="00615995"/>
    <w:rsid w:val="00616155"/>
    <w:rsid w:val="00620CD3"/>
    <w:rsid w:val="00624B33"/>
    <w:rsid w:val="0063041A"/>
    <w:rsid w:val="00630AA2"/>
    <w:rsid w:val="00631D8B"/>
    <w:rsid w:val="00646707"/>
    <w:rsid w:val="00657F7E"/>
    <w:rsid w:val="00661C86"/>
    <w:rsid w:val="0066239F"/>
    <w:rsid w:val="00662E58"/>
    <w:rsid w:val="006637F2"/>
    <w:rsid w:val="006642A5"/>
    <w:rsid w:val="00664DCF"/>
    <w:rsid w:val="0068059E"/>
    <w:rsid w:val="00693CFA"/>
    <w:rsid w:val="0069599A"/>
    <w:rsid w:val="006A0E5C"/>
    <w:rsid w:val="006A48E6"/>
    <w:rsid w:val="006A57B2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761A"/>
    <w:rsid w:val="00767EC3"/>
    <w:rsid w:val="007704AD"/>
    <w:rsid w:val="00770571"/>
    <w:rsid w:val="007768FF"/>
    <w:rsid w:val="007824D3"/>
    <w:rsid w:val="00796EE3"/>
    <w:rsid w:val="007A7D29"/>
    <w:rsid w:val="007B4AB8"/>
    <w:rsid w:val="007C081C"/>
    <w:rsid w:val="007D1181"/>
    <w:rsid w:val="007D2BC4"/>
    <w:rsid w:val="007E01A3"/>
    <w:rsid w:val="007F1F8B"/>
    <w:rsid w:val="007F6205"/>
    <w:rsid w:val="007F67A1"/>
    <w:rsid w:val="00801A7B"/>
    <w:rsid w:val="00811C05"/>
    <w:rsid w:val="008206C8"/>
    <w:rsid w:val="00825457"/>
    <w:rsid w:val="008555B1"/>
    <w:rsid w:val="0086387C"/>
    <w:rsid w:val="00874A6C"/>
    <w:rsid w:val="00876C65"/>
    <w:rsid w:val="00882F72"/>
    <w:rsid w:val="00893137"/>
    <w:rsid w:val="00893DC4"/>
    <w:rsid w:val="008A147E"/>
    <w:rsid w:val="008A4B4C"/>
    <w:rsid w:val="008B6289"/>
    <w:rsid w:val="008C239F"/>
    <w:rsid w:val="008D6057"/>
    <w:rsid w:val="008D6EDF"/>
    <w:rsid w:val="008E480C"/>
    <w:rsid w:val="00907757"/>
    <w:rsid w:val="00915641"/>
    <w:rsid w:val="009212B0"/>
    <w:rsid w:val="00921FA1"/>
    <w:rsid w:val="009234A5"/>
    <w:rsid w:val="00925CE2"/>
    <w:rsid w:val="00933453"/>
    <w:rsid w:val="009336F7"/>
    <w:rsid w:val="0093590A"/>
    <w:rsid w:val="0093636C"/>
    <w:rsid w:val="009374A7"/>
    <w:rsid w:val="00937F03"/>
    <w:rsid w:val="00955F6D"/>
    <w:rsid w:val="0097642D"/>
    <w:rsid w:val="00977C16"/>
    <w:rsid w:val="0098551D"/>
    <w:rsid w:val="00985DCB"/>
    <w:rsid w:val="0099518F"/>
    <w:rsid w:val="009A523D"/>
    <w:rsid w:val="009B02A1"/>
    <w:rsid w:val="009B3361"/>
    <w:rsid w:val="009B7F3F"/>
    <w:rsid w:val="009C1CE8"/>
    <w:rsid w:val="009C273C"/>
    <w:rsid w:val="009D789B"/>
    <w:rsid w:val="009D7CE6"/>
    <w:rsid w:val="009E448E"/>
    <w:rsid w:val="009F496B"/>
    <w:rsid w:val="00A01439"/>
    <w:rsid w:val="00A02E61"/>
    <w:rsid w:val="00A05CFF"/>
    <w:rsid w:val="00A13048"/>
    <w:rsid w:val="00A222AC"/>
    <w:rsid w:val="00A46843"/>
    <w:rsid w:val="00A50133"/>
    <w:rsid w:val="00A56B97"/>
    <w:rsid w:val="00A57BBA"/>
    <w:rsid w:val="00A60861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4768"/>
    <w:rsid w:val="00AB7405"/>
    <w:rsid w:val="00AD05A8"/>
    <w:rsid w:val="00AE2CBB"/>
    <w:rsid w:val="00AE341B"/>
    <w:rsid w:val="00AF51C5"/>
    <w:rsid w:val="00B00078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E8"/>
    <w:rsid w:val="00B85CF1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AC4"/>
    <w:rsid w:val="00C26CCB"/>
    <w:rsid w:val="00C30249"/>
    <w:rsid w:val="00C35F74"/>
    <w:rsid w:val="00C3723B"/>
    <w:rsid w:val="00C42466"/>
    <w:rsid w:val="00C51081"/>
    <w:rsid w:val="00C606C9"/>
    <w:rsid w:val="00C80288"/>
    <w:rsid w:val="00C836F0"/>
    <w:rsid w:val="00C84003"/>
    <w:rsid w:val="00C90650"/>
    <w:rsid w:val="00C92860"/>
    <w:rsid w:val="00C97D78"/>
    <w:rsid w:val="00CB0A07"/>
    <w:rsid w:val="00CB7413"/>
    <w:rsid w:val="00CC2AAE"/>
    <w:rsid w:val="00CC5A42"/>
    <w:rsid w:val="00CD0EAB"/>
    <w:rsid w:val="00CD705B"/>
    <w:rsid w:val="00CE392D"/>
    <w:rsid w:val="00CE5E02"/>
    <w:rsid w:val="00CF34DB"/>
    <w:rsid w:val="00CF3917"/>
    <w:rsid w:val="00CF558F"/>
    <w:rsid w:val="00D010C0"/>
    <w:rsid w:val="00D06B8B"/>
    <w:rsid w:val="00D073E2"/>
    <w:rsid w:val="00D1555A"/>
    <w:rsid w:val="00D21C0E"/>
    <w:rsid w:val="00D430FC"/>
    <w:rsid w:val="00D43CC5"/>
    <w:rsid w:val="00D446EC"/>
    <w:rsid w:val="00D51BF0"/>
    <w:rsid w:val="00D531DB"/>
    <w:rsid w:val="00D55942"/>
    <w:rsid w:val="00D61B3D"/>
    <w:rsid w:val="00D7774B"/>
    <w:rsid w:val="00D807BF"/>
    <w:rsid w:val="00D82FCC"/>
    <w:rsid w:val="00DA17FC"/>
    <w:rsid w:val="00DA7887"/>
    <w:rsid w:val="00DB2C26"/>
    <w:rsid w:val="00DB45C3"/>
    <w:rsid w:val="00DC175D"/>
    <w:rsid w:val="00DD02F4"/>
    <w:rsid w:val="00DD6622"/>
    <w:rsid w:val="00DE1C7C"/>
    <w:rsid w:val="00DE6B43"/>
    <w:rsid w:val="00E041C6"/>
    <w:rsid w:val="00E07502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175"/>
    <w:rsid w:val="00EC32BD"/>
    <w:rsid w:val="00ED1895"/>
    <w:rsid w:val="00ED536F"/>
    <w:rsid w:val="00EE7CD8"/>
    <w:rsid w:val="00EF37F6"/>
    <w:rsid w:val="00EF48CC"/>
    <w:rsid w:val="00F00801"/>
    <w:rsid w:val="00F0799E"/>
    <w:rsid w:val="00F13014"/>
    <w:rsid w:val="00F23599"/>
    <w:rsid w:val="00F2488D"/>
    <w:rsid w:val="00F601A0"/>
    <w:rsid w:val="00F712E9"/>
    <w:rsid w:val="00F73032"/>
    <w:rsid w:val="00F75D21"/>
    <w:rsid w:val="00F848FC"/>
    <w:rsid w:val="00F906F6"/>
    <w:rsid w:val="00F9282A"/>
    <w:rsid w:val="00F96BAD"/>
    <w:rsid w:val="00FA139D"/>
    <w:rsid w:val="00FA46A1"/>
    <w:rsid w:val="00FA60F5"/>
    <w:rsid w:val="00FB0E84"/>
    <w:rsid w:val="00FB3EF5"/>
    <w:rsid w:val="00FC2405"/>
    <w:rsid w:val="00FD01C2"/>
    <w:rsid w:val="00FD2EEE"/>
    <w:rsid w:val="00FE595C"/>
    <w:rsid w:val="00FF0CE3"/>
    <w:rsid w:val="00FF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430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rsid w:val="00D430FC"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ablesyntax">
    <w:name w:val="table syntax"/>
    <w:basedOn w:val="Normal"/>
    <w:link w:val="tablesyntaxChar"/>
    <w:qFormat/>
    <w:rsid w:val="00767EC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7EC3"/>
    <w:rPr>
      <w:rFonts w:ascii="Times" w:eastAsia="Malgun Gothic" w:hAnsi="Times"/>
      <w:lang w:val="en-GB"/>
    </w:rPr>
  </w:style>
  <w:style w:type="paragraph" w:customStyle="1" w:styleId="tablecell">
    <w:name w:val="table cell"/>
    <w:basedOn w:val="Normal"/>
    <w:qFormat/>
    <w:rsid w:val="00767EC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heading">
    <w:name w:val="table heading"/>
    <w:basedOn w:val="Normal"/>
    <w:rsid w:val="00CB7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AE2CB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ko-KR"/>
    </w:rPr>
  </w:style>
  <w:style w:type="character" w:styleId="CommentReference">
    <w:name w:val="annotation reference"/>
    <w:basedOn w:val="DefaultParagraphFont"/>
    <w:rsid w:val="0027255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7255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7255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2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255B"/>
    <w:rPr>
      <w:b/>
      <w:bCs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C273C"/>
    <w:rPr>
      <w:color w:val="605E5C"/>
      <w:shd w:val="clear" w:color="auto" w:fill="E1DFDD"/>
    </w:rPr>
  </w:style>
  <w:style w:type="table" w:styleId="TableGrid">
    <w:name w:val="Table Grid"/>
    <w:basedOn w:val="TableNormal"/>
    <w:rsid w:val="009156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8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onglei.1.zhang@nokia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5674319-C13C-440A-9095-726CBE8A3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328</Words>
  <Characters>1868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Alireza Aminlou (Nokia)</cp:lastModifiedBy>
  <cp:revision>11</cp:revision>
  <cp:lastPrinted>1900-01-01T08:00:00Z</cp:lastPrinted>
  <dcterms:created xsi:type="dcterms:W3CDTF">2024-01-19T14:18:00Z</dcterms:created>
  <dcterms:modified xsi:type="dcterms:W3CDTF">2024-01-19T17:55:00Z</dcterms:modified>
</cp:coreProperties>
</file>