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AD566" w14:textId="5946722C" w:rsidR="00FC7504" w:rsidRDefault="00AB7413" w:rsidP="00FC7504">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C7504">
              <w:rPr>
                <w:b/>
                <w:szCs w:val="22"/>
                <w:lang w:val="en-CA"/>
              </w:rPr>
              <w:t>oint Video Experts Team (JVET)</w:t>
            </w:r>
          </w:p>
          <w:p w14:paraId="58F9670C" w14:textId="77777777" w:rsidR="00FC7504" w:rsidRDefault="00FC7504" w:rsidP="00FC7504">
            <w:pPr>
              <w:tabs>
                <w:tab w:val="left" w:pos="7200"/>
              </w:tabs>
              <w:spacing w:before="0"/>
              <w:rPr>
                <w:b/>
                <w:szCs w:val="22"/>
                <w:lang w:val="en-CA"/>
              </w:rPr>
            </w:pPr>
            <w:r>
              <w:rPr>
                <w:b/>
                <w:szCs w:val="22"/>
                <w:lang w:val="en-CA"/>
              </w:rPr>
              <w:t>of ITU-T SG 16 WP 3 and ISO/IEC JTC 1/SC 29</w:t>
            </w:r>
          </w:p>
          <w:p w14:paraId="4CAEB869" w14:textId="72F30BA7" w:rsidR="00E61DAC" w:rsidRPr="00B648F1" w:rsidRDefault="00FC7504" w:rsidP="00FC7504">
            <w:pPr>
              <w:tabs>
                <w:tab w:val="left" w:pos="7200"/>
              </w:tabs>
              <w:spacing w:before="0"/>
              <w:rPr>
                <w:b/>
                <w:szCs w:val="22"/>
              </w:rPr>
            </w:pPr>
            <w:r>
              <w:t>33rd Meeting</w:t>
            </w:r>
            <w:r>
              <w:rPr>
                <w:lang w:val="en-CA"/>
              </w:rPr>
              <w:t>, by teleconference, 17–26 January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1F451FA2"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3B090C">
              <w:t>AG0</w:t>
            </w:r>
            <w:r w:rsidR="003B090C">
              <w:t>234</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106CF929" w:rsidR="00237308" w:rsidRPr="00B648F1" w:rsidRDefault="003B090C" w:rsidP="00237308">
            <w:pPr>
              <w:pStyle w:val="Normal-3-3"/>
              <w:rPr>
                <w:szCs w:val="22"/>
              </w:rPr>
            </w:pPr>
            <w:r w:rsidRPr="003B090C">
              <w:rPr>
                <w:b/>
              </w:rPr>
              <w:t>Crosscheck of JVET-AG0098 (EE2-2.7: AMVP with SbTMVP mode)</w:t>
            </w:r>
            <w:r w:rsidRPr="003B090C">
              <w:rPr>
                <w:b/>
              </w:rPr>
              <w:tab/>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028965F9" w:rsidR="00237308" w:rsidRDefault="00237308" w:rsidP="00237308">
            <w:pPr>
              <w:spacing w:before="60" w:after="60"/>
            </w:pPr>
            <w:r>
              <w:t>Lei Zhao</w:t>
            </w:r>
            <w:r w:rsidR="003B090C" w:rsidDel="003B090C">
              <w:rPr>
                <w:vertAlign w:val="superscript"/>
              </w:rPr>
              <w:t xml:space="preserve"> </w:t>
            </w:r>
            <w:r>
              <w:br/>
            </w:r>
          </w:p>
          <w:p w14:paraId="036DA81F" w14:textId="6C19C4F7" w:rsidR="00237308" w:rsidRDefault="00237308" w:rsidP="00237308">
            <w:pPr>
              <w:spacing w:before="60" w:after="60"/>
            </w:pPr>
            <w:r>
              <w:t>Zijinshumayuan 4th building F9</w:t>
            </w:r>
            <w:r>
              <w:br/>
              <w:t>18 Zhongguancun Nansijie</w:t>
            </w:r>
            <w:r>
              <w:br/>
              <w:t>Haidian District, 100190, Beijing, China</w:t>
            </w:r>
            <w:r>
              <w:br/>
            </w:r>
          </w:p>
          <w:p w14:paraId="0228ACEC" w14:textId="5A388E06" w:rsidR="00237308" w:rsidRPr="00B648F1" w:rsidRDefault="00237308" w:rsidP="00844221">
            <w:pPr>
              <w:spacing w:before="60" w:after="60"/>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739C7" w14:textId="77777777" w:rsidR="003B090C" w:rsidRDefault="003B090C" w:rsidP="00237308">
            <w:pPr>
              <w:spacing w:before="60" w:after="60"/>
            </w:pPr>
          </w:p>
          <w:p w14:paraId="27600C47" w14:textId="6E5EA24A" w:rsidR="00237308" w:rsidRPr="00237308" w:rsidRDefault="003B090C" w:rsidP="00237308">
            <w:pPr>
              <w:spacing w:before="60" w:after="60"/>
              <w:rPr>
                <w:color w:val="0000FF"/>
                <w:sz w:val="20"/>
                <w:u w:val="single"/>
              </w:rPr>
            </w:pPr>
            <w:hyperlink r:id="rId10" w:history="1">
              <w:r w:rsidRPr="003B090C">
                <w:rPr>
                  <w:rStyle w:val="a6"/>
                  <w:sz w:val="20"/>
                </w:rPr>
                <w:t>zhaolei.0324@bytedance.com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77777777" w:rsidR="00237308" w:rsidRDefault="00237308" w:rsidP="00237308">
            <w:pPr>
              <w:spacing w:before="60" w:after="60"/>
            </w:pPr>
            <w:r>
              <w:t xml:space="preserve">Bytedance Inc. </w:t>
            </w:r>
          </w:p>
          <w:p w14:paraId="7A453CB4" w14:textId="5090158E" w:rsidR="00237308" w:rsidRPr="00B648F1"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691407FC" w14:textId="77777777" w:rsidR="003B090C" w:rsidRDefault="003B090C" w:rsidP="003B090C">
      <w:pPr>
        <w:pStyle w:val="1"/>
        <w:numPr>
          <w:ilvl w:val="0"/>
          <w:numId w:val="24"/>
        </w:numPr>
        <w:tabs>
          <w:tab w:val="left" w:pos="720"/>
          <w:tab w:val="left" w:pos="720"/>
          <w:tab w:val="left" w:pos="720"/>
        </w:tabs>
        <w:ind w:left="432" w:hanging="432"/>
      </w:pPr>
      <w:bookmarkStart w:id="0" w:name="_Annex_–_Access"/>
      <w:bookmarkEnd w:id="0"/>
      <w:r>
        <w:t>Abstract</w:t>
      </w:r>
    </w:p>
    <w:p w14:paraId="40834529" w14:textId="44156ACA" w:rsidR="003B090C" w:rsidRDefault="003B090C" w:rsidP="003B090C">
      <w:r w:rsidRPr="00505996">
        <w:t xml:space="preserve">This contribution reports crosscheck results of </w:t>
      </w:r>
      <w:r>
        <w:t xml:space="preserve">EE2-2.7 </w:t>
      </w:r>
      <w:r>
        <w:rPr>
          <w:rFonts w:hint="eastAsia"/>
          <w:lang w:eastAsia="zh-CN"/>
        </w:rPr>
        <w:t>in</w:t>
      </w:r>
      <w:r>
        <w:t xml:space="preserve"> </w:t>
      </w:r>
      <w:r w:rsidRPr="00A7033F">
        <w:rPr>
          <w:lang w:val="en-CA"/>
        </w:rPr>
        <w:t>JVET-</w:t>
      </w:r>
      <w:r w:rsidRPr="00A7033F">
        <w:rPr>
          <w:lang w:val="en-CA"/>
        </w:rPr>
        <w:t>A</w:t>
      </w:r>
      <w:r>
        <w:rPr>
          <w:lang w:val="en-CA"/>
        </w:rPr>
        <w:t>G</w:t>
      </w:r>
      <w:r w:rsidRPr="00A7033F">
        <w:rPr>
          <w:lang w:val="en-CA"/>
        </w:rPr>
        <w:t>0</w:t>
      </w:r>
      <w:r>
        <w:rPr>
          <w:lang w:val="en-CA"/>
        </w:rPr>
        <w:t>098</w:t>
      </w:r>
      <w:r w:rsidRPr="00505996">
        <w:t>.</w:t>
      </w:r>
    </w:p>
    <w:p w14:paraId="0700FDFB" w14:textId="77777777" w:rsidR="003B090C" w:rsidRDefault="003B090C" w:rsidP="003B090C">
      <w:pPr>
        <w:pStyle w:val="1"/>
        <w:numPr>
          <w:ilvl w:val="0"/>
          <w:numId w:val="23"/>
        </w:numPr>
        <w:tabs>
          <w:tab w:val="left" w:pos="720"/>
          <w:tab w:val="left" w:pos="720"/>
          <w:tab w:val="left" w:pos="720"/>
        </w:tabs>
        <w:ind w:left="360" w:hanging="360"/>
      </w:pPr>
      <w:r>
        <w:t>Introduction</w:t>
      </w:r>
    </w:p>
    <w:p w14:paraId="4C1C2F9E" w14:textId="3B5AF25C" w:rsidR="003B090C" w:rsidRPr="00A7033F" w:rsidRDefault="003B090C" w:rsidP="00844221">
      <w:pPr>
        <w:jc w:val="both"/>
      </w:pPr>
      <w:r w:rsidRPr="00505996">
        <w:rPr>
          <w:lang w:val="en-CA"/>
        </w:rPr>
        <w:t xml:space="preserve">In </w:t>
      </w:r>
      <w:r>
        <w:t>EE2-2.7</w:t>
      </w:r>
      <w:r>
        <w:rPr>
          <w:lang w:val="en-CA"/>
        </w:rPr>
        <w:t xml:space="preserve">, </w:t>
      </w:r>
      <w:r>
        <w:rPr>
          <w:rFonts w:hint="eastAsia"/>
          <w:lang w:val="en-CA" w:eastAsia="zh-CN"/>
        </w:rPr>
        <w:t>g</w:t>
      </w:r>
      <w:r w:rsidRPr="003B090C">
        <w:rPr>
          <w:lang w:val="en-CA"/>
        </w:rPr>
        <w:t>iven a CU coded in AMVP with SbTMVP mode, the CU is predicted in a similar way as that of SbTMVP in merge mode except that the motion shift is signaled in the bitstream instead of being derived from neighboring blocks. The motion shift is obtained using MVP with a signaled MVD, and the number of MVDs is determined according to the percentage of the area of the blocks coded in the the AMVP with SbTMVP mode in the previous coded picture.</w:t>
      </w:r>
      <w:r>
        <w:t xml:space="preserve">. </w:t>
      </w:r>
    </w:p>
    <w:p w14:paraId="705BAB65" w14:textId="77777777" w:rsidR="003B090C" w:rsidRPr="00B52262" w:rsidRDefault="003B090C" w:rsidP="003B090C">
      <w:pPr>
        <w:pStyle w:val="1"/>
        <w:numPr>
          <w:ilvl w:val="0"/>
          <w:numId w:val="3"/>
        </w:numPr>
        <w:tabs>
          <w:tab w:val="clear" w:pos="720"/>
        </w:tabs>
        <w:ind w:hanging="720"/>
        <w:rPr>
          <w:lang w:val="en-CA"/>
        </w:rPr>
      </w:pPr>
      <w:r>
        <w:rPr>
          <w:lang w:val="en-CA"/>
        </w:rPr>
        <w:t>Cross-check results</w:t>
      </w:r>
    </w:p>
    <w:p w14:paraId="07CB2A38" w14:textId="361368FC" w:rsidR="003B090C" w:rsidRPr="00A16384" w:rsidRDefault="003B090C" w:rsidP="003B090C">
      <w:pPr>
        <w:rPr>
          <w:lang w:val="en-CA"/>
        </w:rPr>
      </w:pPr>
      <w:r>
        <w:rPr>
          <w:lang w:val="en-CA"/>
        </w:rPr>
        <w:t>The crosscheck results on ECM-</w:t>
      </w:r>
      <w:r>
        <w:rPr>
          <w:lang w:val="en-CA"/>
        </w:rPr>
        <w:t>1</w:t>
      </w:r>
      <w:r>
        <w:rPr>
          <w:lang w:val="en-CA"/>
        </w:rPr>
        <w:t>1</w:t>
      </w:r>
      <w:r>
        <w:rPr>
          <w:lang w:val="en-CA"/>
        </w:rPr>
        <w:t>.0 are illustrated as follows, It is reported that partial crosscheck results are matched with the simulation results from the proponent.</w:t>
      </w:r>
    </w:p>
    <w:p w14:paraId="181F68CF" w14:textId="77777777" w:rsidR="003B090C" w:rsidRDefault="003B090C" w:rsidP="003B090C">
      <w:pPr>
        <w:jc w:val="center"/>
        <w:rPr>
          <w:b/>
        </w:rPr>
      </w:pPr>
      <w:r>
        <w:rPr>
          <w:b/>
        </w:rPr>
        <w:t xml:space="preserve">Table 1: Coding performance of </w:t>
      </w:r>
      <w:r w:rsidRPr="00A7033F">
        <w:rPr>
          <w:b/>
        </w:rPr>
        <w:t>JVET-AD0180.</w:t>
      </w:r>
    </w:p>
    <w:tbl>
      <w:tblPr>
        <w:tblpPr w:leftFromText="180" w:rightFromText="180" w:vertAnchor="text" w:horzAnchor="margin" w:tblpXSpec="center" w:tblpY="272"/>
        <w:tblW w:w="7534" w:type="dxa"/>
        <w:tblLook w:val="04A0" w:firstRow="1" w:lastRow="0" w:firstColumn="1" w:lastColumn="0" w:noHBand="0" w:noVBand="1"/>
      </w:tblPr>
      <w:tblGrid>
        <w:gridCol w:w="1060"/>
        <w:gridCol w:w="1174"/>
        <w:gridCol w:w="1250"/>
        <w:gridCol w:w="1250"/>
        <w:gridCol w:w="1450"/>
        <w:gridCol w:w="1350"/>
      </w:tblGrid>
      <w:tr w:rsidR="00844221" w:rsidRPr="00EC5D68" w14:paraId="516BCD40" w14:textId="77777777" w:rsidTr="00844221">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5EA632A"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4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000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844221" w:rsidRPr="00EC5D68" w14:paraId="2598D2BD"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2FADF48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47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9D40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844221" w:rsidRPr="00EC5D68" w14:paraId="5A6AD282"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72D9523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6349CC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250" w:type="dxa"/>
            <w:tcBorders>
              <w:top w:val="nil"/>
              <w:left w:val="nil"/>
              <w:bottom w:val="single" w:sz="8" w:space="0" w:color="auto"/>
              <w:right w:val="nil"/>
            </w:tcBorders>
            <w:shd w:val="clear" w:color="auto" w:fill="auto"/>
            <w:noWrap/>
            <w:vAlign w:val="center"/>
            <w:hideMark/>
          </w:tcPr>
          <w:p w14:paraId="7B6EE47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250" w:type="dxa"/>
            <w:tcBorders>
              <w:top w:val="nil"/>
              <w:left w:val="nil"/>
              <w:bottom w:val="single" w:sz="8" w:space="0" w:color="auto"/>
              <w:right w:val="single" w:sz="4" w:space="0" w:color="auto"/>
            </w:tcBorders>
            <w:shd w:val="clear" w:color="auto" w:fill="auto"/>
            <w:noWrap/>
            <w:vAlign w:val="center"/>
            <w:hideMark/>
          </w:tcPr>
          <w:p w14:paraId="683EA9B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50" w:type="dxa"/>
            <w:tcBorders>
              <w:top w:val="nil"/>
              <w:left w:val="nil"/>
              <w:bottom w:val="single" w:sz="8" w:space="0" w:color="auto"/>
              <w:right w:val="nil"/>
            </w:tcBorders>
            <w:shd w:val="clear" w:color="auto" w:fill="auto"/>
            <w:noWrap/>
            <w:vAlign w:val="center"/>
            <w:hideMark/>
          </w:tcPr>
          <w:p w14:paraId="47013289"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350" w:type="dxa"/>
            <w:tcBorders>
              <w:top w:val="nil"/>
              <w:left w:val="nil"/>
              <w:bottom w:val="single" w:sz="8" w:space="0" w:color="auto"/>
              <w:right w:val="single" w:sz="8" w:space="0" w:color="auto"/>
            </w:tcBorders>
            <w:shd w:val="clear" w:color="auto" w:fill="auto"/>
            <w:noWrap/>
            <w:vAlign w:val="center"/>
            <w:hideMark/>
          </w:tcPr>
          <w:p w14:paraId="13FC8AF0"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844221" w:rsidRPr="00EC5D68" w14:paraId="27A21D5B"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1A9D5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4B1303D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33867ABD"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491F6A45"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553CA91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350" w:type="dxa"/>
            <w:tcBorders>
              <w:top w:val="nil"/>
              <w:left w:val="nil"/>
              <w:bottom w:val="nil"/>
              <w:right w:val="single" w:sz="8" w:space="0" w:color="auto"/>
            </w:tcBorders>
            <w:shd w:val="clear" w:color="auto" w:fill="auto"/>
            <w:noWrap/>
            <w:vAlign w:val="center"/>
          </w:tcPr>
          <w:p w14:paraId="132FB0E6"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0379CDAF"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4CEF92"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4F8F80C4"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nil"/>
            </w:tcBorders>
            <w:shd w:val="clear" w:color="auto" w:fill="auto"/>
            <w:noWrap/>
            <w:vAlign w:val="center"/>
          </w:tcPr>
          <w:p w14:paraId="4F4BB90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250" w:type="dxa"/>
            <w:tcBorders>
              <w:top w:val="nil"/>
              <w:left w:val="nil"/>
              <w:bottom w:val="nil"/>
              <w:right w:val="single" w:sz="4" w:space="0" w:color="auto"/>
            </w:tcBorders>
            <w:shd w:val="clear" w:color="auto" w:fill="auto"/>
            <w:noWrap/>
            <w:vAlign w:val="center"/>
          </w:tcPr>
          <w:p w14:paraId="2706ACA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50" w:type="dxa"/>
            <w:tcBorders>
              <w:top w:val="nil"/>
              <w:left w:val="nil"/>
              <w:bottom w:val="nil"/>
              <w:right w:val="nil"/>
            </w:tcBorders>
            <w:shd w:val="clear" w:color="auto" w:fill="auto"/>
            <w:noWrap/>
            <w:vAlign w:val="center"/>
          </w:tcPr>
          <w:p w14:paraId="461AF58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350" w:type="dxa"/>
            <w:tcBorders>
              <w:top w:val="nil"/>
              <w:left w:val="nil"/>
              <w:bottom w:val="nil"/>
              <w:right w:val="single" w:sz="8" w:space="0" w:color="auto"/>
            </w:tcBorders>
            <w:shd w:val="clear" w:color="auto" w:fill="auto"/>
            <w:noWrap/>
            <w:vAlign w:val="center"/>
          </w:tcPr>
          <w:p w14:paraId="134970D1"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6E5102AE"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D4582F"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57480A52" w14:textId="78471D18"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-0.04%</w:t>
            </w:r>
          </w:p>
        </w:tc>
        <w:tc>
          <w:tcPr>
            <w:tcW w:w="1250" w:type="dxa"/>
            <w:tcBorders>
              <w:top w:val="nil"/>
              <w:left w:val="nil"/>
              <w:bottom w:val="nil"/>
              <w:right w:val="nil"/>
            </w:tcBorders>
            <w:shd w:val="clear" w:color="auto" w:fill="auto"/>
            <w:noWrap/>
          </w:tcPr>
          <w:p w14:paraId="01C0C063" w14:textId="5B3414E2"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-0.02%</w:t>
            </w:r>
          </w:p>
        </w:tc>
        <w:tc>
          <w:tcPr>
            <w:tcW w:w="1250" w:type="dxa"/>
            <w:tcBorders>
              <w:top w:val="nil"/>
              <w:left w:val="nil"/>
              <w:bottom w:val="nil"/>
              <w:right w:val="single" w:sz="4" w:space="0" w:color="auto"/>
            </w:tcBorders>
            <w:shd w:val="clear" w:color="auto" w:fill="auto"/>
            <w:noWrap/>
          </w:tcPr>
          <w:p w14:paraId="5AA14C36" w14:textId="781202FB"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-0.03%</w:t>
            </w:r>
          </w:p>
        </w:tc>
        <w:tc>
          <w:tcPr>
            <w:tcW w:w="1450" w:type="dxa"/>
            <w:tcBorders>
              <w:top w:val="nil"/>
              <w:left w:val="nil"/>
              <w:bottom w:val="nil"/>
              <w:right w:val="nil"/>
            </w:tcBorders>
            <w:shd w:val="clear" w:color="auto" w:fill="auto"/>
            <w:noWrap/>
          </w:tcPr>
          <w:p w14:paraId="78F5A0F0" w14:textId="66095210"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100.1%</w:t>
            </w:r>
          </w:p>
        </w:tc>
        <w:tc>
          <w:tcPr>
            <w:tcW w:w="1350" w:type="dxa"/>
            <w:tcBorders>
              <w:top w:val="nil"/>
              <w:left w:val="nil"/>
              <w:bottom w:val="nil"/>
              <w:right w:val="single" w:sz="8" w:space="0" w:color="auto"/>
            </w:tcBorders>
            <w:shd w:val="clear" w:color="auto" w:fill="auto"/>
            <w:noWrap/>
          </w:tcPr>
          <w:p w14:paraId="022C088F" w14:textId="0E9E2BD2"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100.4%</w:t>
            </w:r>
          </w:p>
        </w:tc>
      </w:tr>
      <w:tr w:rsidR="00844221" w:rsidRPr="00EC5D68" w14:paraId="4B844A74"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0B7EA"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2BFC4960" w14:textId="6503E25E"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-0.16%</w:t>
            </w:r>
          </w:p>
        </w:tc>
        <w:tc>
          <w:tcPr>
            <w:tcW w:w="1250" w:type="dxa"/>
            <w:tcBorders>
              <w:top w:val="nil"/>
              <w:left w:val="nil"/>
              <w:bottom w:val="nil"/>
              <w:right w:val="nil"/>
            </w:tcBorders>
            <w:shd w:val="clear" w:color="auto" w:fill="auto"/>
            <w:noWrap/>
            <w:hideMark/>
          </w:tcPr>
          <w:p w14:paraId="0897B8A7" w14:textId="61100A23"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-0.06%</w:t>
            </w:r>
          </w:p>
        </w:tc>
        <w:tc>
          <w:tcPr>
            <w:tcW w:w="1250" w:type="dxa"/>
            <w:tcBorders>
              <w:top w:val="nil"/>
              <w:left w:val="nil"/>
              <w:bottom w:val="nil"/>
              <w:right w:val="single" w:sz="4" w:space="0" w:color="auto"/>
            </w:tcBorders>
            <w:shd w:val="clear" w:color="auto" w:fill="auto"/>
            <w:noWrap/>
            <w:hideMark/>
          </w:tcPr>
          <w:p w14:paraId="3F938ACD" w14:textId="3F61C053"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-0.16%</w:t>
            </w:r>
          </w:p>
        </w:tc>
        <w:tc>
          <w:tcPr>
            <w:tcW w:w="1450" w:type="dxa"/>
            <w:tcBorders>
              <w:top w:val="nil"/>
              <w:left w:val="nil"/>
              <w:bottom w:val="nil"/>
              <w:right w:val="nil"/>
            </w:tcBorders>
            <w:shd w:val="clear" w:color="auto" w:fill="auto"/>
            <w:noWrap/>
            <w:hideMark/>
          </w:tcPr>
          <w:p w14:paraId="1A40B3CA" w14:textId="241C014D"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100.2%</w:t>
            </w:r>
          </w:p>
        </w:tc>
        <w:tc>
          <w:tcPr>
            <w:tcW w:w="1350" w:type="dxa"/>
            <w:tcBorders>
              <w:top w:val="nil"/>
              <w:left w:val="nil"/>
              <w:bottom w:val="nil"/>
              <w:right w:val="single" w:sz="8" w:space="0" w:color="auto"/>
            </w:tcBorders>
            <w:shd w:val="clear" w:color="auto" w:fill="auto"/>
            <w:noWrap/>
            <w:hideMark/>
          </w:tcPr>
          <w:p w14:paraId="3F3E13A4" w14:textId="616AB5F2"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99.6%</w:t>
            </w:r>
          </w:p>
        </w:tc>
      </w:tr>
      <w:tr w:rsidR="00844221" w:rsidRPr="00EC5D68" w14:paraId="3B334869"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290FBF"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B4DD06E" w14:textId="77777777"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4C0A9B">
              <w:rPr>
                <w:sz w:val="20"/>
              </w:rPr>
              <w:t xml:space="preserve">　</w:t>
            </w:r>
          </w:p>
        </w:tc>
        <w:tc>
          <w:tcPr>
            <w:tcW w:w="1250" w:type="dxa"/>
            <w:tcBorders>
              <w:top w:val="nil"/>
              <w:left w:val="nil"/>
              <w:bottom w:val="nil"/>
              <w:right w:val="nil"/>
            </w:tcBorders>
            <w:shd w:val="clear" w:color="auto" w:fill="auto"/>
            <w:noWrap/>
            <w:vAlign w:val="center"/>
            <w:hideMark/>
          </w:tcPr>
          <w:p w14:paraId="1341CEBA" w14:textId="77777777"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p>
        </w:tc>
        <w:tc>
          <w:tcPr>
            <w:tcW w:w="1250" w:type="dxa"/>
            <w:tcBorders>
              <w:top w:val="nil"/>
              <w:left w:val="nil"/>
              <w:bottom w:val="nil"/>
              <w:right w:val="single" w:sz="4" w:space="0" w:color="auto"/>
            </w:tcBorders>
            <w:shd w:val="clear" w:color="auto" w:fill="auto"/>
            <w:noWrap/>
            <w:vAlign w:val="center"/>
            <w:hideMark/>
          </w:tcPr>
          <w:p w14:paraId="5EA462FA" w14:textId="77777777"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4C0A9B">
              <w:rPr>
                <w:sz w:val="20"/>
              </w:rPr>
              <w:t xml:space="preserve">　</w:t>
            </w:r>
          </w:p>
        </w:tc>
        <w:tc>
          <w:tcPr>
            <w:tcW w:w="1450" w:type="dxa"/>
            <w:tcBorders>
              <w:top w:val="nil"/>
              <w:left w:val="nil"/>
              <w:bottom w:val="nil"/>
              <w:right w:val="nil"/>
            </w:tcBorders>
            <w:shd w:val="clear" w:color="auto" w:fill="auto"/>
            <w:noWrap/>
            <w:vAlign w:val="center"/>
            <w:hideMark/>
          </w:tcPr>
          <w:p w14:paraId="6375ED81" w14:textId="77777777"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4C0A9B">
              <w:rPr>
                <w:sz w:val="20"/>
              </w:rPr>
              <w:t xml:space="preserve">　</w:t>
            </w:r>
          </w:p>
        </w:tc>
        <w:tc>
          <w:tcPr>
            <w:tcW w:w="1350" w:type="dxa"/>
            <w:tcBorders>
              <w:top w:val="nil"/>
              <w:left w:val="nil"/>
              <w:bottom w:val="nil"/>
              <w:right w:val="single" w:sz="8" w:space="0" w:color="auto"/>
            </w:tcBorders>
            <w:shd w:val="clear" w:color="auto" w:fill="auto"/>
            <w:noWrap/>
            <w:vAlign w:val="center"/>
            <w:hideMark/>
          </w:tcPr>
          <w:p w14:paraId="3E256227" w14:textId="77777777"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4C0A9B">
              <w:rPr>
                <w:sz w:val="20"/>
              </w:rPr>
              <w:t xml:space="preserve">　</w:t>
            </w:r>
          </w:p>
        </w:tc>
      </w:tr>
      <w:tr w:rsidR="00844221" w:rsidRPr="00EC5D68" w14:paraId="49A99B56"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DC09B"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4282D9B1" w14:textId="77777777" w:rsidR="00844221" w:rsidRPr="008D3EE9"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250" w:type="dxa"/>
            <w:tcBorders>
              <w:top w:val="single" w:sz="8" w:space="0" w:color="auto"/>
              <w:left w:val="nil"/>
              <w:bottom w:val="nil"/>
              <w:right w:val="nil"/>
            </w:tcBorders>
            <w:shd w:val="clear" w:color="auto" w:fill="auto"/>
            <w:noWrap/>
            <w:vAlign w:val="center"/>
          </w:tcPr>
          <w:p w14:paraId="30E63DE8" w14:textId="77777777" w:rsidR="00844221" w:rsidRPr="008D3EE9"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250" w:type="dxa"/>
            <w:tcBorders>
              <w:top w:val="single" w:sz="8" w:space="0" w:color="auto"/>
              <w:left w:val="nil"/>
              <w:bottom w:val="nil"/>
              <w:right w:val="single" w:sz="4" w:space="0" w:color="auto"/>
            </w:tcBorders>
            <w:shd w:val="clear" w:color="auto" w:fill="auto"/>
            <w:noWrap/>
            <w:vAlign w:val="center"/>
          </w:tcPr>
          <w:p w14:paraId="0BE1C89F" w14:textId="77777777" w:rsidR="00844221" w:rsidRPr="008D3EE9"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50" w:type="dxa"/>
            <w:tcBorders>
              <w:top w:val="single" w:sz="8" w:space="0" w:color="auto"/>
              <w:left w:val="nil"/>
              <w:bottom w:val="nil"/>
              <w:right w:val="nil"/>
            </w:tcBorders>
            <w:shd w:val="clear" w:color="auto" w:fill="auto"/>
            <w:noWrap/>
            <w:vAlign w:val="center"/>
          </w:tcPr>
          <w:p w14:paraId="6FDA3F58" w14:textId="77777777" w:rsidR="00844221" w:rsidRPr="008D3EE9"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350" w:type="dxa"/>
            <w:tcBorders>
              <w:top w:val="single" w:sz="8" w:space="0" w:color="auto"/>
              <w:left w:val="nil"/>
              <w:bottom w:val="nil"/>
              <w:right w:val="single" w:sz="8" w:space="0" w:color="auto"/>
            </w:tcBorders>
            <w:shd w:val="clear" w:color="auto" w:fill="auto"/>
            <w:noWrap/>
            <w:vAlign w:val="center"/>
          </w:tcPr>
          <w:p w14:paraId="22BD0D07" w14:textId="77777777" w:rsidR="00844221" w:rsidRPr="008D3EE9"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844221" w:rsidRPr="0073660E" w14:paraId="5153A501"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B90B43"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77F1B4B8" w14:textId="55D2EFFC"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-0.08%</w:t>
            </w:r>
          </w:p>
        </w:tc>
        <w:tc>
          <w:tcPr>
            <w:tcW w:w="1250" w:type="dxa"/>
            <w:tcBorders>
              <w:top w:val="single" w:sz="8" w:space="0" w:color="auto"/>
              <w:left w:val="nil"/>
              <w:bottom w:val="nil"/>
              <w:right w:val="nil"/>
            </w:tcBorders>
            <w:shd w:val="clear" w:color="auto" w:fill="auto"/>
            <w:noWrap/>
          </w:tcPr>
          <w:p w14:paraId="0EAEFD91" w14:textId="184D860B"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-0.03%</w:t>
            </w:r>
          </w:p>
        </w:tc>
        <w:tc>
          <w:tcPr>
            <w:tcW w:w="1250" w:type="dxa"/>
            <w:tcBorders>
              <w:top w:val="single" w:sz="8" w:space="0" w:color="auto"/>
              <w:left w:val="nil"/>
              <w:bottom w:val="nil"/>
              <w:right w:val="single" w:sz="4" w:space="0" w:color="auto"/>
            </w:tcBorders>
            <w:shd w:val="clear" w:color="auto" w:fill="auto"/>
            <w:noWrap/>
          </w:tcPr>
          <w:p w14:paraId="6A426DED" w14:textId="711C1242"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-0.05%</w:t>
            </w:r>
          </w:p>
        </w:tc>
        <w:tc>
          <w:tcPr>
            <w:tcW w:w="1450" w:type="dxa"/>
            <w:tcBorders>
              <w:top w:val="single" w:sz="8" w:space="0" w:color="auto"/>
              <w:left w:val="nil"/>
              <w:bottom w:val="nil"/>
              <w:right w:val="nil"/>
            </w:tcBorders>
            <w:shd w:val="clear" w:color="auto" w:fill="auto"/>
            <w:noWrap/>
          </w:tcPr>
          <w:p w14:paraId="11801D87" w14:textId="5CF56C01"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100.9%</w:t>
            </w:r>
          </w:p>
        </w:tc>
        <w:tc>
          <w:tcPr>
            <w:tcW w:w="1350" w:type="dxa"/>
            <w:tcBorders>
              <w:top w:val="single" w:sz="8" w:space="0" w:color="auto"/>
              <w:left w:val="nil"/>
              <w:bottom w:val="nil"/>
              <w:right w:val="single" w:sz="8" w:space="0" w:color="auto"/>
            </w:tcBorders>
            <w:shd w:val="clear" w:color="auto" w:fill="auto"/>
            <w:noWrap/>
          </w:tcPr>
          <w:p w14:paraId="7AF98441" w14:textId="4E3D5048" w:rsidR="00844221" w:rsidRPr="004C0A9B"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99.9%</w:t>
            </w:r>
          </w:p>
        </w:tc>
      </w:tr>
      <w:tr w:rsidR="00844221" w:rsidRPr="00EC5D68" w14:paraId="17B7A093" w14:textId="77777777" w:rsidTr="0084422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EDE6B7"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lastRenderedPageBreak/>
              <w:t>Class F</w:t>
            </w:r>
          </w:p>
        </w:tc>
        <w:tc>
          <w:tcPr>
            <w:tcW w:w="1174" w:type="dxa"/>
            <w:tcBorders>
              <w:top w:val="nil"/>
              <w:left w:val="nil"/>
              <w:bottom w:val="single" w:sz="8" w:space="0" w:color="auto"/>
              <w:right w:val="nil"/>
            </w:tcBorders>
            <w:shd w:val="clear" w:color="auto" w:fill="auto"/>
            <w:noWrap/>
          </w:tcPr>
          <w:p w14:paraId="11B8BBAC" w14:textId="0463EA20"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-0.09%</w:t>
            </w:r>
          </w:p>
        </w:tc>
        <w:tc>
          <w:tcPr>
            <w:tcW w:w="1250" w:type="dxa"/>
            <w:tcBorders>
              <w:top w:val="nil"/>
              <w:left w:val="nil"/>
              <w:bottom w:val="single" w:sz="8" w:space="0" w:color="auto"/>
              <w:right w:val="nil"/>
            </w:tcBorders>
            <w:shd w:val="clear" w:color="auto" w:fill="auto"/>
            <w:noWrap/>
          </w:tcPr>
          <w:p w14:paraId="77046A02" w14:textId="081990B1"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-0.11%</w:t>
            </w:r>
          </w:p>
        </w:tc>
        <w:tc>
          <w:tcPr>
            <w:tcW w:w="1250" w:type="dxa"/>
            <w:tcBorders>
              <w:top w:val="nil"/>
              <w:left w:val="nil"/>
              <w:bottom w:val="single" w:sz="8" w:space="0" w:color="auto"/>
              <w:right w:val="single" w:sz="4" w:space="0" w:color="auto"/>
            </w:tcBorders>
            <w:shd w:val="clear" w:color="auto" w:fill="auto"/>
            <w:noWrap/>
          </w:tcPr>
          <w:p w14:paraId="7F63B53A" w14:textId="57D07937"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-0.08%</w:t>
            </w:r>
          </w:p>
        </w:tc>
        <w:tc>
          <w:tcPr>
            <w:tcW w:w="1450" w:type="dxa"/>
            <w:tcBorders>
              <w:top w:val="nil"/>
              <w:left w:val="nil"/>
              <w:bottom w:val="single" w:sz="8" w:space="0" w:color="auto"/>
              <w:right w:val="nil"/>
            </w:tcBorders>
            <w:shd w:val="clear" w:color="auto" w:fill="auto"/>
            <w:noWrap/>
          </w:tcPr>
          <w:p w14:paraId="2F2C5E7E" w14:textId="73C7258B"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100.5%</w:t>
            </w:r>
          </w:p>
        </w:tc>
        <w:tc>
          <w:tcPr>
            <w:tcW w:w="1350" w:type="dxa"/>
            <w:tcBorders>
              <w:top w:val="nil"/>
              <w:left w:val="nil"/>
              <w:bottom w:val="single" w:sz="8" w:space="0" w:color="auto"/>
              <w:right w:val="single" w:sz="8" w:space="0" w:color="auto"/>
            </w:tcBorders>
            <w:shd w:val="clear" w:color="auto" w:fill="auto"/>
            <w:noWrap/>
          </w:tcPr>
          <w:p w14:paraId="5431DB51" w14:textId="39F83B49"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100.3%</w:t>
            </w:r>
          </w:p>
        </w:tc>
      </w:tr>
    </w:tbl>
    <w:p w14:paraId="27E8EC23" w14:textId="77777777" w:rsidR="003B090C" w:rsidRDefault="003B090C" w:rsidP="003B090C">
      <w:pPr>
        <w:rPr>
          <w:lang w:val="en-CA"/>
        </w:rPr>
      </w:pPr>
    </w:p>
    <w:p w14:paraId="2DB7D54E" w14:textId="77777777" w:rsidR="003B090C" w:rsidRDefault="003B090C" w:rsidP="003B090C">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3B090C" w:rsidRPr="00EC5D68" w14:paraId="52D87467" w14:textId="77777777" w:rsidTr="00844221">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07EDBF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C96946"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8D3EE9">
              <w:rPr>
                <w:rFonts w:ascii="Arial" w:eastAsia="宋体" w:hAnsi="Arial" w:cs="Arial"/>
                <w:b/>
                <w:bCs/>
                <w:color w:val="000000"/>
                <w:sz w:val="18"/>
                <w:szCs w:val="18"/>
              </w:rPr>
              <w:tab/>
              <w:t xml:space="preserve">Low delay B Main10 </w:t>
            </w:r>
            <w:r w:rsidRPr="008D3EE9">
              <w:rPr>
                <w:rFonts w:ascii="Arial" w:eastAsia="宋体" w:hAnsi="Arial" w:cs="Arial"/>
                <w:b/>
                <w:bCs/>
                <w:color w:val="000000"/>
                <w:sz w:val="18"/>
                <w:szCs w:val="18"/>
              </w:rPr>
              <w:tab/>
            </w:r>
          </w:p>
        </w:tc>
      </w:tr>
      <w:tr w:rsidR="003B090C" w:rsidRPr="00EC5D68" w14:paraId="034999D0"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54F66DD1"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DFDDB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10</w:t>
            </w:r>
            <w:r w:rsidRPr="00EC5D68">
              <w:rPr>
                <w:rFonts w:ascii="Arial" w:eastAsia="宋体" w:hAnsi="Arial" w:cs="Arial"/>
                <w:b/>
                <w:bCs/>
                <w:color w:val="000000"/>
                <w:sz w:val="18"/>
                <w:szCs w:val="18"/>
              </w:rPr>
              <w:t>.0</w:t>
            </w:r>
          </w:p>
        </w:tc>
      </w:tr>
      <w:tr w:rsidR="003B090C" w:rsidRPr="00EC5D68" w14:paraId="1CA814A7" w14:textId="77777777" w:rsidTr="00844221">
        <w:trPr>
          <w:trHeight w:val="255"/>
        </w:trPr>
        <w:tc>
          <w:tcPr>
            <w:tcW w:w="1060" w:type="dxa"/>
            <w:tcBorders>
              <w:top w:val="nil"/>
              <w:left w:val="single" w:sz="8" w:space="0" w:color="auto"/>
              <w:bottom w:val="nil"/>
              <w:right w:val="nil"/>
            </w:tcBorders>
            <w:shd w:val="clear" w:color="auto" w:fill="auto"/>
            <w:noWrap/>
            <w:vAlign w:val="center"/>
            <w:hideMark/>
          </w:tcPr>
          <w:p w14:paraId="399E7C5B"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101586F4"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24E70B9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EB48E99"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1411" w:type="dxa"/>
            <w:tcBorders>
              <w:top w:val="nil"/>
              <w:left w:val="nil"/>
              <w:bottom w:val="single" w:sz="8" w:space="0" w:color="auto"/>
              <w:right w:val="nil"/>
            </w:tcBorders>
            <w:shd w:val="clear" w:color="auto" w:fill="auto"/>
            <w:noWrap/>
            <w:vAlign w:val="center"/>
            <w:hideMark/>
          </w:tcPr>
          <w:p w14:paraId="7FCF6F4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53EBEB20"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3B090C" w:rsidRPr="00EC5D68" w14:paraId="337402EE"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2CFEF7"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143E41B2"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336AF5C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29646C6D"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0CA058DC"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7E7D996E"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3B090C" w:rsidRPr="00EC5D68" w14:paraId="7833F49D"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A1229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34B8517F"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1E1B44CA"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172AB01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11" w:type="dxa"/>
            <w:tcBorders>
              <w:top w:val="nil"/>
              <w:left w:val="nil"/>
              <w:bottom w:val="nil"/>
              <w:right w:val="nil"/>
            </w:tcBorders>
            <w:shd w:val="clear" w:color="auto" w:fill="auto"/>
            <w:noWrap/>
            <w:vAlign w:val="center"/>
          </w:tcPr>
          <w:p w14:paraId="5BB1E00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c>
          <w:tcPr>
            <w:tcW w:w="1401" w:type="dxa"/>
            <w:tcBorders>
              <w:top w:val="nil"/>
              <w:left w:val="nil"/>
              <w:bottom w:val="nil"/>
              <w:right w:val="single" w:sz="8" w:space="0" w:color="auto"/>
            </w:tcBorders>
            <w:shd w:val="clear" w:color="auto" w:fill="auto"/>
            <w:noWrap/>
            <w:vAlign w:val="center"/>
          </w:tcPr>
          <w:p w14:paraId="51EC7AE8"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p>
        </w:tc>
      </w:tr>
      <w:tr w:rsidR="00844221" w:rsidRPr="00EC5D68" w14:paraId="72E65584"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C1F2C"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2984C9CE" w14:textId="6784B5BA"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-0.11%</w:t>
            </w:r>
          </w:p>
        </w:tc>
        <w:tc>
          <w:tcPr>
            <w:tcW w:w="1173" w:type="dxa"/>
            <w:tcBorders>
              <w:top w:val="nil"/>
              <w:left w:val="nil"/>
              <w:bottom w:val="nil"/>
              <w:right w:val="nil"/>
            </w:tcBorders>
            <w:shd w:val="clear" w:color="auto" w:fill="auto"/>
            <w:noWrap/>
          </w:tcPr>
          <w:p w14:paraId="663EB030" w14:textId="693C9010"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0.05%</w:t>
            </w:r>
          </w:p>
        </w:tc>
        <w:tc>
          <w:tcPr>
            <w:tcW w:w="1173" w:type="dxa"/>
            <w:tcBorders>
              <w:top w:val="nil"/>
              <w:left w:val="nil"/>
              <w:bottom w:val="nil"/>
              <w:right w:val="single" w:sz="4" w:space="0" w:color="auto"/>
            </w:tcBorders>
            <w:shd w:val="clear" w:color="auto" w:fill="auto"/>
            <w:noWrap/>
          </w:tcPr>
          <w:p w14:paraId="0DF9FECD" w14:textId="536F9A71"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-0.36%</w:t>
            </w:r>
          </w:p>
        </w:tc>
        <w:tc>
          <w:tcPr>
            <w:tcW w:w="1411" w:type="dxa"/>
            <w:tcBorders>
              <w:top w:val="nil"/>
              <w:left w:val="nil"/>
              <w:bottom w:val="nil"/>
              <w:right w:val="nil"/>
            </w:tcBorders>
            <w:shd w:val="clear" w:color="auto" w:fill="auto"/>
            <w:noWrap/>
          </w:tcPr>
          <w:p w14:paraId="4AB0BE63" w14:textId="7B84B8B7"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101.5%</w:t>
            </w:r>
          </w:p>
        </w:tc>
        <w:tc>
          <w:tcPr>
            <w:tcW w:w="1401" w:type="dxa"/>
            <w:tcBorders>
              <w:top w:val="nil"/>
              <w:left w:val="nil"/>
              <w:bottom w:val="nil"/>
              <w:right w:val="single" w:sz="8" w:space="0" w:color="auto"/>
            </w:tcBorders>
            <w:shd w:val="clear" w:color="auto" w:fill="auto"/>
            <w:noWrap/>
          </w:tcPr>
          <w:p w14:paraId="7984B37A" w14:textId="2DAF3240"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99.2%</w:t>
            </w:r>
          </w:p>
        </w:tc>
      </w:tr>
      <w:tr w:rsidR="00844221" w:rsidRPr="00EC5D68" w14:paraId="5158BAB6"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6B8F16"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7E5CE248" w14:textId="35279F23"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-1.04%</w:t>
            </w:r>
          </w:p>
        </w:tc>
        <w:tc>
          <w:tcPr>
            <w:tcW w:w="1173" w:type="dxa"/>
            <w:tcBorders>
              <w:top w:val="nil"/>
              <w:left w:val="nil"/>
              <w:bottom w:val="nil"/>
              <w:right w:val="nil"/>
            </w:tcBorders>
            <w:shd w:val="clear" w:color="auto" w:fill="auto"/>
            <w:noWrap/>
            <w:hideMark/>
          </w:tcPr>
          <w:p w14:paraId="4C61D333" w14:textId="4C10CC0B"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-0.67%</w:t>
            </w:r>
          </w:p>
        </w:tc>
        <w:tc>
          <w:tcPr>
            <w:tcW w:w="1173" w:type="dxa"/>
            <w:tcBorders>
              <w:top w:val="nil"/>
              <w:left w:val="nil"/>
              <w:bottom w:val="nil"/>
              <w:right w:val="single" w:sz="4" w:space="0" w:color="auto"/>
            </w:tcBorders>
            <w:shd w:val="clear" w:color="auto" w:fill="auto"/>
            <w:noWrap/>
            <w:hideMark/>
          </w:tcPr>
          <w:p w14:paraId="5FF02CDC" w14:textId="3B70A307"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-0.18%</w:t>
            </w:r>
          </w:p>
        </w:tc>
        <w:tc>
          <w:tcPr>
            <w:tcW w:w="1411" w:type="dxa"/>
            <w:tcBorders>
              <w:top w:val="nil"/>
              <w:left w:val="nil"/>
              <w:bottom w:val="nil"/>
              <w:right w:val="nil"/>
            </w:tcBorders>
            <w:shd w:val="clear" w:color="auto" w:fill="auto"/>
            <w:noWrap/>
            <w:hideMark/>
          </w:tcPr>
          <w:p w14:paraId="1BF5CBE4" w14:textId="6B2B25FF"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99.6%</w:t>
            </w:r>
          </w:p>
        </w:tc>
        <w:tc>
          <w:tcPr>
            <w:tcW w:w="1401" w:type="dxa"/>
            <w:tcBorders>
              <w:top w:val="nil"/>
              <w:left w:val="nil"/>
              <w:bottom w:val="nil"/>
              <w:right w:val="single" w:sz="8" w:space="0" w:color="auto"/>
            </w:tcBorders>
            <w:shd w:val="clear" w:color="auto" w:fill="auto"/>
            <w:noWrap/>
            <w:hideMark/>
          </w:tcPr>
          <w:p w14:paraId="3F9BA6BF" w14:textId="715D9B66"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98.5%</w:t>
            </w:r>
          </w:p>
        </w:tc>
      </w:tr>
      <w:tr w:rsidR="003B090C" w:rsidRPr="00EC5D68" w14:paraId="5B799D01" w14:textId="77777777" w:rsidTr="0084422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FFC357"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5F5B7AD"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sidRPr="008D3EE9">
              <w:rPr>
                <w:rFonts w:ascii="Arial" w:hAnsi="Arial" w:cs="Arial"/>
                <w:color w:val="000000"/>
                <w:sz w:val="20"/>
              </w:rPr>
              <w:t xml:space="preserve">　</w:t>
            </w:r>
          </w:p>
        </w:tc>
        <w:tc>
          <w:tcPr>
            <w:tcW w:w="1173" w:type="dxa"/>
            <w:tcBorders>
              <w:top w:val="nil"/>
              <w:left w:val="nil"/>
              <w:bottom w:val="nil"/>
              <w:right w:val="nil"/>
            </w:tcBorders>
            <w:shd w:val="clear" w:color="auto" w:fill="auto"/>
            <w:noWrap/>
            <w:vAlign w:val="center"/>
            <w:hideMark/>
          </w:tcPr>
          <w:p w14:paraId="0E941DE0"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nil"/>
              <w:left w:val="nil"/>
              <w:bottom w:val="nil"/>
              <w:right w:val="single" w:sz="4" w:space="0" w:color="auto"/>
            </w:tcBorders>
            <w:shd w:val="clear" w:color="auto" w:fill="auto"/>
            <w:noWrap/>
            <w:vAlign w:val="center"/>
            <w:hideMark/>
          </w:tcPr>
          <w:p w14:paraId="634ACC6D"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sidRPr="008D3EE9">
              <w:rPr>
                <w:rFonts w:ascii="Arial" w:hAnsi="Arial" w:cs="Arial"/>
                <w:color w:val="000000"/>
                <w:sz w:val="20"/>
              </w:rPr>
              <w:t xml:space="preserve">　</w:t>
            </w:r>
          </w:p>
        </w:tc>
        <w:tc>
          <w:tcPr>
            <w:tcW w:w="1411" w:type="dxa"/>
            <w:tcBorders>
              <w:top w:val="nil"/>
              <w:left w:val="nil"/>
              <w:bottom w:val="nil"/>
              <w:right w:val="nil"/>
            </w:tcBorders>
            <w:shd w:val="clear" w:color="auto" w:fill="auto"/>
            <w:noWrap/>
            <w:vAlign w:val="center"/>
            <w:hideMark/>
          </w:tcPr>
          <w:p w14:paraId="47915853"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sidRPr="008D3EE9">
              <w:rPr>
                <w:rFonts w:ascii="Arial" w:hAnsi="Arial" w:cs="Arial"/>
                <w:color w:val="000000"/>
                <w:sz w:val="20"/>
              </w:rPr>
              <w:t xml:space="preserve">　</w:t>
            </w:r>
          </w:p>
        </w:tc>
        <w:tc>
          <w:tcPr>
            <w:tcW w:w="1401" w:type="dxa"/>
            <w:tcBorders>
              <w:top w:val="nil"/>
              <w:left w:val="nil"/>
              <w:bottom w:val="nil"/>
              <w:right w:val="single" w:sz="8" w:space="0" w:color="auto"/>
            </w:tcBorders>
            <w:shd w:val="clear" w:color="auto" w:fill="auto"/>
            <w:noWrap/>
            <w:vAlign w:val="center"/>
            <w:hideMark/>
          </w:tcPr>
          <w:p w14:paraId="2DF6431E"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r w:rsidRPr="008D3EE9">
              <w:rPr>
                <w:rFonts w:ascii="Arial" w:hAnsi="Arial" w:cs="Arial"/>
                <w:color w:val="000000"/>
                <w:sz w:val="20"/>
              </w:rPr>
              <w:t xml:space="preserve">　</w:t>
            </w:r>
          </w:p>
        </w:tc>
      </w:tr>
      <w:tr w:rsidR="003B090C" w:rsidRPr="00EC5D68" w14:paraId="3E580C22"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8917A9"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1D5DA89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nil"/>
            </w:tcBorders>
            <w:shd w:val="clear" w:color="auto" w:fill="auto"/>
            <w:noWrap/>
            <w:vAlign w:val="center"/>
          </w:tcPr>
          <w:p w14:paraId="2D19FF9A"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173" w:type="dxa"/>
            <w:tcBorders>
              <w:top w:val="single" w:sz="8" w:space="0" w:color="auto"/>
              <w:left w:val="nil"/>
              <w:bottom w:val="nil"/>
              <w:right w:val="single" w:sz="4" w:space="0" w:color="auto"/>
            </w:tcBorders>
            <w:shd w:val="clear" w:color="auto" w:fill="auto"/>
            <w:noWrap/>
            <w:vAlign w:val="center"/>
          </w:tcPr>
          <w:p w14:paraId="596F80C0"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11" w:type="dxa"/>
            <w:tcBorders>
              <w:top w:val="single" w:sz="8" w:space="0" w:color="auto"/>
              <w:left w:val="nil"/>
              <w:bottom w:val="nil"/>
              <w:right w:val="nil"/>
            </w:tcBorders>
            <w:shd w:val="clear" w:color="auto" w:fill="auto"/>
            <w:noWrap/>
            <w:vAlign w:val="center"/>
          </w:tcPr>
          <w:p w14:paraId="25AB1C5E"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c>
          <w:tcPr>
            <w:tcW w:w="1401" w:type="dxa"/>
            <w:tcBorders>
              <w:top w:val="single" w:sz="8" w:space="0" w:color="auto"/>
              <w:left w:val="nil"/>
              <w:bottom w:val="nil"/>
              <w:right w:val="single" w:sz="8" w:space="0" w:color="auto"/>
            </w:tcBorders>
            <w:shd w:val="clear" w:color="auto" w:fill="auto"/>
            <w:noWrap/>
            <w:vAlign w:val="center"/>
          </w:tcPr>
          <w:p w14:paraId="306C1B17"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0"/>
              </w:rPr>
            </w:pPr>
          </w:p>
        </w:tc>
      </w:tr>
      <w:tr w:rsidR="00844221" w:rsidRPr="0073660E" w14:paraId="5342F0D5" w14:textId="77777777" w:rsidTr="0084422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658D4" w14:textId="77777777" w:rsidR="00844221" w:rsidRPr="00EC5D68" w:rsidRDefault="00844221" w:rsidP="00844221">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041AAD1D" w14:textId="2F1F8A5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-0.75%</w:t>
            </w:r>
          </w:p>
        </w:tc>
        <w:tc>
          <w:tcPr>
            <w:tcW w:w="1173" w:type="dxa"/>
            <w:tcBorders>
              <w:top w:val="single" w:sz="8" w:space="0" w:color="auto"/>
              <w:left w:val="nil"/>
              <w:bottom w:val="nil"/>
              <w:right w:val="nil"/>
            </w:tcBorders>
            <w:shd w:val="clear" w:color="auto" w:fill="auto"/>
            <w:noWrap/>
          </w:tcPr>
          <w:p w14:paraId="0E6FDAD3" w14:textId="680A45C7"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-0.69%</w:t>
            </w:r>
          </w:p>
        </w:tc>
        <w:tc>
          <w:tcPr>
            <w:tcW w:w="1173" w:type="dxa"/>
            <w:tcBorders>
              <w:top w:val="single" w:sz="8" w:space="0" w:color="auto"/>
              <w:left w:val="nil"/>
              <w:bottom w:val="nil"/>
              <w:right w:val="single" w:sz="4" w:space="0" w:color="auto"/>
            </w:tcBorders>
            <w:shd w:val="clear" w:color="auto" w:fill="auto"/>
            <w:noWrap/>
          </w:tcPr>
          <w:p w14:paraId="742A8759" w14:textId="6D23C2E6"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-1.09%</w:t>
            </w:r>
          </w:p>
        </w:tc>
        <w:tc>
          <w:tcPr>
            <w:tcW w:w="1411" w:type="dxa"/>
            <w:tcBorders>
              <w:top w:val="single" w:sz="8" w:space="0" w:color="auto"/>
              <w:left w:val="nil"/>
              <w:bottom w:val="nil"/>
              <w:right w:val="nil"/>
            </w:tcBorders>
            <w:shd w:val="clear" w:color="auto" w:fill="auto"/>
            <w:noWrap/>
          </w:tcPr>
          <w:p w14:paraId="1E97521A" w14:textId="0FF8E912"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102.2%</w:t>
            </w:r>
          </w:p>
        </w:tc>
        <w:tc>
          <w:tcPr>
            <w:tcW w:w="1401" w:type="dxa"/>
            <w:tcBorders>
              <w:top w:val="single" w:sz="8" w:space="0" w:color="auto"/>
              <w:left w:val="nil"/>
              <w:bottom w:val="nil"/>
              <w:right w:val="single" w:sz="8" w:space="0" w:color="auto"/>
            </w:tcBorders>
            <w:shd w:val="clear" w:color="auto" w:fill="auto"/>
            <w:noWrap/>
          </w:tcPr>
          <w:p w14:paraId="2E357129" w14:textId="5B120039" w:rsidR="00844221" w:rsidRPr="00844221" w:rsidRDefault="00844221" w:rsidP="00844221">
            <w:pPr>
              <w:tabs>
                <w:tab w:val="clear" w:pos="360"/>
                <w:tab w:val="clear" w:pos="720"/>
                <w:tab w:val="clear" w:pos="1080"/>
                <w:tab w:val="clear" w:pos="1440"/>
              </w:tabs>
              <w:overflowPunct/>
              <w:autoSpaceDE/>
              <w:autoSpaceDN/>
              <w:adjustRightInd/>
              <w:spacing w:before="0"/>
              <w:jc w:val="center"/>
              <w:textAlignment w:val="auto"/>
              <w:rPr>
                <w:sz w:val="20"/>
              </w:rPr>
            </w:pPr>
            <w:r w:rsidRPr="00844221">
              <w:rPr>
                <w:sz w:val="20"/>
              </w:rPr>
              <w:t>92.8%</w:t>
            </w:r>
          </w:p>
        </w:tc>
      </w:tr>
      <w:tr w:rsidR="003B090C" w:rsidRPr="00EC5D68" w14:paraId="195FF8A4" w14:textId="77777777" w:rsidTr="0084422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1E0B65" w14:textId="77777777" w:rsidR="003B090C" w:rsidRPr="00EC5D68"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tcPr>
          <w:p w14:paraId="7DA810B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nil"/>
            </w:tcBorders>
            <w:shd w:val="clear" w:color="auto" w:fill="auto"/>
            <w:noWrap/>
          </w:tcPr>
          <w:p w14:paraId="3396DD7B"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173" w:type="dxa"/>
            <w:tcBorders>
              <w:top w:val="nil"/>
              <w:left w:val="nil"/>
              <w:bottom w:val="single" w:sz="8" w:space="0" w:color="auto"/>
              <w:right w:val="single" w:sz="4" w:space="0" w:color="auto"/>
            </w:tcBorders>
            <w:shd w:val="clear" w:color="auto" w:fill="auto"/>
            <w:noWrap/>
          </w:tcPr>
          <w:p w14:paraId="3DBB81CA"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11" w:type="dxa"/>
            <w:tcBorders>
              <w:top w:val="nil"/>
              <w:left w:val="nil"/>
              <w:bottom w:val="single" w:sz="8" w:space="0" w:color="auto"/>
              <w:right w:val="nil"/>
            </w:tcBorders>
            <w:shd w:val="clear" w:color="auto" w:fill="auto"/>
            <w:noWrap/>
          </w:tcPr>
          <w:p w14:paraId="5D6EEE82"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c>
          <w:tcPr>
            <w:tcW w:w="1401" w:type="dxa"/>
            <w:tcBorders>
              <w:top w:val="nil"/>
              <w:left w:val="nil"/>
              <w:bottom w:val="single" w:sz="8" w:space="0" w:color="auto"/>
              <w:right w:val="single" w:sz="8" w:space="0" w:color="auto"/>
            </w:tcBorders>
            <w:shd w:val="clear" w:color="auto" w:fill="auto"/>
            <w:noWrap/>
          </w:tcPr>
          <w:p w14:paraId="03C0E00D" w14:textId="77777777" w:rsidR="003B090C" w:rsidRPr="008D3EE9" w:rsidRDefault="003B090C" w:rsidP="00001AA4">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20"/>
              </w:rPr>
            </w:pPr>
          </w:p>
        </w:tc>
      </w:tr>
    </w:tbl>
    <w:p w14:paraId="11D25B9C" w14:textId="77777777" w:rsidR="003B090C" w:rsidRDefault="003B090C" w:rsidP="003B090C">
      <w:pPr>
        <w:rPr>
          <w:lang w:val="en-CA"/>
        </w:rPr>
      </w:pPr>
    </w:p>
    <w:p w14:paraId="4E1133B5" w14:textId="77777777" w:rsidR="003B090C" w:rsidRDefault="003B090C" w:rsidP="003B090C">
      <w:pPr>
        <w:rPr>
          <w:lang w:val="en-CA"/>
        </w:rPr>
      </w:pPr>
    </w:p>
    <w:p w14:paraId="04F97DE6" w14:textId="77777777" w:rsidR="003B090C" w:rsidRDefault="003B090C" w:rsidP="003B090C">
      <w:pPr>
        <w:rPr>
          <w:b/>
        </w:rPr>
      </w:pPr>
    </w:p>
    <w:p w14:paraId="725F9D8B" w14:textId="77777777" w:rsidR="003B090C" w:rsidRDefault="003B090C" w:rsidP="003B090C">
      <w:pPr>
        <w:pStyle w:val="1"/>
        <w:numPr>
          <w:ilvl w:val="0"/>
          <w:numId w:val="24"/>
        </w:numPr>
        <w:tabs>
          <w:tab w:val="left" w:pos="720"/>
          <w:tab w:val="left" w:pos="720"/>
          <w:tab w:val="left" w:pos="720"/>
        </w:tabs>
        <w:ind w:left="432" w:hanging="432"/>
      </w:pPr>
      <w:r>
        <w:t>Patent rights declaration(s)</w:t>
      </w:r>
    </w:p>
    <w:p w14:paraId="592BD827" w14:textId="77777777" w:rsidR="003B090C" w:rsidRDefault="003B090C" w:rsidP="003B090C">
      <w:bookmarkStart w:id="1" w:name="_Hlk132319487"/>
      <w:r>
        <w:rPr>
          <w:b/>
        </w:rPr>
        <w:t xml:space="preserve">Bytedance Inc. </w:t>
      </w:r>
      <w:bookmarkEnd w:id="1"/>
      <w:r>
        <w:rPr>
          <w:b/>
        </w:rPr>
        <w:t>may not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1"/>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4A8E9" w14:textId="77777777" w:rsidR="00B0734F" w:rsidRDefault="00B0734F">
      <w:r>
        <w:separator/>
      </w:r>
    </w:p>
  </w:endnote>
  <w:endnote w:type="continuationSeparator" w:id="0">
    <w:p w14:paraId="2E0034D8" w14:textId="77777777" w:rsidR="00B0734F" w:rsidRDefault="00B0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7792DAD4"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3B090C">
      <w:rPr>
        <w:rStyle w:val="a5"/>
        <w:noProof/>
      </w:rPr>
      <w:t>2024-01-11</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07F0A" w14:textId="77777777" w:rsidR="00B0734F" w:rsidRDefault="00B0734F">
      <w:r>
        <w:separator/>
      </w:r>
    </w:p>
  </w:footnote>
  <w:footnote w:type="continuationSeparator" w:id="0">
    <w:p w14:paraId="68B64E8F" w14:textId="77777777" w:rsidR="00B0734F" w:rsidRDefault="00B07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63047"/>
    <w:multiLevelType w:val="multilevel"/>
    <w:tmpl w:val="AB9AE5C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C4B73"/>
    <w:multiLevelType w:val="multilevel"/>
    <w:tmpl w:val="0DDE7A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20"/>
  </w:num>
  <w:num w:numId="3" w16cid:durableId="960111833">
    <w:abstractNumId w:val="16"/>
  </w:num>
  <w:num w:numId="4" w16cid:durableId="874389099">
    <w:abstractNumId w:val="14"/>
  </w:num>
  <w:num w:numId="5" w16cid:durableId="2073503078">
    <w:abstractNumId w:val="15"/>
  </w:num>
  <w:num w:numId="6" w16cid:durableId="231238677">
    <w:abstractNumId w:val="5"/>
  </w:num>
  <w:num w:numId="7" w16cid:durableId="1085030925">
    <w:abstractNumId w:val="12"/>
  </w:num>
  <w:num w:numId="8" w16cid:durableId="316231219">
    <w:abstractNumId w:val="5"/>
  </w:num>
  <w:num w:numId="9" w16cid:durableId="1732192257">
    <w:abstractNumId w:val="2"/>
  </w:num>
  <w:num w:numId="10" w16cid:durableId="1699157266">
    <w:abstractNumId w:val="4"/>
  </w:num>
  <w:num w:numId="11" w16cid:durableId="232932811">
    <w:abstractNumId w:val="13"/>
  </w:num>
  <w:num w:numId="12" w16cid:durableId="1118255716">
    <w:abstractNumId w:val="8"/>
  </w:num>
  <w:num w:numId="13" w16cid:durableId="258343371">
    <w:abstractNumId w:val="11"/>
  </w:num>
  <w:num w:numId="14" w16cid:durableId="1812088553">
    <w:abstractNumId w:val="18"/>
  </w:num>
  <w:num w:numId="15" w16cid:durableId="2004581562">
    <w:abstractNumId w:val="7"/>
  </w:num>
  <w:num w:numId="16" w16cid:durableId="191654030">
    <w:abstractNumId w:val="6"/>
  </w:num>
  <w:num w:numId="17" w16cid:durableId="426846479">
    <w:abstractNumId w:val="17"/>
  </w:num>
  <w:num w:numId="18" w16cid:durableId="955915757">
    <w:abstractNumId w:val="21"/>
  </w:num>
  <w:num w:numId="19" w16cid:durableId="2099253543">
    <w:abstractNumId w:val="0"/>
  </w:num>
  <w:num w:numId="20" w16cid:durableId="1415588040">
    <w:abstractNumId w:val="22"/>
  </w:num>
  <w:num w:numId="21" w16cid:durableId="787893247">
    <w:abstractNumId w:val="3"/>
  </w:num>
  <w:num w:numId="22" w16cid:durableId="1818381210">
    <w:abstractNumId w:val="10"/>
  </w:num>
  <w:num w:numId="23" w16cid:durableId="208416782">
    <w:abstractNumId w:val="19"/>
  </w:num>
  <w:num w:numId="24" w16cid:durableId="12881995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82AC4"/>
    <w:rsid w:val="000A1AC9"/>
    <w:rsid w:val="000A2AE3"/>
    <w:rsid w:val="000A3E7C"/>
    <w:rsid w:val="000A6F89"/>
    <w:rsid w:val="000B1C6B"/>
    <w:rsid w:val="000B4FBC"/>
    <w:rsid w:val="000B534B"/>
    <w:rsid w:val="000C09AC"/>
    <w:rsid w:val="000C7309"/>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7179B"/>
    <w:rsid w:val="00271AD3"/>
    <w:rsid w:val="002735EA"/>
    <w:rsid w:val="00275500"/>
    <w:rsid w:val="00275BCF"/>
    <w:rsid w:val="00276628"/>
    <w:rsid w:val="00284BCD"/>
    <w:rsid w:val="002879C8"/>
    <w:rsid w:val="0029077D"/>
    <w:rsid w:val="00292257"/>
    <w:rsid w:val="002976A6"/>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706CC"/>
    <w:rsid w:val="00377B9C"/>
    <w:rsid w:val="00393C1D"/>
    <w:rsid w:val="00396674"/>
    <w:rsid w:val="00396869"/>
    <w:rsid w:val="003A24CD"/>
    <w:rsid w:val="003A2860"/>
    <w:rsid w:val="003A2D8E"/>
    <w:rsid w:val="003A347D"/>
    <w:rsid w:val="003B0150"/>
    <w:rsid w:val="003B090C"/>
    <w:rsid w:val="003B5968"/>
    <w:rsid w:val="003C20E4"/>
    <w:rsid w:val="003D010D"/>
    <w:rsid w:val="003D64E4"/>
    <w:rsid w:val="003E2A27"/>
    <w:rsid w:val="003E6F90"/>
    <w:rsid w:val="003F5D0F"/>
    <w:rsid w:val="00401B84"/>
    <w:rsid w:val="004032E7"/>
    <w:rsid w:val="00406582"/>
    <w:rsid w:val="00406C65"/>
    <w:rsid w:val="00412098"/>
    <w:rsid w:val="00414101"/>
    <w:rsid w:val="00416E52"/>
    <w:rsid w:val="00423F33"/>
    <w:rsid w:val="00433759"/>
    <w:rsid w:val="00433DDB"/>
    <w:rsid w:val="00433F8D"/>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61E3"/>
    <w:rsid w:val="00500EBA"/>
    <w:rsid w:val="00506C67"/>
    <w:rsid w:val="0051015C"/>
    <w:rsid w:val="005137F7"/>
    <w:rsid w:val="005145F1"/>
    <w:rsid w:val="00515964"/>
    <w:rsid w:val="00516CF1"/>
    <w:rsid w:val="005251C9"/>
    <w:rsid w:val="00525D9E"/>
    <w:rsid w:val="00531AE9"/>
    <w:rsid w:val="005348E1"/>
    <w:rsid w:val="00534EA2"/>
    <w:rsid w:val="005359A8"/>
    <w:rsid w:val="00546767"/>
    <w:rsid w:val="00550A66"/>
    <w:rsid w:val="00552E75"/>
    <w:rsid w:val="005659B1"/>
    <w:rsid w:val="00567EC7"/>
    <w:rsid w:val="00570013"/>
    <w:rsid w:val="00573026"/>
    <w:rsid w:val="0057768D"/>
    <w:rsid w:val="005801A2"/>
    <w:rsid w:val="00584FB1"/>
    <w:rsid w:val="00593DA2"/>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6802"/>
    <w:rsid w:val="005F3C9E"/>
    <w:rsid w:val="005F5040"/>
    <w:rsid w:val="005F6F1B"/>
    <w:rsid w:val="0060058A"/>
    <w:rsid w:val="0060062A"/>
    <w:rsid w:val="00600BAB"/>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7D29"/>
    <w:rsid w:val="007B2686"/>
    <w:rsid w:val="007B2788"/>
    <w:rsid w:val="007B433F"/>
    <w:rsid w:val="007B4712"/>
    <w:rsid w:val="007B4AB8"/>
    <w:rsid w:val="007B6F77"/>
    <w:rsid w:val="007B7B6D"/>
    <w:rsid w:val="007E1143"/>
    <w:rsid w:val="007E2829"/>
    <w:rsid w:val="007E35FF"/>
    <w:rsid w:val="007E6B04"/>
    <w:rsid w:val="007F14E9"/>
    <w:rsid w:val="007F1F8B"/>
    <w:rsid w:val="007F67A1"/>
    <w:rsid w:val="008054F1"/>
    <w:rsid w:val="00807430"/>
    <w:rsid w:val="0081277A"/>
    <w:rsid w:val="00812A40"/>
    <w:rsid w:val="00815544"/>
    <w:rsid w:val="008205A6"/>
    <w:rsid w:val="008206C8"/>
    <w:rsid w:val="00826D0E"/>
    <w:rsid w:val="00831106"/>
    <w:rsid w:val="008316B8"/>
    <w:rsid w:val="008319CB"/>
    <w:rsid w:val="00831AD6"/>
    <w:rsid w:val="00831DE4"/>
    <w:rsid w:val="00831F3F"/>
    <w:rsid w:val="00835D4B"/>
    <w:rsid w:val="0083611D"/>
    <w:rsid w:val="00842308"/>
    <w:rsid w:val="00843B82"/>
    <w:rsid w:val="00844221"/>
    <w:rsid w:val="00844A0D"/>
    <w:rsid w:val="00845A42"/>
    <w:rsid w:val="0085029E"/>
    <w:rsid w:val="008664B7"/>
    <w:rsid w:val="00874A6C"/>
    <w:rsid w:val="00876C65"/>
    <w:rsid w:val="00876C9A"/>
    <w:rsid w:val="0088701D"/>
    <w:rsid w:val="008907C2"/>
    <w:rsid w:val="00897346"/>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E767C"/>
    <w:rsid w:val="009F496B"/>
    <w:rsid w:val="009F5A35"/>
    <w:rsid w:val="009F6ADF"/>
    <w:rsid w:val="00A01439"/>
    <w:rsid w:val="00A01501"/>
    <w:rsid w:val="00A01D37"/>
    <w:rsid w:val="00A02E61"/>
    <w:rsid w:val="00A05A26"/>
    <w:rsid w:val="00A05CFF"/>
    <w:rsid w:val="00A11C24"/>
    <w:rsid w:val="00A139AF"/>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34F"/>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7193"/>
    <w:rsid w:val="00C175C8"/>
    <w:rsid w:val="00C20676"/>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64B36"/>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A75"/>
    <w:rsid w:val="00D136E9"/>
    <w:rsid w:val="00D1570F"/>
    <w:rsid w:val="00D32451"/>
    <w:rsid w:val="00D446EC"/>
    <w:rsid w:val="00D45B39"/>
    <w:rsid w:val="00D51BF0"/>
    <w:rsid w:val="00D55942"/>
    <w:rsid w:val="00D57DC2"/>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E704A"/>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301E"/>
    <w:rsid w:val="00EA5F94"/>
    <w:rsid w:val="00EB7AB1"/>
    <w:rsid w:val="00EC378C"/>
    <w:rsid w:val="00EC78C7"/>
    <w:rsid w:val="00ED4DC2"/>
    <w:rsid w:val="00ED5A19"/>
    <w:rsid w:val="00EE4371"/>
    <w:rsid w:val="00EE581D"/>
    <w:rsid w:val="00EE6A97"/>
    <w:rsid w:val="00EF06FB"/>
    <w:rsid w:val="00EF18C9"/>
    <w:rsid w:val="00EF396E"/>
    <w:rsid w:val="00EF48CC"/>
    <w:rsid w:val="00EF617A"/>
    <w:rsid w:val="00F10155"/>
    <w:rsid w:val="00F179C8"/>
    <w:rsid w:val="00F2548D"/>
    <w:rsid w:val="00F37A04"/>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06136637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352</Words>
  <Characters>2008</Characters>
  <Application>Microsoft Office Word</Application>
  <DocSecurity>2</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2356</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3</cp:revision>
  <cp:lastPrinted>2015-07-13T13:11:00Z</cp:lastPrinted>
  <dcterms:created xsi:type="dcterms:W3CDTF">2024-01-11T02:05:00Z</dcterms:created>
  <dcterms:modified xsi:type="dcterms:W3CDTF">2024-01-17T14:05:00Z</dcterms:modified>
</cp:coreProperties>
</file>