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4CE4EF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FCA40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FB4AFD">
              <w:rPr>
                <w:lang w:val="en-CA"/>
              </w:rPr>
              <w:t>0231</w:t>
            </w:r>
            <w:r w:rsidR="006A0E5C" w:rsidRPr="006A0E5C">
              <w:rPr>
                <w:lang w:val="en-CA"/>
              </w:rPr>
              <w:t>-v</w:t>
            </w:r>
            <w:r w:rsidR="005A597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022F49" w:rsidR="00E61DAC" w:rsidRPr="00C505E2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5175A">
              <w:rPr>
                <w:b/>
                <w:szCs w:val="22"/>
                <w:lang w:val="en-CA"/>
              </w:rPr>
              <w:t>-</w:t>
            </w:r>
            <w:r w:rsidR="00C505E2">
              <w:rPr>
                <w:b/>
                <w:szCs w:val="22"/>
                <w:lang w:val="en-CA"/>
              </w:rPr>
              <w:t>1.7b</w:t>
            </w:r>
            <w:r w:rsidR="00B83CBA">
              <w:rPr>
                <w:b/>
                <w:szCs w:val="22"/>
                <w:lang w:val="en-CA"/>
              </w:rPr>
              <w:t xml:space="preserve"> related</w:t>
            </w:r>
            <w:r w:rsidR="00C505E2">
              <w:rPr>
                <w:b/>
                <w:szCs w:val="22"/>
                <w:lang w:val="en-CA"/>
              </w:rPr>
              <w:t xml:space="preserve">: </w:t>
            </w:r>
            <w:r w:rsidR="00B83CBA">
              <w:rPr>
                <w:b/>
                <w:szCs w:val="22"/>
                <w:lang w:val="en-CA"/>
              </w:rPr>
              <w:t xml:space="preserve">unrestricted </w:t>
            </w:r>
            <w:r w:rsidR="00034074">
              <w:rPr>
                <w:b/>
                <w:szCs w:val="22"/>
                <w:lang w:val="en-CA"/>
              </w:rPr>
              <w:t>1.7b performances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14:paraId="3A140892" w14:textId="77777777" w:rsidR="00AB4817" w:rsidRPr="00CC27A8" w:rsidRDefault="00AB4817" w:rsidP="00AB481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14:paraId="6EFD6655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14:paraId="230119F8" w14:textId="051637D6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CC27A8" w:rsidRDefault="00F170D2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="00F670BE" w:rsidRPr="00CC27A8">
              <w:rPr>
                <w:szCs w:val="22"/>
                <w:lang w:val="fr-FR"/>
              </w:rPr>
              <w:t>,</w:t>
            </w:r>
          </w:p>
          <w:p w14:paraId="49D81240" w14:textId="6C0F94FE" w:rsidR="00E61DAC" w:rsidRPr="00CC27A8" w:rsidRDefault="00F670B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FDCF7" w14:textId="39797EE4" w:rsidR="00205B9D" w:rsidRPr="00205B9D" w:rsidRDefault="00275BCF" w:rsidP="00205B9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A870D" w14:textId="456AF295" w:rsidR="009A05C5" w:rsidRDefault="009A05C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4177F">
        <w:rPr>
          <w:szCs w:val="22"/>
          <w:lang w:val="en-CA"/>
        </w:rPr>
        <w:t>brings</w:t>
      </w:r>
      <w:r>
        <w:rPr>
          <w:szCs w:val="22"/>
          <w:lang w:val="en-CA"/>
        </w:rPr>
        <w:t xml:space="preserve"> additional information related to test EE2-1.7b</w:t>
      </w:r>
      <w:r w:rsidR="00F6351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reported in JVET-AG01</w:t>
      </w:r>
      <w:r w:rsidR="001D4B66">
        <w:rPr>
          <w:szCs w:val="22"/>
          <w:lang w:val="en-CA"/>
        </w:rPr>
        <w:t>37</w:t>
      </w:r>
      <w:r w:rsidR="008E6C74">
        <w:rPr>
          <w:szCs w:val="22"/>
          <w:lang w:val="en-CA"/>
        </w:rPr>
        <w:t xml:space="preserve"> </w:t>
      </w:r>
      <w:r w:rsidR="008E6C74">
        <w:rPr>
          <w:szCs w:val="22"/>
          <w:lang w:val="en-CA"/>
        </w:rPr>
        <w:fldChar w:fldCharType="begin"/>
      </w:r>
      <w:r w:rsidR="008E6C74">
        <w:rPr>
          <w:szCs w:val="22"/>
          <w:lang w:val="en-CA"/>
        </w:rPr>
        <w:instrText xml:space="preserve"> REF _Ref155970054 \w \h </w:instrText>
      </w:r>
      <w:r w:rsidR="008E6C74">
        <w:rPr>
          <w:szCs w:val="22"/>
          <w:lang w:val="en-CA"/>
        </w:rPr>
      </w:r>
      <w:r w:rsidR="008E6C74">
        <w:rPr>
          <w:szCs w:val="22"/>
          <w:lang w:val="en-CA"/>
        </w:rPr>
        <w:fldChar w:fldCharType="separate"/>
      </w:r>
      <w:r w:rsidR="008E6C74">
        <w:rPr>
          <w:szCs w:val="22"/>
          <w:lang w:val="en-CA"/>
        </w:rPr>
        <w:t>[1]</w:t>
      </w:r>
      <w:r w:rsidR="008E6C74">
        <w:rPr>
          <w:szCs w:val="22"/>
          <w:lang w:val="en-CA"/>
        </w:rPr>
        <w:fldChar w:fldCharType="end"/>
      </w:r>
      <w:r w:rsidR="00B763DC">
        <w:rPr>
          <w:szCs w:val="22"/>
          <w:lang w:val="en-CA"/>
        </w:rPr>
        <w:t>.</w:t>
      </w:r>
      <w:r w:rsidR="00BD21AD">
        <w:rPr>
          <w:szCs w:val="22"/>
          <w:lang w:val="en-CA"/>
        </w:rPr>
        <w:t xml:space="preserve"> In EE2-1.7b, some restrictions are applied, in particular to IntraTMP-LIC </w:t>
      </w:r>
      <w:r w:rsidR="00DA45FD">
        <w:rPr>
          <w:szCs w:val="22"/>
          <w:lang w:val="en-CA"/>
        </w:rPr>
        <w:t>mode, to limit runtime.</w:t>
      </w:r>
    </w:p>
    <w:p w14:paraId="120F198E" w14:textId="3C03C28E" w:rsidR="00CD64ED" w:rsidRDefault="00E85EE0" w:rsidP="00D2293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</w:t>
      </w:r>
      <w:r w:rsidR="00DC17A3">
        <w:rPr>
          <w:szCs w:val="22"/>
          <w:lang w:val="en-CA"/>
        </w:rPr>
        <w:t>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D22932">
        <w:rPr>
          <w:szCs w:val="22"/>
          <w:lang w:val="en-CA"/>
        </w:rPr>
        <w:t>when these restrictions are deactiv</w:t>
      </w:r>
      <w:r w:rsidR="00A24E5E">
        <w:rPr>
          <w:szCs w:val="22"/>
          <w:lang w:val="en-CA"/>
        </w:rPr>
        <w:t>at</w:t>
      </w:r>
      <w:r w:rsidR="00D22932">
        <w:rPr>
          <w:szCs w:val="22"/>
          <w:lang w:val="en-CA"/>
        </w:rPr>
        <w:t xml:space="preserve">ed. The </w:t>
      </w:r>
      <w:r w:rsidR="000402DF">
        <w:rPr>
          <w:szCs w:val="22"/>
          <w:lang w:val="en-CA"/>
        </w:rPr>
        <w:t xml:space="preserve">unrestricted </w:t>
      </w:r>
      <w:r w:rsidR="00CD64ED">
        <w:rPr>
          <w:szCs w:val="22"/>
          <w:lang w:val="en-CA"/>
        </w:rPr>
        <w:t xml:space="preserve">EE2-1.7b test reportedly has the following impact on ECM-11.0, </w:t>
      </w:r>
      <w:r w:rsidR="004A47D5">
        <w:rPr>
          <w:szCs w:val="22"/>
          <w:lang w:val="en-CA"/>
        </w:rPr>
        <w:t>for {Y, U, V, EncT, DecT, VmPeak</w:t>
      </w:r>
      <w:r w:rsidR="00FA6A24">
        <w:rPr>
          <w:szCs w:val="22"/>
          <w:lang w:val="en-CA"/>
        </w:rPr>
        <w:t>, DecVmPeak</w:t>
      </w:r>
      <w:r w:rsidR="004A47D5">
        <w:rPr>
          <w:szCs w:val="22"/>
          <w:lang w:val="en-CA"/>
        </w:rPr>
        <w:t>}.</w:t>
      </w:r>
    </w:p>
    <w:p w14:paraId="3D097E72" w14:textId="34C32B59" w:rsidR="00FA6A24" w:rsidRPr="00FA6A24" w:rsidRDefault="00FA6A24" w:rsidP="00FA6A2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AI </w:t>
      </w:r>
      <w:r w:rsidRPr="00FA6A24">
        <w:rPr>
          <w:szCs w:val="22"/>
          <w:lang w:val="en-CA"/>
        </w:rPr>
        <w:t xml:space="preserve">CTC </w:t>
      </w:r>
      <w:r w:rsidR="00A27BAE">
        <w:rPr>
          <w:szCs w:val="22"/>
          <w:lang w:val="en-CA"/>
        </w:rPr>
        <w:t xml:space="preserve">:          </w:t>
      </w:r>
      <w:r w:rsidRPr="00FA6A24">
        <w:rPr>
          <w:szCs w:val="22"/>
          <w:lang w:val="en-CA"/>
        </w:rPr>
        <w:t>{ -0,32%</w:t>
      </w:r>
      <w:r>
        <w:rPr>
          <w:szCs w:val="22"/>
          <w:lang w:val="en-CA"/>
        </w:rPr>
        <w:t xml:space="preserve"> , </w:t>
      </w:r>
      <w:r w:rsidRPr="00FA6A24">
        <w:rPr>
          <w:szCs w:val="22"/>
          <w:lang w:val="en-CA"/>
        </w:rPr>
        <w:t>-0,21%</w:t>
      </w:r>
      <w:r>
        <w:rPr>
          <w:szCs w:val="22"/>
          <w:lang w:val="en-CA"/>
        </w:rPr>
        <w:t xml:space="preserve"> , </w:t>
      </w:r>
      <w:r w:rsidRPr="00FA6A24">
        <w:rPr>
          <w:szCs w:val="22"/>
          <w:lang w:val="en-CA"/>
        </w:rPr>
        <w:t>-0,21%</w:t>
      </w:r>
      <w:r>
        <w:rPr>
          <w:szCs w:val="22"/>
          <w:lang w:val="en-CA"/>
        </w:rPr>
        <w:t xml:space="preserve"> ,      </w:t>
      </w:r>
      <w:r w:rsidRPr="00FA6A24">
        <w:rPr>
          <w:szCs w:val="22"/>
          <w:lang w:val="en-CA"/>
        </w:rPr>
        <w:t>107,5%</w:t>
      </w:r>
      <w:r>
        <w:rPr>
          <w:szCs w:val="22"/>
          <w:lang w:val="en-CA"/>
        </w:rPr>
        <w:t xml:space="preserve"> , </w:t>
      </w:r>
      <w:r w:rsidRPr="00FA6A24">
        <w:rPr>
          <w:szCs w:val="22"/>
          <w:lang w:val="en-CA"/>
        </w:rPr>
        <w:t>106,7%</w:t>
      </w:r>
      <w:r>
        <w:rPr>
          <w:szCs w:val="22"/>
          <w:lang w:val="en-CA"/>
        </w:rPr>
        <w:t xml:space="preserve"> , </w:t>
      </w:r>
      <w:r w:rsidRPr="00FA6A24">
        <w:rPr>
          <w:szCs w:val="22"/>
          <w:lang w:val="en-CA"/>
        </w:rPr>
        <w:t>101,2%</w:t>
      </w:r>
      <w:r>
        <w:rPr>
          <w:szCs w:val="22"/>
          <w:lang w:val="en-CA"/>
        </w:rPr>
        <w:t xml:space="preserve"> , </w:t>
      </w:r>
      <w:r w:rsidRPr="00FA6A24">
        <w:rPr>
          <w:szCs w:val="22"/>
          <w:lang w:val="en-CA"/>
        </w:rPr>
        <w:t>100,3%</w:t>
      </w:r>
      <w:r w:rsidR="00CD36BA">
        <w:rPr>
          <w:szCs w:val="22"/>
          <w:lang w:val="en-CA"/>
        </w:rPr>
        <w:t xml:space="preserve"> </w:t>
      </w:r>
      <w:r w:rsidRPr="00FA6A24">
        <w:rPr>
          <w:szCs w:val="22"/>
          <w:lang w:val="en-CA"/>
        </w:rPr>
        <w:t>}</w:t>
      </w:r>
    </w:p>
    <w:p w14:paraId="3044B82D" w14:textId="657BEC97" w:rsidR="00FA6A24" w:rsidRPr="00FA6A24" w:rsidRDefault="00A27BAE" w:rsidP="00FA6A2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AI c</w:t>
      </w:r>
      <w:r w:rsidR="00FA6A24" w:rsidRPr="00FA6A24">
        <w:rPr>
          <w:szCs w:val="22"/>
          <w:lang w:val="en-CA"/>
        </w:rPr>
        <w:t xml:space="preserve">lass F: </w:t>
      </w:r>
      <w:r w:rsidR="00FA6A24" w:rsidRPr="00FA6A24">
        <w:rPr>
          <w:szCs w:val="22"/>
          <w:lang w:val="en-CA"/>
        </w:rPr>
        <w:tab/>
        <w:t xml:space="preserve"> </w:t>
      </w:r>
      <w:r>
        <w:rPr>
          <w:szCs w:val="22"/>
          <w:lang w:val="en-CA"/>
        </w:rPr>
        <w:t xml:space="preserve">    </w:t>
      </w:r>
      <w:r w:rsidR="00FA6A24" w:rsidRPr="00FA6A24">
        <w:rPr>
          <w:szCs w:val="22"/>
          <w:lang w:val="en-CA"/>
        </w:rPr>
        <w:t xml:space="preserve">{ </w:t>
      </w:r>
      <w:r w:rsidRPr="00A27BAE">
        <w:rPr>
          <w:szCs w:val="22"/>
          <w:lang w:val="en-CA"/>
        </w:rPr>
        <w:t>-0,94%</w:t>
      </w:r>
      <w:r w:rsidR="00645B18">
        <w:rPr>
          <w:szCs w:val="22"/>
          <w:lang w:val="en-CA"/>
        </w:rPr>
        <w:t xml:space="preserve"> , </w:t>
      </w:r>
      <w:r w:rsidRPr="00A27BAE">
        <w:rPr>
          <w:szCs w:val="22"/>
          <w:lang w:val="en-CA"/>
        </w:rPr>
        <w:t>-0,86%</w:t>
      </w:r>
      <w:r w:rsidR="00645B18">
        <w:rPr>
          <w:szCs w:val="22"/>
          <w:lang w:val="en-CA"/>
        </w:rPr>
        <w:t xml:space="preserve"> , </w:t>
      </w:r>
      <w:r w:rsidRPr="00A27BAE">
        <w:rPr>
          <w:szCs w:val="22"/>
          <w:lang w:val="en-CA"/>
        </w:rPr>
        <w:t>-0,85%</w:t>
      </w:r>
      <w:r w:rsidR="00645B18">
        <w:rPr>
          <w:szCs w:val="22"/>
          <w:lang w:val="en-CA"/>
        </w:rPr>
        <w:t xml:space="preserve"> ,      </w:t>
      </w:r>
      <w:r w:rsidRPr="00A27BAE">
        <w:rPr>
          <w:szCs w:val="22"/>
          <w:lang w:val="en-CA"/>
        </w:rPr>
        <w:t>105,9%</w:t>
      </w:r>
      <w:r w:rsidR="00645B18">
        <w:rPr>
          <w:szCs w:val="22"/>
          <w:lang w:val="en-CA"/>
        </w:rPr>
        <w:t xml:space="preserve"> , </w:t>
      </w:r>
      <w:r w:rsidRPr="00A27BAE">
        <w:rPr>
          <w:szCs w:val="22"/>
          <w:lang w:val="en-CA"/>
        </w:rPr>
        <w:t>111,0%</w:t>
      </w:r>
      <w:r w:rsidR="00645B18">
        <w:rPr>
          <w:szCs w:val="22"/>
          <w:lang w:val="en-CA"/>
        </w:rPr>
        <w:t xml:space="preserve"> , </w:t>
      </w:r>
      <w:r w:rsidRPr="00A27BAE">
        <w:rPr>
          <w:szCs w:val="22"/>
          <w:lang w:val="en-CA"/>
        </w:rPr>
        <w:t>99,8%</w:t>
      </w:r>
      <w:r w:rsidR="00645B18">
        <w:rPr>
          <w:szCs w:val="22"/>
          <w:lang w:val="en-CA"/>
        </w:rPr>
        <w:t xml:space="preserve"> , </w:t>
      </w:r>
      <w:r w:rsidRPr="00A27BAE">
        <w:rPr>
          <w:szCs w:val="22"/>
          <w:lang w:val="en-CA"/>
        </w:rPr>
        <w:t>101,5%</w:t>
      </w:r>
      <w:r>
        <w:rPr>
          <w:szCs w:val="22"/>
          <w:lang w:val="en-CA"/>
        </w:rPr>
        <w:t xml:space="preserve"> }</w:t>
      </w:r>
    </w:p>
    <w:p w14:paraId="4D310F55" w14:textId="0DBA4D45" w:rsidR="004A47D5" w:rsidRPr="00FA6A24" w:rsidRDefault="00A27BAE" w:rsidP="00FA6A2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AI c</w:t>
      </w:r>
      <w:r w:rsidR="00FA6A24" w:rsidRPr="00FA6A24">
        <w:rPr>
          <w:szCs w:val="22"/>
          <w:lang w:val="en-CA"/>
        </w:rPr>
        <w:t>lass TGM</w:t>
      </w:r>
      <w:r w:rsidR="00645B18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FA6A24" w:rsidRPr="00FA6A24">
        <w:rPr>
          <w:szCs w:val="22"/>
          <w:lang w:val="en-CA"/>
        </w:rPr>
        <w:t>{</w:t>
      </w:r>
      <w:r w:rsidR="00645B18">
        <w:rPr>
          <w:szCs w:val="22"/>
          <w:lang w:val="en-CA"/>
        </w:rPr>
        <w:t xml:space="preserve"> </w:t>
      </w:r>
      <w:r w:rsidR="00645B18" w:rsidRPr="00645B18">
        <w:rPr>
          <w:szCs w:val="22"/>
          <w:lang w:val="en-CA"/>
        </w:rPr>
        <w:t>-1,49%</w:t>
      </w:r>
      <w:r w:rsidR="00645B18">
        <w:rPr>
          <w:szCs w:val="22"/>
          <w:lang w:val="en-CA"/>
        </w:rPr>
        <w:t xml:space="preserve"> , </w:t>
      </w:r>
      <w:r w:rsidR="00645B18" w:rsidRPr="00645B18">
        <w:rPr>
          <w:szCs w:val="22"/>
          <w:lang w:val="en-CA"/>
        </w:rPr>
        <w:t>-1,34%</w:t>
      </w:r>
      <w:r w:rsidR="00645B18">
        <w:rPr>
          <w:szCs w:val="22"/>
          <w:lang w:val="en-CA"/>
        </w:rPr>
        <w:t xml:space="preserve"> , </w:t>
      </w:r>
      <w:r w:rsidR="00645B18" w:rsidRPr="00645B18">
        <w:rPr>
          <w:szCs w:val="22"/>
          <w:lang w:val="en-CA"/>
        </w:rPr>
        <w:t>-1,36%</w:t>
      </w:r>
      <w:r w:rsidR="00645B18">
        <w:rPr>
          <w:szCs w:val="22"/>
          <w:lang w:val="en-CA"/>
        </w:rPr>
        <w:t xml:space="preserve"> ,      </w:t>
      </w:r>
      <w:r w:rsidR="00645B18" w:rsidRPr="00645B18">
        <w:rPr>
          <w:szCs w:val="22"/>
          <w:lang w:val="en-CA"/>
        </w:rPr>
        <w:t>103,6%</w:t>
      </w:r>
      <w:r w:rsidR="00645B18">
        <w:rPr>
          <w:szCs w:val="22"/>
          <w:lang w:val="en-CA"/>
        </w:rPr>
        <w:t xml:space="preserve"> , </w:t>
      </w:r>
      <w:r w:rsidR="00645B18" w:rsidRPr="00645B18">
        <w:rPr>
          <w:szCs w:val="22"/>
          <w:lang w:val="en-CA"/>
        </w:rPr>
        <w:t>106,6%</w:t>
      </w:r>
      <w:r w:rsidR="00645B18">
        <w:rPr>
          <w:szCs w:val="22"/>
          <w:lang w:val="en-CA"/>
        </w:rPr>
        <w:t xml:space="preserve"> , </w:t>
      </w:r>
      <w:r w:rsidR="00645B18" w:rsidRPr="00645B18">
        <w:rPr>
          <w:szCs w:val="22"/>
          <w:lang w:val="en-CA"/>
        </w:rPr>
        <w:t>99,8%</w:t>
      </w:r>
      <w:r w:rsidR="00645B18">
        <w:rPr>
          <w:szCs w:val="22"/>
          <w:lang w:val="en-CA"/>
        </w:rPr>
        <w:t xml:space="preserve"> , </w:t>
      </w:r>
      <w:r w:rsidR="00645B18" w:rsidRPr="00645B18">
        <w:rPr>
          <w:szCs w:val="22"/>
          <w:lang w:val="en-CA"/>
        </w:rPr>
        <w:t>105,4%</w:t>
      </w:r>
      <w:r w:rsidR="00645B18">
        <w:rPr>
          <w:szCs w:val="22"/>
          <w:lang w:val="en-CA"/>
        </w:rPr>
        <w:t xml:space="preserve"> 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B8D64B" w14:textId="68F0E2C9" w:rsidR="00CD6CDF" w:rsidRDefault="004C3775" w:rsidP="004234F0">
      <w:pPr>
        <w:rPr>
          <w:szCs w:val="22"/>
        </w:rPr>
      </w:pPr>
      <w:r>
        <w:rPr>
          <w:szCs w:val="22"/>
        </w:rPr>
        <w:t xml:space="preserve">Test </w:t>
      </w:r>
      <w:r w:rsidR="00F947EB">
        <w:rPr>
          <w:szCs w:val="22"/>
        </w:rPr>
        <w:t>EE2</w:t>
      </w:r>
      <w:r>
        <w:rPr>
          <w:szCs w:val="22"/>
        </w:rPr>
        <w:t>-</w:t>
      </w:r>
      <w:r w:rsidR="00F947EB">
        <w:rPr>
          <w:szCs w:val="22"/>
        </w:rPr>
        <w:t>1.</w:t>
      </w:r>
      <w:r w:rsidR="0096092B">
        <w:rPr>
          <w:szCs w:val="22"/>
        </w:rPr>
        <w:t>7b</w:t>
      </w:r>
      <w:r w:rsidR="00F947EB">
        <w:rPr>
          <w:szCs w:val="22"/>
        </w:rPr>
        <w:t xml:space="preserve"> </w:t>
      </w:r>
      <w:r w:rsidR="0096092B">
        <w:rPr>
          <w:szCs w:val="22"/>
        </w:rPr>
        <w:t>consists in the combination of the following individual test:</w:t>
      </w:r>
    </w:p>
    <w:p w14:paraId="590B4817" w14:textId="046261CC" w:rsidR="002D0496" w:rsidRDefault="00CD6CDF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14:paraId="5B5E9D71" w14:textId="7DC51EFB" w:rsidR="008C165D" w:rsidRDefault="008C165D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14:paraId="6C5F0B19" w14:textId="5832FF69" w:rsidR="00E61DAC" w:rsidRDefault="00EF1843" w:rsidP="002D0496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="00E46428" w:rsidRPr="002D0496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14:paraId="26A1B055" w14:textId="33DA88D0" w:rsidR="002D0496" w:rsidRPr="005B6324" w:rsidRDefault="00F952C8" w:rsidP="00FB4AFD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="00B9308A" w:rsidRP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="00B9308A" w:rsidRPr="00B9308A">
        <w:rPr>
          <w:noProof/>
          <w:lang w:val="en-CA"/>
        </w:rPr>
        <w:t>in IntraTMP mode.</w:t>
      </w:r>
    </w:p>
    <w:p w14:paraId="13C6D740" w14:textId="77777777" w:rsidR="00DD30FF" w:rsidRDefault="00DD30FF" w:rsidP="00FE4BED">
      <w:pPr>
        <w:rPr>
          <w:szCs w:val="22"/>
        </w:rPr>
      </w:pPr>
    </w:p>
    <w:p w14:paraId="4A6C93E8" w14:textId="0C9D3F32" w:rsidR="006208E3" w:rsidRDefault="00430443" w:rsidP="00FE4BED">
      <w:pPr>
        <w:rPr>
          <w:lang w:val="en-CA"/>
        </w:rPr>
      </w:pPr>
      <w:r>
        <w:rPr>
          <w:szCs w:val="22"/>
        </w:rPr>
        <w:t xml:space="preserve">In the </w:t>
      </w:r>
      <w:r w:rsidR="004C3775">
        <w:rPr>
          <w:szCs w:val="22"/>
        </w:rPr>
        <w:t xml:space="preserve">delivered test EE2-1.7b, </w:t>
      </w:r>
      <w:r w:rsidR="006208E3">
        <w:rPr>
          <w:szCs w:val="22"/>
        </w:rPr>
        <w:t>block vectors are searched in a different way for regular IntraTMP and for In</w:t>
      </w:r>
      <w:r w:rsidR="00F91E69">
        <w:rPr>
          <w:szCs w:val="22"/>
        </w:rPr>
        <w:t>t</w:t>
      </w:r>
      <w:r w:rsidR="006208E3">
        <w:rPr>
          <w:szCs w:val="22"/>
        </w:rPr>
        <w:t xml:space="preserve">raTMP-LIC. </w:t>
      </w:r>
      <w:r w:rsidR="00130BE0">
        <w:rPr>
          <w:szCs w:val="22"/>
        </w:rPr>
        <w:t>That is</w:t>
      </w:r>
      <w:r w:rsidR="006208E3">
        <w:rPr>
          <w:lang w:val="en-CA"/>
        </w:rPr>
        <w:t xml:space="preserve">, a SAD-based search is performed for non-LIC blocks and a MRSAD-based search is performed for intra TMP CUs coded in LIC mode. </w:t>
      </w:r>
    </w:p>
    <w:p w14:paraId="73029F4E" w14:textId="08DF3BA1" w:rsidR="00430443" w:rsidRDefault="00130BE0" w:rsidP="005B6324">
      <w:pPr>
        <w:rPr>
          <w:lang w:val="en-CA"/>
        </w:rPr>
      </w:pPr>
      <w:r>
        <w:rPr>
          <w:szCs w:val="22"/>
        </w:rPr>
        <w:t xml:space="preserve">To keep the overall of amount </w:t>
      </w:r>
      <w:r w:rsidR="005055E6">
        <w:rPr>
          <w:szCs w:val="22"/>
        </w:rPr>
        <w:t>b</w:t>
      </w:r>
      <w:r w:rsidR="00280296">
        <w:rPr>
          <w:szCs w:val="22"/>
        </w:rPr>
        <w:t>l</w:t>
      </w:r>
      <w:r w:rsidR="005055E6">
        <w:rPr>
          <w:szCs w:val="22"/>
        </w:rPr>
        <w:t xml:space="preserve">ock </w:t>
      </w:r>
      <w:r w:rsidR="00F47E36">
        <w:rPr>
          <w:szCs w:val="22"/>
        </w:rPr>
        <w:t xml:space="preserve">vector </w:t>
      </w:r>
      <w:r>
        <w:rPr>
          <w:szCs w:val="22"/>
        </w:rPr>
        <w:t xml:space="preserve">search reasonable, </w:t>
      </w:r>
      <w:r w:rsidR="004C3775">
        <w:rPr>
          <w:szCs w:val="22"/>
        </w:rPr>
        <w:t>some</w:t>
      </w:r>
      <w:r w:rsidR="0084177F">
        <w:rPr>
          <w:szCs w:val="22"/>
        </w:rPr>
        <w:t xml:space="preserve"> restriction</w:t>
      </w:r>
      <w:r w:rsidR="00A95B4D">
        <w:rPr>
          <w:szCs w:val="22"/>
        </w:rPr>
        <w:t xml:space="preserve">s are </w:t>
      </w:r>
      <w:r>
        <w:rPr>
          <w:szCs w:val="22"/>
        </w:rPr>
        <w:t>used</w:t>
      </w:r>
      <w:r w:rsidR="00A95B4D">
        <w:rPr>
          <w:szCs w:val="22"/>
        </w:rPr>
        <w:t xml:space="preserve">. </w:t>
      </w:r>
      <w:r w:rsidR="00FE4BED">
        <w:rPr>
          <w:szCs w:val="22"/>
        </w:rPr>
        <w:t xml:space="preserve">They </w:t>
      </w:r>
      <w:r w:rsidR="00FE4BED">
        <w:rPr>
          <w:lang w:val="en-CA"/>
        </w:rPr>
        <w:t xml:space="preserve">consist in a </w:t>
      </w:r>
      <w:r w:rsidR="00B4293B">
        <w:rPr>
          <w:lang w:val="en-CA"/>
        </w:rPr>
        <w:t xml:space="preserve">coarser sampling or the IntraTMP </w:t>
      </w:r>
      <w:r w:rsidR="0003436D">
        <w:rPr>
          <w:lang w:val="en-CA"/>
        </w:rPr>
        <w:t xml:space="preserve">sparse </w:t>
      </w:r>
      <w:r w:rsidR="00B4293B">
        <w:rPr>
          <w:lang w:val="en-CA"/>
        </w:rPr>
        <w:t xml:space="preserve">search area, </w:t>
      </w:r>
      <w:r w:rsidR="00550764">
        <w:rPr>
          <w:lang w:val="en-CA"/>
        </w:rPr>
        <w:t xml:space="preserve">both </w:t>
      </w:r>
      <w:r w:rsidR="00B4293B">
        <w:rPr>
          <w:lang w:val="en-CA"/>
        </w:rPr>
        <w:t xml:space="preserve">for regular IntraTMP and Intra-LIC modes. </w:t>
      </w:r>
      <w:r w:rsidR="00550764">
        <w:rPr>
          <w:lang w:val="en-CA"/>
        </w:rPr>
        <w:t>T</w:t>
      </w:r>
      <w:r w:rsidR="00FE4BED">
        <w:rPr>
          <w:lang w:val="en-CA"/>
        </w:rPr>
        <w:t xml:space="preserve">he sampling </w:t>
      </w:r>
      <w:r w:rsidR="0034637A">
        <w:rPr>
          <w:lang w:val="en-CA"/>
        </w:rPr>
        <w:t xml:space="preserve">factor </w:t>
      </w:r>
      <w:r w:rsidR="00FE4BED">
        <w:rPr>
          <w:lang w:val="en-CA"/>
        </w:rPr>
        <w:t>is increased from 3 to 4.</w:t>
      </w:r>
    </w:p>
    <w:p w14:paraId="48C0E85D" w14:textId="41BD73A9" w:rsidR="00A65877" w:rsidRDefault="00ED729F" w:rsidP="005B6324">
      <w:pPr>
        <w:rPr>
          <w:lang w:val="en-CA"/>
        </w:rPr>
      </w:pPr>
      <w:r>
        <w:rPr>
          <w:lang w:val="en-CA"/>
        </w:rPr>
        <w:t xml:space="preserve">Moreover, BV refinement range is reduced in LIC case and less </w:t>
      </w:r>
      <w:r w:rsidR="0003436D">
        <w:rPr>
          <w:lang w:val="en-CA"/>
        </w:rPr>
        <w:t>BV candidates issued from sparse search are  kept in LIC case than in regular IntraTMP case.</w:t>
      </w:r>
    </w:p>
    <w:p w14:paraId="00CEB47A" w14:textId="1D99D0C2" w:rsidR="004F0951" w:rsidRDefault="004F0951" w:rsidP="005B6324">
      <w:pPr>
        <w:rPr>
          <w:lang w:val="en-CA"/>
        </w:rPr>
      </w:pPr>
      <w:r>
        <w:rPr>
          <w:lang w:val="en-CA"/>
        </w:rPr>
        <w:t xml:space="preserve">This reduced </w:t>
      </w:r>
      <w:r w:rsidR="00796842">
        <w:rPr>
          <w:lang w:val="en-CA"/>
        </w:rPr>
        <w:t>BV search leads to reduced runtime, at the cost of reduced coding gain of test 1.7b over ECM-11.0.</w:t>
      </w:r>
    </w:p>
    <w:p w14:paraId="02828320" w14:textId="0232C1D2" w:rsidR="00280296" w:rsidRPr="005B6324" w:rsidRDefault="004F0951" w:rsidP="005B6324">
      <w:pPr>
        <w:rPr>
          <w:szCs w:val="22"/>
        </w:rPr>
      </w:pPr>
      <w:r>
        <w:rPr>
          <w:szCs w:val="22"/>
        </w:rPr>
        <w:t>This contribution report</w:t>
      </w:r>
      <w:r w:rsidR="005105D2">
        <w:rPr>
          <w:szCs w:val="22"/>
        </w:rPr>
        <w:t>s</w:t>
      </w:r>
      <w:r>
        <w:rPr>
          <w:szCs w:val="22"/>
        </w:rPr>
        <w:t xml:space="preserve"> t</w:t>
      </w:r>
      <w:r w:rsidR="00796842">
        <w:rPr>
          <w:szCs w:val="22"/>
        </w:rPr>
        <w:t xml:space="preserve">he gain of </w:t>
      </w:r>
      <w:r w:rsidR="00A7571E">
        <w:rPr>
          <w:szCs w:val="22"/>
        </w:rPr>
        <w:t xml:space="preserve">unrestricted </w:t>
      </w:r>
      <w:r w:rsidR="00796842">
        <w:rPr>
          <w:szCs w:val="22"/>
        </w:rPr>
        <w:t xml:space="preserve">EE2-1.7b, </w:t>
      </w:r>
      <w:r w:rsidR="00A7571E">
        <w:rPr>
          <w:szCs w:val="22"/>
        </w:rPr>
        <w:t xml:space="preserve">i.e. </w:t>
      </w:r>
      <w:r w:rsidR="00796842">
        <w:rPr>
          <w:szCs w:val="22"/>
        </w:rPr>
        <w:t>when no</w:t>
      </w:r>
      <w:r w:rsidR="00A7571E">
        <w:rPr>
          <w:szCs w:val="22"/>
        </w:rPr>
        <w:t>ne of the above</w:t>
      </w:r>
      <w:r w:rsidR="00796842">
        <w:rPr>
          <w:szCs w:val="22"/>
        </w:rPr>
        <w:t xml:space="preserve"> restriction</w:t>
      </w:r>
      <w:r w:rsidR="00A7571E">
        <w:rPr>
          <w:szCs w:val="22"/>
        </w:rPr>
        <w:t>s</w:t>
      </w:r>
      <w:r w:rsidR="00796842">
        <w:rPr>
          <w:szCs w:val="22"/>
        </w:rPr>
        <w:t xml:space="preserve"> is applied.</w:t>
      </w: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E16A66" w14:textId="28F2B9EC" w:rsidR="000D13B0" w:rsidRPr="000D13B0" w:rsidRDefault="000D13B0" w:rsidP="000D13B0">
      <w:pPr>
        <w:rPr>
          <w:lang w:val="en-CA"/>
        </w:rPr>
      </w:pPr>
      <w:r>
        <w:rPr>
          <w:lang w:val="en-CA"/>
        </w:rPr>
        <w:t xml:space="preserve">Unrestricted test EE2-1.7b was run in </w:t>
      </w:r>
      <w:r w:rsidR="004A7886">
        <w:rPr>
          <w:lang w:val="en-CA"/>
        </w:rPr>
        <w:t>all-intra Ahg12</w:t>
      </w:r>
      <w:r>
        <w:rPr>
          <w:lang w:val="en-CA"/>
        </w:rPr>
        <w:t xml:space="preserve"> </w:t>
      </w:r>
      <w:r w:rsidR="004A7886">
        <w:rPr>
          <w:lang w:val="en-CA"/>
        </w:rPr>
        <w:t xml:space="preserve">coding test conditions </w:t>
      </w:r>
      <w:r w:rsidR="004A7886">
        <w:rPr>
          <w:lang w:val="en-CA"/>
        </w:rPr>
        <w:fldChar w:fldCharType="begin"/>
      </w:r>
      <w:r w:rsidR="004A7886">
        <w:rPr>
          <w:lang w:val="en-CA"/>
        </w:rPr>
        <w:instrText xml:space="preserve"> REF _Ref155969615 \w \h </w:instrText>
      </w:r>
      <w:r w:rsidR="004A7886">
        <w:rPr>
          <w:lang w:val="en-CA"/>
        </w:rPr>
      </w:r>
      <w:r w:rsidR="004A7886">
        <w:rPr>
          <w:lang w:val="en-CA"/>
        </w:rPr>
        <w:fldChar w:fldCharType="separate"/>
      </w:r>
      <w:r w:rsidR="004A7886">
        <w:rPr>
          <w:lang w:val="en-CA"/>
        </w:rPr>
        <w:t>[2]</w:t>
      </w:r>
      <w:r w:rsidR="004A7886">
        <w:rPr>
          <w:lang w:val="en-CA"/>
        </w:rPr>
        <w:fldChar w:fldCharType="end"/>
      </w:r>
      <w:r w:rsidR="004A7886">
        <w:rPr>
          <w:lang w:val="en-CA"/>
        </w:rPr>
        <w:t>.</w:t>
      </w:r>
    </w:p>
    <w:p w14:paraId="7D45B8E1" w14:textId="103C9AD0" w:rsidR="00796842" w:rsidRPr="00796842" w:rsidRDefault="00796842" w:rsidP="00796842">
      <w:pPr>
        <w:rPr>
          <w:lang w:val="en-CA"/>
        </w:rPr>
      </w:pPr>
      <w:r>
        <w:rPr>
          <w:lang w:val="en-CA"/>
        </w:rPr>
        <w:t xml:space="preserve">The following </w:t>
      </w:r>
      <w:r w:rsidR="00F73FA7">
        <w:rPr>
          <w:lang w:val="en-CA"/>
        </w:rPr>
        <w:t xml:space="preserve">table </w:t>
      </w:r>
      <w:r w:rsidR="00F73FA7">
        <w:rPr>
          <w:lang w:val="en-CA"/>
        </w:rPr>
        <w:fldChar w:fldCharType="begin"/>
      </w:r>
      <w:r w:rsidR="00F73FA7">
        <w:rPr>
          <w:lang w:val="en-CA"/>
        </w:rPr>
        <w:instrText xml:space="preserve"> REF _Ref155707284 \h </w:instrText>
      </w:r>
      <w:r w:rsidR="00F73FA7">
        <w:rPr>
          <w:lang w:val="en-CA"/>
        </w:rPr>
      </w:r>
      <w:r w:rsidR="00F73FA7">
        <w:rPr>
          <w:lang w:val="en-CA"/>
        </w:rPr>
        <w:fldChar w:fldCharType="separate"/>
      </w:r>
      <w:r w:rsidR="00F73FA7">
        <w:t xml:space="preserve">Table </w:t>
      </w:r>
      <w:r w:rsidR="00F73FA7">
        <w:rPr>
          <w:noProof/>
        </w:rPr>
        <w:t>1</w:t>
      </w:r>
      <w:r w:rsidR="00F73FA7">
        <w:rPr>
          <w:lang w:val="en-CA"/>
        </w:rPr>
        <w:fldChar w:fldCharType="end"/>
      </w:r>
      <w:r w:rsidR="000D13B0">
        <w:rPr>
          <w:lang w:val="en-CA"/>
        </w:rPr>
        <w:t xml:space="preserve"> show the performance </w:t>
      </w:r>
      <w:r w:rsidR="00102BEA">
        <w:rPr>
          <w:lang w:val="en-CA"/>
        </w:rPr>
        <w:t>obtained over ECM-11.0. Luma coding gain -0.32% is observed.</w:t>
      </w:r>
      <w:r w:rsidR="00C824D4">
        <w:rPr>
          <w:lang w:val="en-CA"/>
        </w:rPr>
        <w:t xml:space="preserve"> Moreover, -0.94% and -1.49% luma coding gain is obtained in classes F and TGM.</w:t>
      </w:r>
    </w:p>
    <w:p w14:paraId="5FB8D6AE" w14:textId="7AFD1B2B" w:rsidR="00DD48A8" w:rsidRPr="003132AF" w:rsidRDefault="00DD48A8" w:rsidP="003132AF">
      <w:pPr>
        <w:rPr>
          <w:lang w:val="en-CA"/>
        </w:rPr>
      </w:pPr>
    </w:p>
    <w:p w14:paraId="117BAE7B" w14:textId="3F979B8B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r w:rsidR="00954EE7">
        <w:fldChar w:fldCharType="begin"/>
      </w:r>
      <w:r w:rsidR="00954EE7">
        <w:instrText xml:space="preserve"> SEQ Table \* ARABIC </w:instrText>
      </w:r>
      <w:r w:rsidR="00954EE7">
        <w:fldChar w:fldCharType="separate"/>
      </w:r>
      <w:r w:rsidR="009002C9">
        <w:rPr>
          <w:noProof/>
        </w:rPr>
        <w:t>1</w:t>
      </w:r>
      <w:r w:rsidR="00954EE7">
        <w:rPr>
          <w:noProof/>
        </w:rPr>
        <w:fldChar w:fldCharType="end"/>
      </w:r>
      <w:bookmarkEnd w:id="0"/>
      <w:r>
        <w:t xml:space="preserve">: </w:t>
      </w:r>
      <w:r w:rsidR="00781B14">
        <w:t xml:space="preserve">performances </w:t>
      </w:r>
      <w:r w:rsidR="003132AF">
        <w:t xml:space="preserve">of </w:t>
      </w:r>
      <w:r w:rsidR="00D74086">
        <w:t xml:space="preserve">unrestricted </w:t>
      </w:r>
      <w:r w:rsidR="003132AF">
        <w:t xml:space="preserve">test </w:t>
      </w:r>
      <w:r w:rsidR="00102BEA">
        <w:t>EE2-</w:t>
      </w:r>
      <w:r w:rsidR="003132AF">
        <w:t>1.</w:t>
      </w:r>
      <w:r w:rsidR="00D74086">
        <w:t>7b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72CDB" w:rsidRPr="00272CDB" w14:paraId="6FBFCC07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126C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7135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72CDB" w:rsidRPr="00272CDB" w14:paraId="0E8BA34C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173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576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272CDB" w:rsidRPr="00272CDB" w14:paraId="18E478B9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59C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DF7E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EA11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D1AA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6263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52CC8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3A07E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BF3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72CDB" w:rsidRPr="00272CDB" w14:paraId="517385B3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1FA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50B0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55E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404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676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E55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E4F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BD15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</w:tr>
      <w:tr w:rsidR="00272CDB" w:rsidRPr="00272CDB" w14:paraId="5EAAA491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114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7DD3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E7DC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574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C78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B44C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9B0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5593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</w:tr>
      <w:tr w:rsidR="00272CDB" w:rsidRPr="00272CDB" w14:paraId="2E9E880F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4968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08DA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6683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AF3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D18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030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2AD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15AD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</w:tr>
      <w:tr w:rsidR="00272CDB" w:rsidRPr="00272CDB" w14:paraId="6A8082FD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64BE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6D4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19A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34CA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1A8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6B2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CDA0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42C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104,6%</w:t>
            </w:r>
          </w:p>
        </w:tc>
      </w:tr>
      <w:tr w:rsidR="00272CDB" w:rsidRPr="00272CDB" w14:paraId="2EDC0850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14AD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8DA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1B2A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0E6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275C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D92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7F4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0F0A0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</w:tr>
      <w:tr w:rsidR="00272CDB" w:rsidRPr="00272CDB" w14:paraId="75903FDA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4E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027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732F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B7C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2D40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A453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E736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BB0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272CDB" w:rsidRPr="00272CDB" w14:paraId="58DF6202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8A8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788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0684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D2F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2AFD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F1AB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0B15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F5EC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107,1%</w:t>
            </w:r>
          </w:p>
        </w:tc>
      </w:tr>
      <w:tr w:rsidR="00272CDB" w:rsidRPr="00272CDB" w14:paraId="2D5E3F90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C98F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3CD4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6E9B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DEC3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D05B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1418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98D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30F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</w:tr>
      <w:tr w:rsidR="00272CDB" w:rsidRPr="00272CDB" w14:paraId="787EC723" w14:textId="77777777" w:rsidTr="00272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3189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0D6A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-1,49%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81A3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13CB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3AD2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46F97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E3E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D121" w14:textId="77777777" w:rsidR="00272CDB" w:rsidRPr="00272CDB" w:rsidRDefault="00272CDB" w:rsidP="00272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2C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105,4%</w:t>
            </w:r>
          </w:p>
        </w:tc>
      </w:tr>
    </w:tbl>
    <w:p w14:paraId="76B2C288" w14:textId="77777777" w:rsidR="00DF337E" w:rsidRPr="00DF337E" w:rsidRDefault="00DF337E" w:rsidP="00272CDB"/>
    <w:p w14:paraId="69A7E8B9" w14:textId="6FEF7423" w:rsidR="00B15FF1" w:rsidRDefault="00B15FF1" w:rsidP="00E1192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5AEF12C0" w14:textId="77777777" w:rsidR="00D5788B" w:rsidRPr="00D5788B" w:rsidRDefault="008C3B8F" w:rsidP="00D5788B">
      <w:pPr>
        <w:pStyle w:val="ListParagraph"/>
        <w:numPr>
          <w:ilvl w:val="0"/>
          <w:numId w:val="15"/>
        </w:numPr>
      </w:pPr>
      <w:bookmarkStart w:id="1" w:name="_Ref155970054"/>
      <w:r w:rsidRPr="00D5788B">
        <w:rPr>
          <w:lang w:val="en-CA"/>
        </w:rPr>
        <w:t>JVET-AG0137, “EE2-1.6/1.7a/1.7b: combinations of tests 1.2, 1.3, 1.4 and 1.5”, F. Le Léannec, K. Naser, T. Dumas, Y. Chen, M. Radosavljević, T. Poirier (InterDigital)</w:t>
      </w:r>
      <w:bookmarkStart w:id="2" w:name="_Ref155794945"/>
      <w:bookmarkEnd w:id="1"/>
      <w:r w:rsidR="00D5788B" w:rsidRPr="00D5788B">
        <w:t xml:space="preserve"> </w:t>
      </w:r>
    </w:p>
    <w:p w14:paraId="582A2F90" w14:textId="6EAF6CD5" w:rsidR="00D5788B" w:rsidRDefault="00D5788B" w:rsidP="00D5788B">
      <w:pPr>
        <w:pStyle w:val="ListParagraph"/>
        <w:numPr>
          <w:ilvl w:val="0"/>
          <w:numId w:val="15"/>
        </w:numPr>
      </w:pPr>
      <w:bookmarkStart w:id="3" w:name="_Ref155969615"/>
      <w:r w:rsidRPr="00F20CAA">
        <w:t>JVET-AF2017 , “Common test conditions and evaluation procedures for enhanced compression tool testing”, M. Karczewicz, Y. Ye, Oct. 2023</w:t>
      </w:r>
      <w:bookmarkEnd w:id="2"/>
      <w:bookmarkEnd w:id="3"/>
    </w:p>
    <w:p w14:paraId="7C118891" w14:textId="77777777" w:rsidR="00D5788B" w:rsidRDefault="00D5788B" w:rsidP="00D5788B"/>
    <w:p w14:paraId="5F0CF8E4" w14:textId="7A17446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0B9FE6" w:rsidR="007F1F8B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83C51" w14:textId="77777777" w:rsidR="00E36841" w:rsidRDefault="00E36841">
      <w:r>
        <w:separator/>
      </w:r>
    </w:p>
  </w:endnote>
  <w:endnote w:type="continuationSeparator" w:id="0">
    <w:p w14:paraId="55702064" w14:textId="77777777" w:rsidR="00E36841" w:rsidRDefault="00E36841">
      <w:r>
        <w:continuationSeparator/>
      </w:r>
    </w:p>
  </w:endnote>
  <w:endnote w:type="continuationNotice" w:id="1">
    <w:p w14:paraId="56CD680E" w14:textId="77777777" w:rsidR="00D36930" w:rsidRDefault="00D36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20E92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4F67">
      <w:rPr>
        <w:rStyle w:val="PageNumber"/>
        <w:noProof/>
      </w:rPr>
      <w:t>2024-01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2D5DE" w14:textId="77777777" w:rsidR="00E36841" w:rsidRDefault="00E36841">
      <w:r>
        <w:separator/>
      </w:r>
    </w:p>
  </w:footnote>
  <w:footnote w:type="continuationSeparator" w:id="0">
    <w:p w14:paraId="400020F8" w14:textId="77777777" w:rsidR="00E36841" w:rsidRDefault="00E36841">
      <w:r>
        <w:continuationSeparator/>
      </w:r>
    </w:p>
  </w:footnote>
  <w:footnote w:type="continuationNotice" w:id="1">
    <w:p w14:paraId="1FEBA07B" w14:textId="77777777" w:rsidR="00D36930" w:rsidRDefault="00D36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C374C"/>
    <w:multiLevelType w:val="hybridMultilevel"/>
    <w:tmpl w:val="AACCE49E"/>
    <w:lvl w:ilvl="0" w:tplc="D94819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163E2"/>
    <w:multiLevelType w:val="hybridMultilevel"/>
    <w:tmpl w:val="2A4C2A76"/>
    <w:lvl w:ilvl="0" w:tplc="D94819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1F87E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[%9]"/>
      <w:lvlJc w:val="left"/>
      <w:pPr>
        <w:ind w:left="360" w:hanging="36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3941CF"/>
    <w:multiLevelType w:val="hybridMultilevel"/>
    <w:tmpl w:val="BEDA4BDE"/>
    <w:lvl w:ilvl="0" w:tplc="C6EC01B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3"/>
  </w:num>
  <w:num w:numId="3" w16cid:durableId="219944290">
    <w:abstractNumId w:val="12"/>
  </w:num>
  <w:num w:numId="4" w16cid:durableId="1295063519">
    <w:abstractNumId w:val="9"/>
  </w:num>
  <w:num w:numId="5" w16cid:durableId="1452630944">
    <w:abstractNumId w:val="10"/>
  </w:num>
  <w:num w:numId="6" w16cid:durableId="1008361215">
    <w:abstractNumId w:val="7"/>
  </w:num>
  <w:num w:numId="7" w16cid:durableId="236018953">
    <w:abstractNumId w:val="8"/>
  </w:num>
  <w:num w:numId="8" w16cid:durableId="389421623">
    <w:abstractNumId w:val="7"/>
  </w:num>
  <w:num w:numId="9" w16cid:durableId="1191802989">
    <w:abstractNumId w:val="1"/>
  </w:num>
  <w:num w:numId="10" w16cid:durableId="2137213361">
    <w:abstractNumId w:val="5"/>
  </w:num>
  <w:num w:numId="11" w16cid:durableId="469901577">
    <w:abstractNumId w:val="2"/>
  </w:num>
  <w:num w:numId="12" w16cid:durableId="197428856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6"/>
  </w:num>
  <w:num w:numId="14" w16cid:durableId="1877890013">
    <w:abstractNumId w:val="11"/>
  </w:num>
  <w:num w:numId="15" w16cid:durableId="2094350542">
    <w:abstractNumId w:val="14"/>
  </w:num>
  <w:num w:numId="16" w16cid:durableId="506288743">
    <w:abstractNumId w:val="3"/>
  </w:num>
  <w:num w:numId="17" w16cid:durableId="162739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4074"/>
    <w:rsid w:val="0003436D"/>
    <w:rsid w:val="000355CD"/>
    <w:rsid w:val="000402DF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3B0"/>
    <w:rsid w:val="000D15E2"/>
    <w:rsid w:val="000D3F86"/>
    <w:rsid w:val="000E00F3"/>
    <w:rsid w:val="000E0BB8"/>
    <w:rsid w:val="000E6EF2"/>
    <w:rsid w:val="000F037E"/>
    <w:rsid w:val="000F158C"/>
    <w:rsid w:val="000F5BC8"/>
    <w:rsid w:val="00102BEA"/>
    <w:rsid w:val="00102F3D"/>
    <w:rsid w:val="00107872"/>
    <w:rsid w:val="0011095F"/>
    <w:rsid w:val="001120D4"/>
    <w:rsid w:val="00115E2C"/>
    <w:rsid w:val="00124E38"/>
    <w:rsid w:val="0012580B"/>
    <w:rsid w:val="00130BE0"/>
    <w:rsid w:val="00131F90"/>
    <w:rsid w:val="0013458C"/>
    <w:rsid w:val="0013526E"/>
    <w:rsid w:val="0014089C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D4B66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65D4"/>
    <w:rsid w:val="0024680F"/>
    <w:rsid w:val="00247E1E"/>
    <w:rsid w:val="00262366"/>
    <w:rsid w:val="00263398"/>
    <w:rsid w:val="00263B99"/>
    <w:rsid w:val="002647D8"/>
    <w:rsid w:val="00266F06"/>
    <w:rsid w:val="00272CDB"/>
    <w:rsid w:val="00275BCF"/>
    <w:rsid w:val="00280296"/>
    <w:rsid w:val="00280613"/>
    <w:rsid w:val="00291E36"/>
    <w:rsid w:val="00292257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637A"/>
    <w:rsid w:val="00347B2B"/>
    <w:rsid w:val="0035175A"/>
    <w:rsid w:val="00352FFB"/>
    <w:rsid w:val="0036666F"/>
    <w:rsid w:val="003669EA"/>
    <w:rsid w:val="003703B4"/>
    <w:rsid w:val="003706CC"/>
    <w:rsid w:val="00374AF2"/>
    <w:rsid w:val="00377710"/>
    <w:rsid w:val="00393DE6"/>
    <w:rsid w:val="003A1AE4"/>
    <w:rsid w:val="003A25F5"/>
    <w:rsid w:val="003A2D8E"/>
    <w:rsid w:val="003A3D6D"/>
    <w:rsid w:val="003A7CE6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0443"/>
    <w:rsid w:val="00433DDB"/>
    <w:rsid w:val="00435A29"/>
    <w:rsid w:val="00437619"/>
    <w:rsid w:val="00452BE2"/>
    <w:rsid w:val="00465A1E"/>
    <w:rsid w:val="00472A4D"/>
    <w:rsid w:val="0047360F"/>
    <w:rsid w:val="00492ABF"/>
    <w:rsid w:val="0049445A"/>
    <w:rsid w:val="004957D9"/>
    <w:rsid w:val="004A2A63"/>
    <w:rsid w:val="004A47D5"/>
    <w:rsid w:val="004A6BD2"/>
    <w:rsid w:val="004A7886"/>
    <w:rsid w:val="004B210C"/>
    <w:rsid w:val="004B6170"/>
    <w:rsid w:val="004C3775"/>
    <w:rsid w:val="004C67E4"/>
    <w:rsid w:val="004C7834"/>
    <w:rsid w:val="004C7F74"/>
    <w:rsid w:val="004D405F"/>
    <w:rsid w:val="004D53B9"/>
    <w:rsid w:val="004E4F4F"/>
    <w:rsid w:val="004E5508"/>
    <w:rsid w:val="004E6789"/>
    <w:rsid w:val="004F0951"/>
    <w:rsid w:val="004F473D"/>
    <w:rsid w:val="004F61E3"/>
    <w:rsid w:val="0050012E"/>
    <w:rsid w:val="00502E10"/>
    <w:rsid w:val="0050354E"/>
    <w:rsid w:val="005055E6"/>
    <w:rsid w:val="0051015C"/>
    <w:rsid w:val="005105D2"/>
    <w:rsid w:val="00516CF1"/>
    <w:rsid w:val="00530FFC"/>
    <w:rsid w:val="00531AE9"/>
    <w:rsid w:val="00536188"/>
    <w:rsid w:val="0054247A"/>
    <w:rsid w:val="00543210"/>
    <w:rsid w:val="00550764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5979"/>
    <w:rsid w:val="005A6AF7"/>
    <w:rsid w:val="005B217D"/>
    <w:rsid w:val="005B6324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08E3"/>
    <w:rsid w:val="00624B33"/>
    <w:rsid w:val="0063041A"/>
    <w:rsid w:val="00630AA2"/>
    <w:rsid w:val="00631D8B"/>
    <w:rsid w:val="00632EAD"/>
    <w:rsid w:val="00633D7C"/>
    <w:rsid w:val="0064259E"/>
    <w:rsid w:val="00645485"/>
    <w:rsid w:val="00645B18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B88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842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4177F"/>
    <w:rsid w:val="00851047"/>
    <w:rsid w:val="008520DB"/>
    <w:rsid w:val="0086387C"/>
    <w:rsid w:val="00874A6C"/>
    <w:rsid w:val="00876C65"/>
    <w:rsid w:val="00882117"/>
    <w:rsid w:val="00882F72"/>
    <w:rsid w:val="008878EB"/>
    <w:rsid w:val="00893DC4"/>
    <w:rsid w:val="008A147E"/>
    <w:rsid w:val="008A4B4C"/>
    <w:rsid w:val="008B4F67"/>
    <w:rsid w:val="008C165D"/>
    <w:rsid w:val="008C239F"/>
    <w:rsid w:val="008C2505"/>
    <w:rsid w:val="008C31D3"/>
    <w:rsid w:val="008C3B8F"/>
    <w:rsid w:val="008D0F46"/>
    <w:rsid w:val="008D242F"/>
    <w:rsid w:val="008D353E"/>
    <w:rsid w:val="008D5C64"/>
    <w:rsid w:val="008E2CAF"/>
    <w:rsid w:val="008E4529"/>
    <w:rsid w:val="008E480C"/>
    <w:rsid w:val="008E6AAF"/>
    <w:rsid w:val="008E6C74"/>
    <w:rsid w:val="008F5591"/>
    <w:rsid w:val="008F61FF"/>
    <w:rsid w:val="009002C9"/>
    <w:rsid w:val="009046F3"/>
    <w:rsid w:val="00907757"/>
    <w:rsid w:val="00916CBC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4EE7"/>
    <w:rsid w:val="00955CA2"/>
    <w:rsid w:val="00955F6D"/>
    <w:rsid w:val="0096092B"/>
    <w:rsid w:val="00977BE9"/>
    <w:rsid w:val="00977C16"/>
    <w:rsid w:val="00982D5F"/>
    <w:rsid w:val="0098551D"/>
    <w:rsid w:val="00985DCB"/>
    <w:rsid w:val="00994D64"/>
    <w:rsid w:val="0099518F"/>
    <w:rsid w:val="00995910"/>
    <w:rsid w:val="009A05C5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20F46"/>
    <w:rsid w:val="00A23D06"/>
    <w:rsid w:val="00A24E5E"/>
    <w:rsid w:val="00A27BAE"/>
    <w:rsid w:val="00A374E0"/>
    <w:rsid w:val="00A453BF"/>
    <w:rsid w:val="00A46843"/>
    <w:rsid w:val="00A56B97"/>
    <w:rsid w:val="00A6093D"/>
    <w:rsid w:val="00A63A33"/>
    <w:rsid w:val="00A65877"/>
    <w:rsid w:val="00A703CE"/>
    <w:rsid w:val="00A72017"/>
    <w:rsid w:val="00A735C2"/>
    <w:rsid w:val="00A7571E"/>
    <w:rsid w:val="00A767DC"/>
    <w:rsid w:val="00A76A6D"/>
    <w:rsid w:val="00A82529"/>
    <w:rsid w:val="00A83253"/>
    <w:rsid w:val="00A83FF3"/>
    <w:rsid w:val="00A84386"/>
    <w:rsid w:val="00A91231"/>
    <w:rsid w:val="00A95B4D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71CF"/>
    <w:rsid w:val="00B07CA7"/>
    <w:rsid w:val="00B123EF"/>
    <w:rsid w:val="00B1279A"/>
    <w:rsid w:val="00B14B2D"/>
    <w:rsid w:val="00B15FF1"/>
    <w:rsid w:val="00B24405"/>
    <w:rsid w:val="00B3640F"/>
    <w:rsid w:val="00B4194A"/>
    <w:rsid w:val="00B4293B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67BC7"/>
    <w:rsid w:val="00B73A2A"/>
    <w:rsid w:val="00B75A51"/>
    <w:rsid w:val="00B763DC"/>
    <w:rsid w:val="00B80391"/>
    <w:rsid w:val="00B827C6"/>
    <w:rsid w:val="00B8285A"/>
    <w:rsid w:val="00B83CBA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21A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043A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BF1"/>
    <w:rsid w:val="00C42466"/>
    <w:rsid w:val="00C505E2"/>
    <w:rsid w:val="00C606C9"/>
    <w:rsid w:val="00C62C82"/>
    <w:rsid w:val="00C77ABD"/>
    <w:rsid w:val="00C80288"/>
    <w:rsid w:val="00C824D4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5A42"/>
    <w:rsid w:val="00CD0EAB"/>
    <w:rsid w:val="00CD36BA"/>
    <w:rsid w:val="00CD64ED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2932"/>
    <w:rsid w:val="00D25FB5"/>
    <w:rsid w:val="00D31259"/>
    <w:rsid w:val="00D339C6"/>
    <w:rsid w:val="00D34992"/>
    <w:rsid w:val="00D34B2B"/>
    <w:rsid w:val="00D36930"/>
    <w:rsid w:val="00D446EC"/>
    <w:rsid w:val="00D45747"/>
    <w:rsid w:val="00D51BF0"/>
    <w:rsid w:val="00D531DB"/>
    <w:rsid w:val="00D55942"/>
    <w:rsid w:val="00D5788B"/>
    <w:rsid w:val="00D57B6A"/>
    <w:rsid w:val="00D61B3D"/>
    <w:rsid w:val="00D628E6"/>
    <w:rsid w:val="00D64CB1"/>
    <w:rsid w:val="00D661D1"/>
    <w:rsid w:val="00D70180"/>
    <w:rsid w:val="00D74086"/>
    <w:rsid w:val="00D807BF"/>
    <w:rsid w:val="00D82FCC"/>
    <w:rsid w:val="00D84272"/>
    <w:rsid w:val="00D91003"/>
    <w:rsid w:val="00DA17FC"/>
    <w:rsid w:val="00DA45FD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30FF"/>
    <w:rsid w:val="00DD48A8"/>
    <w:rsid w:val="00DD6622"/>
    <w:rsid w:val="00DE1C7C"/>
    <w:rsid w:val="00DE6B43"/>
    <w:rsid w:val="00DF337E"/>
    <w:rsid w:val="00E041C6"/>
    <w:rsid w:val="00E07B4B"/>
    <w:rsid w:val="00E11923"/>
    <w:rsid w:val="00E207D8"/>
    <w:rsid w:val="00E21F42"/>
    <w:rsid w:val="00E24B9A"/>
    <w:rsid w:val="00E262D4"/>
    <w:rsid w:val="00E33FA0"/>
    <w:rsid w:val="00E36250"/>
    <w:rsid w:val="00E36841"/>
    <w:rsid w:val="00E406B3"/>
    <w:rsid w:val="00E43E64"/>
    <w:rsid w:val="00E44ABA"/>
    <w:rsid w:val="00E46428"/>
    <w:rsid w:val="00E47BF9"/>
    <w:rsid w:val="00E47F2D"/>
    <w:rsid w:val="00E54511"/>
    <w:rsid w:val="00E60EDC"/>
    <w:rsid w:val="00E61DAC"/>
    <w:rsid w:val="00E705D5"/>
    <w:rsid w:val="00E72B80"/>
    <w:rsid w:val="00E75FE3"/>
    <w:rsid w:val="00E80647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29F"/>
    <w:rsid w:val="00ED7C62"/>
    <w:rsid w:val="00EE7CD8"/>
    <w:rsid w:val="00EF0A08"/>
    <w:rsid w:val="00EF1843"/>
    <w:rsid w:val="00EF37F6"/>
    <w:rsid w:val="00EF48CC"/>
    <w:rsid w:val="00EF4AA2"/>
    <w:rsid w:val="00EF51A0"/>
    <w:rsid w:val="00EF5CE4"/>
    <w:rsid w:val="00F00801"/>
    <w:rsid w:val="00F02589"/>
    <w:rsid w:val="00F1352F"/>
    <w:rsid w:val="00F13D45"/>
    <w:rsid w:val="00F16659"/>
    <w:rsid w:val="00F170D2"/>
    <w:rsid w:val="00F22615"/>
    <w:rsid w:val="00F2488D"/>
    <w:rsid w:val="00F24A71"/>
    <w:rsid w:val="00F31A4D"/>
    <w:rsid w:val="00F351E0"/>
    <w:rsid w:val="00F47E36"/>
    <w:rsid w:val="00F601A0"/>
    <w:rsid w:val="00F61C8E"/>
    <w:rsid w:val="00F6351E"/>
    <w:rsid w:val="00F670BE"/>
    <w:rsid w:val="00F712E9"/>
    <w:rsid w:val="00F73032"/>
    <w:rsid w:val="00F73FA7"/>
    <w:rsid w:val="00F80C5C"/>
    <w:rsid w:val="00F848FC"/>
    <w:rsid w:val="00F85C45"/>
    <w:rsid w:val="00F906F6"/>
    <w:rsid w:val="00F91E69"/>
    <w:rsid w:val="00F9282A"/>
    <w:rsid w:val="00F947EB"/>
    <w:rsid w:val="00F952C8"/>
    <w:rsid w:val="00F95EFE"/>
    <w:rsid w:val="00F96BAD"/>
    <w:rsid w:val="00FA139D"/>
    <w:rsid w:val="00FA60F5"/>
    <w:rsid w:val="00FA6A24"/>
    <w:rsid w:val="00FB0E84"/>
    <w:rsid w:val="00FB2A88"/>
    <w:rsid w:val="00FB4AFD"/>
    <w:rsid w:val="00FB5853"/>
    <w:rsid w:val="00FB72A1"/>
    <w:rsid w:val="00FC18FF"/>
    <w:rsid w:val="00FC2405"/>
    <w:rsid w:val="00FD01C2"/>
    <w:rsid w:val="00FE4BED"/>
    <w:rsid w:val="00FE595C"/>
    <w:rsid w:val="00FF0CE3"/>
    <w:rsid w:val="00FF6979"/>
    <w:rsid w:val="00FF6DB2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416236C-78B9-4F45-B449-E360A3D45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5EBB5E-B28F-4812-A34E-2BD42F9E2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664</Words>
  <Characters>3789</Characters>
  <Application>Microsoft Office Word</Application>
  <DocSecurity>4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116</cp:revision>
  <cp:lastPrinted>1900-01-01T17:00:00Z</cp:lastPrinted>
  <dcterms:created xsi:type="dcterms:W3CDTF">2024-01-10T20:42:00Z</dcterms:created>
  <dcterms:modified xsi:type="dcterms:W3CDTF">2024-01-13T01:36:00Z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