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D335F" w14:paraId="7E96CA4B" w14:textId="77777777" w:rsidTr="000962AC">
        <w:tc>
          <w:tcPr>
            <w:tcW w:w="6300" w:type="dxa"/>
          </w:tcPr>
          <w:p w14:paraId="18E03134" w14:textId="57BF9C51" w:rsidR="006C5D39" w:rsidRPr="008D335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4F7797E7">
                    <v:group id="Group 1" style="position:absolute;margin-left:-4.15pt;margin-top:-27.5pt;width:23.3pt;height:24.6pt;z-index:251658240" coordsize="466,492" coordorigin="9,2" o:spid="_x0000_s1026" w14:anchorId="03EBFD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D335F">
              <w:rPr>
                <w:b/>
                <w:szCs w:val="22"/>
              </w:rPr>
              <w:t xml:space="preserve">Joint </w:t>
            </w:r>
            <w:r w:rsidR="006C5D39" w:rsidRPr="008D335F">
              <w:rPr>
                <w:b/>
                <w:szCs w:val="22"/>
              </w:rPr>
              <w:t xml:space="preserve">Video </w:t>
            </w:r>
            <w:r w:rsidR="00F712E9" w:rsidRPr="008D335F">
              <w:rPr>
                <w:b/>
                <w:szCs w:val="22"/>
              </w:rPr>
              <w:t>Experts</w:t>
            </w:r>
            <w:r w:rsidR="009D7CE6" w:rsidRPr="008D335F">
              <w:rPr>
                <w:b/>
                <w:szCs w:val="22"/>
              </w:rPr>
              <w:t xml:space="preserve"> Team</w:t>
            </w:r>
            <w:r w:rsidR="006C5D39" w:rsidRPr="008D335F">
              <w:rPr>
                <w:b/>
                <w:szCs w:val="22"/>
              </w:rPr>
              <w:t xml:space="preserve"> (</w:t>
            </w:r>
            <w:r w:rsidR="009D7CE6" w:rsidRPr="008D335F">
              <w:rPr>
                <w:b/>
                <w:szCs w:val="22"/>
              </w:rPr>
              <w:t>JVET</w:t>
            </w:r>
            <w:r w:rsidR="006C5D39" w:rsidRPr="008D335F">
              <w:rPr>
                <w:b/>
                <w:szCs w:val="22"/>
              </w:rPr>
              <w:t>)</w:t>
            </w:r>
          </w:p>
          <w:p w14:paraId="6BCC5973" w14:textId="0FCCD71D" w:rsidR="00E61DAC" w:rsidRPr="008D335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of </w:t>
            </w:r>
            <w:r w:rsidR="007F1F8B" w:rsidRPr="008D335F">
              <w:rPr>
                <w:b/>
                <w:szCs w:val="22"/>
              </w:rPr>
              <w:t>ITU-T SG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16 WP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3 and ISO/IEC JTC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1/SC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29</w:t>
            </w:r>
          </w:p>
          <w:p w14:paraId="19908E82" w14:textId="2B6F05A5" w:rsidR="00E61DAC" w:rsidRPr="008D335F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t>33rd</w:t>
            </w:r>
            <w:r w:rsidR="00084393" w:rsidRPr="008D335F">
              <w:t xml:space="preserve"> Meeting, by teleconference, </w:t>
            </w:r>
            <w:r w:rsidR="000C5F4C" w:rsidRPr="008D335F">
              <w:t>1</w:t>
            </w:r>
            <w:r w:rsidRPr="008D335F">
              <w:t>7</w:t>
            </w:r>
            <w:r w:rsidR="00084393" w:rsidRPr="008D335F">
              <w:t>–</w:t>
            </w:r>
            <w:r w:rsidR="000C5F4C" w:rsidRPr="008D335F">
              <w:t>2</w:t>
            </w:r>
            <w:r w:rsidRPr="008D335F">
              <w:t>6</w:t>
            </w:r>
            <w:r w:rsidR="00084393" w:rsidRPr="008D335F">
              <w:t xml:space="preserve"> </w:t>
            </w:r>
            <w:r w:rsidR="000C5F4C" w:rsidRPr="008D335F">
              <w:t>J</w:t>
            </w:r>
            <w:r w:rsidR="00ED536F" w:rsidRPr="008D335F">
              <w:t>anuar</w:t>
            </w:r>
            <w:r w:rsidR="000C5F4C" w:rsidRPr="008D335F">
              <w:t>y</w:t>
            </w:r>
            <w:r w:rsidR="00084393" w:rsidRPr="008D335F">
              <w:t xml:space="preserve"> 202</w:t>
            </w:r>
            <w:r w:rsidRPr="008D335F">
              <w:t>4</w:t>
            </w:r>
          </w:p>
        </w:tc>
        <w:tc>
          <w:tcPr>
            <w:tcW w:w="3060" w:type="dxa"/>
          </w:tcPr>
          <w:p w14:paraId="59B7E346" w14:textId="45EBB0A4" w:rsidR="008A4B4C" w:rsidRPr="008D335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D335F">
              <w:t>Document</w:t>
            </w:r>
            <w:r w:rsidR="006C5D39" w:rsidRPr="008D335F">
              <w:t xml:space="preserve">: </w:t>
            </w:r>
            <w:r w:rsidR="009D7CE6" w:rsidRPr="008D335F">
              <w:t>JVET</w:t>
            </w:r>
            <w:r w:rsidRPr="008D335F">
              <w:t>-</w:t>
            </w:r>
            <w:r w:rsidR="000C5F4C" w:rsidRPr="008D335F">
              <w:t>A</w:t>
            </w:r>
            <w:r w:rsidR="00735925" w:rsidRPr="008D335F">
              <w:t>G</w:t>
            </w:r>
            <w:r w:rsidR="00BF5852">
              <w:t>0217-</w:t>
            </w:r>
            <w:r w:rsidR="006A0E5C" w:rsidRPr="008D335F">
              <w:t>v</w:t>
            </w:r>
            <w:r w:rsidR="00BF5852">
              <w:t>1</w:t>
            </w:r>
          </w:p>
        </w:tc>
      </w:tr>
    </w:tbl>
    <w:p w14:paraId="79DBA597" w14:textId="77777777" w:rsidR="00E61DAC" w:rsidRPr="008D335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D335F" w14:paraId="188D2B50" w14:textId="77777777" w:rsidTr="000962AC">
        <w:tc>
          <w:tcPr>
            <w:tcW w:w="1458" w:type="dxa"/>
          </w:tcPr>
          <w:p w14:paraId="7A6C85E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FC581E" w:rsidR="00E61DAC" w:rsidRPr="008D335F" w:rsidRDefault="00C32037" w:rsidP="009D7CE6">
            <w:pPr>
              <w:spacing w:before="60" w:after="6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AHG8: </w:t>
            </w:r>
            <w:r w:rsidR="008D335F">
              <w:rPr>
                <w:b/>
                <w:szCs w:val="22"/>
              </w:rPr>
              <w:t xml:space="preserve">Reduced residual encoding in VVC for machine </w:t>
            </w:r>
            <w:r w:rsidR="006A7CCE">
              <w:rPr>
                <w:b/>
                <w:szCs w:val="22"/>
              </w:rPr>
              <w:t>consumption</w:t>
            </w:r>
          </w:p>
        </w:tc>
      </w:tr>
      <w:tr w:rsidR="00E61DAC" w:rsidRPr="008D335F" w14:paraId="3D8B01B2" w14:textId="77777777" w:rsidTr="000962AC">
        <w:tc>
          <w:tcPr>
            <w:tcW w:w="1458" w:type="dxa"/>
          </w:tcPr>
          <w:p w14:paraId="7AC356CE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0A7B5C" w:rsidR="00E61DAC" w:rsidRPr="008D335F" w:rsidRDefault="0013458C" w:rsidP="009D7CE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Input d</w:t>
            </w:r>
            <w:r w:rsidR="00E61DAC" w:rsidRPr="008D335F">
              <w:rPr>
                <w:szCs w:val="22"/>
              </w:rPr>
              <w:t xml:space="preserve">ocument to </w:t>
            </w:r>
            <w:r w:rsidR="009D7CE6" w:rsidRPr="008D335F">
              <w:rPr>
                <w:szCs w:val="22"/>
              </w:rPr>
              <w:t>JVET</w:t>
            </w:r>
          </w:p>
        </w:tc>
      </w:tr>
      <w:tr w:rsidR="00E61DAC" w:rsidRPr="008D335F" w14:paraId="7E6D99E3" w14:textId="77777777" w:rsidTr="000962AC">
        <w:tc>
          <w:tcPr>
            <w:tcW w:w="1458" w:type="dxa"/>
          </w:tcPr>
          <w:p w14:paraId="18CCDCD6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C768B" w:rsidR="00E61DAC" w:rsidRPr="008D335F" w:rsidRDefault="00E61DAC" w:rsidP="005E1AC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Proposal</w:t>
            </w:r>
          </w:p>
        </w:tc>
      </w:tr>
      <w:tr w:rsidR="00E61DAC" w:rsidRPr="008D335F" w14:paraId="714CD808" w14:textId="77777777" w:rsidTr="000962AC">
        <w:tc>
          <w:tcPr>
            <w:tcW w:w="1458" w:type="dxa"/>
          </w:tcPr>
          <w:p w14:paraId="4DB59313" w14:textId="3D58B6BD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Author(s) or</w:t>
            </w:r>
            <w:r w:rsidRPr="008D335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CD3EED0" w14:textId="28E4E166" w:rsidR="003F41B6" w:rsidRDefault="003F41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Alireza Aminlou</w:t>
            </w:r>
            <w:r w:rsidR="00B10504">
              <w:rPr>
                <w:szCs w:val="22"/>
              </w:rPr>
              <w:t>,</w:t>
            </w:r>
          </w:p>
          <w:p w14:paraId="486EA1F3" w14:textId="168CE685" w:rsidR="003107E3" w:rsidRDefault="003F41B6">
            <w:pPr>
              <w:spacing w:before="60" w:after="60"/>
              <w:rPr>
                <w:szCs w:val="22"/>
              </w:rPr>
            </w:pPr>
            <w:r w:rsidRPr="003F41B6">
              <w:rPr>
                <w:szCs w:val="22"/>
              </w:rPr>
              <w:t>Antti Hallapuro</w:t>
            </w:r>
            <w:r w:rsidR="00B10504">
              <w:rPr>
                <w:szCs w:val="22"/>
              </w:rPr>
              <w:t>,</w:t>
            </w:r>
          </w:p>
          <w:p w14:paraId="6A881518" w14:textId="73EC861C" w:rsidR="003F41B6" w:rsidRDefault="003107E3">
            <w:pPr>
              <w:spacing w:before="60" w:after="60"/>
              <w:rPr>
                <w:szCs w:val="22"/>
              </w:rPr>
            </w:pPr>
            <w:r>
              <w:t>Honglei Zhang</w:t>
            </w:r>
            <w:r w:rsidR="00E61DAC" w:rsidRPr="008D335F">
              <w:rPr>
                <w:szCs w:val="22"/>
              </w:rPr>
              <w:br/>
            </w:r>
            <w:r w:rsidR="00752A5A">
              <w:t>Nokia Technologies, Tampere, Finland</w:t>
            </w:r>
          </w:p>
          <w:p w14:paraId="49D81240" w14:textId="049B601E" w:rsidR="00E61DAC" w:rsidRPr="008D335F" w:rsidRDefault="00E61DAC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65FB8B1F" w:rsidR="00E61DAC" w:rsidRPr="008D335F" w:rsidRDefault="00E61DAC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7E1515ED" w:rsidR="00E61DAC" w:rsidRPr="008D335F" w:rsidRDefault="003F41B6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firstname.lastname@nokia.com</w:t>
            </w:r>
          </w:p>
        </w:tc>
      </w:tr>
      <w:tr w:rsidR="00E61DAC" w:rsidRPr="008D335F" w14:paraId="49AFAA61" w14:textId="77777777" w:rsidTr="000962AC">
        <w:tc>
          <w:tcPr>
            <w:tcW w:w="1458" w:type="dxa"/>
          </w:tcPr>
          <w:p w14:paraId="2C08AF6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BBA5C" w:rsidR="00E61DAC" w:rsidRPr="008D335F" w:rsidRDefault="003F41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Nokia</w:t>
            </w:r>
          </w:p>
        </w:tc>
      </w:tr>
    </w:tbl>
    <w:p w14:paraId="732815A4" w14:textId="77777777" w:rsidR="00E61DAC" w:rsidRPr="008D335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D335F">
        <w:rPr>
          <w:szCs w:val="22"/>
          <w:u w:val="single"/>
        </w:rPr>
        <w:t>_____________________________</w:t>
      </w:r>
    </w:p>
    <w:p w14:paraId="63D31C94" w14:textId="4AB3B825" w:rsidR="00275BCF" w:rsidRPr="008D335F" w:rsidRDefault="00275BCF" w:rsidP="009234A5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723883F2" w14:textId="7EA3EAA5" w:rsidR="00263398" w:rsidRPr="008D335F" w:rsidRDefault="004555A9" w:rsidP="009234A5">
      <w:r>
        <w:t xml:space="preserve">This contribution </w:t>
      </w:r>
      <w:r w:rsidR="001B52E3">
        <w:t xml:space="preserve">proposes to </w:t>
      </w:r>
      <w:r w:rsidR="00B4165D">
        <w:t xml:space="preserve">scale </w:t>
      </w:r>
      <w:r w:rsidR="005F2DE5">
        <w:t xml:space="preserve">down </w:t>
      </w:r>
      <w:r w:rsidR="00B4165D">
        <w:t xml:space="preserve">residual values of </w:t>
      </w:r>
      <w:r w:rsidR="00B75BDC">
        <w:t>inter blocks</w:t>
      </w:r>
      <w:r w:rsidR="00B4165D">
        <w:t xml:space="preserve"> at the </w:t>
      </w:r>
      <w:r w:rsidR="002F74B4">
        <w:t>VTM</w:t>
      </w:r>
      <w:r w:rsidR="005F2DE5">
        <w:t xml:space="preserve"> </w:t>
      </w:r>
      <w:r w:rsidR="00B4165D">
        <w:t xml:space="preserve">encoder </w:t>
      </w:r>
      <w:r w:rsidR="005F2DE5">
        <w:t xml:space="preserve">for machine consumption. </w:t>
      </w:r>
      <w:r w:rsidR="0064165D" w:rsidRPr="5DB3A81C">
        <w:rPr>
          <w:rFonts w:cs="Arial"/>
        </w:rPr>
        <w:t>The value of the scaling function is set to unity at the block boundary, while its value decreases toward center of the block</w:t>
      </w:r>
      <w:r w:rsidR="004D33E7">
        <w:rPr>
          <w:rFonts w:cs="Arial"/>
        </w:rPr>
        <w:t xml:space="preserve"> to 0.75</w:t>
      </w:r>
      <w:r w:rsidR="0064165D" w:rsidRPr="5DB3A81C">
        <w:rPr>
          <w:rFonts w:cs="Arial"/>
        </w:rPr>
        <w:t>.</w:t>
      </w:r>
      <w:r w:rsidR="00AD3AE4" w:rsidRPr="5DB3A81C">
        <w:rPr>
          <w:rFonts w:cs="Arial"/>
        </w:rPr>
        <w:t xml:space="preserve"> This </w:t>
      </w:r>
      <w:r w:rsidR="00282CC9" w:rsidRPr="5DB3A81C">
        <w:rPr>
          <w:rFonts w:cs="Arial"/>
        </w:rPr>
        <w:t xml:space="preserve">scaling </w:t>
      </w:r>
      <w:r w:rsidR="00AD3AE4" w:rsidRPr="5DB3A81C">
        <w:rPr>
          <w:rFonts w:cs="Arial"/>
        </w:rPr>
        <w:t>guarantee</w:t>
      </w:r>
      <w:r w:rsidR="00430143" w:rsidRPr="5DB3A81C">
        <w:rPr>
          <w:rFonts w:cs="Arial"/>
        </w:rPr>
        <w:t>s</w:t>
      </w:r>
      <w:r w:rsidR="00AD3AE4" w:rsidRPr="5DB3A81C">
        <w:rPr>
          <w:rFonts w:cs="Arial"/>
        </w:rPr>
        <w:t xml:space="preserve"> </w:t>
      </w:r>
      <w:r w:rsidR="009C4743" w:rsidRPr="5DB3A81C">
        <w:rPr>
          <w:rFonts w:cs="Arial"/>
        </w:rPr>
        <w:t>continuity</w:t>
      </w:r>
      <w:r w:rsidR="00AD3AE4" w:rsidRPr="5DB3A81C">
        <w:rPr>
          <w:rFonts w:cs="Arial"/>
        </w:rPr>
        <w:t xml:space="preserve"> of the reconstructed frame at </w:t>
      </w:r>
      <w:r w:rsidR="00282CC9" w:rsidRPr="5DB3A81C">
        <w:rPr>
          <w:rFonts w:cs="Arial"/>
        </w:rPr>
        <w:t xml:space="preserve">boundaries of </w:t>
      </w:r>
      <w:r w:rsidR="00AD3AE4" w:rsidRPr="5DB3A81C">
        <w:rPr>
          <w:rFonts w:cs="Arial"/>
        </w:rPr>
        <w:t>coding units</w:t>
      </w:r>
      <w:r w:rsidR="009C4743" w:rsidRPr="5DB3A81C">
        <w:rPr>
          <w:rFonts w:cs="Arial"/>
        </w:rPr>
        <w:t xml:space="preserve">, while encoding the residual of the coding unit </w:t>
      </w:r>
      <w:r w:rsidR="00945D9B" w:rsidRPr="5DB3A81C">
        <w:rPr>
          <w:rFonts w:cs="Arial"/>
        </w:rPr>
        <w:t xml:space="preserve">potentially with </w:t>
      </w:r>
      <w:r w:rsidR="00E96170" w:rsidRPr="5DB3A81C">
        <w:rPr>
          <w:rFonts w:cs="Arial"/>
        </w:rPr>
        <w:t>a smaller</w:t>
      </w:r>
      <w:r w:rsidR="00945D9B" w:rsidRPr="5DB3A81C">
        <w:rPr>
          <w:rFonts w:cs="Arial"/>
        </w:rPr>
        <w:t xml:space="preserve"> number of bits. </w:t>
      </w:r>
      <w:r w:rsidR="007608A1" w:rsidRPr="5DB3A81C">
        <w:rPr>
          <w:rFonts w:cs="Arial"/>
        </w:rPr>
        <w:t>DC component of the residual block is deducted first, scaling is applied to the deducted residual, and then DC component is added back to the scaled residual</w:t>
      </w:r>
      <w:r w:rsidR="00C60BC1" w:rsidRPr="5DB3A81C">
        <w:rPr>
          <w:rFonts w:cs="Arial"/>
        </w:rPr>
        <w:t xml:space="preserve">. The proposed method is not applied to </w:t>
      </w:r>
      <w:r w:rsidR="00E82481" w:rsidRPr="5DB3A81C">
        <w:rPr>
          <w:rFonts w:cs="Arial"/>
        </w:rPr>
        <w:t xml:space="preserve">small coding units (i.e., width or height </w:t>
      </w:r>
      <w:r w:rsidR="003A33D9" w:rsidRPr="5DB3A81C">
        <w:rPr>
          <w:rFonts w:cs="Arial"/>
        </w:rPr>
        <w:t xml:space="preserve">less </w:t>
      </w:r>
      <w:r w:rsidR="09266B96" w:rsidRPr="5DB3A81C">
        <w:rPr>
          <w:rFonts w:cs="Arial"/>
        </w:rPr>
        <w:t xml:space="preserve">than </w:t>
      </w:r>
      <w:r w:rsidR="003A33D9" w:rsidRPr="5DB3A81C">
        <w:rPr>
          <w:rFonts w:cs="Arial"/>
        </w:rPr>
        <w:t xml:space="preserve">or equal </w:t>
      </w:r>
      <w:r w:rsidR="185CD463" w:rsidRPr="5DB3A81C">
        <w:rPr>
          <w:rFonts w:cs="Arial"/>
        </w:rPr>
        <w:t>to</w:t>
      </w:r>
      <w:r w:rsidR="003A33D9" w:rsidRPr="5DB3A81C">
        <w:rPr>
          <w:rFonts w:cs="Arial"/>
        </w:rPr>
        <w:t xml:space="preserve"> 4). </w:t>
      </w:r>
      <w:r w:rsidR="00F62F86" w:rsidRPr="5DB3A81C">
        <w:rPr>
          <w:rFonts w:cs="Arial"/>
        </w:rPr>
        <w:t xml:space="preserve">Distortion calculation and rate-distortion optimization is performed according to </w:t>
      </w:r>
      <w:r w:rsidR="6C143BB0" w:rsidRPr="5DB3A81C">
        <w:rPr>
          <w:rFonts w:cs="Arial"/>
        </w:rPr>
        <w:t xml:space="preserve">the </w:t>
      </w:r>
      <w:r w:rsidR="00F62F86" w:rsidRPr="5DB3A81C">
        <w:rPr>
          <w:rFonts w:cs="Arial"/>
        </w:rPr>
        <w:t>existing process in VTM encoder.</w:t>
      </w:r>
      <w:r w:rsidR="00C86925" w:rsidRPr="5DB3A81C">
        <w:rPr>
          <w:rFonts w:cs="Arial"/>
        </w:rPr>
        <w:t xml:space="preserve"> </w:t>
      </w:r>
      <w:r w:rsidR="00FA5660" w:rsidRPr="5DB3A81C">
        <w:rPr>
          <w:rFonts w:cs="Arial"/>
        </w:rPr>
        <w:t xml:space="preserve">The contribution proposes to </w:t>
      </w:r>
      <w:r w:rsidR="005723EA" w:rsidRPr="5DB3A81C">
        <w:rPr>
          <w:rFonts w:cs="Arial"/>
        </w:rPr>
        <w:t xml:space="preserve">add this method </w:t>
      </w:r>
      <w:r w:rsidR="0031286E" w:rsidRPr="5DB3A81C">
        <w:rPr>
          <w:rFonts w:cs="Arial"/>
        </w:rPr>
        <w:t>to</w:t>
      </w:r>
      <w:r w:rsidR="0031286E">
        <w:t xml:space="preserve"> the technical report on optimization of encoders and receiving systems for machine analysis of coded video content</w:t>
      </w:r>
      <w:r w:rsidR="00E96170">
        <w:t>.</w:t>
      </w:r>
    </w:p>
    <w:p w14:paraId="7D2AC1F0" w14:textId="7015E1D8" w:rsidR="00745F6B" w:rsidRPr="008D335F" w:rsidRDefault="00745F6B" w:rsidP="00E11923">
      <w:pPr>
        <w:pStyle w:val="Heading1"/>
      </w:pPr>
      <w:r w:rsidRPr="008D335F">
        <w:t>Introduction</w:t>
      </w:r>
    </w:p>
    <w:p w14:paraId="1539A21D" w14:textId="02E6F8FE" w:rsidR="001F2594" w:rsidRPr="008D335F" w:rsidRDefault="00B467AA" w:rsidP="009A6F17">
      <w:r w:rsidRPr="008D335F">
        <w:t xml:space="preserve">In recent JVET activities to optimize VVC/VTM encoder for encoding video content suitable for machine </w:t>
      </w:r>
      <w:r w:rsidR="005D1AB3">
        <w:t>consumption</w:t>
      </w:r>
      <w:r w:rsidRPr="008D335F">
        <w:t xml:space="preserve">, several methods have been studied </w:t>
      </w:r>
      <w:r w:rsidR="005D1AB3">
        <w:t xml:space="preserve">and </w:t>
      </w:r>
      <w:r w:rsidRPr="008D335F">
        <w:t>included in the technical report document</w:t>
      </w:r>
      <w:r w:rsidR="008E40D2">
        <w:t xml:space="preserve"> </w:t>
      </w:r>
      <w:r w:rsidR="00F05D81">
        <w:fldChar w:fldCharType="begin"/>
      </w:r>
      <w:r w:rsidR="00F05D81">
        <w:instrText xml:space="preserve"> REF _Ref155809853 \w \h </w:instrText>
      </w:r>
      <w:r w:rsidR="00F05D81">
        <w:fldChar w:fldCharType="separate"/>
      </w:r>
      <w:r w:rsidR="00F05D81">
        <w:rPr>
          <w:cs/>
        </w:rPr>
        <w:t>‎</w:t>
      </w:r>
      <w:r w:rsidR="00F05D81">
        <w:t>[1]</w:t>
      </w:r>
      <w:r w:rsidR="00F05D81">
        <w:fldChar w:fldCharType="end"/>
      </w:r>
      <w:r w:rsidRPr="008D335F">
        <w:t>. These methods include</w:t>
      </w:r>
      <w:r w:rsidR="00ED5859">
        <w:t>:</w:t>
      </w:r>
      <w:r w:rsidRPr="008D335F">
        <w:t xml:space="preserve"> </w:t>
      </w:r>
      <w:r w:rsidRPr="008D335F">
        <w:rPr>
          <w:color w:val="000000"/>
        </w:rPr>
        <w:t xml:space="preserve">1. </w:t>
      </w:r>
      <w:r w:rsidRPr="008D335F">
        <w:t>Pre-processing technologies</w:t>
      </w:r>
      <w:r w:rsidRPr="008D335F">
        <w:rPr>
          <w:color w:val="000000"/>
        </w:rPr>
        <w:t xml:space="preserve"> (</w:t>
      </w:r>
      <w:r w:rsidR="008D335F" w:rsidRPr="008D335F">
        <w:rPr>
          <w:color w:val="000000"/>
        </w:rPr>
        <w:t xml:space="preserve">e.g., </w:t>
      </w:r>
      <w:r w:rsidRPr="008D335F">
        <w:t>region of interest</w:t>
      </w:r>
      <w:r w:rsidR="005D1AB3">
        <w:t xml:space="preserve"> (RoI)-based</w:t>
      </w:r>
      <w:r w:rsidRPr="008D335F">
        <w:rPr>
          <w:color w:val="000000"/>
        </w:rPr>
        <w:t xml:space="preserve"> </w:t>
      </w:r>
      <w:r w:rsidR="67D6CEAD" w:rsidRPr="008D335F">
        <w:rPr>
          <w:color w:val="000000"/>
        </w:rPr>
        <w:t xml:space="preserve">coding, </w:t>
      </w:r>
      <w:r w:rsidRPr="008D335F">
        <w:rPr>
          <w:color w:val="000000"/>
        </w:rPr>
        <w:t>p</w:t>
      </w:r>
      <w:r w:rsidRPr="008D335F">
        <w:t>re-processing of foreground and background</w:t>
      </w:r>
      <w:r w:rsidR="005D1AB3">
        <w:t xml:space="preserve"> regions</w:t>
      </w:r>
      <w:r w:rsidRPr="008D335F">
        <w:rPr>
          <w:color w:val="000000"/>
        </w:rPr>
        <w:t xml:space="preserve">, </w:t>
      </w:r>
      <w:r w:rsidRPr="008D335F">
        <w:t>temporal subsampling</w:t>
      </w:r>
      <w:r w:rsidRPr="008D335F">
        <w:rPr>
          <w:color w:val="000000"/>
        </w:rPr>
        <w:t xml:space="preserve">, spatial </w:t>
      </w:r>
      <w:r w:rsidRPr="008D335F">
        <w:t>subsampling</w:t>
      </w:r>
      <w:r w:rsidRPr="008D335F">
        <w:rPr>
          <w:color w:val="000000"/>
        </w:rPr>
        <w:t>, and d</w:t>
      </w:r>
      <w:r w:rsidRPr="008D335F">
        <w:t>e-noising filter)</w:t>
      </w:r>
      <w:r w:rsidRPr="008D335F">
        <w:rPr>
          <w:color w:val="000000"/>
        </w:rPr>
        <w:t xml:space="preserve">, 2. </w:t>
      </w:r>
      <w:r w:rsidR="008D335F" w:rsidRPr="008D335F">
        <w:rPr>
          <w:color w:val="000000"/>
        </w:rPr>
        <w:t>encoding</w:t>
      </w:r>
      <w:r w:rsidRPr="008D335F">
        <w:t xml:space="preserve"> technologies (</w:t>
      </w:r>
      <w:r w:rsidR="008D335F" w:rsidRPr="008D335F">
        <w:t xml:space="preserve">e.g., </w:t>
      </w:r>
      <w:r w:rsidRPr="008D335F">
        <w:t>QP adaption for region of interest coding</w:t>
      </w:r>
      <w:r w:rsidRPr="008D335F">
        <w:rPr>
          <w:color w:val="000000"/>
        </w:rPr>
        <w:t>,</w:t>
      </w:r>
      <w:r w:rsidR="008D335F" w:rsidRPr="008D335F">
        <w:rPr>
          <w:color w:val="000000"/>
        </w:rPr>
        <w:t xml:space="preserve"> </w:t>
      </w:r>
      <w:r w:rsidRPr="008D335F">
        <w:t>QP change for temporal layers</w:t>
      </w:r>
      <w:r w:rsidR="008D335F" w:rsidRPr="008D335F">
        <w:t>)</w:t>
      </w:r>
      <w:r w:rsidRPr="008D335F">
        <w:rPr>
          <w:color w:val="000000"/>
        </w:rPr>
        <w:t xml:space="preserve">, 3. </w:t>
      </w:r>
      <w:r w:rsidR="008D335F" w:rsidRPr="008D335F">
        <w:rPr>
          <w:color w:val="000000"/>
        </w:rPr>
        <w:t>p</w:t>
      </w:r>
      <w:r w:rsidRPr="008D335F">
        <w:t>ost-processing techniques</w:t>
      </w:r>
      <w:r w:rsidR="008D335F" w:rsidRPr="008D335F">
        <w:rPr>
          <w:color w:val="000000"/>
        </w:rPr>
        <w:t xml:space="preserve"> (e.g., temporal</w:t>
      </w:r>
      <w:r w:rsidRPr="008D335F">
        <w:t xml:space="preserve"> resampling</w:t>
      </w:r>
      <w:r w:rsidRPr="008D335F">
        <w:rPr>
          <w:color w:val="000000"/>
        </w:rPr>
        <w:t xml:space="preserve">, </w:t>
      </w:r>
      <w:r w:rsidR="008D335F">
        <w:t>s</w:t>
      </w:r>
      <w:r w:rsidRPr="008D335F">
        <w:t>patial resampling</w:t>
      </w:r>
      <w:r w:rsidR="008D335F">
        <w:t>)</w:t>
      </w:r>
      <w:r w:rsidRPr="008D335F">
        <w:rPr>
          <w:color w:val="000000"/>
        </w:rPr>
        <w:t xml:space="preserve">, </w:t>
      </w:r>
      <w:r w:rsidR="008D335F">
        <w:rPr>
          <w:color w:val="000000"/>
        </w:rPr>
        <w:t xml:space="preserve">and </w:t>
      </w:r>
      <w:r w:rsidRPr="008D335F">
        <w:rPr>
          <w:color w:val="000000"/>
        </w:rPr>
        <w:t xml:space="preserve">4. </w:t>
      </w:r>
      <w:r w:rsidRPr="008D335F">
        <w:t>Metadata</w:t>
      </w:r>
      <w:r w:rsidR="008D335F">
        <w:rPr>
          <w:color w:val="000000"/>
        </w:rPr>
        <w:t xml:space="preserve"> (e.g., a</w:t>
      </w:r>
      <w:r w:rsidRPr="008D335F">
        <w:t>nnotated regions SEI</w:t>
      </w:r>
      <w:r w:rsidRPr="008D335F">
        <w:rPr>
          <w:color w:val="000000"/>
        </w:rPr>
        <w:t xml:space="preserve">, </w:t>
      </w:r>
      <w:r w:rsidR="008D335F">
        <w:rPr>
          <w:color w:val="000000"/>
        </w:rPr>
        <w:t xml:space="preserve">and </w:t>
      </w:r>
      <w:r w:rsidRPr="008D335F">
        <w:t>NN post-filtering SEI</w:t>
      </w:r>
      <w:r w:rsidR="008D335F">
        <w:t>)</w:t>
      </w:r>
      <w:r w:rsidRPr="008D335F">
        <w:t>.</w:t>
      </w:r>
      <w:r w:rsidR="008D335F">
        <w:t xml:space="preserve"> </w:t>
      </w:r>
      <w:r w:rsidR="009A6F17">
        <w:t xml:space="preserve">Some of techniques </w:t>
      </w:r>
      <w:r w:rsidR="006A7CCE">
        <w:t>are</w:t>
      </w:r>
      <w:r w:rsidR="009A6F17">
        <w:t xml:space="preserve"> task-aware</w:t>
      </w:r>
      <w:r w:rsidR="006A7CCE">
        <w:t>, for example, RoI-based techniques</w:t>
      </w:r>
      <w:r w:rsidR="009A6F17">
        <w:t xml:space="preserve">. </w:t>
      </w:r>
      <w:r w:rsidR="008D335F">
        <w:t xml:space="preserve">This contribution proposes </w:t>
      </w:r>
      <w:r w:rsidR="009A6F17">
        <w:t>a task-agnostic</w:t>
      </w:r>
      <w:r w:rsidR="006A7CCE">
        <w:t xml:space="preserve"> technique</w:t>
      </w:r>
      <w:r w:rsidR="009A6F17">
        <w:t xml:space="preserve"> </w:t>
      </w:r>
      <w:r w:rsidR="00ED5859">
        <w:t xml:space="preserve">which improves the RD performance of video encoding for machines </w:t>
      </w:r>
      <w:r w:rsidR="009A6F17">
        <w:t xml:space="preserve">by </w:t>
      </w:r>
      <w:r w:rsidR="008D335F">
        <w:t>reducing inter-prediction residual.</w:t>
      </w:r>
    </w:p>
    <w:p w14:paraId="608563C2" w14:textId="0FB5B5EA" w:rsidR="005A47B5" w:rsidRDefault="009A6F17" w:rsidP="005A47B5">
      <w:pPr>
        <w:pStyle w:val="Heading1"/>
      </w:pPr>
      <w:r>
        <w:t>Proposed reduced residual</w:t>
      </w:r>
      <w:r w:rsidR="00B10B76">
        <w:t xml:space="preserve"> method</w:t>
      </w:r>
    </w:p>
    <w:p w14:paraId="04096A80" w14:textId="3AF58E41" w:rsidR="00B10B76" w:rsidRPr="008D335F" w:rsidRDefault="00B10B76" w:rsidP="00B10B76">
      <w:pPr>
        <w:pStyle w:val="Heading2"/>
      </w:pPr>
      <w:r>
        <w:t>Main idea</w:t>
      </w:r>
    </w:p>
    <w:p w14:paraId="037D96A8" w14:textId="40196766" w:rsidR="00B10B76" w:rsidRPr="00B10B76" w:rsidRDefault="006A7CCE" w:rsidP="00B10B76">
      <w:pPr>
        <w:rPr>
          <w:rtl/>
          <w:lang w:bidi="fa-IR"/>
        </w:rPr>
      </w:pPr>
      <w:r>
        <w:rPr>
          <w:rFonts w:cs="Arial"/>
          <w:szCs w:val="22"/>
        </w:rPr>
        <w:t xml:space="preserve">The proposed </w:t>
      </w:r>
      <w:r w:rsidR="00B10B76" w:rsidRPr="004154EA">
        <w:rPr>
          <w:rFonts w:cs="Arial"/>
          <w:szCs w:val="22"/>
        </w:rPr>
        <w:t>method optimize</w:t>
      </w:r>
      <w:r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 xml:space="preserve"> inter-frame encoding </w:t>
      </w:r>
      <w:r>
        <w:rPr>
          <w:rFonts w:cs="Arial"/>
          <w:szCs w:val="22"/>
        </w:rPr>
        <w:t>by reducing</w:t>
      </w:r>
      <w:r w:rsidRPr="004154EA"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</w:rPr>
        <w:t xml:space="preserve">inter-frame residual encoding for machine </w:t>
      </w:r>
      <w:r>
        <w:rPr>
          <w:rFonts w:cs="Arial"/>
          <w:szCs w:val="22"/>
        </w:rPr>
        <w:t>consumption</w:t>
      </w:r>
      <w:r w:rsidR="00B10B76" w:rsidRPr="004154EA">
        <w:rPr>
          <w:rFonts w:cs="Arial"/>
          <w:szCs w:val="22"/>
        </w:rPr>
        <w:t xml:space="preserve">. The main motivation is that there is no need to code each frame </w:t>
      </w:r>
      <w:r w:rsidR="00467A3F" w:rsidRPr="004154EA">
        <w:rPr>
          <w:rFonts w:cs="Arial"/>
          <w:szCs w:val="22"/>
        </w:rPr>
        <w:t>the same</w:t>
      </w:r>
      <w:r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</w:rPr>
        <w:t xml:space="preserve">way </w:t>
      </w:r>
      <w:r>
        <w:rPr>
          <w:rFonts w:cs="Arial"/>
          <w:szCs w:val="22"/>
        </w:rPr>
        <w:t>as</w:t>
      </w:r>
      <w:r w:rsidR="00B10B76" w:rsidRPr="004154EA">
        <w:rPr>
          <w:rFonts w:cs="Arial"/>
          <w:szCs w:val="22"/>
        </w:rPr>
        <w:t xml:space="preserve"> it is for human visual system</w:t>
      </w:r>
      <w:r w:rsidR="00467A3F">
        <w:rPr>
          <w:rFonts w:cs="Arial"/>
          <w:szCs w:val="22"/>
        </w:rPr>
        <w:t>.</w:t>
      </w:r>
      <w:r w:rsidR="00B10B76" w:rsidRPr="004154EA">
        <w:rPr>
          <w:rFonts w:cs="Arial"/>
          <w:szCs w:val="22"/>
        </w:rPr>
        <w:t xml:space="preserve"> </w:t>
      </w:r>
      <w:r w:rsidR="00467A3F">
        <w:rPr>
          <w:rFonts w:cs="Arial"/>
          <w:szCs w:val="22"/>
        </w:rPr>
        <w:t>I</w:t>
      </w:r>
      <w:r w:rsidR="00B10B76" w:rsidRPr="004154EA">
        <w:rPr>
          <w:rFonts w:cs="Arial"/>
          <w:szCs w:val="22"/>
        </w:rPr>
        <w:t xml:space="preserve">t is </w:t>
      </w:r>
      <w:r w:rsidR="00467A3F">
        <w:rPr>
          <w:rFonts w:cs="Arial"/>
          <w:szCs w:val="22"/>
        </w:rPr>
        <w:t xml:space="preserve">possible </w:t>
      </w:r>
      <w:r w:rsidR="00B10B76" w:rsidRPr="004154EA">
        <w:rPr>
          <w:rFonts w:cs="Arial"/>
          <w:szCs w:val="22"/>
        </w:rPr>
        <w:t xml:space="preserve">to code the content </w:t>
      </w:r>
      <w:r w:rsidR="00467A3F">
        <w:rPr>
          <w:rFonts w:cs="Arial"/>
          <w:szCs w:val="22"/>
        </w:rPr>
        <w:t xml:space="preserve">using less bits </w:t>
      </w:r>
      <w:r w:rsidR="00CE5194">
        <w:rPr>
          <w:rFonts w:cs="Arial"/>
          <w:szCs w:val="22"/>
        </w:rPr>
        <w:t xml:space="preserve">for residual </w:t>
      </w:r>
      <w:r w:rsidR="00781DAA">
        <w:rPr>
          <w:rFonts w:cs="Arial"/>
          <w:szCs w:val="22"/>
        </w:rPr>
        <w:t xml:space="preserve">data </w:t>
      </w:r>
      <w:r w:rsidR="00467A3F">
        <w:rPr>
          <w:rFonts w:cs="Arial"/>
          <w:szCs w:val="22"/>
        </w:rPr>
        <w:t xml:space="preserve">without sacrificing </w:t>
      </w:r>
      <w:r w:rsidR="00B10B76" w:rsidRPr="004154EA">
        <w:rPr>
          <w:rFonts w:cs="Arial"/>
          <w:szCs w:val="22"/>
        </w:rPr>
        <w:t xml:space="preserve">the </w:t>
      </w:r>
      <w:r w:rsidR="00467A3F">
        <w:rPr>
          <w:rFonts w:cs="Arial"/>
          <w:szCs w:val="22"/>
        </w:rPr>
        <w:t xml:space="preserve">performance of the </w:t>
      </w:r>
      <w:r w:rsidR="00B10B76" w:rsidRPr="004154EA">
        <w:rPr>
          <w:rFonts w:cs="Arial"/>
          <w:szCs w:val="22"/>
        </w:rPr>
        <w:t>machine task</w:t>
      </w:r>
      <w:r w:rsidR="00ED5859"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>. The main idea is to encode/</w:t>
      </w:r>
      <w:r w:rsidR="00467A3F">
        <w:rPr>
          <w:rFonts w:cs="Arial"/>
          <w:szCs w:val="22"/>
        </w:rPr>
        <w:t>reconstruct</w:t>
      </w:r>
      <w:r w:rsidR="00467A3F" w:rsidRPr="004154EA">
        <w:rPr>
          <w:rFonts w:cs="Arial"/>
          <w:szCs w:val="22"/>
        </w:rPr>
        <w:t xml:space="preserve"> </w:t>
      </w:r>
      <w:r w:rsidR="00467A3F">
        <w:rPr>
          <w:rFonts w:cs="Arial"/>
          <w:szCs w:val="22"/>
        </w:rPr>
        <w:t>a</w:t>
      </w:r>
      <w:r w:rsidR="00B10B76" w:rsidRPr="004154EA">
        <w:rPr>
          <w:rFonts w:cs="Arial"/>
          <w:szCs w:val="22"/>
        </w:rPr>
        <w:t xml:space="preserve"> current frame using the previously coded frames mainly by copying (i.e.</w:t>
      </w:r>
      <w:r w:rsidR="00E3009B">
        <w:rPr>
          <w:rFonts w:cs="Arial"/>
          <w:szCs w:val="22"/>
        </w:rPr>
        <w:t>,</w:t>
      </w:r>
      <w:r w:rsidR="00B10B76" w:rsidRPr="004154EA"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  <w:lang w:bidi="fa-IR"/>
        </w:rPr>
        <w:t xml:space="preserve">inter predicting) </w:t>
      </w:r>
      <w:r w:rsidR="00B10B76" w:rsidRPr="004154EA">
        <w:rPr>
          <w:rFonts w:cs="Arial"/>
          <w:szCs w:val="22"/>
        </w:rPr>
        <w:t>the content</w:t>
      </w:r>
      <w:r w:rsidR="00B10B76" w:rsidRPr="235A666E">
        <w:rPr>
          <w:rFonts w:cs="Arial" w:hint="cs"/>
          <w:rtl/>
        </w:rPr>
        <w:t xml:space="preserve"> </w:t>
      </w:r>
      <w:r w:rsidR="00B10B76" w:rsidRPr="00393D96">
        <w:rPr>
          <w:rFonts w:cs="Arial"/>
          <w:szCs w:val="22"/>
        </w:rPr>
        <w:t>o</w:t>
      </w:r>
      <w:r w:rsidR="00B10B76">
        <w:rPr>
          <w:rFonts w:cs="Arial"/>
          <w:szCs w:val="22"/>
        </w:rPr>
        <w:t xml:space="preserve">f coding units </w:t>
      </w:r>
      <w:r w:rsidR="00467A3F">
        <w:rPr>
          <w:rFonts w:cs="Arial"/>
          <w:szCs w:val="22"/>
        </w:rPr>
        <w:t xml:space="preserve">from </w:t>
      </w:r>
      <w:r w:rsidR="00467A3F" w:rsidRPr="004154EA">
        <w:rPr>
          <w:rFonts w:cs="Arial"/>
          <w:szCs w:val="22"/>
        </w:rPr>
        <w:t>reference frame</w:t>
      </w:r>
      <w:r w:rsidR="00467A3F">
        <w:rPr>
          <w:rFonts w:cs="Arial"/>
          <w:szCs w:val="22"/>
        </w:rPr>
        <w:t xml:space="preserve">s to </w:t>
      </w:r>
      <w:r w:rsidR="00B10B76">
        <w:rPr>
          <w:rFonts w:cs="Arial"/>
          <w:szCs w:val="22"/>
        </w:rPr>
        <w:t>the current frame</w:t>
      </w:r>
      <w:r w:rsidR="00B10B76" w:rsidRPr="004154EA">
        <w:rPr>
          <w:rFonts w:cs="Arial"/>
          <w:szCs w:val="22"/>
        </w:rPr>
        <w:t xml:space="preserve"> with</w:t>
      </w:r>
      <w:r w:rsidR="00446598">
        <w:rPr>
          <w:rFonts w:cs="Arial"/>
          <w:szCs w:val="22"/>
        </w:rPr>
        <w:t xml:space="preserve"> </w:t>
      </w:r>
      <w:r w:rsidR="009B5A4B">
        <w:rPr>
          <w:rFonts w:cs="Arial"/>
          <w:szCs w:val="22"/>
        </w:rPr>
        <w:t>scaled down</w:t>
      </w:r>
      <w:r w:rsidR="009B5A4B" w:rsidRPr="004154EA"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</w:rPr>
        <w:t>residual</w:t>
      </w:r>
      <w:r w:rsidR="00B246D3">
        <w:rPr>
          <w:rFonts w:cs="Arial"/>
          <w:szCs w:val="22"/>
        </w:rPr>
        <w:t xml:space="preserve"> to reduce residual and consequently total bitrate</w:t>
      </w:r>
      <w:r w:rsidR="00B10B76" w:rsidRPr="004154EA">
        <w:rPr>
          <w:rFonts w:cs="Arial"/>
          <w:szCs w:val="22"/>
        </w:rPr>
        <w:t xml:space="preserve">. </w:t>
      </w:r>
      <w:r w:rsidR="00467A3F">
        <w:rPr>
          <w:rFonts w:cs="Arial"/>
          <w:szCs w:val="22"/>
        </w:rPr>
        <w:t>T</w:t>
      </w:r>
      <w:r w:rsidR="00B10B76" w:rsidRPr="004154EA">
        <w:rPr>
          <w:rFonts w:cs="Arial"/>
          <w:szCs w:val="22"/>
        </w:rPr>
        <w:t>o keep the content’s continuity between coding units, residual</w:t>
      </w:r>
      <w:r w:rsidR="00467A3F"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 xml:space="preserve"> </w:t>
      </w:r>
      <w:r w:rsidR="00467A3F">
        <w:rPr>
          <w:rFonts w:cs="Arial"/>
          <w:szCs w:val="22"/>
        </w:rPr>
        <w:t xml:space="preserve">around </w:t>
      </w:r>
      <w:r w:rsidR="00467A3F" w:rsidRPr="004154EA">
        <w:rPr>
          <w:rFonts w:cs="Arial"/>
          <w:szCs w:val="22"/>
        </w:rPr>
        <w:t xml:space="preserve">coding unit </w:t>
      </w:r>
      <w:r w:rsidR="00467A3F" w:rsidRPr="004154EA">
        <w:rPr>
          <w:rFonts w:cs="Arial"/>
          <w:szCs w:val="22"/>
        </w:rPr>
        <w:lastRenderedPageBreak/>
        <w:t xml:space="preserve">boundaries </w:t>
      </w:r>
      <w:r w:rsidR="00467A3F">
        <w:rPr>
          <w:rFonts w:cs="Arial"/>
          <w:szCs w:val="22"/>
        </w:rPr>
        <w:t>shall</w:t>
      </w:r>
      <w:r w:rsidR="00B10B76" w:rsidRPr="004154EA">
        <w:rPr>
          <w:rFonts w:cs="Arial"/>
          <w:szCs w:val="22"/>
        </w:rPr>
        <w:t xml:space="preserve"> be coded</w:t>
      </w:r>
      <w:r w:rsidR="00510782">
        <w:rPr>
          <w:rFonts w:cs="Arial"/>
          <w:szCs w:val="22"/>
        </w:rPr>
        <w:t>, meaning that</w:t>
      </w:r>
      <w:r w:rsidR="00B10B76" w:rsidRPr="004154EA">
        <w:rPr>
          <w:rFonts w:cs="Arial"/>
          <w:szCs w:val="22"/>
        </w:rPr>
        <w:t xml:space="preserve"> the residual values </w:t>
      </w:r>
      <w:r w:rsidR="00510782">
        <w:rPr>
          <w:rFonts w:cs="Arial"/>
          <w:szCs w:val="22"/>
        </w:rPr>
        <w:t xml:space="preserve">of a coding unit is reduced (i.e., scaled down) </w:t>
      </w:r>
      <w:r w:rsidR="00B10B76" w:rsidRPr="004154EA">
        <w:rPr>
          <w:rFonts w:cs="Arial"/>
          <w:szCs w:val="22"/>
        </w:rPr>
        <w:t xml:space="preserve">in the center of the coding unit, </w:t>
      </w:r>
      <w:r w:rsidR="00510782">
        <w:rPr>
          <w:rFonts w:cs="Arial"/>
          <w:szCs w:val="22"/>
        </w:rPr>
        <w:t>while</w:t>
      </w:r>
      <w:r w:rsidR="00B10B76" w:rsidRPr="004154EA">
        <w:rPr>
          <w:rFonts w:cs="Arial"/>
          <w:szCs w:val="22"/>
        </w:rPr>
        <w:t xml:space="preserve"> keep</w:t>
      </w:r>
      <w:r w:rsidR="00B10B76">
        <w:rPr>
          <w:rFonts w:cs="Arial"/>
          <w:szCs w:val="22"/>
        </w:rPr>
        <w:t>ing</w:t>
      </w:r>
      <w:r w:rsidR="00B10B76" w:rsidRPr="004154EA">
        <w:rPr>
          <w:rFonts w:cs="Arial"/>
          <w:szCs w:val="22"/>
        </w:rPr>
        <w:t xml:space="preserve"> the residual at the location</w:t>
      </w:r>
      <w:r w:rsidR="00510782"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 xml:space="preserve"> close to coding unit boundaries.</w:t>
      </w:r>
      <w:r w:rsidR="00B10B76">
        <w:rPr>
          <w:rFonts w:cs="Arial"/>
          <w:szCs w:val="22"/>
        </w:rPr>
        <w:t xml:space="preserve"> </w:t>
      </w:r>
      <w:r w:rsidR="00C62A05">
        <w:rPr>
          <w:rFonts w:cs="Arial"/>
          <w:szCs w:val="22"/>
        </w:rPr>
        <w:t>Described in more details</w:t>
      </w:r>
      <w:r w:rsidR="00CC321D">
        <w:rPr>
          <w:rFonts w:cs="Arial"/>
          <w:szCs w:val="22"/>
        </w:rPr>
        <w:t xml:space="preserve"> later</w:t>
      </w:r>
      <w:r w:rsidR="00C62A05">
        <w:rPr>
          <w:rFonts w:cs="Arial"/>
          <w:szCs w:val="22"/>
        </w:rPr>
        <w:t xml:space="preserve">, the residual scaling has not been applied to small blocks and </w:t>
      </w:r>
      <w:r w:rsidR="00CC321D">
        <w:rPr>
          <w:rFonts w:cs="Arial"/>
          <w:szCs w:val="22"/>
        </w:rPr>
        <w:t xml:space="preserve">the </w:t>
      </w:r>
      <w:r w:rsidR="00C62A05">
        <w:rPr>
          <w:rFonts w:cs="Arial"/>
          <w:szCs w:val="22"/>
        </w:rPr>
        <w:t>DC component of the residual.</w:t>
      </w:r>
      <w:r w:rsidR="0080234C">
        <w:rPr>
          <w:rFonts w:cs="Arial"/>
          <w:szCs w:val="22"/>
        </w:rPr>
        <w:t xml:space="preserve"> The proposed scaling of inter-residual is show in </w:t>
      </w:r>
      <w:r w:rsidR="0080234C">
        <w:rPr>
          <w:rFonts w:cs="Arial"/>
          <w:szCs w:val="22"/>
        </w:rPr>
        <w:fldChar w:fldCharType="begin"/>
      </w:r>
      <w:r w:rsidR="0080234C">
        <w:rPr>
          <w:rFonts w:cs="Arial"/>
          <w:szCs w:val="22"/>
        </w:rPr>
        <w:instrText xml:space="preserve"> REF _Ref155717972 \h </w:instrText>
      </w:r>
      <w:r w:rsidR="0080234C">
        <w:rPr>
          <w:rFonts w:cs="Arial"/>
          <w:szCs w:val="22"/>
        </w:rPr>
      </w:r>
      <w:r w:rsidR="0080234C">
        <w:rPr>
          <w:rFonts w:cs="Arial"/>
          <w:szCs w:val="22"/>
        </w:rPr>
        <w:fldChar w:fldCharType="separate"/>
      </w:r>
      <w:r w:rsidR="0053604A">
        <w:t xml:space="preserve">Figure </w:t>
      </w:r>
      <w:r w:rsidR="0053604A">
        <w:rPr>
          <w:noProof/>
        </w:rPr>
        <w:t>1</w:t>
      </w:r>
      <w:r w:rsidR="0080234C">
        <w:rPr>
          <w:rFonts w:cs="Arial"/>
          <w:szCs w:val="22"/>
        </w:rPr>
        <w:fldChar w:fldCharType="end"/>
      </w:r>
      <w:r w:rsidR="0080234C">
        <w:rPr>
          <w:rFonts w:cs="Arial"/>
          <w:szCs w:val="22"/>
        </w:rPr>
        <w:t>.</w:t>
      </w:r>
    </w:p>
    <w:p w14:paraId="072D81FA" w14:textId="3173F57C" w:rsidR="00446146" w:rsidRDefault="00446146" w:rsidP="00EE67B9">
      <w:pPr>
        <w:rPr>
          <w:rtl/>
        </w:rPr>
      </w:pPr>
    </w:p>
    <w:p w14:paraId="18CD1064" w14:textId="0DFA7CF6" w:rsidR="00C62A05" w:rsidRDefault="00C62A05" w:rsidP="00C62A05">
      <w:pPr>
        <w:jc w:val="center"/>
        <w:rPr>
          <w:rtl/>
        </w:rPr>
      </w:pPr>
      <w:r>
        <w:rPr>
          <w:noProof/>
        </w:rPr>
        <w:drawing>
          <wp:inline distT="0" distB="0" distL="0" distR="0" wp14:anchorId="5D98986C" wp14:editId="421C43C5">
            <wp:extent cx="3754059" cy="1874520"/>
            <wp:effectExtent l="0" t="0" r="0" b="0"/>
            <wp:docPr id="317251689" name="Picture 317251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969" cy="1886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0CB34" w14:textId="54BB726F" w:rsidR="00C62A05" w:rsidRPr="0080234C" w:rsidRDefault="0080234C" w:rsidP="0080234C">
      <w:pPr>
        <w:pStyle w:val="Caption"/>
        <w:jc w:val="center"/>
        <w:rPr>
          <w:rtl/>
        </w:rPr>
      </w:pPr>
      <w:bookmarkStart w:id="0" w:name="_Ref155717972"/>
      <w:r>
        <w:t xml:space="preserve">Figure </w:t>
      </w:r>
      <w:r w:rsidR="002C557A">
        <w:fldChar w:fldCharType="begin"/>
      </w:r>
      <w:r w:rsidR="002C557A">
        <w:instrText xml:space="preserve"> SEQ Figure \* ARABIC </w:instrText>
      </w:r>
      <w:r w:rsidR="002C557A">
        <w:fldChar w:fldCharType="separate"/>
      </w:r>
      <w:r w:rsidR="0053604A">
        <w:rPr>
          <w:noProof/>
        </w:rPr>
        <w:t>1</w:t>
      </w:r>
      <w:r w:rsidR="002C557A">
        <w:rPr>
          <w:noProof/>
        </w:rPr>
        <w:fldChar w:fldCharType="end"/>
      </w:r>
      <w:bookmarkEnd w:id="0"/>
      <w:r>
        <w:t>. Scaling of inter-residual in the proposed method</w:t>
      </w:r>
    </w:p>
    <w:p w14:paraId="56791B93" w14:textId="77777777" w:rsidR="00C62A05" w:rsidRDefault="00C62A05" w:rsidP="00EE67B9"/>
    <w:p w14:paraId="5969C7F3" w14:textId="11CEF495" w:rsidR="0053604A" w:rsidRPr="008D335F" w:rsidRDefault="0053604A" w:rsidP="0053604A">
      <w:pPr>
        <w:pStyle w:val="Heading2"/>
      </w:pPr>
      <w:r>
        <w:t>Detail of the method</w:t>
      </w:r>
    </w:p>
    <w:p w14:paraId="2C8CB48D" w14:textId="10EA1680" w:rsidR="00C16121" w:rsidRPr="0053604A" w:rsidRDefault="0053604A" w:rsidP="253237C2">
      <w:pPr>
        <w:tabs>
          <w:tab w:val="num" w:pos="900"/>
        </w:tabs>
        <w:rPr>
          <w:rFonts w:cs="Arial"/>
        </w:rPr>
      </w:pPr>
      <w:r w:rsidRPr="253237C2">
        <w:rPr>
          <w:rFonts w:cs="Arial"/>
        </w:rPr>
        <w:t xml:space="preserve">According to </w:t>
      </w:r>
      <w:r w:rsidR="00CC321D" w:rsidRPr="253237C2">
        <w:rPr>
          <w:rFonts w:cs="Arial"/>
        </w:rPr>
        <w:t xml:space="preserve">the proposed </w:t>
      </w:r>
      <w:r w:rsidRPr="253237C2">
        <w:rPr>
          <w:rFonts w:cs="Arial"/>
        </w:rPr>
        <w:t>method, the residual</w:t>
      </w:r>
      <w:r w:rsidR="00ED5859" w:rsidRPr="253237C2">
        <w:rPr>
          <w:rFonts w:cs="Arial"/>
        </w:rPr>
        <w:t>s</w:t>
      </w:r>
      <w:r w:rsidRPr="253237C2">
        <w:rPr>
          <w:rFonts w:cs="Arial"/>
        </w:rPr>
        <w:t xml:space="preserve"> of </w:t>
      </w:r>
      <w:r w:rsidR="00ED5859" w:rsidRPr="253237C2">
        <w:rPr>
          <w:rFonts w:cs="Arial"/>
        </w:rPr>
        <w:t xml:space="preserve">an </w:t>
      </w:r>
      <w:r w:rsidRPr="253237C2">
        <w:rPr>
          <w:rFonts w:cs="Arial"/>
        </w:rPr>
        <w:t xml:space="preserve">inter-block </w:t>
      </w:r>
      <w:r w:rsidR="18E4DCAD" w:rsidRPr="253237C2">
        <w:rPr>
          <w:rFonts w:cs="Arial"/>
        </w:rPr>
        <w:t>are</w:t>
      </w:r>
      <w:r w:rsidRPr="253237C2">
        <w:rPr>
          <w:rFonts w:cs="Arial"/>
        </w:rPr>
        <w:t xml:space="preserve"> scaled </w:t>
      </w:r>
      <w:r w:rsidR="00CC321D" w:rsidRPr="253237C2">
        <w:rPr>
          <w:rFonts w:cs="Arial"/>
        </w:rPr>
        <w:t>by scaling factors defined by</w:t>
      </w:r>
      <w:r w:rsidRPr="253237C2">
        <w:rPr>
          <w:rFonts w:cs="Arial"/>
        </w:rPr>
        <w:t xml:space="preserve"> a two-dimensional scaling function</w:t>
      </w:r>
      <w:r w:rsidR="00CC321D" w:rsidRPr="253237C2">
        <w:rPr>
          <w:rFonts w:cs="Arial"/>
        </w:rPr>
        <w:t>, shown in</w:t>
      </w:r>
      <w:r w:rsidRPr="253237C2">
        <w:rPr>
          <w:rFonts w:cs="Arial"/>
        </w:rPr>
        <w:t xml:space="preserve"> </w:t>
      </w:r>
      <w:r w:rsidRPr="253237C2">
        <w:rPr>
          <w:rFonts w:cs="Arial"/>
        </w:rPr>
        <w:fldChar w:fldCharType="begin"/>
      </w:r>
      <w:r w:rsidRPr="253237C2">
        <w:rPr>
          <w:rFonts w:cs="Arial"/>
        </w:rPr>
        <w:instrText xml:space="preserve"> REF _Ref155767485 \h </w:instrText>
      </w:r>
      <w:r w:rsidRPr="253237C2">
        <w:rPr>
          <w:rFonts w:cs="Arial"/>
        </w:rPr>
      </w:r>
      <w:r w:rsidRPr="253237C2">
        <w:rPr>
          <w:rFonts w:cs="Arial"/>
        </w:rPr>
        <w:fldChar w:fldCharType="separate"/>
      </w:r>
      <w:r>
        <w:t xml:space="preserve">Figure </w:t>
      </w:r>
      <w:r>
        <w:rPr>
          <w:noProof/>
        </w:rPr>
        <w:t>2</w:t>
      </w:r>
      <w:r w:rsidRPr="253237C2">
        <w:rPr>
          <w:rFonts w:cs="Arial"/>
        </w:rPr>
        <w:fldChar w:fldCharType="end"/>
      </w:r>
      <w:r w:rsidR="00CC321D" w:rsidRPr="253237C2">
        <w:rPr>
          <w:rFonts w:cs="Arial"/>
        </w:rPr>
        <w:t>,</w:t>
      </w:r>
      <w:r w:rsidRPr="253237C2">
        <w:rPr>
          <w:rFonts w:cs="Arial"/>
        </w:rPr>
        <w:t xml:space="preserve"> for each coding unit. The value of the scaling function is set to unity at the block boundary, while its value decreases toward center of the block</w:t>
      </w:r>
      <w:r w:rsidR="008E0F21" w:rsidRPr="253237C2">
        <w:rPr>
          <w:rFonts w:cs="Arial"/>
        </w:rPr>
        <w:t xml:space="preserve"> to 0.</w:t>
      </w:r>
      <w:r w:rsidR="003035E1">
        <w:rPr>
          <w:rFonts w:cs="Arial"/>
        </w:rPr>
        <w:t>7</w:t>
      </w:r>
      <w:r w:rsidR="008E0F21" w:rsidRPr="253237C2">
        <w:rPr>
          <w:rFonts w:cs="Arial"/>
        </w:rPr>
        <w:t>5</w:t>
      </w:r>
      <w:r w:rsidR="003A1E07">
        <w:rPr>
          <w:rFonts w:cs="Arial"/>
        </w:rPr>
        <w:t xml:space="preserve"> for random access (RA) configuration. A slightly different scaling </w:t>
      </w:r>
      <w:r w:rsidR="00C44D89">
        <w:rPr>
          <w:rFonts w:cs="Arial"/>
        </w:rPr>
        <w:t>function is used for low delay (LD) configuration</w:t>
      </w:r>
      <w:r w:rsidRPr="253237C2">
        <w:rPr>
          <w:rFonts w:cs="Arial"/>
        </w:rPr>
        <w:t>.</w:t>
      </w:r>
      <w:r w:rsidR="00B246D3" w:rsidRPr="253237C2">
        <w:rPr>
          <w:rFonts w:cs="Arial"/>
        </w:rPr>
        <w:t xml:space="preserve"> </w:t>
      </w:r>
      <w:r w:rsidR="00ED5859" w:rsidRPr="253237C2">
        <w:rPr>
          <w:rFonts w:cs="Arial"/>
        </w:rPr>
        <w:t xml:space="preserve">The </w:t>
      </w:r>
      <w:r w:rsidR="00B246D3" w:rsidRPr="253237C2">
        <w:rPr>
          <w:rFonts w:cs="Arial"/>
        </w:rPr>
        <w:t>DC component of the residual block is coded easily and applying scaling increases the bitrate. So</w:t>
      </w:r>
      <w:r w:rsidR="00ED5859" w:rsidRPr="253237C2">
        <w:rPr>
          <w:rFonts w:cs="Arial"/>
        </w:rPr>
        <w:t>,</w:t>
      </w:r>
      <w:r w:rsidR="00B246D3" w:rsidRPr="253237C2">
        <w:rPr>
          <w:rFonts w:cs="Arial"/>
        </w:rPr>
        <w:t xml:space="preserve"> in the proposed method, DC component of the residual block is deducted first, scaling is applied</w:t>
      </w:r>
      <w:r w:rsidR="00975B52" w:rsidRPr="253237C2">
        <w:rPr>
          <w:rFonts w:cs="Arial"/>
        </w:rPr>
        <w:t xml:space="preserve"> to the deducted residual,</w:t>
      </w:r>
      <w:r w:rsidR="00B246D3" w:rsidRPr="253237C2">
        <w:rPr>
          <w:rFonts w:cs="Arial"/>
        </w:rPr>
        <w:t xml:space="preserve"> and then DC </w:t>
      </w:r>
      <w:r w:rsidR="008E0F21" w:rsidRPr="253237C2">
        <w:rPr>
          <w:rFonts w:cs="Arial"/>
        </w:rPr>
        <w:t>component is added back to the scaled residual.</w:t>
      </w:r>
    </w:p>
    <w:p w14:paraId="5F6AEF98" w14:textId="2E3659BE" w:rsidR="008E0F21" w:rsidRDefault="008E0F21" w:rsidP="0053604A">
      <w:pPr>
        <w:ind w:left="360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DC = DC of Residual block R(x,y)</w:t>
      </w:r>
    </w:p>
    <w:p w14:paraId="677640B8" w14:textId="5BB6F162" w:rsidR="008E0F21" w:rsidRDefault="008E0F21" w:rsidP="0053604A">
      <w:pPr>
        <w:ind w:left="360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R_dc(x,y) = R(x,y) - DC</w:t>
      </w:r>
    </w:p>
    <w:p w14:paraId="189FE1ED" w14:textId="372DCDEF" w:rsidR="0053604A" w:rsidRDefault="0053604A" w:rsidP="0053604A">
      <w:pPr>
        <w:ind w:left="360"/>
        <w:rPr>
          <w:rFonts w:cs="Arial"/>
          <w:szCs w:val="22"/>
          <w:lang w:val="es-ES"/>
        </w:rPr>
      </w:pPr>
      <w:r w:rsidRPr="0095230E">
        <w:rPr>
          <w:rFonts w:cs="Arial"/>
          <w:szCs w:val="22"/>
          <w:lang w:val="es-ES"/>
        </w:rPr>
        <w:t>sR</w:t>
      </w:r>
      <w:r w:rsidR="008E0F21">
        <w:rPr>
          <w:rFonts w:cs="Arial"/>
          <w:szCs w:val="22"/>
          <w:lang w:val="es-ES"/>
        </w:rPr>
        <w:t>_dc</w:t>
      </w:r>
      <w:r w:rsidRPr="0095230E">
        <w:rPr>
          <w:rFonts w:cs="Arial"/>
          <w:szCs w:val="22"/>
          <w:lang w:val="es-ES"/>
        </w:rPr>
        <w:t>(x,y) = R</w:t>
      </w:r>
      <w:r w:rsidR="008E0F21">
        <w:rPr>
          <w:rFonts w:cs="Arial"/>
          <w:szCs w:val="22"/>
          <w:lang w:val="es-ES"/>
        </w:rPr>
        <w:t>_dc</w:t>
      </w:r>
      <w:r w:rsidRPr="0095230E">
        <w:rPr>
          <w:rFonts w:cs="Arial"/>
          <w:szCs w:val="22"/>
          <w:lang w:val="es-ES"/>
        </w:rPr>
        <w:t>(x,y)*S(x,y)</w:t>
      </w:r>
    </w:p>
    <w:p w14:paraId="490BFD33" w14:textId="79086729" w:rsidR="008E0F21" w:rsidRPr="0095230E" w:rsidRDefault="008E0F21" w:rsidP="0053604A">
      <w:pPr>
        <w:ind w:left="360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sR(x,y) = sR_dc(x,y) + DC</w:t>
      </w:r>
    </w:p>
    <w:p w14:paraId="17A0850A" w14:textId="0068C3A4" w:rsidR="0053604A" w:rsidRDefault="0053604A" w:rsidP="0053604A">
      <w:r w:rsidRPr="00822CFD">
        <w:rPr>
          <w:rFonts w:cs="Arial"/>
          <w:szCs w:val="22"/>
        </w:rPr>
        <w:t>where x and y are the coordinates of a sample inside the residual block with respect to the top-left corner of the block, R(x,y)</w:t>
      </w:r>
      <w:r w:rsidR="00C16121">
        <w:rPr>
          <w:rFonts w:cs="Arial"/>
          <w:szCs w:val="22"/>
        </w:rPr>
        <w:t>,</w:t>
      </w:r>
      <w:r w:rsidRPr="00822CFD">
        <w:rPr>
          <w:rFonts w:cs="Arial"/>
          <w:szCs w:val="22"/>
        </w:rPr>
        <w:t xml:space="preserve"> S(x,y)</w:t>
      </w:r>
      <w:r w:rsidR="00C16121">
        <w:rPr>
          <w:rFonts w:cs="Arial"/>
          <w:szCs w:val="22"/>
        </w:rPr>
        <w:t xml:space="preserve">, and sR(x,y) are </w:t>
      </w:r>
      <w:r w:rsidR="00C16121" w:rsidRPr="00822CFD">
        <w:rPr>
          <w:rFonts w:cs="Arial"/>
          <w:szCs w:val="22"/>
        </w:rPr>
        <w:t>the value of residual</w:t>
      </w:r>
      <w:r w:rsidR="00C16121">
        <w:rPr>
          <w:rFonts w:cs="Arial"/>
          <w:szCs w:val="22"/>
        </w:rPr>
        <w:t xml:space="preserve">, scaling </w:t>
      </w:r>
      <w:r w:rsidR="00CC321D">
        <w:rPr>
          <w:rFonts w:cs="Arial"/>
          <w:szCs w:val="22"/>
        </w:rPr>
        <w:t>factor</w:t>
      </w:r>
      <w:r w:rsidR="00C16121">
        <w:rPr>
          <w:rFonts w:cs="Arial"/>
          <w:szCs w:val="22"/>
        </w:rPr>
        <w:t xml:space="preserve"> and scaled residual</w:t>
      </w:r>
      <w:r w:rsidR="00C16121" w:rsidRPr="00822CFD">
        <w:rPr>
          <w:rFonts w:cs="Arial"/>
          <w:szCs w:val="22"/>
        </w:rPr>
        <w:t xml:space="preserve"> at location (x,y)</w:t>
      </w:r>
      <w:r w:rsidR="00C16121">
        <w:rPr>
          <w:rFonts w:cs="Arial"/>
          <w:szCs w:val="22"/>
        </w:rPr>
        <w:t xml:space="preserve">, respectively. </w:t>
      </w:r>
    </w:p>
    <w:p w14:paraId="57F33617" w14:textId="264C7A6F" w:rsidR="0053604A" w:rsidRDefault="00D853A1" w:rsidP="0053604A">
      <w:pPr>
        <w:jc w:val="center"/>
      </w:pPr>
      <w:r>
        <w:rPr>
          <w:noProof/>
        </w:rPr>
        <w:lastRenderedPageBreak/>
        <w:drawing>
          <wp:inline distT="0" distB="0" distL="0" distR="0" wp14:anchorId="0F8A8AB1" wp14:editId="30FAF317">
            <wp:extent cx="4712335" cy="3230880"/>
            <wp:effectExtent l="0" t="0" r="0" b="7620"/>
            <wp:docPr id="1313759532" name="Picture 1313759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E5A776" w14:textId="77191458" w:rsidR="0053604A" w:rsidRPr="0080234C" w:rsidRDefault="0053604A" w:rsidP="0053604A">
      <w:pPr>
        <w:pStyle w:val="Caption"/>
        <w:jc w:val="center"/>
        <w:rPr>
          <w:rtl/>
        </w:rPr>
      </w:pPr>
      <w:bookmarkStart w:id="1" w:name="_Ref155767485"/>
      <w:r>
        <w:t xml:space="preserve">Figure </w:t>
      </w:r>
      <w:r w:rsidR="002C557A">
        <w:fldChar w:fldCharType="begin"/>
      </w:r>
      <w:r w:rsidR="002C557A">
        <w:instrText xml:space="preserve"> SEQ Figure \* ARABIC </w:instrText>
      </w:r>
      <w:r w:rsidR="002C557A">
        <w:fldChar w:fldCharType="separate"/>
      </w:r>
      <w:r>
        <w:rPr>
          <w:noProof/>
        </w:rPr>
        <w:t>2</w:t>
      </w:r>
      <w:r w:rsidR="002C557A">
        <w:rPr>
          <w:noProof/>
        </w:rPr>
        <w:fldChar w:fldCharType="end"/>
      </w:r>
      <w:bookmarkEnd w:id="1"/>
      <w:r>
        <w:t>. The scaling function of a coding unit</w:t>
      </w:r>
      <w:r w:rsidR="00FE41D1">
        <w:t xml:space="preserve"> (the example for 16x16 </w:t>
      </w:r>
      <w:r w:rsidR="00C558D5">
        <w:t>coding unit</w:t>
      </w:r>
      <w:r w:rsidR="00637536">
        <w:t>, center value = 0.75</w:t>
      </w:r>
      <w:r w:rsidR="00FD2939">
        <w:t xml:space="preserve"> for RA co</w:t>
      </w:r>
      <w:r w:rsidR="00385F7B">
        <w:t>nfiguration</w:t>
      </w:r>
      <w:r w:rsidR="00C558D5">
        <w:t>)</w:t>
      </w:r>
    </w:p>
    <w:p w14:paraId="4C6145DC" w14:textId="0A4D8E37" w:rsidR="00C16121" w:rsidRDefault="00C16121" w:rsidP="00EE67B9">
      <w:pPr>
        <w:rPr>
          <w:rFonts w:cs="Arial"/>
          <w:szCs w:val="22"/>
        </w:rPr>
      </w:pPr>
    </w:p>
    <w:p w14:paraId="56757EA3" w14:textId="5591E2B0" w:rsidR="000927AF" w:rsidRPr="008D335F" w:rsidRDefault="00C16121" w:rsidP="000927AF">
      <w:r>
        <w:rPr>
          <w:rFonts w:cs="Arial"/>
          <w:szCs w:val="22"/>
        </w:rPr>
        <w:t>The scaled residual is encoded using transform, qua</w:t>
      </w:r>
      <w:r w:rsidR="00DD35F1">
        <w:rPr>
          <w:rFonts w:cs="Arial"/>
          <w:szCs w:val="22"/>
        </w:rPr>
        <w:t>n</w:t>
      </w:r>
      <w:r>
        <w:rPr>
          <w:rFonts w:cs="Arial"/>
          <w:szCs w:val="22"/>
        </w:rPr>
        <w:t xml:space="preserve">tization and entropy coding </w:t>
      </w:r>
      <w:r w:rsidR="00CC321D">
        <w:rPr>
          <w:rFonts w:cs="Arial"/>
          <w:szCs w:val="22"/>
        </w:rPr>
        <w:t>process. At the decoder side,</w:t>
      </w:r>
      <w:r>
        <w:rPr>
          <w:rFonts w:cs="Arial"/>
          <w:szCs w:val="22"/>
        </w:rPr>
        <w:t xml:space="preserve"> </w:t>
      </w:r>
      <w:r w:rsidR="00CC321D">
        <w:rPr>
          <w:rFonts w:cs="Arial"/>
          <w:szCs w:val="22"/>
        </w:rPr>
        <w:t>the scaled residual</w:t>
      </w:r>
      <w:r>
        <w:rPr>
          <w:rFonts w:cs="Arial"/>
          <w:szCs w:val="22"/>
        </w:rPr>
        <w:t xml:space="preserve"> is decoded according to the decoding process of VVC, and is added to prediction signal to generate the reconstructed block. Distortion calculation and rate-distortion optimization is performed according to existing process in VTM encoder.</w:t>
      </w:r>
    </w:p>
    <w:p w14:paraId="4BF411B4" w14:textId="77049DF4" w:rsidR="00D30862" w:rsidRPr="008D335F" w:rsidRDefault="00D30862" w:rsidP="008E0F21"/>
    <w:p w14:paraId="288123CC" w14:textId="1EC411AC" w:rsidR="005A47B5" w:rsidRPr="008D335F" w:rsidRDefault="005A47B5" w:rsidP="005A47B5">
      <w:pPr>
        <w:pStyle w:val="Heading1"/>
      </w:pPr>
      <w:r w:rsidRPr="008D335F">
        <w:t>Experimental setup</w:t>
      </w:r>
    </w:p>
    <w:p w14:paraId="29CC1686" w14:textId="1A170259" w:rsidR="003F41B6" w:rsidRDefault="003F41B6" w:rsidP="00F0773A">
      <w:pPr>
        <w:rPr>
          <w:lang w:val="en-CA"/>
        </w:rPr>
      </w:pPr>
      <w:r>
        <w:t xml:space="preserve">The proposed reduced residual methos is evaluated using common test conditions of </w:t>
      </w:r>
      <w:r>
        <w:rPr>
          <w:lang w:val="en-CA"/>
        </w:rPr>
        <w:t>JVET-AF2031</w:t>
      </w:r>
      <w:r w:rsidR="008E40D2">
        <w:rPr>
          <w:lang w:val="en-CA"/>
        </w:rPr>
        <w:fldChar w:fldCharType="begin"/>
      </w:r>
      <w:r w:rsidR="008E40D2">
        <w:rPr>
          <w:lang w:val="en-CA"/>
        </w:rPr>
        <w:instrText xml:space="preserve"> REF _Ref155809820 \w \h </w:instrText>
      </w:r>
      <w:r w:rsidR="008E40D2">
        <w:rPr>
          <w:lang w:val="en-CA"/>
        </w:rPr>
      </w:r>
      <w:r w:rsidR="008E40D2">
        <w:rPr>
          <w:lang w:val="en-CA"/>
        </w:rPr>
        <w:fldChar w:fldCharType="separate"/>
      </w:r>
      <w:r w:rsidR="008E40D2">
        <w:rPr>
          <w:cs/>
          <w:lang w:val="en-CA"/>
        </w:rPr>
        <w:t>‎</w:t>
      </w:r>
      <w:r w:rsidR="008E40D2">
        <w:rPr>
          <w:lang w:val="en-CA"/>
        </w:rPr>
        <w:t>[2]</w:t>
      </w:r>
      <w:r w:rsidR="008E40D2">
        <w:rPr>
          <w:lang w:val="en-CA"/>
        </w:rPr>
        <w:fldChar w:fldCharType="end"/>
      </w:r>
      <w:r>
        <w:rPr>
          <w:lang w:val="en-CA"/>
        </w:rPr>
        <w:t>. Results are show below</w:t>
      </w:r>
      <w:r w:rsidR="004B31CD">
        <w:rPr>
          <w:lang w:val="en-CA"/>
        </w:rPr>
        <w:t xml:space="preserve"> (TVD data set </w:t>
      </w:r>
      <w:r w:rsidR="00807EA5">
        <w:rPr>
          <w:lang w:val="en-CA"/>
        </w:rPr>
        <w:t xml:space="preserve">is still running and </w:t>
      </w:r>
      <w:r w:rsidR="007C40EA">
        <w:rPr>
          <w:lang w:val="en-CA"/>
        </w:rPr>
        <w:t xml:space="preserve">results </w:t>
      </w:r>
      <w:r w:rsidR="00807EA5">
        <w:rPr>
          <w:lang w:val="en-CA"/>
        </w:rPr>
        <w:t>will be updated in the next version)</w:t>
      </w:r>
      <w:r>
        <w:rPr>
          <w:lang w:val="en-CA"/>
        </w:rPr>
        <w:t>.</w:t>
      </w:r>
    </w:p>
    <w:p w14:paraId="04444584" w14:textId="5AEF86FE" w:rsidR="00EE01DD" w:rsidRDefault="00EE01DD" w:rsidP="00EE01DD">
      <w:r>
        <w:t>Random access:</w:t>
      </w:r>
    </w:p>
    <w:tbl>
      <w:tblPr>
        <w:tblW w:w="10064" w:type="dxa"/>
        <w:tblLook w:val="04A0" w:firstRow="1" w:lastRow="0" w:firstColumn="1" w:lastColumn="0" w:noHBand="0" w:noVBand="1"/>
      </w:tblPr>
      <w:tblGrid>
        <w:gridCol w:w="1020"/>
        <w:gridCol w:w="2162"/>
        <w:gridCol w:w="811"/>
        <w:gridCol w:w="1379"/>
        <w:gridCol w:w="1410"/>
        <w:gridCol w:w="727"/>
        <w:gridCol w:w="1301"/>
        <w:gridCol w:w="1254"/>
      </w:tblGrid>
      <w:tr w:rsidR="00EE01DD" w:rsidRPr="00EE01DD" w14:paraId="35B9BF60" w14:textId="77777777" w:rsidTr="00EE01DD">
        <w:trPr>
          <w:trHeight w:val="307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24A1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0DF4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Object Detection</w:t>
            </w:r>
          </w:p>
        </w:tc>
        <w:tc>
          <w:tcPr>
            <w:tcW w:w="6882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61ED6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End-to-End BD-Rate [%]</w:t>
            </w:r>
          </w:p>
        </w:tc>
      </w:tr>
      <w:tr w:rsidR="00EE01DD" w:rsidRPr="00EE01DD" w14:paraId="161A5B1D" w14:textId="77777777" w:rsidTr="00EE01DD">
        <w:trPr>
          <w:trHeight w:val="319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923A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9986E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9A3D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mAP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EDAD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mAP (low4)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E5AF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Pareto mAP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2A57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Luma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1530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Chroma Cb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9427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b/>
                <w:bCs/>
                <w:color w:val="000000"/>
                <w:sz w:val="20"/>
              </w:rPr>
              <w:t>Chroma Cr</w:t>
            </w:r>
          </w:p>
        </w:tc>
      </w:tr>
      <w:tr w:rsidR="00EE01DD" w:rsidRPr="00EE01DD" w14:paraId="7AFABC1F" w14:textId="77777777" w:rsidTr="00EE01DD">
        <w:trPr>
          <w:trHeight w:val="307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6164B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SFU-HW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FBE9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01DD">
              <w:rPr>
                <w:rFonts w:ascii="Arial" w:hAnsi="Arial" w:cs="Arial"/>
                <w:b/>
                <w:bCs/>
                <w:color w:val="000000"/>
                <w:sz w:val="20"/>
              </w:rPr>
              <w:t>Class A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EA1F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5DE2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90E6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-9.30%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B3AD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0.04%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D1CE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C380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</w:tr>
      <w:tr w:rsidR="00EE01DD" w:rsidRPr="00EE01DD" w14:paraId="4A732364" w14:textId="77777777" w:rsidTr="00EE01DD">
        <w:trPr>
          <w:trHeight w:val="307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0FDB11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BA91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01DD">
              <w:rPr>
                <w:rFonts w:ascii="Arial" w:hAnsi="Arial" w:cs="Arial"/>
                <w:b/>
                <w:bCs/>
                <w:color w:val="000000"/>
                <w:sz w:val="20"/>
              </w:rPr>
              <w:t>Class B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5100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4C16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-4.75%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AEB9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-5.36%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DB08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0.28%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8412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-0.21%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68ED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</w:tr>
      <w:tr w:rsidR="00EE01DD" w:rsidRPr="00EE01DD" w14:paraId="17439CBE" w14:textId="77777777" w:rsidTr="00EE01DD">
        <w:trPr>
          <w:trHeight w:val="307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17E42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7608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01DD">
              <w:rPr>
                <w:rFonts w:ascii="Arial" w:hAnsi="Arial" w:cs="Arial"/>
                <w:b/>
                <w:bCs/>
                <w:color w:val="000000"/>
                <w:sz w:val="20"/>
              </w:rPr>
              <w:t>Class C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D265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-2.80%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D18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-4.04%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715F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-2.80%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376F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0.57%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62C8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-0.23%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7B1B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-0.39%</w:t>
            </w:r>
          </w:p>
        </w:tc>
      </w:tr>
      <w:tr w:rsidR="00EE01DD" w:rsidRPr="00EE01DD" w14:paraId="3919A2E0" w14:textId="77777777" w:rsidTr="00EE01DD">
        <w:trPr>
          <w:trHeight w:val="319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E0E816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5D46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01DD">
              <w:rPr>
                <w:rFonts w:ascii="Arial" w:hAnsi="Arial" w:cs="Arial"/>
                <w:b/>
                <w:bCs/>
                <w:color w:val="000000"/>
                <w:sz w:val="20"/>
              </w:rPr>
              <w:t>Class D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12A2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-0.28%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A047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-2.16%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8BF3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-0.28%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C00C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0.62%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4CE0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0.38%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EFE9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0.47%</w:t>
            </w:r>
          </w:p>
        </w:tc>
      </w:tr>
      <w:tr w:rsidR="00EE01DD" w:rsidRPr="00EE01DD" w14:paraId="20C36C37" w14:textId="77777777" w:rsidTr="00EE01DD">
        <w:trPr>
          <w:trHeight w:val="319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8A2E23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C87B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E01DD">
              <w:rPr>
                <w:rFonts w:ascii="Arial" w:hAnsi="Arial" w:cs="Arial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019BD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0F4C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FB3D1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-3.31%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6318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0.45%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6776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E83E" w14:textId="77777777" w:rsidR="00EE01DD" w:rsidRPr="00EE01DD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EE01DD">
              <w:rPr>
                <w:rFonts w:ascii="Calibri" w:hAnsi="Calibri" w:cs="Calibri"/>
                <w:color w:val="000000"/>
                <w:sz w:val="20"/>
              </w:rPr>
              <w:t>-0.05%</w:t>
            </w:r>
          </w:p>
        </w:tc>
      </w:tr>
    </w:tbl>
    <w:p w14:paraId="43EB03F2" w14:textId="77777777" w:rsidR="00EE01DD" w:rsidRDefault="00EE01DD" w:rsidP="00EE01DD"/>
    <w:p w14:paraId="50204DF2" w14:textId="0C8BC395" w:rsidR="00FF2717" w:rsidRDefault="00FF2717" w:rsidP="00FF2717">
      <w:r>
        <w:t>Low delay:</w:t>
      </w:r>
    </w:p>
    <w:tbl>
      <w:tblPr>
        <w:tblW w:w="10076" w:type="dxa"/>
        <w:tblLook w:val="04A0" w:firstRow="1" w:lastRow="0" w:firstColumn="1" w:lastColumn="0" w:noHBand="0" w:noVBand="1"/>
      </w:tblPr>
      <w:tblGrid>
        <w:gridCol w:w="857"/>
        <w:gridCol w:w="1818"/>
        <w:gridCol w:w="714"/>
        <w:gridCol w:w="1146"/>
        <w:gridCol w:w="1171"/>
        <w:gridCol w:w="714"/>
        <w:gridCol w:w="1081"/>
        <w:gridCol w:w="1039"/>
        <w:gridCol w:w="1613"/>
      </w:tblGrid>
      <w:tr w:rsidR="0060310B" w:rsidRPr="0060310B" w14:paraId="5F8E5A4A" w14:textId="77777777" w:rsidTr="0060310B">
        <w:trPr>
          <w:trHeight w:val="303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3015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585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Object Detection</w:t>
            </w:r>
          </w:p>
        </w:tc>
        <w:tc>
          <w:tcPr>
            <w:tcW w:w="578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6E83A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End-to-End BD-Rate [%]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D9E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End-to-End BD-mAP</w:t>
            </w:r>
          </w:p>
        </w:tc>
      </w:tr>
      <w:tr w:rsidR="0060310B" w:rsidRPr="0060310B" w14:paraId="1B748188" w14:textId="77777777" w:rsidTr="0060310B">
        <w:trPr>
          <w:trHeight w:val="315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A2A5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E8502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7B5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mAP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80E2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mAP (low4)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2941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Pareto mAP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8393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Luma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388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Chroma Cb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339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Chroma Cr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0D21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</w:p>
        </w:tc>
      </w:tr>
      <w:tr w:rsidR="0060310B" w:rsidRPr="0060310B" w14:paraId="668FB584" w14:textId="77777777" w:rsidTr="0060310B">
        <w:trPr>
          <w:trHeight w:val="303"/>
        </w:trPr>
        <w:tc>
          <w:tcPr>
            <w:tcW w:w="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106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SFU-HW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282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0310B">
              <w:rPr>
                <w:rFonts w:ascii="Arial" w:hAnsi="Arial" w:cs="Arial"/>
                <w:b/>
                <w:bCs/>
                <w:color w:val="000000"/>
                <w:sz w:val="20"/>
              </w:rPr>
              <w:t>Class A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AAD2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-6.17%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078B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-4.72%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1D6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-6.17%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3A27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-0.26%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C62F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-0.51%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AEA6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-0.34%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EB47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 xml:space="preserve">0.73 </w:t>
            </w:r>
          </w:p>
        </w:tc>
      </w:tr>
      <w:tr w:rsidR="0060310B" w:rsidRPr="0060310B" w14:paraId="20B775B3" w14:textId="77777777" w:rsidTr="0060310B">
        <w:trPr>
          <w:trHeight w:val="303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38808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772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0310B">
              <w:rPr>
                <w:rFonts w:ascii="Arial" w:hAnsi="Arial" w:cs="Arial"/>
                <w:b/>
                <w:bCs/>
                <w:color w:val="000000"/>
                <w:sz w:val="20"/>
              </w:rPr>
              <w:t>Class B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90EB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0.42%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767D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2.68%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81A2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0.42%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1718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0.06%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B548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-1.01%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6287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-1.03%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809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 xml:space="preserve">0.61 </w:t>
            </w:r>
          </w:p>
        </w:tc>
      </w:tr>
      <w:tr w:rsidR="0060310B" w:rsidRPr="0060310B" w14:paraId="35B9F1F2" w14:textId="77777777" w:rsidTr="0060310B">
        <w:trPr>
          <w:trHeight w:val="303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B15E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98B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0310B">
              <w:rPr>
                <w:rFonts w:ascii="Arial" w:hAnsi="Arial" w:cs="Arial"/>
                <w:b/>
                <w:bCs/>
                <w:color w:val="000000"/>
                <w:sz w:val="20"/>
              </w:rPr>
              <w:t>Class C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192A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500D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1.23%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DCDC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D178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0.62%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B18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-0.42%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4B3A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-0.54%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ADBD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 xml:space="preserve">0.18 </w:t>
            </w:r>
          </w:p>
        </w:tc>
      </w:tr>
      <w:tr w:rsidR="0060310B" w:rsidRPr="0060310B" w14:paraId="3414B7A0" w14:textId="77777777" w:rsidTr="0060310B">
        <w:trPr>
          <w:trHeight w:val="315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392ED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68EA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0310B">
              <w:rPr>
                <w:rFonts w:ascii="Arial" w:hAnsi="Arial" w:cs="Arial"/>
                <w:b/>
                <w:bCs/>
                <w:color w:val="000000"/>
                <w:sz w:val="20"/>
              </w:rPr>
              <w:t>Class D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922D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B8E5" w14:textId="74E32840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N</w:t>
            </w:r>
            <w:r>
              <w:rPr>
                <w:rFonts w:ascii="Calibri" w:hAnsi="Calibri" w:cs="Calibri"/>
                <w:color w:val="000000"/>
                <w:sz w:val="20"/>
              </w:rPr>
              <w:t>A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D5ED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-6.21%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A96E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0.91%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3F9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-0.52%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F0C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-0.78%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6BF7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 xml:space="preserve">0.28 </w:t>
            </w:r>
          </w:p>
        </w:tc>
      </w:tr>
      <w:tr w:rsidR="0060310B" w:rsidRPr="0060310B" w14:paraId="69FC8938" w14:textId="77777777" w:rsidTr="0060310B">
        <w:trPr>
          <w:trHeight w:val="315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54740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18BA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0310B">
              <w:rPr>
                <w:rFonts w:ascii="Arial" w:hAnsi="Arial" w:cs="Arial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04D11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798A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NA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806B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-2.37%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682E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0.47%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8859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9DCB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-0.75%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37F5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 xml:space="preserve">0.38 </w:t>
            </w:r>
          </w:p>
        </w:tc>
      </w:tr>
      <w:tr w:rsidR="0060310B" w:rsidRPr="0060310B" w14:paraId="11CA719F" w14:textId="77777777" w:rsidTr="0060310B">
        <w:trPr>
          <w:trHeight w:val="315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13AB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574B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0310B">
              <w:rPr>
                <w:rFonts w:ascii="Arial" w:hAnsi="Arial"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BFB9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F035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C61E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54D4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1106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DC03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27D7" w14:textId="77777777" w:rsidR="0060310B" w:rsidRPr="0060310B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60310B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</w:tbl>
    <w:p w14:paraId="2E084416" w14:textId="77777777" w:rsidR="00FF2717" w:rsidRDefault="00FF2717" w:rsidP="00FF2717"/>
    <w:p w14:paraId="05F4B382" w14:textId="2EF11B80" w:rsidR="00975B52" w:rsidRDefault="00975B52" w:rsidP="00E11923">
      <w:pPr>
        <w:pStyle w:val="Heading1"/>
      </w:pPr>
      <w:r>
        <w:t>References</w:t>
      </w:r>
    </w:p>
    <w:p w14:paraId="19271EDC" w14:textId="77777777" w:rsidR="008E40D2" w:rsidRDefault="00D86931" w:rsidP="002C557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</w:pPr>
      <w:bookmarkStart w:id="2" w:name="_Ref155809853"/>
      <w:r w:rsidRPr="00975B52">
        <w:t>ISO/IEC JTC 1/SC 29</w:t>
      </w:r>
      <w:r>
        <w:t xml:space="preserve">, </w:t>
      </w:r>
      <w:r w:rsidRPr="00D86931">
        <w:t>Optimization of encoders and receiving systems for machine analysis of coded video content (draft 3)</w:t>
      </w:r>
      <w:r>
        <w:t>, JVET-AE2030</w:t>
      </w:r>
      <w:bookmarkEnd w:id="2"/>
    </w:p>
    <w:p w14:paraId="33487F23" w14:textId="7401774A" w:rsidR="00975B52" w:rsidRDefault="00975B52" w:rsidP="008E40D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</w:pPr>
      <w:bookmarkStart w:id="3" w:name="_Ref155809820"/>
      <w:r w:rsidRPr="00975B52">
        <w:t>ISO/IEC JTC 1/SC 29</w:t>
      </w:r>
      <w:r>
        <w:t xml:space="preserve">, </w:t>
      </w:r>
      <w:r w:rsidRPr="00975B52">
        <w:t>Common test conditions for optimization of encoders and receiving systems for machine analysis of coded video content</w:t>
      </w:r>
      <w:r>
        <w:t xml:space="preserve">, </w:t>
      </w:r>
      <w:r w:rsidR="00D86931">
        <w:t>JVET-AF2031</w:t>
      </w:r>
      <w:bookmarkEnd w:id="3"/>
    </w:p>
    <w:p w14:paraId="6325FD97" w14:textId="77777777" w:rsidR="008E75CE" w:rsidRPr="00975B52" w:rsidRDefault="008E75CE" w:rsidP="008E40D2"/>
    <w:p w14:paraId="5F0CF8E4" w14:textId="40227BD0" w:rsidR="001F2594" w:rsidRPr="008D335F" w:rsidRDefault="001F2594" w:rsidP="00E11923">
      <w:pPr>
        <w:pStyle w:val="Heading1"/>
      </w:pPr>
      <w:r w:rsidRPr="008D335F">
        <w:t>Patent rights declaration</w:t>
      </w:r>
      <w:r w:rsidR="00B94B06" w:rsidRPr="008D335F">
        <w:t>(s)</w:t>
      </w:r>
    </w:p>
    <w:p w14:paraId="7A9B4D21" w14:textId="4FD56799" w:rsidR="00342FF4" w:rsidRPr="008D335F" w:rsidRDefault="003F41B6" w:rsidP="009234A5">
      <w:pPr>
        <w:rPr>
          <w:szCs w:val="22"/>
        </w:rPr>
      </w:pPr>
      <w:r>
        <w:rPr>
          <w:b/>
          <w:szCs w:val="22"/>
        </w:rPr>
        <w:t xml:space="preserve">Nokia </w:t>
      </w:r>
      <w:r w:rsidR="001F2594" w:rsidRPr="008D335F">
        <w:rPr>
          <w:b/>
          <w:szCs w:val="22"/>
        </w:rPr>
        <w:t xml:space="preserve">may have </w:t>
      </w:r>
      <w:r w:rsidR="0098551D" w:rsidRPr="008D335F">
        <w:rPr>
          <w:b/>
          <w:szCs w:val="22"/>
        </w:rPr>
        <w:t>current or pending</w:t>
      </w:r>
      <w:r w:rsidR="001F2594" w:rsidRPr="008D335F">
        <w:rPr>
          <w:b/>
          <w:szCs w:val="22"/>
        </w:rPr>
        <w:t xml:space="preserve"> </w:t>
      </w:r>
      <w:r w:rsidR="0098551D" w:rsidRPr="008D335F">
        <w:rPr>
          <w:b/>
          <w:szCs w:val="22"/>
        </w:rPr>
        <w:t xml:space="preserve">patent rights </w:t>
      </w:r>
      <w:r w:rsidR="001F2594" w:rsidRPr="008D335F">
        <w:rPr>
          <w:b/>
          <w:szCs w:val="22"/>
        </w:rPr>
        <w:t xml:space="preserve">relating to the technology described </w:t>
      </w:r>
      <w:r w:rsidR="002F164D" w:rsidRPr="008D335F">
        <w:rPr>
          <w:b/>
          <w:szCs w:val="22"/>
        </w:rPr>
        <w:t xml:space="preserve">in </w:t>
      </w:r>
      <w:r w:rsidR="001F2594" w:rsidRPr="008D335F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8D335F">
        <w:rPr>
          <w:b/>
          <w:szCs w:val="22"/>
        </w:rPr>
        <w:t> </w:t>
      </w:r>
      <w:r w:rsidR="002F164D" w:rsidRPr="008D335F">
        <w:rPr>
          <w:b/>
          <w:szCs w:val="22"/>
        </w:rPr>
        <w:t xml:space="preserve">| ISO/IEC </w:t>
      </w:r>
      <w:r w:rsidR="00A83253" w:rsidRPr="008D335F">
        <w:rPr>
          <w:b/>
          <w:szCs w:val="22"/>
        </w:rPr>
        <w:t xml:space="preserve">International </w:t>
      </w:r>
      <w:r w:rsidR="002F164D" w:rsidRPr="008D335F">
        <w:rPr>
          <w:b/>
          <w:szCs w:val="22"/>
        </w:rPr>
        <w:t>Standard</w:t>
      </w:r>
      <w:r w:rsidR="001F2594" w:rsidRPr="008D335F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8D335F" w:rsidRDefault="007F1F8B" w:rsidP="009234A5">
      <w:pPr>
        <w:rPr>
          <w:szCs w:val="22"/>
        </w:rPr>
      </w:pPr>
    </w:p>
    <w:sectPr w:rsidR="007F1F8B" w:rsidRPr="008D335F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3B5EC" w14:textId="77777777" w:rsidR="00333826" w:rsidRDefault="00333826">
      <w:r>
        <w:separator/>
      </w:r>
    </w:p>
  </w:endnote>
  <w:endnote w:type="continuationSeparator" w:id="0">
    <w:p w14:paraId="17D396D7" w14:textId="77777777" w:rsidR="00333826" w:rsidRDefault="00333826">
      <w:r>
        <w:continuationSeparator/>
      </w:r>
    </w:p>
  </w:endnote>
  <w:endnote w:type="continuationNotice" w:id="1">
    <w:p w14:paraId="7C407343" w14:textId="77777777" w:rsidR="00333826" w:rsidRDefault="003338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7B87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40EA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9F8BF" w14:textId="77777777" w:rsidR="00333826" w:rsidRDefault="00333826">
      <w:r>
        <w:separator/>
      </w:r>
    </w:p>
  </w:footnote>
  <w:footnote w:type="continuationSeparator" w:id="0">
    <w:p w14:paraId="0FF09972" w14:textId="77777777" w:rsidR="00333826" w:rsidRDefault="00333826">
      <w:r>
        <w:continuationSeparator/>
      </w:r>
    </w:p>
  </w:footnote>
  <w:footnote w:type="continuationNotice" w:id="1">
    <w:p w14:paraId="2CD2C266" w14:textId="77777777" w:rsidR="00333826" w:rsidRDefault="003338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54AB3"/>
    <w:multiLevelType w:val="hybridMultilevel"/>
    <w:tmpl w:val="A01E226A"/>
    <w:lvl w:ilvl="0" w:tplc="0F8483D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right"/>
      <w:pPr>
        <w:tabs>
          <w:tab w:val="num" w:pos="1224"/>
        </w:tabs>
        <w:ind w:left="0" w:firstLine="864"/>
      </w:pPr>
      <w:rPr>
        <w:rFonts w:ascii="Times New Roman" w:hAnsi="Times New Roman" w:cs="Times New Roman" w:hint="default"/>
        <w:b/>
        <w:i w:val="0"/>
      </w:rPr>
    </w:lvl>
    <w:lvl w:ilvl="1" w:tplc="186E780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127D22"/>
    <w:multiLevelType w:val="multilevel"/>
    <w:tmpl w:val="A356904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EE2039"/>
    <w:multiLevelType w:val="multilevel"/>
    <w:tmpl w:val="E8F46F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099757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305739">
    <w:abstractNumId w:val="12"/>
  </w:num>
  <w:num w:numId="3" w16cid:durableId="1404988818">
    <w:abstractNumId w:val="11"/>
  </w:num>
  <w:num w:numId="4" w16cid:durableId="904950285">
    <w:abstractNumId w:val="9"/>
  </w:num>
  <w:num w:numId="5" w16cid:durableId="20787116">
    <w:abstractNumId w:val="10"/>
  </w:num>
  <w:num w:numId="6" w16cid:durableId="976647046">
    <w:abstractNumId w:val="5"/>
  </w:num>
  <w:num w:numId="7" w16cid:durableId="2140418813">
    <w:abstractNumId w:val="8"/>
  </w:num>
  <w:num w:numId="8" w16cid:durableId="1087730515">
    <w:abstractNumId w:val="5"/>
  </w:num>
  <w:num w:numId="9" w16cid:durableId="1882355015">
    <w:abstractNumId w:val="1"/>
  </w:num>
  <w:num w:numId="10" w16cid:durableId="228882143">
    <w:abstractNumId w:val="4"/>
  </w:num>
  <w:num w:numId="11" w16cid:durableId="1954677471">
    <w:abstractNumId w:val="2"/>
  </w:num>
  <w:num w:numId="12" w16cid:durableId="586423438">
    <w:abstractNumId w:val="7"/>
  </w:num>
  <w:num w:numId="13" w16cid:durableId="1018846825">
    <w:abstractNumId w:val="3"/>
  </w:num>
  <w:num w:numId="14" w16cid:durableId="883755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1E"/>
    <w:rsid w:val="00002EF1"/>
    <w:rsid w:val="00005267"/>
    <w:rsid w:val="00006304"/>
    <w:rsid w:val="00010AF7"/>
    <w:rsid w:val="00016468"/>
    <w:rsid w:val="00022B96"/>
    <w:rsid w:val="000308A3"/>
    <w:rsid w:val="00033578"/>
    <w:rsid w:val="00042ACB"/>
    <w:rsid w:val="0004543A"/>
    <w:rsid w:val="000458BC"/>
    <w:rsid w:val="00045C41"/>
    <w:rsid w:val="0004649E"/>
    <w:rsid w:val="00046C03"/>
    <w:rsid w:val="00053648"/>
    <w:rsid w:val="00060C4C"/>
    <w:rsid w:val="00062527"/>
    <w:rsid w:val="00064D91"/>
    <w:rsid w:val="00065039"/>
    <w:rsid w:val="00070334"/>
    <w:rsid w:val="0007404C"/>
    <w:rsid w:val="0007614F"/>
    <w:rsid w:val="00080E5F"/>
    <w:rsid w:val="00081398"/>
    <w:rsid w:val="00084393"/>
    <w:rsid w:val="00084B9C"/>
    <w:rsid w:val="000865E1"/>
    <w:rsid w:val="000927AF"/>
    <w:rsid w:val="00092AF4"/>
    <w:rsid w:val="00094479"/>
    <w:rsid w:val="000962AC"/>
    <w:rsid w:val="000A3651"/>
    <w:rsid w:val="000A4898"/>
    <w:rsid w:val="000A5B9B"/>
    <w:rsid w:val="000B0AB6"/>
    <w:rsid w:val="000B0C0F"/>
    <w:rsid w:val="000B1C6B"/>
    <w:rsid w:val="000B2DFD"/>
    <w:rsid w:val="000B3B39"/>
    <w:rsid w:val="000B4142"/>
    <w:rsid w:val="000B4FF9"/>
    <w:rsid w:val="000C0707"/>
    <w:rsid w:val="000C09AC"/>
    <w:rsid w:val="000C15E9"/>
    <w:rsid w:val="000C228D"/>
    <w:rsid w:val="000C2BAA"/>
    <w:rsid w:val="000C3C6D"/>
    <w:rsid w:val="000C5F4C"/>
    <w:rsid w:val="000D00CA"/>
    <w:rsid w:val="000E00F3"/>
    <w:rsid w:val="000E30F2"/>
    <w:rsid w:val="000E4CBA"/>
    <w:rsid w:val="000E55FA"/>
    <w:rsid w:val="000F158C"/>
    <w:rsid w:val="000F2D70"/>
    <w:rsid w:val="000F3B96"/>
    <w:rsid w:val="000F6541"/>
    <w:rsid w:val="00101B21"/>
    <w:rsid w:val="00102F3D"/>
    <w:rsid w:val="00103EED"/>
    <w:rsid w:val="001114DB"/>
    <w:rsid w:val="00111CD6"/>
    <w:rsid w:val="00114F5F"/>
    <w:rsid w:val="00121B6A"/>
    <w:rsid w:val="00124E38"/>
    <w:rsid w:val="0012563A"/>
    <w:rsid w:val="0012580B"/>
    <w:rsid w:val="00126C1D"/>
    <w:rsid w:val="00130E1F"/>
    <w:rsid w:val="00130EA7"/>
    <w:rsid w:val="00131F90"/>
    <w:rsid w:val="0013458C"/>
    <w:rsid w:val="00134E0C"/>
    <w:rsid w:val="0013526E"/>
    <w:rsid w:val="00140D6D"/>
    <w:rsid w:val="00141DCF"/>
    <w:rsid w:val="00142341"/>
    <w:rsid w:val="00146152"/>
    <w:rsid w:val="00150C4A"/>
    <w:rsid w:val="00151600"/>
    <w:rsid w:val="00155526"/>
    <w:rsid w:val="001555C6"/>
    <w:rsid w:val="00156D5A"/>
    <w:rsid w:val="00160A4C"/>
    <w:rsid w:val="001622BD"/>
    <w:rsid w:val="00166848"/>
    <w:rsid w:val="00167E10"/>
    <w:rsid w:val="001708E9"/>
    <w:rsid w:val="00171371"/>
    <w:rsid w:val="00175284"/>
    <w:rsid w:val="00175A24"/>
    <w:rsid w:val="00175C82"/>
    <w:rsid w:val="00187E58"/>
    <w:rsid w:val="00187F15"/>
    <w:rsid w:val="00193AB4"/>
    <w:rsid w:val="00195908"/>
    <w:rsid w:val="001A297E"/>
    <w:rsid w:val="001A368E"/>
    <w:rsid w:val="001A470E"/>
    <w:rsid w:val="001A555E"/>
    <w:rsid w:val="001A7329"/>
    <w:rsid w:val="001A792F"/>
    <w:rsid w:val="001B43D0"/>
    <w:rsid w:val="001B4E28"/>
    <w:rsid w:val="001B52E3"/>
    <w:rsid w:val="001C3525"/>
    <w:rsid w:val="001C3AFB"/>
    <w:rsid w:val="001C5BAF"/>
    <w:rsid w:val="001D07F0"/>
    <w:rsid w:val="001D1BD2"/>
    <w:rsid w:val="001D2356"/>
    <w:rsid w:val="001E0248"/>
    <w:rsid w:val="001E02BE"/>
    <w:rsid w:val="001E1E82"/>
    <w:rsid w:val="001E2736"/>
    <w:rsid w:val="001E3B37"/>
    <w:rsid w:val="001E49BC"/>
    <w:rsid w:val="001F0569"/>
    <w:rsid w:val="001F2594"/>
    <w:rsid w:val="001F6A5E"/>
    <w:rsid w:val="002055A6"/>
    <w:rsid w:val="00205E77"/>
    <w:rsid w:val="00206250"/>
    <w:rsid w:val="00206460"/>
    <w:rsid w:val="002069B4"/>
    <w:rsid w:val="00211179"/>
    <w:rsid w:val="00213E83"/>
    <w:rsid w:val="00213F76"/>
    <w:rsid w:val="00214779"/>
    <w:rsid w:val="00215DFC"/>
    <w:rsid w:val="002212DF"/>
    <w:rsid w:val="00222CD4"/>
    <w:rsid w:val="002231E2"/>
    <w:rsid w:val="00225016"/>
    <w:rsid w:val="002253CA"/>
    <w:rsid w:val="002264A6"/>
    <w:rsid w:val="00227BA7"/>
    <w:rsid w:val="0023011C"/>
    <w:rsid w:val="002329A4"/>
    <w:rsid w:val="0023431F"/>
    <w:rsid w:val="002346E2"/>
    <w:rsid w:val="002375C1"/>
    <w:rsid w:val="00240283"/>
    <w:rsid w:val="00247E1E"/>
    <w:rsid w:val="00252FAB"/>
    <w:rsid w:val="00253841"/>
    <w:rsid w:val="00253A73"/>
    <w:rsid w:val="0025656F"/>
    <w:rsid w:val="002579BE"/>
    <w:rsid w:val="00262813"/>
    <w:rsid w:val="00262E36"/>
    <w:rsid w:val="00263398"/>
    <w:rsid w:val="00263B99"/>
    <w:rsid w:val="002647D8"/>
    <w:rsid w:val="00264D19"/>
    <w:rsid w:val="00266F06"/>
    <w:rsid w:val="002700DA"/>
    <w:rsid w:val="00275BCF"/>
    <w:rsid w:val="00280613"/>
    <w:rsid w:val="002825AC"/>
    <w:rsid w:val="00282CC9"/>
    <w:rsid w:val="00283E29"/>
    <w:rsid w:val="00284D97"/>
    <w:rsid w:val="00286A36"/>
    <w:rsid w:val="00291E36"/>
    <w:rsid w:val="00292257"/>
    <w:rsid w:val="00292C81"/>
    <w:rsid w:val="00293B00"/>
    <w:rsid w:val="002A46B7"/>
    <w:rsid w:val="002A54E0"/>
    <w:rsid w:val="002B1595"/>
    <w:rsid w:val="002B191D"/>
    <w:rsid w:val="002B1A78"/>
    <w:rsid w:val="002B2D1D"/>
    <w:rsid w:val="002B2E83"/>
    <w:rsid w:val="002B2F97"/>
    <w:rsid w:val="002B38ED"/>
    <w:rsid w:val="002C3925"/>
    <w:rsid w:val="002C557A"/>
    <w:rsid w:val="002D0270"/>
    <w:rsid w:val="002D0AF6"/>
    <w:rsid w:val="002D19B6"/>
    <w:rsid w:val="002D413F"/>
    <w:rsid w:val="002D4787"/>
    <w:rsid w:val="002D6DF9"/>
    <w:rsid w:val="002E1311"/>
    <w:rsid w:val="002E1797"/>
    <w:rsid w:val="002E31FF"/>
    <w:rsid w:val="002F164D"/>
    <w:rsid w:val="002F1A25"/>
    <w:rsid w:val="002F74B4"/>
    <w:rsid w:val="003021BC"/>
    <w:rsid w:val="003035E1"/>
    <w:rsid w:val="00306206"/>
    <w:rsid w:val="003107E3"/>
    <w:rsid w:val="0031286E"/>
    <w:rsid w:val="003147A3"/>
    <w:rsid w:val="00316B85"/>
    <w:rsid w:val="00316C6D"/>
    <w:rsid w:val="00317D85"/>
    <w:rsid w:val="0032217E"/>
    <w:rsid w:val="00322A3E"/>
    <w:rsid w:val="00324682"/>
    <w:rsid w:val="0032616C"/>
    <w:rsid w:val="00327147"/>
    <w:rsid w:val="003275E2"/>
    <w:rsid w:val="00327C56"/>
    <w:rsid w:val="00330743"/>
    <w:rsid w:val="003315A1"/>
    <w:rsid w:val="00333826"/>
    <w:rsid w:val="00333D12"/>
    <w:rsid w:val="00335EB9"/>
    <w:rsid w:val="003373EC"/>
    <w:rsid w:val="00340A52"/>
    <w:rsid w:val="003414A0"/>
    <w:rsid w:val="00342FF4"/>
    <w:rsid w:val="00344E5A"/>
    <w:rsid w:val="00345AF8"/>
    <w:rsid w:val="00346148"/>
    <w:rsid w:val="003669EA"/>
    <w:rsid w:val="003706CC"/>
    <w:rsid w:val="0037083D"/>
    <w:rsid w:val="00373768"/>
    <w:rsid w:val="00377710"/>
    <w:rsid w:val="00385DEA"/>
    <w:rsid w:val="00385F7B"/>
    <w:rsid w:val="00391A0F"/>
    <w:rsid w:val="00394FBF"/>
    <w:rsid w:val="00395175"/>
    <w:rsid w:val="003A1E07"/>
    <w:rsid w:val="003A25F5"/>
    <w:rsid w:val="003A2D8E"/>
    <w:rsid w:val="003A33D9"/>
    <w:rsid w:val="003A7CE6"/>
    <w:rsid w:val="003B25F7"/>
    <w:rsid w:val="003B6A81"/>
    <w:rsid w:val="003C20E4"/>
    <w:rsid w:val="003C575B"/>
    <w:rsid w:val="003C5901"/>
    <w:rsid w:val="003D4604"/>
    <w:rsid w:val="003D6342"/>
    <w:rsid w:val="003E0897"/>
    <w:rsid w:val="003E6461"/>
    <w:rsid w:val="003E6F90"/>
    <w:rsid w:val="003E73ED"/>
    <w:rsid w:val="003E753E"/>
    <w:rsid w:val="003F194A"/>
    <w:rsid w:val="003F41B6"/>
    <w:rsid w:val="003F5D0F"/>
    <w:rsid w:val="00404434"/>
    <w:rsid w:val="00405476"/>
    <w:rsid w:val="00412878"/>
    <w:rsid w:val="00414101"/>
    <w:rsid w:val="0041759C"/>
    <w:rsid w:val="004179E1"/>
    <w:rsid w:val="004179E4"/>
    <w:rsid w:val="00417E00"/>
    <w:rsid w:val="00420100"/>
    <w:rsid w:val="00420F03"/>
    <w:rsid w:val="004219CF"/>
    <w:rsid w:val="004234F0"/>
    <w:rsid w:val="00423BD3"/>
    <w:rsid w:val="00426CEE"/>
    <w:rsid w:val="00427EEC"/>
    <w:rsid w:val="00430143"/>
    <w:rsid w:val="0043034F"/>
    <w:rsid w:val="00432401"/>
    <w:rsid w:val="00433DDB"/>
    <w:rsid w:val="00435A29"/>
    <w:rsid w:val="004360EA"/>
    <w:rsid w:val="00437619"/>
    <w:rsid w:val="00441E7D"/>
    <w:rsid w:val="00446146"/>
    <w:rsid w:val="00446598"/>
    <w:rsid w:val="004523FE"/>
    <w:rsid w:val="0045521B"/>
    <w:rsid w:val="004555A9"/>
    <w:rsid w:val="00460BCC"/>
    <w:rsid w:val="00465A1E"/>
    <w:rsid w:val="00467A3F"/>
    <w:rsid w:val="004763FD"/>
    <w:rsid w:val="00476CD4"/>
    <w:rsid w:val="00477197"/>
    <w:rsid w:val="00480078"/>
    <w:rsid w:val="0048389B"/>
    <w:rsid w:val="00485366"/>
    <w:rsid w:val="004907E5"/>
    <w:rsid w:val="0049445A"/>
    <w:rsid w:val="004957D9"/>
    <w:rsid w:val="004A2A63"/>
    <w:rsid w:val="004A51C2"/>
    <w:rsid w:val="004B210C"/>
    <w:rsid w:val="004B31CD"/>
    <w:rsid w:val="004B6170"/>
    <w:rsid w:val="004C28F4"/>
    <w:rsid w:val="004C5FC6"/>
    <w:rsid w:val="004C7271"/>
    <w:rsid w:val="004D33E7"/>
    <w:rsid w:val="004D3BD8"/>
    <w:rsid w:val="004D405F"/>
    <w:rsid w:val="004D473A"/>
    <w:rsid w:val="004E4F4F"/>
    <w:rsid w:val="004E6363"/>
    <w:rsid w:val="004E6789"/>
    <w:rsid w:val="004F0AAE"/>
    <w:rsid w:val="004F61E3"/>
    <w:rsid w:val="00500B2F"/>
    <w:rsid w:val="00502E10"/>
    <w:rsid w:val="0050354E"/>
    <w:rsid w:val="005035A4"/>
    <w:rsid w:val="00503E43"/>
    <w:rsid w:val="0051015C"/>
    <w:rsid w:val="00510782"/>
    <w:rsid w:val="00516CF1"/>
    <w:rsid w:val="00517442"/>
    <w:rsid w:val="005206B4"/>
    <w:rsid w:val="00531AE9"/>
    <w:rsid w:val="00531C64"/>
    <w:rsid w:val="00535EE6"/>
    <w:rsid w:val="0053604A"/>
    <w:rsid w:val="00536188"/>
    <w:rsid w:val="00536B86"/>
    <w:rsid w:val="00541AC0"/>
    <w:rsid w:val="00550A66"/>
    <w:rsid w:val="00551DFD"/>
    <w:rsid w:val="00551FF0"/>
    <w:rsid w:val="0055465B"/>
    <w:rsid w:val="00561691"/>
    <w:rsid w:val="005635F3"/>
    <w:rsid w:val="0056440A"/>
    <w:rsid w:val="005663E8"/>
    <w:rsid w:val="00567EC7"/>
    <w:rsid w:val="00570013"/>
    <w:rsid w:val="005714EC"/>
    <w:rsid w:val="005723EA"/>
    <w:rsid w:val="0057275A"/>
    <w:rsid w:val="00574731"/>
    <w:rsid w:val="005753EC"/>
    <w:rsid w:val="0057691B"/>
    <w:rsid w:val="005801A2"/>
    <w:rsid w:val="0058220F"/>
    <w:rsid w:val="00585B95"/>
    <w:rsid w:val="00592DB3"/>
    <w:rsid w:val="005952A5"/>
    <w:rsid w:val="005A0D1A"/>
    <w:rsid w:val="005A0FB5"/>
    <w:rsid w:val="005A33A1"/>
    <w:rsid w:val="005A3800"/>
    <w:rsid w:val="005A43D5"/>
    <w:rsid w:val="005A47B5"/>
    <w:rsid w:val="005B217D"/>
    <w:rsid w:val="005B55FC"/>
    <w:rsid w:val="005C177B"/>
    <w:rsid w:val="005C1AF2"/>
    <w:rsid w:val="005C385F"/>
    <w:rsid w:val="005C4219"/>
    <w:rsid w:val="005C7C26"/>
    <w:rsid w:val="005D1AB3"/>
    <w:rsid w:val="005D2A22"/>
    <w:rsid w:val="005D40C3"/>
    <w:rsid w:val="005E0C1D"/>
    <w:rsid w:val="005E1AC6"/>
    <w:rsid w:val="005E1EAE"/>
    <w:rsid w:val="005E3055"/>
    <w:rsid w:val="005E3076"/>
    <w:rsid w:val="005E3F2B"/>
    <w:rsid w:val="005F0477"/>
    <w:rsid w:val="005F2DE5"/>
    <w:rsid w:val="005F4C8D"/>
    <w:rsid w:val="005F6F1B"/>
    <w:rsid w:val="006005AA"/>
    <w:rsid w:val="0060310B"/>
    <w:rsid w:val="00604147"/>
    <w:rsid w:val="00606979"/>
    <w:rsid w:val="006129B7"/>
    <w:rsid w:val="00615995"/>
    <w:rsid w:val="00616155"/>
    <w:rsid w:val="00616311"/>
    <w:rsid w:val="00624B33"/>
    <w:rsid w:val="0063041A"/>
    <w:rsid w:val="00630AA2"/>
    <w:rsid w:val="00631D8B"/>
    <w:rsid w:val="00632AA7"/>
    <w:rsid w:val="0063628E"/>
    <w:rsid w:val="00637536"/>
    <w:rsid w:val="0064165D"/>
    <w:rsid w:val="00644842"/>
    <w:rsid w:val="00645A11"/>
    <w:rsid w:val="00646707"/>
    <w:rsid w:val="00654C24"/>
    <w:rsid w:val="00657F7E"/>
    <w:rsid w:val="006612AD"/>
    <w:rsid w:val="00661842"/>
    <w:rsid w:val="00662E58"/>
    <w:rsid w:val="006637F2"/>
    <w:rsid w:val="006642A5"/>
    <w:rsid w:val="00664DCF"/>
    <w:rsid w:val="0066665D"/>
    <w:rsid w:val="006802CD"/>
    <w:rsid w:val="006813CC"/>
    <w:rsid w:val="00683E7D"/>
    <w:rsid w:val="0069429E"/>
    <w:rsid w:val="006A0E5C"/>
    <w:rsid w:val="006A0E93"/>
    <w:rsid w:val="006A23F9"/>
    <w:rsid w:val="006A2ADC"/>
    <w:rsid w:val="006A48E6"/>
    <w:rsid w:val="006A4A95"/>
    <w:rsid w:val="006A7CCE"/>
    <w:rsid w:val="006B22A6"/>
    <w:rsid w:val="006B266C"/>
    <w:rsid w:val="006B2D56"/>
    <w:rsid w:val="006B347A"/>
    <w:rsid w:val="006C069B"/>
    <w:rsid w:val="006C2C42"/>
    <w:rsid w:val="006C44FD"/>
    <w:rsid w:val="006C5D39"/>
    <w:rsid w:val="006C64CD"/>
    <w:rsid w:val="006C760B"/>
    <w:rsid w:val="006D1095"/>
    <w:rsid w:val="006D2C1A"/>
    <w:rsid w:val="006D4058"/>
    <w:rsid w:val="006D50C3"/>
    <w:rsid w:val="006D5BAA"/>
    <w:rsid w:val="006D6D9B"/>
    <w:rsid w:val="006E08C2"/>
    <w:rsid w:val="006E2810"/>
    <w:rsid w:val="006E5417"/>
    <w:rsid w:val="006F0794"/>
    <w:rsid w:val="006F2822"/>
    <w:rsid w:val="006F6E01"/>
    <w:rsid w:val="006F7528"/>
    <w:rsid w:val="0070157C"/>
    <w:rsid w:val="00702148"/>
    <w:rsid w:val="007023DE"/>
    <w:rsid w:val="00712F60"/>
    <w:rsid w:val="00714606"/>
    <w:rsid w:val="00720E3B"/>
    <w:rsid w:val="00721246"/>
    <w:rsid w:val="00722516"/>
    <w:rsid w:val="007235A0"/>
    <w:rsid w:val="007264DB"/>
    <w:rsid w:val="00735925"/>
    <w:rsid w:val="0074393F"/>
    <w:rsid w:val="00745F6B"/>
    <w:rsid w:val="0075175B"/>
    <w:rsid w:val="00752A5A"/>
    <w:rsid w:val="00754AEA"/>
    <w:rsid w:val="0075585E"/>
    <w:rsid w:val="00755B9B"/>
    <w:rsid w:val="0075723A"/>
    <w:rsid w:val="00760201"/>
    <w:rsid w:val="007608A1"/>
    <w:rsid w:val="00770571"/>
    <w:rsid w:val="007768FF"/>
    <w:rsid w:val="00777C5D"/>
    <w:rsid w:val="00781DAA"/>
    <w:rsid w:val="007824D3"/>
    <w:rsid w:val="00791556"/>
    <w:rsid w:val="007937D5"/>
    <w:rsid w:val="00795509"/>
    <w:rsid w:val="00796EE3"/>
    <w:rsid w:val="007975AA"/>
    <w:rsid w:val="007A43BD"/>
    <w:rsid w:val="007A7D29"/>
    <w:rsid w:val="007B0C9B"/>
    <w:rsid w:val="007B2CC5"/>
    <w:rsid w:val="007B2F39"/>
    <w:rsid w:val="007B3DD9"/>
    <w:rsid w:val="007B4AB8"/>
    <w:rsid w:val="007C081C"/>
    <w:rsid w:val="007C1798"/>
    <w:rsid w:val="007C40EA"/>
    <w:rsid w:val="007C4E49"/>
    <w:rsid w:val="007C70A8"/>
    <w:rsid w:val="007C7409"/>
    <w:rsid w:val="007D0239"/>
    <w:rsid w:val="007D1181"/>
    <w:rsid w:val="007D5084"/>
    <w:rsid w:val="007D6013"/>
    <w:rsid w:val="007E01A3"/>
    <w:rsid w:val="007E13C1"/>
    <w:rsid w:val="007E17DA"/>
    <w:rsid w:val="007E1F08"/>
    <w:rsid w:val="007E7125"/>
    <w:rsid w:val="007F1E24"/>
    <w:rsid w:val="007F1F8B"/>
    <w:rsid w:val="007F5DE5"/>
    <w:rsid w:val="007F6205"/>
    <w:rsid w:val="007F67A1"/>
    <w:rsid w:val="00801497"/>
    <w:rsid w:val="00801A7B"/>
    <w:rsid w:val="0080234C"/>
    <w:rsid w:val="00807316"/>
    <w:rsid w:val="00807EA5"/>
    <w:rsid w:val="00811C05"/>
    <w:rsid w:val="00812D7A"/>
    <w:rsid w:val="008206C8"/>
    <w:rsid w:val="008272E7"/>
    <w:rsid w:val="00830DF1"/>
    <w:rsid w:val="00830FBC"/>
    <w:rsid w:val="0083246D"/>
    <w:rsid w:val="0084647E"/>
    <w:rsid w:val="008557A5"/>
    <w:rsid w:val="00861275"/>
    <w:rsid w:val="008637C3"/>
    <w:rsid w:val="0086387C"/>
    <w:rsid w:val="00866352"/>
    <w:rsid w:val="00867A4D"/>
    <w:rsid w:val="00874A6C"/>
    <w:rsid w:val="00876A9F"/>
    <w:rsid w:val="00876C65"/>
    <w:rsid w:val="00882F72"/>
    <w:rsid w:val="00883534"/>
    <w:rsid w:val="008838F6"/>
    <w:rsid w:val="0088491F"/>
    <w:rsid w:val="008859A0"/>
    <w:rsid w:val="00886893"/>
    <w:rsid w:val="00892B82"/>
    <w:rsid w:val="00893DC4"/>
    <w:rsid w:val="008A147E"/>
    <w:rsid w:val="008A4B4C"/>
    <w:rsid w:val="008B2BA6"/>
    <w:rsid w:val="008B7C22"/>
    <w:rsid w:val="008C0EA5"/>
    <w:rsid w:val="008C239F"/>
    <w:rsid w:val="008C7ACC"/>
    <w:rsid w:val="008D335F"/>
    <w:rsid w:val="008D7E0A"/>
    <w:rsid w:val="008E0F21"/>
    <w:rsid w:val="008E40D2"/>
    <w:rsid w:val="008E480C"/>
    <w:rsid w:val="008E75CE"/>
    <w:rsid w:val="008F2835"/>
    <w:rsid w:val="00900348"/>
    <w:rsid w:val="00907757"/>
    <w:rsid w:val="0091120E"/>
    <w:rsid w:val="00914712"/>
    <w:rsid w:val="009207BB"/>
    <w:rsid w:val="009212B0"/>
    <w:rsid w:val="00921714"/>
    <w:rsid w:val="00921FA1"/>
    <w:rsid w:val="009234A5"/>
    <w:rsid w:val="00924BDE"/>
    <w:rsid w:val="00925CE2"/>
    <w:rsid w:val="009260B0"/>
    <w:rsid w:val="009260F2"/>
    <w:rsid w:val="009273DE"/>
    <w:rsid w:val="00933453"/>
    <w:rsid w:val="009336F7"/>
    <w:rsid w:val="009339A8"/>
    <w:rsid w:val="0093636C"/>
    <w:rsid w:val="009374A7"/>
    <w:rsid w:val="00937F03"/>
    <w:rsid w:val="0094209D"/>
    <w:rsid w:val="00944FF4"/>
    <w:rsid w:val="00945D9B"/>
    <w:rsid w:val="00947CC6"/>
    <w:rsid w:val="00955F6D"/>
    <w:rsid w:val="009576F4"/>
    <w:rsid w:val="00957EC0"/>
    <w:rsid w:val="0096008B"/>
    <w:rsid w:val="00960353"/>
    <w:rsid w:val="0097450E"/>
    <w:rsid w:val="00975B52"/>
    <w:rsid w:val="00977C16"/>
    <w:rsid w:val="00982894"/>
    <w:rsid w:val="00983FE3"/>
    <w:rsid w:val="0098551D"/>
    <w:rsid w:val="0098572F"/>
    <w:rsid w:val="00985DCB"/>
    <w:rsid w:val="00986428"/>
    <w:rsid w:val="009871D3"/>
    <w:rsid w:val="00994B23"/>
    <w:rsid w:val="0099518F"/>
    <w:rsid w:val="00995A79"/>
    <w:rsid w:val="009A4FD5"/>
    <w:rsid w:val="009A5083"/>
    <w:rsid w:val="009A523D"/>
    <w:rsid w:val="009A6F17"/>
    <w:rsid w:val="009A6FCC"/>
    <w:rsid w:val="009B02A1"/>
    <w:rsid w:val="009B3361"/>
    <w:rsid w:val="009B36A6"/>
    <w:rsid w:val="009B5A4B"/>
    <w:rsid w:val="009B7A11"/>
    <w:rsid w:val="009B7F3F"/>
    <w:rsid w:val="009C4743"/>
    <w:rsid w:val="009C6A8E"/>
    <w:rsid w:val="009D1F07"/>
    <w:rsid w:val="009D7A3D"/>
    <w:rsid w:val="009D7CE6"/>
    <w:rsid w:val="009E1076"/>
    <w:rsid w:val="009E2606"/>
    <w:rsid w:val="009E448E"/>
    <w:rsid w:val="009E4C65"/>
    <w:rsid w:val="009E6ADF"/>
    <w:rsid w:val="009E6DF8"/>
    <w:rsid w:val="009F0F7C"/>
    <w:rsid w:val="009F31AB"/>
    <w:rsid w:val="009F380B"/>
    <w:rsid w:val="009F496B"/>
    <w:rsid w:val="00A01439"/>
    <w:rsid w:val="00A015B5"/>
    <w:rsid w:val="00A02E61"/>
    <w:rsid w:val="00A03B18"/>
    <w:rsid w:val="00A049B2"/>
    <w:rsid w:val="00A04F74"/>
    <w:rsid w:val="00A0531B"/>
    <w:rsid w:val="00A05CFF"/>
    <w:rsid w:val="00A10FBA"/>
    <w:rsid w:val="00A13048"/>
    <w:rsid w:val="00A14D6E"/>
    <w:rsid w:val="00A16ED0"/>
    <w:rsid w:val="00A216CC"/>
    <w:rsid w:val="00A24F5D"/>
    <w:rsid w:val="00A32B3D"/>
    <w:rsid w:val="00A33FB6"/>
    <w:rsid w:val="00A40463"/>
    <w:rsid w:val="00A46843"/>
    <w:rsid w:val="00A47CA2"/>
    <w:rsid w:val="00A50D47"/>
    <w:rsid w:val="00A526BC"/>
    <w:rsid w:val="00A56B97"/>
    <w:rsid w:val="00A6093D"/>
    <w:rsid w:val="00A62B9F"/>
    <w:rsid w:val="00A703CE"/>
    <w:rsid w:val="00A70BD1"/>
    <w:rsid w:val="00A713FB"/>
    <w:rsid w:val="00A72017"/>
    <w:rsid w:val="00A763F8"/>
    <w:rsid w:val="00A767DC"/>
    <w:rsid w:val="00A76A6D"/>
    <w:rsid w:val="00A83253"/>
    <w:rsid w:val="00A90B43"/>
    <w:rsid w:val="00A90B6E"/>
    <w:rsid w:val="00AA0CE5"/>
    <w:rsid w:val="00AA6E84"/>
    <w:rsid w:val="00AB0BA2"/>
    <w:rsid w:val="00AB1A1C"/>
    <w:rsid w:val="00AB2620"/>
    <w:rsid w:val="00AB2C15"/>
    <w:rsid w:val="00AB4721"/>
    <w:rsid w:val="00AB60F8"/>
    <w:rsid w:val="00AB7405"/>
    <w:rsid w:val="00AC0DFE"/>
    <w:rsid w:val="00AC6AD9"/>
    <w:rsid w:val="00AD05A8"/>
    <w:rsid w:val="00AD3AE4"/>
    <w:rsid w:val="00AD4EAC"/>
    <w:rsid w:val="00AD56E0"/>
    <w:rsid w:val="00AD571A"/>
    <w:rsid w:val="00AE1859"/>
    <w:rsid w:val="00AE2189"/>
    <w:rsid w:val="00AE2CF4"/>
    <w:rsid w:val="00AE341B"/>
    <w:rsid w:val="00AE6300"/>
    <w:rsid w:val="00AE6FC0"/>
    <w:rsid w:val="00AF3060"/>
    <w:rsid w:val="00AF399F"/>
    <w:rsid w:val="00AF51C5"/>
    <w:rsid w:val="00AF6268"/>
    <w:rsid w:val="00B00DE6"/>
    <w:rsid w:val="00B01664"/>
    <w:rsid w:val="00B01905"/>
    <w:rsid w:val="00B01B49"/>
    <w:rsid w:val="00B02429"/>
    <w:rsid w:val="00B03C0A"/>
    <w:rsid w:val="00B07CA7"/>
    <w:rsid w:val="00B10196"/>
    <w:rsid w:val="00B10504"/>
    <w:rsid w:val="00B10B76"/>
    <w:rsid w:val="00B11AA8"/>
    <w:rsid w:val="00B1279A"/>
    <w:rsid w:val="00B1341E"/>
    <w:rsid w:val="00B136E2"/>
    <w:rsid w:val="00B160C7"/>
    <w:rsid w:val="00B20A41"/>
    <w:rsid w:val="00B246D3"/>
    <w:rsid w:val="00B254DC"/>
    <w:rsid w:val="00B25DAC"/>
    <w:rsid w:val="00B32AC9"/>
    <w:rsid w:val="00B32FCD"/>
    <w:rsid w:val="00B338FE"/>
    <w:rsid w:val="00B33AE1"/>
    <w:rsid w:val="00B358DA"/>
    <w:rsid w:val="00B3640F"/>
    <w:rsid w:val="00B4034D"/>
    <w:rsid w:val="00B4165D"/>
    <w:rsid w:val="00B4194A"/>
    <w:rsid w:val="00B437E8"/>
    <w:rsid w:val="00B467AA"/>
    <w:rsid w:val="00B51F2C"/>
    <w:rsid w:val="00B5222E"/>
    <w:rsid w:val="00B53179"/>
    <w:rsid w:val="00B532EA"/>
    <w:rsid w:val="00B53EF0"/>
    <w:rsid w:val="00B57A23"/>
    <w:rsid w:val="00B600CD"/>
    <w:rsid w:val="00B61C96"/>
    <w:rsid w:val="00B6652E"/>
    <w:rsid w:val="00B73A2A"/>
    <w:rsid w:val="00B73BEB"/>
    <w:rsid w:val="00B73E2B"/>
    <w:rsid w:val="00B75A51"/>
    <w:rsid w:val="00B75BDC"/>
    <w:rsid w:val="00B827C6"/>
    <w:rsid w:val="00B92B3A"/>
    <w:rsid w:val="00B94B06"/>
    <w:rsid w:val="00B94C28"/>
    <w:rsid w:val="00B9746C"/>
    <w:rsid w:val="00BA0D58"/>
    <w:rsid w:val="00BC10BA"/>
    <w:rsid w:val="00BC2276"/>
    <w:rsid w:val="00BC557E"/>
    <w:rsid w:val="00BC5AFD"/>
    <w:rsid w:val="00BD195F"/>
    <w:rsid w:val="00BD2716"/>
    <w:rsid w:val="00BD42B3"/>
    <w:rsid w:val="00BD527F"/>
    <w:rsid w:val="00BE2AD5"/>
    <w:rsid w:val="00BE38D3"/>
    <w:rsid w:val="00BE5131"/>
    <w:rsid w:val="00BF4815"/>
    <w:rsid w:val="00BF5852"/>
    <w:rsid w:val="00BF5C90"/>
    <w:rsid w:val="00C0095C"/>
    <w:rsid w:val="00C00DDE"/>
    <w:rsid w:val="00C02B0E"/>
    <w:rsid w:val="00C04218"/>
    <w:rsid w:val="00C04F43"/>
    <w:rsid w:val="00C05271"/>
    <w:rsid w:val="00C054B0"/>
    <w:rsid w:val="00C0609D"/>
    <w:rsid w:val="00C10CDC"/>
    <w:rsid w:val="00C115AB"/>
    <w:rsid w:val="00C123AD"/>
    <w:rsid w:val="00C15704"/>
    <w:rsid w:val="00C16121"/>
    <w:rsid w:val="00C1795F"/>
    <w:rsid w:val="00C2331F"/>
    <w:rsid w:val="00C23A52"/>
    <w:rsid w:val="00C24EE4"/>
    <w:rsid w:val="00C264F4"/>
    <w:rsid w:val="00C26CCB"/>
    <w:rsid w:val="00C278EA"/>
    <w:rsid w:val="00C30249"/>
    <w:rsid w:val="00C32037"/>
    <w:rsid w:val="00C341D9"/>
    <w:rsid w:val="00C352B7"/>
    <w:rsid w:val="00C35F74"/>
    <w:rsid w:val="00C3723B"/>
    <w:rsid w:val="00C42466"/>
    <w:rsid w:val="00C44689"/>
    <w:rsid w:val="00C44D89"/>
    <w:rsid w:val="00C4569B"/>
    <w:rsid w:val="00C52DA9"/>
    <w:rsid w:val="00C558D5"/>
    <w:rsid w:val="00C565BD"/>
    <w:rsid w:val="00C606C9"/>
    <w:rsid w:val="00C60BC1"/>
    <w:rsid w:val="00C62A05"/>
    <w:rsid w:val="00C62D70"/>
    <w:rsid w:val="00C718A2"/>
    <w:rsid w:val="00C77B92"/>
    <w:rsid w:val="00C80288"/>
    <w:rsid w:val="00C836F0"/>
    <w:rsid w:val="00C84003"/>
    <w:rsid w:val="00C85DC0"/>
    <w:rsid w:val="00C86925"/>
    <w:rsid w:val="00C86E73"/>
    <w:rsid w:val="00C90650"/>
    <w:rsid w:val="00C91993"/>
    <w:rsid w:val="00C96A64"/>
    <w:rsid w:val="00C97D78"/>
    <w:rsid w:val="00CA0E70"/>
    <w:rsid w:val="00CB5423"/>
    <w:rsid w:val="00CB5564"/>
    <w:rsid w:val="00CB67F5"/>
    <w:rsid w:val="00CC06B6"/>
    <w:rsid w:val="00CC1F9A"/>
    <w:rsid w:val="00CC2AAE"/>
    <w:rsid w:val="00CC321D"/>
    <w:rsid w:val="00CC5A42"/>
    <w:rsid w:val="00CC6B88"/>
    <w:rsid w:val="00CC761B"/>
    <w:rsid w:val="00CD0EAB"/>
    <w:rsid w:val="00CD3634"/>
    <w:rsid w:val="00CE43DD"/>
    <w:rsid w:val="00CE5194"/>
    <w:rsid w:val="00CE5E02"/>
    <w:rsid w:val="00CE7E09"/>
    <w:rsid w:val="00CF0047"/>
    <w:rsid w:val="00CF34DB"/>
    <w:rsid w:val="00CF3917"/>
    <w:rsid w:val="00CF3EC2"/>
    <w:rsid w:val="00CF558F"/>
    <w:rsid w:val="00CF604D"/>
    <w:rsid w:val="00CF7B69"/>
    <w:rsid w:val="00D010C0"/>
    <w:rsid w:val="00D04056"/>
    <w:rsid w:val="00D06B8B"/>
    <w:rsid w:val="00D073E2"/>
    <w:rsid w:val="00D10A5E"/>
    <w:rsid w:val="00D1341B"/>
    <w:rsid w:val="00D14F5E"/>
    <w:rsid w:val="00D1555A"/>
    <w:rsid w:val="00D171A2"/>
    <w:rsid w:val="00D22627"/>
    <w:rsid w:val="00D22A21"/>
    <w:rsid w:val="00D22FDB"/>
    <w:rsid w:val="00D23C83"/>
    <w:rsid w:val="00D25C60"/>
    <w:rsid w:val="00D26F66"/>
    <w:rsid w:val="00D30862"/>
    <w:rsid w:val="00D3175B"/>
    <w:rsid w:val="00D333BF"/>
    <w:rsid w:val="00D3783B"/>
    <w:rsid w:val="00D446EC"/>
    <w:rsid w:val="00D50490"/>
    <w:rsid w:val="00D51BF0"/>
    <w:rsid w:val="00D528FC"/>
    <w:rsid w:val="00D531DB"/>
    <w:rsid w:val="00D53DAB"/>
    <w:rsid w:val="00D55942"/>
    <w:rsid w:val="00D61B3D"/>
    <w:rsid w:val="00D63767"/>
    <w:rsid w:val="00D63ED6"/>
    <w:rsid w:val="00D70837"/>
    <w:rsid w:val="00D71720"/>
    <w:rsid w:val="00D7255F"/>
    <w:rsid w:val="00D727DB"/>
    <w:rsid w:val="00D75519"/>
    <w:rsid w:val="00D755E1"/>
    <w:rsid w:val="00D807BF"/>
    <w:rsid w:val="00D82FCC"/>
    <w:rsid w:val="00D853A1"/>
    <w:rsid w:val="00D86931"/>
    <w:rsid w:val="00D87762"/>
    <w:rsid w:val="00D879C1"/>
    <w:rsid w:val="00DA17FC"/>
    <w:rsid w:val="00DA328A"/>
    <w:rsid w:val="00DA42C7"/>
    <w:rsid w:val="00DA7887"/>
    <w:rsid w:val="00DB2010"/>
    <w:rsid w:val="00DB2C26"/>
    <w:rsid w:val="00DB2DD5"/>
    <w:rsid w:val="00DB4175"/>
    <w:rsid w:val="00DB45C3"/>
    <w:rsid w:val="00DB69BA"/>
    <w:rsid w:val="00DC2813"/>
    <w:rsid w:val="00DD02F4"/>
    <w:rsid w:val="00DD28E4"/>
    <w:rsid w:val="00DD29B6"/>
    <w:rsid w:val="00DD35F1"/>
    <w:rsid w:val="00DD6622"/>
    <w:rsid w:val="00DE1C7C"/>
    <w:rsid w:val="00DE6B43"/>
    <w:rsid w:val="00DF1E10"/>
    <w:rsid w:val="00DF49AD"/>
    <w:rsid w:val="00E024EE"/>
    <w:rsid w:val="00E041C6"/>
    <w:rsid w:val="00E068BF"/>
    <w:rsid w:val="00E07CDA"/>
    <w:rsid w:val="00E11923"/>
    <w:rsid w:val="00E172B1"/>
    <w:rsid w:val="00E207D8"/>
    <w:rsid w:val="00E262D4"/>
    <w:rsid w:val="00E3009B"/>
    <w:rsid w:val="00E3370C"/>
    <w:rsid w:val="00E36250"/>
    <w:rsid w:val="00E36841"/>
    <w:rsid w:val="00E36D21"/>
    <w:rsid w:val="00E40319"/>
    <w:rsid w:val="00E41730"/>
    <w:rsid w:val="00E47F2D"/>
    <w:rsid w:val="00E54511"/>
    <w:rsid w:val="00E60C71"/>
    <w:rsid w:val="00E60EDC"/>
    <w:rsid w:val="00E61DAC"/>
    <w:rsid w:val="00E63B34"/>
    <w:rsid w:val="00E63DC0"/>
    <w:rsid w:val="00E65AD5"/>
    <w:rsid w:val="00E6661D"/>
    <w:rsid w:val="00E6673D"/>
    <w:rsid w:val="00E7063B"/>
    <w:rsid w:val="00E72B80"/>
    <w:rsid w:val="00E75FE3"/>
    <w:rsid w:val="00E82481"/>
    <w:rsid w:val="00E86C4C"/>
    <w:rsid w:val="00E907A3"/>
    <w:rsid w:val="00E9347A"/>
    <w:rsid w:val="00E96170"/>
    <w:rsid w:val="00EA3317"/>
    <w:rsid w:val="00EA5AE0"/>
    <w:rsid w:val="00EB3BFF"/>
    <w:rsid w:val="00EB56E1"/>
    <w:rsid w:val="00EB7AB1"/>
    <w:rsid w:val="00EC1C20"/>
    <w:rsid w:val="00EC32BD"/>
    <w:rsid w:val="00EC60FE"/>
    <w:rsid w:val="00ED536F"/>
    <w:rsid w:val="00ED5859"/>
    <w:rsid w:val="00EE01DD"/>
    <w:rsid w:val="00EE1BBF"/>
    <w:rsid w:val="00EE2BB9"/>
    <w:rsid w:val="00EE67B9"/>
    <w:rsid w:val="00EE7C90"/>
    <w:rsid w:val="00EE7CD8"/>
    <w:rsid w:val="00EF37F6"/>
    <w:rsid w:val="00EF48CC"/>
    <w:rsid w:val="00EF6BFD"/>
    <w:rsid w:val="00F00801"/>
    <w:rsid w:val="00F05D81"/>
    <w:rsid w:val="00F0773A"/>
    <w:rsid w:val="00F14186"/>
    <w:rsid w:val="00F20F83"/>
    <w:rsid w:val="00F2488D"/>
    <w:rsid w:val="00F26A1C"/>
    <w:rsid w:val="00F352AC"/>
    <w:rsid w:val="00F413BF"/>
    <w:rsid w:val="00F4509F"/>
    <w:rsid w:val="00F5095F"/>
    <w:rsid w:val="00F50AB6"/>
    <w:rsid w:val="00F54354"/>
    <w:rsid w:val="00F601A0"/>
    <w:rsid w:val="00F60919"/>
    <w:rsid w:val="00F60B97"/>
    <w:rsid w:val="00F60D23"/>
    <w:rsid w:val="00F621EE"/>
    <w:rsid w:val="00F62F86"/>
    <w:rsid w:val="00F67750"/>
    <w:rsid w:val="00F712E9"/>
    <w:rsid w:val="00F73032"/>
    <w:rsid w:val="00F81671"/>
    <w:rsid w:val="00F848FC"/>
    <w:rsid w:val="00F906F6"/>
    <w:rsid w:val="00F919B3"/>
    <w:rsid w:val="00F9282A"/>
    <w:rsid w:val="00F96BAD"/>
    <w:rsid w:val="00FA139D"/>
    <w:rsid w:val="00FA5274"/>
    <w:rsid w:val="00FA5660"/>
    <w:rsid w:val="00FA60F5"/>
    <w:rsid w:val="00FA673A"/>
    <w:rsid w:val="00FB0E84"/>
    <w:rsid w:val="00FB3F28"/>
    <w:rsid w:val="00FC0945"/>
    <w:rsid w:val="00FC2405"/>
    <w:rsid w:val="00FC6B9B"/>
    <w:rsid w:val="00FD01C2"/>
    <w:rsid w:val="00FD2939"/>
    <w:rsid w:val="00FD519F"/>
    <w:rsid w:val="00FD639A"/>
    <w:rsid w:val="00FD78A6"/>
    <w:rsid w:val="00FE0D1C"/>
    <w:rsid w:val="00FE361D"/>
    <w:rsid w:val="00FE41D1"/>
    <w:rsid w:val="00FE595C"/>
    <w:rsid w:val="00FF0CE3"/>
    <w:rsid w:val="00FF2717"/>
    <w:rsid w:val="09266B96"/>
    <w:rsid w:val="185CD463"/>
    <w:rsid w:val="18E4DCAD"/>
    <w:rsid w:val="22B31A25"/>
    <w:rsid w:val="235A666E"/>
    <w:rsid w:val="253237C2"/>
    <w:rsid w:val="58178FFA"/>
    <w:rsid w:val="5DB3A81C"/>
    <w:rsid w:val="67D6CEAD"/>
    <w:rsid w:val="6C143BB0"/>
    <w:rsid w:val="7881B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E5EAFD5-F179-47DF-89E5-49D163B22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uiPriority w:val="99"/>
    <w:unhideWhenUsed/>
    <w:rsid w:val="005A4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7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7B5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39"/>
    <w:rsid w:val="00CF7B69"/>
    <w:rPr>
      <w:rFonts w:ascii="DengXian" w:eastAsia="DengXian" w:hAnsi="DengXian" w:cs="Arial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aption">
    <w:name w:val="_table_caption"/>
    <w:basedOn w:val="Caption"/>
    <w:qFormat/>
    <w:rsid w:val="00CF7B6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center"/>
      <w:textAlignment w:val="auto"/>
    </w:pPr>
    <w:rPr>
      <w:rFonts w:eastAsia="DengXian"/>
      <w:i w:val="0"/>
      <w:iCs w:val="0"/>
      <w:color w:val="auto"/>
    </w:rPr>
  </w:style>
  <w:style w:type="table" w:styleId="TableGrid">
    <w:name w:val="Table Grid"/>
    <w:basedOn w:val="TableNormal"/>
    <w:rsid w:val="00CF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F7B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figurecaption">
    <w:name w:val="_figure_caption"/>
    <w:basedOn w:val="Caption"/>
    <w:qFormat/>
    <w:rsid w:val="00D504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left"/>
      <w:textAlignment w:val="auto"/>
    </w:pPr>
    <w:rPr>
      <w:rFonts w:eastAsia="DengXian"/>
      <w:i w:val="0"/>
      <w:iCs w:val="0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B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 w:val="0"/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B6A"/>
    <w:rPr>
      <w:rFonts w:eastAsiaTheme="minorEastAsia"/>
      <w:b/>
      <w:bCs/>
    </w:rPr>
  </w:style>
  <w:style w:type="character" w:styleId="Mention">
    <w:name w:val="Mention"/>
    <w:basedOn w:val="DefaultParagraphFont"/>
    <w:uiPriority w:val="99"/>
    <w:unhideWhenUsed/>
    <w:rsid w:val="00DA32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lcf76f155ced4ddcb4097134ff3c332f xmlns="4da5f8e8-9767-49c0-a95c-d86e6cb17f0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E461F2D1CFB41A2CC3ADAA27F7362" ma:contentTypeVersion="16" ma:contentTypeDescription="Create a new document." ma:contentTypeScope="" ma:versionID="0eca2d3e07442015be2628da30e0c7fa">
  <xsd:schema xmlns:xsd="http://www.w3.org/2001/XMLSchema" xmlns:xs="http://www.w3.org/2001/XMLSchema" xmlns:p="http://schemas.microsoft.com/office/2006/metadata/properties" xmlns:ns2="71c5aaf6-e6ce-465b-b873-5148d2a4c105" xmlns:ns3="4da5f8e8-9767-49c0-a95c-d86e6cb17f0b" xmlns:ns4="f6875aa2-32ae-4713-84be-437ad4636cf7" targetNamespace="http://schemas.microsoft.com/office/2006/metadata/properties" ma:root="true" ma:fieldsID="2fba9aea2c74c7bcb5f36a843a432136" ns2:_="" ns3:_="" ns4:_="">
    <xsd:import namespace="71c5aaf6-e6ce-465b-b873-5148d2a4c105"/>
    <xsd:import namespace="4da5f8e8-9767-49c0-a95c-d86e6cb17f0b"/>
    <xsd:import namespace="f6875aa2-32ae-4713-84be-437ad4636c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0" nillable="true" ma:displayName="Taxonomy Catch All Column" ma:hidden="true" ma:list="{6b2d8dcf-69a6-4802-8381-5edb368db71f}" ma:internalName="TaxCatchAll" ma:showField="CatchAllData" ma:web="f6875aa2-32ae-4713-84be-437ad4636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f8e8-9767-49c0-a95c-d86e6cb17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75aa2-32ae-4713-84be-437ad4636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A76D9-3E1C-4C8D-90F6-592519D621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F3E9AE-530E-41C9-A249-78E8A21589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E18A7-C9B4-40F1-9444-F3E68A600C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da5f8e8-9767-49c0-a95c-d86e6cb17f0b"/>
  </ds:schemaRefs>
</ds:datastoreItem>
</file>

<file path=customXml/itemProps4.xml><?xml version="1.0" encoding="utf-8"?>
<ds:datastoreItem xmlns:ds="http://schemas.openxmlformats.org/officeDocument/2006/customXml" ds:itemID="{9B425BE6-93B5-4F08-9002-4B4DA8710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da5f8e8-9767-49c0-a95c-d86e6cb17f0b"/>
    <ds:schemaRef ds:uri="f6875aa2-32ae-4713-84be-437ad4636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05FBE5-A224-48E8-A240-0BB2A4652C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84DCDB-2016-474F-8562-B188432529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1060</Words>
  <Characters>6047</Characters>
  <Application>Microsoft Office Word</Application>
  <DocSecurity>0</DocSecurity>
  <Lines>50</Lines>
  <Paragraphs>14</Paragraphs>
  <ScaleCrop>false</ScaleCrop>
  <Company>JCT-VC</Company>
  <LinksUpToDate>false</LinksUpToDate>
  <CharactersWithSpaces>7093</CharactersWithSpaces>
  <SharedDoc>false</SharedDoc>
  <HLinks>
    <vt:vector size="12" baseType="variant">
      <vt:variant>
        <vt:i4>7733249</vt:i4>
      </vt:variant>
      <vt:variant>
        <vt:i4>3</vt:i4>
      </vt:variant>
      <vt:variant>
        <vt:i4>0</vt:i4>
      </vt:variant>
      <vt:variant>
        <vt:i4>5</vt:i4>
      </vt:variant>
      <vt:variant>
        <vt:lpwstr>mailto:miska.hannuksela@nokia.com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mailto:honglei.1.zhang@nokia.com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Alireza Aminlou (Nokia)</cp:lastModifiedBy>
  <cp:revision>123</cp:revision>
  <cp:lastPrinted>1900-01-01T18:00:00Z</cp:lastPrinted>
  <dcterms:created xsi:type="dcterms:W3CDTF">2024-01-09T21:35:00Z</dcterms:created>
  <dcterms:modified xsi:type="dcterms:W3CDTF">2024-01-11T12:11:00Z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0x010100DC2E461F2D1CFB41A2CC3ADAA27F7362</vt:lpwstr>
  </property>
  <property fmtid="{D5CDD505-2E9C-101B-9397-08002B2CF9AE}" pid="3" name="MediaServiceImageTags">
    <vt:lpwstr/>
  </property>
</Properties>
</file>