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C223938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AE253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89157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FB30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16AF">
              <w:rPr>
                <w:lang w:val="en-CA"/>
              </w:rPr>
              <w:t>AG0172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ADF6A2" w:rsidR="00E61DAC" w:rsidRPr="005B217D" w:rsidRDefault="00FF0C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Pr="0012657B">
              <w:rPr>
                <w:b/>
                <w:szCs w:val="22"/>
                <w:lang w:val="en-CA"/>
              </w:rPr>
              <w:t xml:space="preserve">: </w:t>
            </w:r>
            <w:bookmarkStart w:id="0" w:name="OLE_LINK15"/>
            <w:bookmarkStart w:id="1" w:name="OLE_LINK16"/>
            <w:r>
              <w:rPr>
                <w:b/>
                <w:szCs w:val="22"/>
                <w:lang w:val="en-CA"/>
              </w:rPr>
              <w:t>Chroma LIC derivation with template costs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B3300F" w:rsidR="00E61DAC" w:rsidRPr="005B217D" w:rsidRDefault="00FF0C2D" w:rsidP="009D7CE6">
            <w:pPr>
              <w:spacing w:before="60" w:after="60"/>
              <w:rPr>
                <w:szCs w:val="22"/>
                <w:lang w:val="en-CA"/>
              </w:rPr>
            </w:pPr>
            <w:r w:rsidRPr="0093350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5E0F1A" w:rsidR="00E61DAC" w:rsidRPr="005B217D" w:rsidRDefault="00FF0C2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197C7" w:rsidR="00E61DAC" w:rsidRPr="005B217D" w:rsidRDefault="00FF0C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Tae Meon Bae</w:t>
            </w:r>
            <w:r w:rsidR="00E61DAC" w:rsidRPr="005B217D">
              <w:rPr>
                <w:szCs w:val="22"/>
                <w:lang w:val="en-CA"/>
              </w:rPr>
              <w:br/>
            </w:r>
            <w:r w:rsidRPr="00CD66E7">
              <w:rPr>
                <w:szCs w:val="22"/>
                <w:lang w:val="fr-FR"/>
              </w:rPr>
              <w:t>Sachin Deshpande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62595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38D7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7FB9B29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438D7" w:rsidRPr="0070318E">
                <w:rPr>
                  <w:rStyle w:val="Hyperlink"/>
                  <w:szCs w:val="22"/>
                  <w:lang w:val="en-CA"/>
                </w:rPr>
                <w:t>taemeon@sharplabs.com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438D7" w:rsidRPr="0070318E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D3364A" w:rsidR="00E61DAC" w:rsidRPr="005B217D" w:rsidRDefault="001263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B94FA1" w14:textId="600FB0B3" w:rsidR="0011799A" w:rsidRPr="00833502" w:rsidRDefault="0011799A" w:rsidP="0011799A">
      <w:pPr>
        <w:rPr>
          <w:szCs w:val="22"/>
          <w:lang w:val="en-GB"/>
        </w:rPr>
      </w:pPr>
      <w:r w:rsidRPr="00073C13">
        <w:rPr>
          <w:szCs w:val="22"/>
          <w:lang w:val="en-GB"/>
        </w:rPr>
        <w:t xml:space="preserve">This input document </w:t>
      </w:r>
      <w:r>
        <w:rPr>
          <w:szCs w:val="22"/>
          <w:lang w:val="en-GB"/>
        </w:rPr>
        <w:t xml:space="preserve">proposes </w:t>
      </w:r>
      <w:r w:rsidR="00E242BD">
        <w:rPr>
          <w:szCs w:val="22"/>
          <w:lang w:val="en-GB"/>
        </w:rPr>
        <w:t xml:space="preserve">deriving and </w:t>
      </w:r>
      <w:r>
        <w:rPr>
          <w:szCs w:val="22"/>
          <w:lang w:val="en-GB"/>
        </w:rPr>
        <w:t>utilizing chroma LIC flags</w:t>
      </w:r>
      <w:r w:rsidR="00E242BD">
        <w:rPr>
          <w:szCs w:val="22"/>
          <w:lang w:val="en-GB"/>
        </w:rPr>
        <w:t>.</w:t>
      </w:r>
      <w:r>
        <w:rPr>
          <w:szCs w:val="22"/>
          <w:lang w:val="en-GB"/>
        </w:rPr>
        <w:t xml:space="preserve"> </w:t>
      </w:r>
      <w:r w:rsidR="00337ABC">
        <w:rPr>
          <w:szCs w:val="22"/>
          <w:lang w:val="en-GB"/>
        </w:rPr>
        <w:t>The</w:t>
      </w:r>
      <w:r w:rsidR="00BA6353">
        <w:rPr>
          <w:szCs w:val="22"/>
          <w:lang w:val="en-GB"/>
        </w:rPr>
        <w:t xml:space="preserve"> </w:t>
      </w:r>
      <w:r w:rsidR="00E242BD">
        <w:rPr>
          <w:szCs w:val="22"/>
          <w:lang w:val="en-GB"/>
        </w:rPr>
        <w:t xml:space="preserve">derived </w:t>
      </w:r>
      <w:r w:rsidR="00BA6353">
        <w:rPr>
          <w:szCs w:val="22"/>
          <w:lang w:val="en-GB"/>
        </w:rPr>
        <w:t>chroma LIC flags</w:t>
      </w:r>
      <w:r w:rsidR="00E242BD">
        <w:rPr>
          <w:szCs w:val="22"/>
          <w:lang w:val="en-GB"/>
        </w:rPr>
        <w:t xml:space="preserve"> are used </w:t>
      </w:r>
      <w:r w:rsidR="00A07E11">
        <w:rPr>
          <w:szCs w:val="22"/>
          <w:lang w:val="en-GB"/>
        </w:rPr>
        <w:t>to</w:t>
      </w:r>
      <w:r w:rsidR="00E242BD">
        <w:rPr>
          <w:szCs w:val="22"/>
          <w:lang w:val="en-GB"/>
        </w:rPr>
        <w:t xml:space="preserve"> </w:t>
      </w:r>
      <w:r w:rsidR="006948B9">
        <w:rPr>
          <w:szCs w:val="22"/>
          <w:lang w:val="en-GB"/>
        </w:rPr>
        <w:t xml:space="preserve">control </w:t>
      </w:r>
      <w:r w:rsidR="00BA6353">
        <w:rPr>
          <w:szCs w:val="22"/>
          <w:lang w:val="en-GB"/>
        </w:rPr>
        <w:t xml:space="preserve">LIC processing </w:t>
      </w:r>
      <w:r w:rsidR="00C7086D">
        <w:rPr>
          <w:szCs w:val="22"/>
          <w:lang w:val="en-GB"/>
        </w:rPr>
        <w:t xml:space="preserve">of </w:t>
      </w:r>
      <w:r w:rsidR="00BA6353">
        <w:rPr>
          <w:szCs w:val="22"/>
          <w:lang w:val="en-GB"/>
        </w:rPr>
        <w:t xml:space="preserve">chroma components </w:t>
      </w:r>
      <w:r w:rsidR="00C7086D">
        <w:rPr>
          <w:szCs w:val="22"/>
          <w:lang w:val="en-GB"/>
        </w:rPr>
        <w:t>separately</w:t>
      </w:r>
      <w:r w:rsidR="00BA6353">
        <w:rPr>
          <w:szCs w:val="22"/>
          <w:lang w:val="en-GB"/>
        </w:rPr>
        <w:t xml:space="preserve">. </w:t>
      </w:r>
      <w:r w:rsidR="00F243D4">
        <w:rPr>
          <w:szCs w:val="22"/>
          <w:lang w:val="en-GB"/>
        </w:rPr>
        <w:t>T</w:t>
      </w:r>
      <w:r w:rsidR="00C03289">
        <w:rPr>
          <w:szCs w:val="22"/>
          <w:lang w:val="en-GB"/>
        </w:rPr>
        <w:t xml:space="preserve">he </w:t>
      </w:r>
      <w:r>
        <w:rPr>
          <w:szCs w:val="22"/>
          <w:lang w:val="en-GB"/>
        </w:rPr>
        <w:t>derivation process of chroma LIC flags</w:t>
      </w:r>
      <w:r w:rsidR="00C03289">
        <w:rPr>
          <w:szCs w:val="22"/>
          <w:lang w:val="en-GB"/>
        </w:rPr>
        <w:t xml:space="preserve"> </w:t>
      </w:r>
      <w:r w:rsidR="00E242BD">
        <w:rPr>
          <w:szCs w:val="22"/>
          <w:lang w:val="en-GB"/>
        </w:rPr>
        <w:t xml:space="preserve">avoids </w:t>
      </w:r>
      <w:r w:rsidR="00C03289">
        <w:rPr>
          <w:szCs w:val="22"/>
          <w:lang w:val="en-GB"/>
        </w:rPr>
        <w:t xml:space="preserve">the signalling of these </w:t>
      </w:r>
      <w:r w:rsidR="00E242BD">
        <w:rPr>
          <w:szCs w:val="22"/>
          <w:lang w:val="en-GB"/>
        </w:rPr>
        <w:t xml:space="preserve">chroma </w:t>
      </w:r>
      <w:r w:rsidR="00C03289">
        <w:rPr>
          <w:szCs w:val="22"/>
          <w:lang w:val="en-GB"/>
        </w:rPr>
        <w:t>flags</w:t>
      </w:r>
      <w:r>
        <w:rPr>
          <w:szCs w:val="22"/>
          <w:lang w:val="en-GB"/>
        </w:rPr>
        <w:t xml:space="preserve">. </w:t>
      </w:r>
      <w:r w:rsidR="00D063E1">
        <w:rPr>
          <w:szCs w:val="22"/>
          <w:lang w:val="en-GB"/>
        </w:rPr>
        <w:t xml:space="preserve">When </w:t>
      </w:r>
      <w:r w:rsidR="00316567">
        <w:rPr>
          <w:szCs w:val="22"/>
          <w:lang w:val="en-GB"/>
        </w:rPr>
        <w:t xml:space="preserve">the </w:t>
      </w:r>
      <w:r>
        <w:rPr>
          <w:szCs w:val="22"/>
          <w:lang w:val="en-GB"/>
        </w:rPr>
        <w:t>LIC flag</w:t>
      </w:r>
      <w:r w:rsidR="00E95A9D">
        <w:rPr>
          <w:szCs w:val="22"/>
          <w:lang w:val="en-GB"/>
        </w:rPr>
        <w:t xml:space="preserve"> </w:t>
      </w:r>
      <w:r>
        <w:rPr>
          <w:szCs w:val="22"/>
          <w:lang w:val="en-GB"/>
        </w:rPr>
        <w:t>of the CU is enabled</w:t>
      </w:r>
      <w:r w:rsidR="00DE1BAB">
        <w:rPr>
          <w:szCs w:val="22"/>
          <w:lang w:val="en-GB"/>
        </w:rPr>
        <w:t>,</w:t>
      </w:r>
      <w:r w:rsidR="00D063E1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chroma LIC flags are derived by utilizing the template costs </w:t>
      </w:r>
      <w:r w:rsidR="00EB01AC">
        <w:rPr>
          <w:szCs w:val="22"/>
          <w:lang w:val="en-GB"/>
        </w:rPr>
        <w:t xml:space="preserve">that </w:t>
      </w:r>
      <w:r w:rsidR="00F243D4">
        <w:rPr>
          <w:szCs w:val="22"/>
          <w:lang w:val="en-GB"/>
        </w:rPr>
        <w:t xml:space="preserve">are </w:t>
      </w:r>
      <w:r>
        <w:rPr>
          <w:szCs w:val="22"/>
          <w:lang w:val="en-GB"/>
        </w:rPr>
        <w:t>used to derive the LIC flag of merge candidates</w:t>
      </w:r>
      <w:r w:rsidR="00DC3DA1">
        <w:rPr>
          <w:szCs w:val="22"/>
          <w:lang w:val="en-GB"/>
        </w:rPr>
        <w:t xml:space="preserve"> in </w:t>
      </w:r>
      <w:r w:rsidR="00E242BD">
        <w:rPr>
          <w:szCs w:val="22"/>
          <w:lang w:val="en-GB"/>
        </w:rPr>
        <w:t>ECM</w:t>
      </w:r>
      <w:r>
        <w:rPr>
          <w:szCs w:val="22"/>
          <w:lang w:val="en-GB"/>
        </w:rPr>
        <w:t xml:space="preserve">. </w:t>
      </w:r>
      <w:r>
        <w:rPr>
          <w:lang w:val="en-CA"/>
        </w:rPr>
        <w:t>On top of ECM-11.0, the performance of the proposed method is reported as follow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>:</w:t>
      </w:r>
    </w:p>
    <w:p w14:paraId="395F993E" w14:textId="031F41DF" w:rsidR="0011799A" w:rsidRDefault="0011799A" w:rsidP="0011799A">
      <w:pPr>
        <w:rPr>
          <w:szCs w:val="22"/>
          <w:lang w:val="en-CA"/>
        </w:rPr>
      </w:pPr>
      <w:r>
        <w:rPr>
          <w:szCs w:val="22"/>
          <w:lang w:val="en-CA"/>
        </w:rPr>
        <w:t>LB: {</w:t>
      </w:r>
      <w:r w:rsidRPr="00C74C03">
        <w:rPr>
          <w:szCs w:val="22"/>
          <w:lang w:val="en-CA"/>
        </w:rPr>
        <w:t>-0.07%</w:t>
      </w:r>
      <w:r>
        <w:rPr>
          <w:szCs w:val="22"/>
          <w:lang w:val="en-CA"/>
        </w:rPr>
        <w:t xml:space="preserve">, </w:t>
      </w:r>
      <w:r w:rsidRPr="00C74C03">
        <w:rPr>
          <w:szCs w:val="22"/>
          <w:lang w:val="en-CA"/>
        </w:rPr>
        <w:t>0.26%</w:t>
      </w:r>
      <w:r>
        <w:rPr>
          <w:szCs w:val="22"/>
          <w:lang w:val="en-CA"/>
        </w:rPr>
        <w:t xml:space="preserve">, </w:t>
      </w:r>
      <w:r w:rsidRPr="00C74C03">
        <w:rPr>
          <w:szCs w:val="22"/>
          <w:lang w:val="en-CA"/>
        </w:rPr>
        <w:t>0.11%</w:t>
      </w:r>
      <w:r w:rsidRPr="00C74C03">
        <w:rPr>
          <w:szCs w:val="22"/>
          <w:lang w:val="en-CA"/>
        </w:rPr>
        <w:tab/>
      </w:r>
      <w:r>
        <w:rPr>
          <w:szCs w:val="22"/>
          <w:lang w:val="en-CA"/>
        </w:rPr>
        <w:t>,</w:t>
      </w:r>
      <w:r w:rsidR="005E1E84">
        <w:rPr>
          <w:szCs w:val="22"/>
          <w:lang w:val="en-CA"/>
        </w:rPr>
        <w:t>-</w:t>
      </w:r>
      <w:r w:rsidRPr="00C74C0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5E1E84">
        <w:rPr>
          <w:szCs w:val="22"/>
          <w:lang w:val="en-CA"/>
        </w:rPr>
        <w:t>-</w:t>
      </w:r>
      <w:r w:rsidRPr="00C74C03">
        <w:rPr>
          <w:szCs w:val="22"/>
          <w:lang w:val="en-CA"/>
        </w:rPr>
        <w:t>%</w:t>
      </w:r>
      <w:r>
        <w:rPr>
          <w:szCs w:val="22"/>
          <w:lang w:val="en-CA"/>
        </w:rPr>
        <w:t>}</w:t>
      </w:r>
    </w:p>
    <w:p w14:paraId="723883F2" w14:textId="5DDE5C5A" w:rsidR="00263398" w:rsidRPr="005B217D" w:rsidRDefault="00263398" w:rsidP="009234A5">
      <w:pPr>
        <w:rPr>
          <w:szCs w:val="22"/>
          <w:lang w:val="en-CA"/>
        </w:rPr>
      </w:pPr>
    </w:p>
    <w:p w14:paraId="7D2AC1F0" w14:textId="25FFDB1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DDED43" w14:textId="5372F09A" w:rsidR="0011799A" w:rsidRDefault="0011799A" w:rsidP="0011799A">
      <w:pPr>
        <w:rPr>
          <w:szCs w:val="22"/>
          <w:lang w:val="en-GB"/>
        </w:rPr>
      </w:pPr>
      <w:r>
        <w:rPr>
          <w:szCs w:val="22"/>
          <w:lang w:val="en-GB"/>
        </w:rPr>
        <w:t xml:space="preserve">In ECM, one LIC flag of CU </w:t>
      </w:r>
      <w:r w:rsidR="00F373BE">
        <w:rPr>
          <w:szCs w:val="22"/>
          <w:lang w:val="en-GB"/>
        </w:rPr>
        <w:t xml:space="preserve">applies </w:t>
      </w:r>
      <w:r>
        <w:rPr>
          <w:szCs w:val="22"/>
          <w:lang w:val="en-GB"/>
        </w:rPr>
        <w:t>on all color components of CU</w:t>
      </w:r>
      <w:r w:rsidR="00635806">
        <w:rPr>
          <w:szCs w:val="22"/>
          <w:lang w:val="en-GB"/>
        </w:rPr>
        <w:t>. It is asserted that</w:t>
      </w:r>
      <w:r w:rsidR="00F83513">
        <w:rPr>
          <w:szCs w:val="22"/>
          <w:lang w:val="en-GB"/>
        </w:rPr>
        <w:t xml:space="preserve"> separate control of LIC for each color component could achieve additional coding gain</w:t>
      </w:r>
      <w:r>
        <w:rPr>
          <w:szCs w:val="22"/>
          <w:lang w:val="en-GB"/>
        </w:rPr>
        <w:t>.</w:t>
      </w:r>
      <w:r w:rsidR="00D52716">
        <w:rPr>
          <w:szCs w:val="22"/>
          <w:lang w:val="en-GB"/>
        </w:rPr>
        <w:t xml:space="preserve"> But controlling LIC for each color component increases encoding time and requires additional signalling of LIC flags for each color components.</w:t>
      </w:r>
    </w:p>
    <w:p w14:paraId="22465EC3" w14:textId="77777777" w:rsidR="0011799A" w:rsidRPr="00F83513" w:rsidRDefault="0011799A" w:rsidP="0011799A">
      <w:pPr>
        <w:rPr>
          <w:b/>
          <w:bCs/>
          <w:lang w:val="en-GB"/>
        </w:rPr>
      </w:pPr>
    </w:p>
    <w:p w14:paraId="00AE310A" w14:textId="77777777" w:rsidR="0011799A" w:rsidRPr="00814458" w:rsidRDefault="0011799A" w:rsidP="0011799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A392D01" w14:textId="7194BAFA" w:rsidR="0064771E" w:rsidRPr="00F243D4" w:rsidRDefault="0011799A" w:rsidP="00AD2CC2">
      <w:pPr>
        <w:rPr>
          <w:szCs w:val="22"/>
          <w:lang w:val="en-CA"/>
        </w:rPr>
      </w:pPr>
      <w:r>
        <w:rPr>
          <w:szCs w:val="22"/>
          <w:lang w:eastAsia="ko-KR"/>
        </w:rPr>
        <w:t xml:space="preserve">The proposed method introduces </w:t>
      </w:r>
      <w:r w:rsidR="00E242BD">
        <w:rPr>
          <w:szCs w:val="22"/>
          <w:lang w:eastAsia="ko-KR"/>
        </w:rPr>
        <w:t xml:space="preserve">derived </w:t>
      </w:r>
      <w:r>
        <w:rPr>
          <w:szCs w:val="22"/>
          <w:lang w:eastAsia="ko-KR"/>
        </w:rPr>
        <w:t xml:space="preserve">chroma LIC flags to control LIC </w:t>
      </w:r>
      <w:r w:rsidR="00446018">
        <w:rPr>
          <w:szCs w:val="22"/>
          <w:lang w:eastAsia="ko-KR"/>
        </w:rPr>
        <w:t xml:space="preserve">processing </w:t>
      </w:r>
      <w:r w:rsidR="00F30C8C">
        <w:rPr>
          <w:szCs w:val="22"/>
          <w:lang w:eastAsia="ko-KR"/>
        </w:rPr>
        <w:t>of</w:t>
      </w:r>
      <w:r>
        <w:rPr>
          <w:szCs w:val="22"/>
          <w:lang w:eastAsia="ko-KR"/>
        </w:rPr>
        <w:t xml:space="preserve"> chrominance component</w:t>
      </w:r>
      <w:r w:rsidR="000B1A4E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</w:t>
      </w:r>
      <w:r w:rsidR="00F30C8C">
        <w:rPr>
          <w:szCs w:val="22"/>
          <w:lang w:eastAsia="ko-KR"/>
        </w:rPr>
        <w:t xml:space="preserve">in addition to </w:t>
      </w:r>
      <w:r>
        <w:rPr>
          <w:szCs w:val="22"/>
          <w:lang w:eastAsia="ko-KR"/>
        </w:rPr>
        <w:t xml:space="preserve">the </w:t>
      </w:r>
      <w:r w:rsidR="007B69E6">
        <w:rPr>
          <w:szCs w:val="22"/>
          <w:lang w:eastAsia="ko-KR"/>
        </w:rPr>
        <w:t xml:space="preserve">current </w:t>
      </w:r>
      <w:r>
        <w:rPr>
          <w:szCs w:val="22"/>
          <w:lang w:eastAsia="ko-KR"/>
        </w:rPr>
        <w:t xml:space="preserve">LIC flag of </w:t>
      </w:r>
      <w:r w:rsidR="002D7F95">
        <w:rPr>
          <w:szCs w:val="22"/>
          <w:lang w:eastAsia="ko-KR"/>
        </w:rPr>
        <w:t xml:space="preserve">the </w:t>
      </w:r>
      <w:r>
        <w:rPr>
          <w:szCs w:val="22"/>
          <w:lang w:eastAsia="ko-KR"/>
        </w:rPr>
        <w:t>CU. The chroma LIC flag</w:t>
      </w:r>
      <w:r w:rsidR="007C3A72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</w:t>
      </w:r>
      <w:r w:rsidR="007C3A72">
        <w:rPr>
          <w:szCs w:val="22"/>
          <w:lang w:eastAsia="ko-KR"/>
        </w:rPr>
        <w:t>are</w:t>
      </w:r>
      <w:r>
        <w:rPr>
          <w:szCs w:val="22"/>
          <w:lang w:eastAsia="ko-KR"/>
        </w:rPr>
        <w:t xml:space="preserve"> </w:t>
      </w:r>
      <w:r w:rsidR="00E242BD">
        <w:rPr>
          <w:szCs w:val="22"/>
          <w:lang w:eastAsia="ko-KR"/>
        </w:rPr>
        <w:t xml:space="preserve">derived and </w:t>
      </w:r>
      <w:r>
        <w:rPr>
          <w:szCs w:val="22"/>
          <w:lang w:eastAsia="ko-KR"/>
        </w:rPr>
        <w:t xml:space="preserve">used only if the LIC flag of the CU is enabled. </w:t>
      </w:r>
      <w:r w:rsidR="009B2D16">
        <w:rPr>
          <w:szCs w:val="22"/>
          <w:lang w:eastAsia="ko-KR"/>
        </w:rPr>
        <w:t xml:space="preserve">The </w:t>
      </w:r>
      <w:r>
        <w:rPr>
          <w:szCs w:val="22"/>
          <w:lang w:eastAsia="ko-KR"/>
        </w:rPr>
        <w:t xml:space="preserve">template </w:t>
      </w:r>
      <w:r w:rsidR="00531488">
        <w:rPr>
          <w:szCs w:val="22"/>
          <w:lang w:eastAsia="ko-KR"/>
        </w:rPr>
        <w:t xml:space="preserve">costs </w:t>
      </w:r>
      <w:r>
        <w:rPr>
          <w:szCs w:val="22"/>
          <w:lang w:eastAsia="ko-KR"/>
        </w:rPr>
        <w:t xml:space="preserve">which </w:t>
      </w:r>
      <w:r w:rsidR="00B63C83">
        <w:rPr>
          <w:szCs w:val="22"/>
          <w:lang w:eastAsia="ko-KR"/>
        </w:rPr>
        <w:t xml:space="preserve">are </w:t>
      </w:r>
      <w:r>
        <w:rPr>
          <w:szCs w:val="22"/>
          <w:lang w:eastAsia="ko-KR"/>
        </w:rPr>
        <w:t>used for deriving the LIC flag of merge candidates in ECM</w:t>
      </w:r>
      <w:r w:rsidR="00644704">
        <w:rPr>
          <w:szCs w:val="22"/>
          <w:lang w:eastAsia="ko-KR"/>
        </w:rPr>
        <w:t xml:space="preserve"> [1]</w:t>
      </w:r>
      <w:r w:rsidR="008B501B">
        <w:rPr>
          <w:szCs w:val="22"/>
          <w:lang w:eastAsia="ko-KR"/>
        </w:rPr>
        <w:t xml:space="preserve"> is </w:t>
      </w:r>
      <w:r w:rsidR="00FF3CDE">
        <w:rPr>
          <w:szCs w:val="22"/>
          <w:lang w:eastAsia="ko-KR"/>
        </w:rPr>
        <w:t>applied</w:t>
      </w:r>
      <w:r w:rsidR="008A4DD8">
        <w:rPr>
          <w:szCs w:val="22"/>
          <w:lang w:eastAsia="ko-KR"/>
        </w:rPr>
        <w:t xml:space="preserve"> in deriving</w:t>
      </w:r>
      <w:r w:rsidR="006919A5">
        <w:rPr>
          <w:szCs w:val="22"/>
          <w:lang w:eastAsia="ko-KR"/>
        </w:rPr>
        <w:t xml:space="preserve"> the chroma LIC flag</w:t>
      </w:r>
      <w:r w:rsidR="008A4DD8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. </w:t>
      </w:r>
      <w:r w:rsidR="001971B6">
        <w:rPr>
          <w:szCs w:val="22"/>
          <w:lang w:val="en-CA"/>
        </w:rPr>
        <w:t xml:space="preserve">Compared with [1], the proposed method </w:t>
      </w:r>
      <w:r w:rsidR="0025026E">
        <w:rPr>
          <w:szCs w:val="22"/>
          <w:lang w:val="en-CA"/>
        </w:rPr>
        <w:t xml:space="preserve">only </w:t>
      </w:r>
      <w:r w:rsidR="001971B6">
        <w:rPr>
          <w:szCs w:val="22"/>
          <w:lang w:val="en-CA"/>
        </w:rPr>
        <w:t xml:space="preserve">checks the LIC </w:t>
      </w:r>
      <w:r w:rsidR="0025026E">
        <w:rPr>
          <w:szCs w:val="22"/>
          <w:lang w:val="en-CA"/>
        </w:rPr>
        <w:t>off</w:t>
      </w:r>
      <w:r w:rsidR="001971B6">
        <w:rPr>
          <w:szCs w:val="22"/>
          <w:lang w:val="en-CA"/>
        </w:rPr>
        <w:t xml:space="preserve"> condition </w:t>
      </w:r>
      <w:r w:rsidR="00AD2CC2">
        <w:rPr>
          <w:szCs w:val="22"/>
          <w:lang w:val="en-CA"/>
        </w:rPr>
        <w:t>as follows</w:t>
      </w:r>
      <w:r w:rsidR="001971B6">
        <w:rPr>
          <w:szCs w:val="22"/>
          <w:lang w:val="en-CA"/>
        </w:rPr>
        <w:t>: t</w:t>
      </w:r>
      <w:r w:rsidR="006C1EBB">
        <w:rPr>
          <w:szCs w:val="22"/>
          <w:lang w:val="en-CA"/>
        </w:rPr>
        <w:t>he chroma LIC flag of the corresponding chroma component is disabled if SAD/MRSAD ratio is smaller than the predefined threshold.</w:t>
      </w:r>
    </w:p>
    <w:p w14:paraId="3E3B52A5" w14:textId="77777777" w:rsidR="0011799A" w:rsidRPr="00706227" w:rsidRDefault="0011799A" w:rsidP="0011799A">
      <w:pPr>
        <w:rPr>
          <w:szCs w:val="22"/>
        </w:rPr>
      </w:pPr>
    </w:p>
    <w:p w14:paraId="04DE5DC9" w14:textId="77777777" w:rsidR="0011799A" w:rsidRDefault="0011799A" w:rsidP="0011799A">
      <w:pPr>
        <w:pStyle w:val="Heading1"/>
        <w:rPr>
          <w:lang w:val="en-CA"/>
        </w:rPr>
      </w:pPr>
      <w:r>
        <w:rPr>
          <w:lang w:val="en-CA"/>
        </w:rPr>
        <w:t xml:space="preserve">Test Results </w:t>
      </w:r>
    </w:p>
    <w:p w14:paraId="61C09354" w14:textId="77777777" w:rsidR="0011799A" w:rsidRDefault="0011799A" w:rsidP="0011799A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ECM-11.0 software [2] and tested based on the common test condition [3]. The test results are summarized below.</w:t>
      </w:r>
    </w:p>
    <w:p w14:paraId="33E0D6E8" w14:textId="77777777" w:rsidR="0011799A" w:rsidRDefault="0011799A" w:rsidP="0011799A">
      <w:pPr>
        <w:rPr>
          <w:szCs w:val="22"/>
          <w:lang w:val="en-CA"/>
        </w:rPr>
      </w:pPr>
    </w:p>
    <w:p w14:paraId="53A15081" w14:textId="77777777" w:rsidR="0011799A" w:rsidRDefault="0011799A" w:rsidP="0011799A">
      <w:pPr>
        <w:pStyle w:val="Caption"/>
        <w:jc w:val="center"/>
        <w:rPr>
          <w:sz w:val="22"/>
          <w:szCs w:val="22"/>
        </w:rPr>
      </w:pPr>
      <w:bookmarkStart w:id="2" w:name="_Hlk123231525"/>
    </w:p>
    <w:p w14:paraId="6E9A56FA" w14:textId="77777777" w:rsidR="0011799A" w:rsidRDefault="0011799A" w:rsidP="0011799A">
      <w:pPr>
        <w:pStyle w:val="Caption"/>
        <w:jc w:val="center"/>
        <w:rPr>
          <w:sz w:val="22"/>
          <w:szCs w:val="22"/>
        </w:rPr>
      </w:pPr>
    </w:p>
    <w:p w14:paraId="3207A729" w14:textId="77777777" w:rsidR="0011799A" w:rsidRDefault="0011799A" w:rsidP="0011799A">
      <w:pPr>
        <w:pStyle w:val="Caption"/>
        <w:jc w:val="center"/>
        <w:rPr>
          <w:sz w:val="22"/>
          <w:szCs w:val="22"/>
        </w:rPr>
      </w:pPr>
    </w:p>
    <w:p w14:paraId="6AA4B0ED" w14:textId="77777777" w:rsidR="0011799A" w:rsidRPr="002C7664" w:rsidRDefault="0011799A" w:rsidP="0011799A">
      <w:pPr>
        <w:pStyle w:val="Caption"/>
        <w:jc w:val="center"/>
      </w:pPr>
      <w:r>
        <w:rPr>
          <w:sz w:val="22"/>
          <w:szCs w:val="22"/>
        </w:rPr>
        <w:t xml:space="preserve">          </w:t>
      </w: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t>the proposed method</w:t>
      </w:r>
      <w:r w:rsidRPr="00DB51C3">
        <w:rPr>
          <w:sz w:val="22"/>
          <w:szCs w:val="22"/>
          <w:lang w:eastAsia="zh-CN"/>
        </w:rPr>
        <w:t>.</w:t>
      </w:r>
      <w:bookmarkEnd w:id="2"/>
    </w:p>
    <w:tbl>
      <w:tblPr>
        <w:tblW w:w="7193" w:type="dxa"/>
        <w:tblInd w:w="1125" w:type="dxa"/>
        <w:tblLook w:val="04A0" w:firstRow="1" w:lastRow="0" w:firstColumn="1" w:lastColumn="0" w:noHBand="0" w:noVBand="1"/>
      </w:tblPr>
      <w:tblGrid>
        <w:gridCol w:w="1669"/>
        <w:gridCol w:w="1081"/>
        <w:gridCol w:w="1089"/>
        <w:gridCol w:w="1089"/>
        <w:gridCol w:w="1182"/>
        <w:gridCol w:w="1083"/>
      </w:tblGrid>
      <w:tr w:rsidR="0011799A" w:rsidRPr="004E6677" w14:paraId="02917FBE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568E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5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52FD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4E6677">
              <w:rPr>
                <w:b/>
                <w:bCs/>
                <w:color w:val="000000"/>
                <w:szCs w:val="22"/>
                <w:lang w:eastAsia="ko-KR"/>
              </w:rPr>
              <w:t>Low delay</w:t>
            </w:r>
            <w:r>
              <w:rPr>
                <w:b/>
                <w:bCs/>
                <w:color w:val="000000"/>
                <w:szCs w:val="22"/>
                <w:lang w:eastAsia="ko-KR"/>
              </w:rPr>
              <w:t xml:space="preserve"> B </w:t>
            </w:r>
            <w:r w:rsidRPr="004E6677">
              <w:rPr>
                <w:b/>
                <w:bCs/>
                <w:color w:val="000000"/>
                <w:szCs w:val="22"/>
                <w:lang w:eastAsia="ko-KR"/>
              </w:rPr>
              <w:t>Main1</w:t>
            </w:r>
            <w:r>
              <w:rPr>
                <w:b/>
                <w:bCs/>
                <w:color w:val="000000"/>
                <w:szCs w:val="22"/>
                <w:lang w:eastAsia="ko-KR"/>
              </w:rPr>
              <w:t>0</w:t>
            </w:r>
          </w:p>
        </w:tc>
      </w:tr>
      <w:tr w:rsidR="0011799A" w:rsidRPr="004E6677" w14:paraId="06448171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489C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552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3F12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4E6677">
              <w:rPr>
                <w:b/>
                <w:bCs/>
                <w:color w:val="000000"/>
                <w:szCs w:val="22"/>
                <w:lang w:eastAsia="ko-KR"/>
              </w:rPr>
              <w:t> Over</w:t>
            </w:r>
            <w:r>
              <w:rPr>
                <w:b/>
                <w:bCs/>
                <w:color w:val="000000"/>
                <w:szCs w:val="22"/>
                <w:lang w:eastAsia="ko-KR"/>
              </w:rPr>
              <w:t xml:space="preserve"> ECM-11.0</w:t>
            </w:r>
            <w:r w:rsidRPr="004E6677">
              <w:rPr>
                <w:b/>
                <w:bCs/>
                <w:color w:val="000000"/>
                <w:szCs w:val="22"/>
                <w:lang w:eastAsia="ko-KR"/>
              </w:rPr>
              <w:t xml:space="preserve"> </w:t>
            </w:r>
          </w:p>
        </w:tc>
      </w:tr>
      <w:tr w:rsidR="0011799A" w:rsidRPr="004E6677" w14:paraId="5F2E09D4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6EBF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4CB0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B15C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03D1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54A41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EncT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9DF1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DecT</w:t>
            </w:r>
          </w:p>
        </w:tc>
      </w:tr>
      <w:tr w:rsidR="0011799A" w:rsidRPr="004E6677" w14:paraId="7DA0EE12" w14:textId="77777777" w:rsidTr="00CD69F5">
        <w:trPr>
          <w:trHeight w:val="276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FDC9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AD7D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0FE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2D09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872B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2862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</w:tr>
      <w:tr w:rsidR="0011799A" w:rsidRPr="004E6677" w14:paraId="59EE2CC8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2AC4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6F5A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BAD8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C092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5B30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F21E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 </w:t>
            </w:r>
          </w:p>
        </w:tc>
      </w:tr>
      <w:tr w:rsidR="0011799A" w:rsidRPr="004E6677" w14:paraId="7BA30F70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E43A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4A4E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-0.03%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65E1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0.46%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56E2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0.32%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F665" w14:textId="4B023DDB" w:rsidR="0011799A" w:rsidRPr="004E6677" w:rsidRDefault="00C05B96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-</w:t>
            </w:r>
            <w:r w:rsidR="0011799A" w:rsidRPr="004E6677">
              <w:rPr>
                <w:color w:val="000000"/>
                <w:szCs w:val="22"/>
                <w:lang w:eastAsia="ko-KR"/>
              </w:rPr>
              <w:t>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2F72" w14:textId="6D42F2B4" w:rsidR="0011799A" w:rsidRPr="004E6677" w:rsidRDefault="00C05B96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-</w:t>
            </w:r>
            <w:r w:rsidR="0011799A" w:rsidRPr="004E6677">
              <w:rPr>
                <w:color w:val="000000"/>
                <w:szCs w:val="22"/>
                <w:lang w:eastAsia="ko-KR"/>
              </w:rPr>
              <w:t>%</w:t>
            </w:r>
          </w:p>
        </w:tc>
      </w:tr>
      <w:tr w:rsidR="00CD69F5" w:rsidRPr="004E6677" w14:paraId="33C35144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3299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FB9D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7C52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0.25%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17CE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0.06%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EE49" w14:textId="3C65C28D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55970">
              <w:rPr>
                <w:color w:val="000000"/>
                <w:szCs w:val="22"/>
                <w:lang w:eastAsia="ko-KR"/>
              </w:rPr>
              <w:t>10</w:t>
            </w:r>
            <w:r w:rsidR="009A62F4" w:rsidRPr="00155970">
              <w:rPr>
                <w:color w:val="000000"/>
                <w:szCs w:val="22"/>
                <w:lang w:eastAsia="ko-KR"/>
              </w:rPr>
              <w:t>0.9</w:t>
            </w:r>
            <w:r w:rsidRPr="00155970">
              <w:rPr>
                <w:color w:val="000000"/>
                <w:szCs w:val="22"/>
                <w:lang w:eastAsia="ko-KR"/>
              </w:rPr>
              <w:t>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460E" w14:textId="26E56913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55970">
              <w:rPr>
                <w:color w:val="000000"/>
                <w:szCs w:val="22"/>
                <w:lang w:eastAsia="ko-KR"/>
              </w:rPr>
              <w:t>99</w:t>
            </w:r>
            <w:r w:rsidR="00823F25" w:rsidRPr="00155970">
              <w:rPr>
                <w:color w:val="000000"/>
                <w:szCs w:val="22"/>
                <w:lang w:eastAsia="ko-KR"/>
              </w:rPr>
              <w:t>.3</w:t>
            </w:r>
            <w:r w:rsidRPr="00155970">
              <w:rPr>
                <w:color w:val="000000"/>
                <w:szCs w:val="22"/>
                <w:lang w:eastAsia="ko-KR"/>
              </w:rPr>
              <w:t>%</w:t>
            </w:r>
          </w:p>
        </w:tc>
      </w:tr>
      <w:tr w:rsidR="00CD69F5" w:rsidRPr="004E6677" w14:paraId="079416EC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70CC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2CCF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-0.24%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CDDA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F710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-0.18%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1CF8" w14:textId="49FCCD2D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55970">
              <w:rPr>
                <w:color w:val="000000"/>
                <w:szCs w:val="22"/>
                <w:lang w:eastAsia="ko-KR"/>
              </w:rPr>
              <w:t>100</w:t>
            </w:r>
            <w:r w:rsidR="00823F25" w:rsidRPr="00155970">
              <w:rPr>
                <w:color w:val="000000"/>
                <w:szCs w:val="22"/>
                <w:lang w:eastAsia="ko-KR"/>
              </w:rPr>
              <w:t>.0</w:t>
            </w:r>
            <w:r w:rsidRPr="00155970">
              <w:rPr>
                <w:color w:val="000000"/>
                <w:szCs w:val="22"/>
                <w:lang w:eastAsia="ko-KR"/>
              </w:rPr>
              <w:t>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2F1C" w14:textId="025817EF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55970">
              <w:rPr>
                <w:color w:val="000000"/>
                <w:szCs w:val="22"/>
                <w:lang w:eastAsia="ko-KR"/>
              </w:rPr>
              <w:t>98</w:t>
            </w:r>
            <w:r w:rsidR="00823F25" w:rsidRPr="00155970">
              <w:rPr>
                <w:color w:val="000000"/>
                <w:szCs w:val="22"/>
                <w:lang w:eastAsia="ko-KR"/>
              </w:rPr>
              <w:t>.1</w:t>
            </w:r>
            <w:r w:rsidRPr="00155970">
              <w:rPr>
                <w:color w:val="000000"/>
                <w:szCs w:val="22"/>
                <w:lang w:eastAsia="ko-KR"/>
              </w:rPr>
              <w:t>%</w:t>
            </w:r>
          </w:p>
        </w:tc>
      </w:tr>
      <w:tr w:rsidR="0011799A" w:rsidRPr="004E6677" w14:paraId="008BB209" w14:textId="77777777" w:rsidTr="00CD69F5">
        <w:trPr>
          <w:trHeight w:val="276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15BA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4E6677">
              <w:rPr>
                <w:b/>
                <w:bCs/>
                <w:color w:val="000000"/>
                <w:szCs w:val="22"/>
                <w:lang w:eastAsia="ko-KR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109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-0.07%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58C4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0.26%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F94C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0.11%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A4E2" w14:textId="089AE479" w:rsidR="0011799A" w:rsidRPr="004E6677" w:rsidRDefault="005C6F4E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-</w:t>
            </w:r>
            <w:r w:rsidR="0011799A" w:rsidRPr="004E6677">
              <w:rPr>
                <w:color w:val="000000"/>
                <w:szCs w:val="22"/>
                <w:lang w:eastAsia="ko-KR"/>
              </w:rPr>
              <w:t>%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6EDB" w14:textId="53E2D3CC" w:rsidR="0011799A" w:rsidRPr="004E6677" w:rsidRDefault="005C6F4E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-</w:t>
            </w:r>
            <w:r w:rsidR="0011799A" w:rsidRPr="004E6677">
              <w:rPr>
                <w:color w:val="000000"/>
                <w:szCs w:val="22"/>
                <w:lang w:eastAsia="ko-KR"/>
              </w:rPr>
              <w:t>%</w:t>
            </w:r>
          </w:p>
        </w:tc>
      </w:tr>
      <w:tr w:rsidR="00CD69F5" w:rsidRPr="004E6677" w14:paraId="5498B49C" w14:textId="77777777" w:rsidTr="00CD69F5">
        <w:trPr>
          <w:trHeight w:val="276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BB05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7B0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-0.05%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AB1C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-0.38%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1CFF" w14:textId="7777777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-0.34%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5BF2" w14:textId="3FE40C35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55970">
              <w:rPr>
                <w:color w:val="000000"/>
                <w:szCs w:val="22"/>
                <w:lang w:eastAsia="ko-KR"/>
              </w:rPr>
              <w:t>99</w:t>
            </w:r>
            <w:r w:rsidR="00823F25" w:rsidRPr="00155970">
              <w:rPr>
                <w:color w:val="000000"/>
                <w:szCs w:val="22"/>
                <w:lang w:eastAsia="ko-KR"/>
              </w:rPr>
              <w:t>.2</w:t>
            </w:r>
            <w:r w:rsidRPr="00155970">
              <w:rPr>
                <w:color w:val="000000"/>
                <w:szCs w:val="22"/>
                <w:lang w:eastAsia="ko-KR"/>
              </w:rPr>
              <w:t>%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2FC1" w14:textId="2AB51197" w:rsidR="00CD69F5" w:rsidRPr="004E6677" w:rsidRDefault="00CD69F5" w:rsidP="00CD6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155970">
              <w:rPr>
                <w:color w:val="000000"/>
                <w:szCs w:val="22"/>
                <w:lang w:eastAsia="ko-KR"/>
              </w:rPr>
              <w:t>97</w:t>
            </w:r>
            <w:r w:rsidR="00823F25" w:rsidRPr="00155970">
              <w:rPr>
                <w:color w:val="000000"/>
                <w:szCs w:val="22"/>
                <w:lang w:eastAsia="ko-KR"/>
              </w:rPr>
              <w:t>.5</w:t>
            </w:r>
            <w:r w:rsidRPr="00155970">
              <w:rPr>
                <w:color w:val="000000"/>
                <w:szCs w:val="22"/>
                <w:lang w:eastAsia="ko-KR"/>
              </w:rPr>
              <w:t>%</w:t>
            </w:r>
          </w:p>
        </w:tc>
      </w:tr>
      <w:tr w:rsidR="0011799A" w:rsidRPr="004E6677" w14:paraId="475698BD" w14:textId="77777777" w:rsidTr="00CD69F5">
        <w:trPr>
          <w:trHeight w:val="276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B90A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Class F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86B7B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-0.09%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02606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-0.40%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9F68" w14:textId="77777777" w:rsidR="0011799A" w:rsidRPr="004E6677" w:rsidRDefault="0011799A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 w:rsidRPr="004E6677">
              <w:rPr>
                <w:color w:val="000000"/>
                <w:szCs w:val="22"/>
                <w:lang w:eastAsia="ko-KR"/>
              </w:rPr>
              <w:t>-0.23%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097C" w14:textId="7F709A81" w:rsidR="0011799A" w:rsidRPr="004E6677" w:rsidRDefault="00C05B96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-</w:t>
            </w:r>
            <w:r w:rsidR="0011799A" w:rsidRPr="004E6677">
              <w:rPr>
                <w:color w:val="000000"/>
                <w:szCs w:val="22"/>
                <w:lang w:eastAsia="ko-KR"/>
              </w:rPr>
              <w:t>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B66E" w14:textId="23472343" w:rsidR="0011799A" w:rsidRPr="004E6677" w:rsidRDefault="00C05B96" w:rsidP="00C23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ko-KR"/>
              </w:rPr>
            </w:pPr>
            <w:r>
              <w:rPr>
                <w:color w:val="000000"/>
                <w:szCs w:val="22"/>
                <w:lang w:eastAsia="ko-KR"/>
              </w:rPr>
              <w:t>-</w:t>
            </w:r>
            <w:r w:rsidR="0011799A" w:rsidRPr="004E6677">
              <w:rPr>
                <w:color w:val="000000"/>
                <w:szCs w:val="22"/>
                <w:lang w:eastAsia="ko-KR"/>
              </w:rPr>
              <w:t>%</w:t>
            </w:r>
          </w:p>
        </w:tc>
      </w:tr>
    </w:tbl>
    <w:p w14:paraId="66DA11C2" w14:textId="53874299" w:rsidR="00CD69F5" w:rsidRDefault="00F33F2D" w:rsidP="0011799A">
      <w:pPr>
        <w:rPr>
          <w:szCs w:val="22"/>
          <w:lang w:val="en-CA"/>
        </w:rPr>
      </w:pPr>
      <w:r>
        <w:rPr>
          <w:szCs w:val="22"/>
          <w:lang w:val="en-CA"/>
        </w:rPr>
        <w:t>(Note: Class B, F EncT, DecT % results awaited).</w:t>
      </w:r>
    </w:p>
    <w:p w14:paraId="70C0BDED" w14:textId="77777777" w:rsidR="0011799A" w:rsidRDefault="0011799A" w:rsidP="0011799A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Conclusions</w:t>
      </w:r>
    </w:p>
    <w:p w14:paraId="2D431A92" w14:textId="02CCD799" w:rsidR="0011799A" w:rsidRPr="00631231" w:rsidRDefault="0011799A" w:rsidP="0011799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>
        <w:rPr>
          <w:szCs w:val="22"/>
          <w:lang w:val="en-GB"/>
        </w:rPr>
        <w:t>proposes deriving chroma LIC flags based on the template costs</w:t>
      </w:r>
      <w:r>
        <w:rPr>
          <w:lang w:val="en-CA"/>
        </w:rPr>
        <w:t xml:space="preserve">. The proposed method brings -0.24% coding gain for </w:t>
      </w:r>
      <w:r w:rsidR="00635806">
        <w:rPr>
          <w:lang w:val="en-CA"/>
        </w:rPr>
        <w:t xml:space="preserve">class </w:t>
      </w:r>
      <w:r>
        <w:rPr>
          <w:lang w:val="en-CA"/>
        </w:rPr>
        <w:t>E in LB. It is suggested to investigate the proposed method in EE2.</w:t>
      </w:r>
    </w:p>
    <w:p w14:paraId="025F150E" w14:textId="77777777" w:rsidR="0011799A" w:rsidRDefault="0011799A" w:rsidP="0011799A">
      <w:pPr>
        <w:pStyle w:val="Heading1"/>
        <w:numPr>
          <w:ilvl w:val="0"/>
          <w:numId w:val="0"/>
        </w:numPr>
        <w:rPr>
          <w:lang w:val="en-CA"/>
        </w:rPr>
      </w:pPr>
    </w:p>
    <w:p w14:paraId="14B76E8A" w14:textId="77777777" w:rsidR="0011799A" w:rsidRDefault="0011799A" w:rsidP="0011799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185D4E" w14:textId="77777777" w:rsidR="0011799A" w:rsidRDefault="0011799A" w:rsidP="0011799A">
      <w:pPr>
        <w:pStyle w:val="ListParagraph"/>
        <w:numPr>
          <w:ilvl w:val="0"/>
          <w:numId w:val="12"/>
        </w:numPr>
        <w:spacing w:before="60" w:after="60"/>
        <w:rPr>
          <w:szCs w:val="22"/>
          <w:lang w:val="en-CA"/>
        </w:rPr>
      </w:pPr>
      <w:r w:rsidRPr="008A70EE">
        <w:rPr>
          <w:szCs w:val="22"/>
          <w:lang w:val="en-CA"/>
        </w:rPr>
        <w:t>Na Zhang, Kai Zhan</w:t>
      </w:r>
      <w:r>
        <w:rPr>
          <w:szCs w:val="22"/>
          <w:lang w:val="en-CA"/>
        </w:rPr>
        <w:t>g</w:t>
      </w:r>
      <w:r w:rsidRPr="008A70EE">
        <w:rPr>
          <w:szCs w:val="22"/>
          <w:lang w:val="en-CA"/>
        </w:rPr>
        <w:t>, Hongbin Liu, Yang Wang, Li Zhang</w:t>
      </w:r>
      <w:r>
        <w:rPr>
          <w:szCs w:val="22"/>
          <w:lang w:val="en-CA"/>
        </w:rPr>
        <w:t>, “</w:t>
      </w:r>
      <w:r w:rsidRPr="008A70EE">
        <w:rPr>
          <w:szCs w:val="22"/>
          <w:lang w:val="en-CA"/>
        </w:rPr>
        <w:t>LIC flag derivation for merge candidates with template costs</w:t>
      </w:r>
      <w:r>
        <w:rPr>
          <w:szCs w:val="22"/>
          <w:lang w:val="en-CA"/>
        </w:rPr>
        <w:t>”, JVET-AF0128, Oct., 2023.</w:t>
      </w:r>
    </w:p>
    <w:p w14:paraId="2DC05A85" w14:textId="77777777" w:rsidR="0011799A" w:rsidRPr="00382323" w:rsidRDefault="0011799A" w:rsidP="0011799A">
      <w:pPr>
        <w:pStyle w:val="ListParagraph"/>
        <w:numPr>
          <w:ilvl w:val="0"/>
          <w:numId w:val="12"/>
        </w:numPr>
        <w:tabs>
          <w:tab w:val="clear" w:pos="2520"/>
        </w:tabs>
        <w:contextualSpacing w:val="0"/>
        <w:rPr>
          <w:lang w:val="en-CA" w:eastAsia="zh-CN"/>
        </w:rPr>
      </w:pPr>
      <w:r>
        <w:t xml:space="preserve">ECM11.0, </w:t>
      </w:r>
      <w:hyperlink r:id="rId11" w:history="1">
        <w:r w:rsidRPr="00430507">
          <w:rPr>
            <w:rStyle w:val="Hyperlink"/>
            <w:lang w:val="en-CA"/>
          </w:rPr>
          <w:t>https://vcgit.hhi.fraunhofer.de/ecm/ECM/-/tree/ECM-11.0</w:t>
        </w:r>
      </w:hyperlink>
    </w:p>
    <w:p w14:paraId="475D6A58" w14:textId="77777777" w:rsidR="0011799A" w:rsidRPr="00CF5F69" w:rsidRDefault="0011799A" w:rsidP="0011799A">
      <w:pPr>
        <w:pStyle w:val="ListParagraph"/>
        <w:numPr>
          <w:ilvl w:val="0"/>
          <w:numId w:val="12"/>
        </w:numPr>
        <w:tabs>
          <w:tab w:val="clear" w:pos="2520"/>
        </w:tabs>
        <w:contextualSpacing w:val="0"/>
        <w:rPr>
          <w:lang w:val="en-CA" w:eastAsia="zh-CN"/>
        </w:rPr>
      </w:pPr>
      <w:r w:rsidRPr="00A716D2">
        <w:rPr>
          <w:szCs w:val="22"/>
          <w:lang w:val="en-CA"/>
        </w:rPr>
        <w:t>M. Karczewicz, Y. Ye, “</w:t>
      </w:r>
      <w:r w:rsidRPr="00F434AD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AE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</w:p>
    <w:p w14:paraId="65C59D7D" w14:textId="77777777" w:rsidR="0011799A" w:rsidRPr="00430507" w:rsidRDefault="0011799A" w:rsidP="0011799A">
      <w:pPr>
        <w:ind w:left="360"/>
        <w:rPr>
          <w:lang w:val="en-CA"/>
        </w:rPr>
      </w:pPr>
    </w:p>
    <w:p w14:paraId="6937B759" w14:textId="77777777" w:rsidR="0011799A" w:rsidRPr="005B217D" w:rsidRDefault="0011799A" w:rsidP="0011799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981C39A" w14:textId="77777777" w:rsidR="0011799A" w:rsidRPr="005B217D" w:rsidRDefault="0011799A" w:rsidP="0011799A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11799A">
      <w:pPr>
        <w:rPr>
          <w:szCs w:val="22"/>
          <w:lang w:val="en-CA"/>
        </w:rPr>
      </w:pPr>
    </w:p>
    <w:sectPr w:rsidR="007F1F8B" w:rsidRPr="005B217D" w:rsidSect="003B2293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DF008" w14:textId="77777777" w:rsidR="003B2293" w:rsidRDefault="003B2293">
      <w:r>
        <w:separator/>
      </w:r>
    </w:p>
  </w:endnote>
  <w:endnote w:type="continuationSeparator" w:id="0">
    <w:p w14:paraId="47A2F88C" w14:textId="77777777" w:rsidR="003B2293" w:rsidRDefault="003B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484C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611A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7AD8" w14:textId="77777777" w:rsidR="003B2293" w:rsidRDefault="003B2293">
      <w:r>
        <w:separator/>
      </w:r>
    </w:p>
  </w:footnote>
  <w:footnote w:type="continuationSeparator" w:id="0">
    <w:p w14:paraId="47D6191D" w14:textId="77777777" w:rsidR="003B2293" w:rsidRDefault="003B2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522B56"/>
    <w:multiLevelType w:val="hybridMultilevel"/>
    <w:tmpl w:val="892AB42C"/>
    <w:lvl w:ilvl="0" w:tplc="FE4686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41572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6466670">
    <w:abstractNumId w:val="10"/>
  </w:num>
  <w:num w:numId="3" w16cid:durableId="1508246715">
    <w:abstractNumId w:val="9"/>
  </w:num>
  <w:num w:numId="4" w16cid:durableId="2052338101">
    <w:abstractNumId w:val="7"/>
  </w:num>
  <w:num w:numId="5" w16cid:durableId="1147817382">
    <w:abstractNumId w:val="8"/>
  </w:num>
  <w:num w:numId="6" w16cid:durableId="408236788">
    <w:abstractNumId w:val="4"/>
  </w:num>
  <w:num w:numId="7" w16cid:durableId="159345964">
    <w:abstractNumId w:val="6"/>
  </w:num>
  <w:num w:numId="8" w16cid:durableId="1564557222">
    <w:abstractNumId w:val="4"/>
  </w:num>
  <w:num w:numId="9" w16cid:durableId="269048800">
    <w:abstractNumId w:val="1"/>
  </w:num>
  <w:num w:numId="10" w16cid:durableId="293869900">
    <w:abstractNumId w:val="3"/>
  </w:num>
  <w:num w:numId="11" w16cid:durableId="274797936">
    <w:abstractNumId w:val="2"/>
  </w:num>
  <w:num w:numId="12" w16cid:durableId="679284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B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A4E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40A"/>
    <w:rsid w:val="00102F3D"/>
    <w:rsid w:val="00110F1C"/>
    <w:rsid w:val="0011799A"/>
    <w:rsid w:val="00124E38"/>
    <w:rsid w:val="0012580B"/>
    <w:rsid w:val="00126356"/>
    <w:rsid w:val="00131F90"/>
    <w:rsid w:val="0013458C"/>
    <w:rsid w:val="0013526E"/>
    <w:rsid w:val="0014070A"/>
    <w:rsid w:val="001420CC"/>
    <w:rsid w:val="00146152"/>
    <w:rsid w:val="00155526"/>
    <w:rsid w:val="00155970"/>
    <w:rsid w:val="00171371"/>
    <w:rsid w:val="00175A24"/>
    <w:rsid w:val="00187E58"/>
    <w:rsid w:val="001971B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39F"/>
    <w:rsid w:val="001E0248"/>
    <w:rsid w:val="001E02BE"/>
    <w:rsid w:val="001E3B37"/>
    <w:rsid w:val="001F2594"/>
    <w:rsid w:val="001F6A5E"/>
    <w:rsid w:val="002055A6"/>
    <w:rsid w:val="00206460"/>
    <w:rsid w:val="002069B4"/>
    <w:rsid w:val="00206C9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6E"/>
    <w:rsid w:val="002516A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F95"/>
    <w:rsid w:val="002E3052"/>
    <w:rsid w:val="002F164D"/>
    <w:rsid w:val="003021BC"/>
    <w:rsid w:val="00306206"/>
    <w:rsid w:val="00316567"/>
    <w:rsid w:val="00317D85"/>
    <w:rsid w:val="00327C56"/>
    <w:rsid w:val="003315A1"/>
    <w:rsid w:val="003373EC"/>
    <w:rsid w:val="00337ABC"/>
    <w:rsid w:val="00342FF4"/>
    <w:rsid w:val="00344E5A"/>
    <w:rsid w:val="00346148"/>
    <w:rsid w:val="003669EA"/>
    <w:rsid w:val="003706CC"/>
    <w:rsid w:val="00377710"/>
    <w:rsid w:val="003A09C9"/>
    <w:rsid w:val="003A25F5"/>
    <w:rsid w:val="003A2D8E"/>
    <w:rsid w:val="003A6BEB"/>
    <w:rsid w:val="003A7CE6"/>
    <w:rsid w:val="003B2293"/>
    <w:rsid w:val="003C20E4"/>
    <w:rsid w:val="003D49F5"/>
    <w:rsid w:val="003D6342"/>
    <w:rsid w:val="003E6F90"/>
    <w:rsid w:val="003E73ED"/>
    <w:rsid w:val="003F5D0F"/>
    <w:rsid w:val="00414101"/>
    <w:rsid w:val="00420724"/>
    <w:rsid w:val="004219CF"/>
    <w:rsid w:val="004234F0"/>
    <w:rsid w:val="00427EEC"/>
    <w:rsid w:val="00433DDB"/>
    <w:rsid w:val="00435A29"/>
    <w:rsid w:val="00437619"/>
    <w:rsid w:val="00446018"/>
    <w:rsid w:val="00465A1E"/>
    <w:rsid w:val="0047241A"/>
    <w:rsid w:val="0049445A"/>
    <w:rsid w:val="004957D9"/>
    <w:rsid w:val="004A1DBD"/>
    <w:rsid w:val="004A2A63"/>
    <w:rsid w:val="004B210C"/>
    <w:rsid w:val="004B6170"/>
    <w:rsid w:val="004D405F"/>
    <w:rsid w:val="004E4F4F"/>
    <w:rsid w:val="004E6789"/>
    <w:rsid w:val="004F61E3"/>
    <w:rsid w:val="00502239"/>
    <w:rsid w:val="00502E10"/>
    <w:rsid w:val="0050354E"/>
    <w:rsid w:val="00507208"/>
    <w:rsid w:val="0051015C"/>
    <w:rsid w:val="00516CF1"/>
    <w:rsid w:val="00531488"/>
    <w:rsid w:val="00531AE9"/>
    <w:rsid w:val="00536188"/>
    <w:rsid w:val="00550A66"/>
    <w:rsid w:val="00551601"/>
    <w:rsid w:val="00567EC7"/>
    <w:rsid w:val="00570013"/>
    <w:rsid w:val="005753EC"/>
    <w:rsid w:val="005801A2"/>
    <w:rsid w:val="00582DAA"/>
    <w:rsid w:val="005952A5"/>
    <w:rsid w:val="005A33A1"/>
    <w:rsid w:val="005B217D"/>
    <w:rsid w:val="005B67BD"/>
    <w:rsid w:val="005C385F"/>
    <w:rsid w:val="005C6F4E"/>
    <w:rsid w:val="005C7C26"/>
    <w:rsid w:val="005D1BFD"/>
    <w:rsid w:val="005E1AC6"/>
    <w:rsid w:val="005E1E84"/>
    <w:rsid w:val="005E3F2B"/>
    <w:rsid w:val="005F6F1B"/>
    <w:rsid w:val="00615995"/>
    <w:rsid w:val="00616155"/>
    <w:rsid w:val="0062179E"/>
    <w:rsid w:val="00624B33"/>
    <w:rsid w:val="0063041A"/>
    <w:rsid w:val="00630AA2"/>
    <w:rsid w:val="00631D8B"/>
    <w:rsid w:val="00635806"/>
    <w:rsid w:val="00644704"/>
    <w:rsid w:val="00646707"/>
    <w:rsid w:val="0064771E"/>
    <w:rsid w:val="00652896"/>
    <w:rsid w:val="00657F7E"/>
    <w:rsid w:val="00662E58"/>
    <w:rsid w:val="006637F2"/>
    <w:rsid w:val="006642A5"/>
    <w:rsid w:val="00664DCF"/>
    <w:rsid w:val="006749BA"/>
    <w:rsid w:val="006919A5"/>
    <w:rsid w:val="0069314F"/>
    <w:rsid w:val="006948B9"/>
    <w:rsid w:val="006A0E5C"/>
    <w:rsid w:val="006A48E6"/>
    <w:rsid w:val="006B4156"/>
    <w:rsid w:val="006C1EBB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370D"/>
    <w:rsid w:val="00735925"/>
    <w:rsid w:val="0074393F"/>
    <w:rsid w:val="00745F6B"/>
    <w:rsid w:val="0075175B"/>
    <w:rsid w:val="007520FC"/>
    <w:rsid w:val="0075419F"/>
    <w:rsid w:val="0075585E"/>
    <w:rsid w:val="00755E4D"/>
    <w:rsid w:val="00770571"/>
    <w:rsid w:val="007768FF"/>
    <w:rsid w:val="007824D3"/>
    <w:rsid w:val="00787806"/>
    <w:rsid w:val="00796EE3"/>
    <w:rsid w:val="007A1C96"/>
    <w:rsid w:val="007A7D29"/>
    <w:rsid w:val="007B39FD"/>
    <w:rsid w:val="007B4AB8"/>
    <w:rsid w:val="007B69E6"/>
    <w:rsid w:val="007C081C"/>
    <w:rsid w:val="007C3A72"/>
    <w:rsid w:val="007C5FD0"/>
    <w:rsid w:val="007D1181"/>
    <w:rsid w:val="007D5329"/>
    <w:rsid w:val="007E01A3"/>
    <w:rsid w:val="007F18D0"/>
    <w:rsid w:val="007F1F8B"/>
    <w:rsid w:val="007F6205"/>
    <w:rsid w:val="007F67A1"/>
    <w:rsid w:val="00801A7B"/>
    <w:rsid w:val="00811C05"/>
    <w:rsid w:val="008206C8"/>
    <w:rsid w:val="008213CB"/>
    <w:rsid w:val="00823F25"/>
    <w:rsid w:val="0086387C"/>
    <w:rsid w:val="00874A6C"/>
    <w:rsid w:val="00876643"/>
    <w:rsid w:val="00876C65"/>
    <w:rsid w:val="00882F72"/>
    <w:rsid w:val="00884777"/>
    <w:rsid w:val="00893DC4"/>
    <w:rsid w:val="008A147E"/>
    <w:rsid w:val="008A4B4C"/>
    <w:rsid w:val="008A4DD8"/>
    <w:rsid w:val="008B501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49B8"/>
    <w:rsid w:val="0098551D"/>
    <w:rsid w:val="00985DCB"/>
    <w:rsid w:val="0099518F"/>
    <w:rsid w:val="009A523D"/>
    <w:rsid w:val="009A62F4"/>
    <w:rsid w:val="009B02A1"/>
    <w:rsid w:val="009B2D16"/>
    <w:rsid w:val="009B3361"/>
    <w:rsid w:val="009B7F3F"/>
    <w:rsid w:val="009C302C"/>
    <w:rsid w:val="009D535E"/>
    <w:rsid w:val="009D7CE6"/>
    <w:rsid w:val="009E448E"/>
    <w:rsid w:val="009F496B"/>
    <w:rsid w:val="00A01439"/>
    <w:rsid w:val="00A02E61"/>
    <w:rsid w:val="00A05CFF"/>
    <w:rsid w:val="00A07E11"/>
    <w:rsid w:val="00A13048"/>
    <w:rsid w:val="00A143A2"/>
    <w:rsid w:val="00A46843"/>
    <w:rsid w:val="00A55D5C"/>
    <w:rsid w:val="00A56B97"/>
    <w:rsid w:val="00A6093D"/>
    <w:rsid w:val="00A66CCF"/>
    <w:rsid w:val="00A703CE"/>
    <w:rsid w:val="00A72017"/>
    <w:rsid w:val="00A767DC"/>
    <w:rsid w:val="00A76A6D"/>
    <w:rsid w:val="00A775EC"/>
    <w:rsid w:val="00A83253"/>
    <w:rsid w:val="00AA6E84"/>
    <w:rsid w:val="00AB1A1C"/>
    <w:rsid w:val="00AB3209"/>
    <w:rsid w:val="00AB4721"/>
    <w:rsid w:val="00AB7405"/>
    <w:rsid w:val="00AD05A8"/>
    <w:rsid w:val="00AD2CC2"/>
    <w:rsid w:val="00AE341B"/>
    <w:rsid w:val="00AF51C5"/>
    <w:rsid w:val="00B01905"/>
    <w:rsid w:val="00B07CA7"/>
    <w:rsid w:val="00B1279A"/>
    <w:rsid w:val="00B1611A"/>
    <w:rsid w:val="00B2491C"/>
    <w:rsid w:val="00B3640F"/>
    <w:rsid w:val="00B3757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83"/>
    <w:rsid w:val="00B73A2A"/>
    <w:rsid w:val="00B75A51"/>
    <w:rsid w:val="00B827C6"/>
    <w:rsid w:val="00B94B06"/>
    <w:rsid w:val="00B94C28"/>
    <w:rsid w:val="00BA6353"/>
    <w:rsid w:val="00BC10BA"/>
    <w:rsid w:val="00BC5AFD"/>
    <w:rsid w:val="00C00DDE"/>
    <w:rsid w:val="00C03289"/>
    <w:rsid w:val="00C04F43"/>
    <w:rsid w:val="00C05271"/>
    <w:rsid w:val="00C05B96"/>
    <w:rsid w:val="00C0609D"/>
    <w:rsid w:val="00C115AB"/>
    <w:rsid w:val="00C26CCB"/>
    <w:rsid w:val="00C30249"/>
    <w:rsid w:val="00C3558A"/>
    <w:rsid w:val="00C35F74"/>
    <w:rsid w:val="00C3723B"/>
    <w:rsid w:val="00C42466"/>
    <w:rsid w:val="00C606C9"/>
    <w:rsid w:val="00C7086D"/>
    <w:rsid w:val="00C80288"/>
    <w:rsid w:val="00C836F0"/>
    <w:rsid w:val="00C84003"/>
    <w:rsid w:val="00C86E62"/>
    <w:rsid w:val="00C90650"/>
    <w:rsid w:val="00C97D78"/>
    <w:rsid w:val="00CB6A16"/>
    <w:rsid w:val="00CB6D1E"/>
    <w:rsid w:val="00CC2AAE"/>
    <w:rsid w:val="00CC5A42"/>
    <w:rsid w:val="00CD0EAB"/>
    <w:rsid w:val="00CD2672"/>
    <w:rsid w:val="00CD69F5"/>
    <w:rsid w:val="00CE5E02"/>
    <w:rsid w:val="00CF34DB"/>
    <w:rsid w:val="00CF3917"/>
    <w:rsid w:val="00CF558F"/>
    <w:rsid w:val="00D010C0"/>
    <w:rsid w:val="00D063E1"/>
    <w:rsid w:val="00D06B8B"/>
    <w:rsid w:val="00D073E2"/>
    <w:rsid w:val="00D1555A"/>
    <w:rsid w:val="00D17388"/>
    <w:rsid w:val="00D438D7"/>
    <w:rsid w:val="00D446EC"/>
    <w:rsid w:val="00D51BF0"/>
    <w:rsid w:val="00D52716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11AB"/>
    <w:rsid w:val="00DC3DA1"/>
    <w:rsid w:val="00DD02F4"/>
    <w:rsid w:val="00DD6622"/>
    <w:rsid w:val="00DD7C1B"/>
    <w:rsid w:val="00DE1BAB"/>
    <w:rsid w:val="00DE1C7C"/>
    <w:rsid w:val="00DE6B43"/>
    <w:rsid w:val="00DF7AC0"/>
    <w:rsid w:val="00E041C6"/>
    <w:rsid w:val="00E11923"/>
    <w:rsid w:val="00E207D8"/>
    <w:rsid w:val="00E242BD"/>
    <w:rsid w:val="00E262D4"/>
    <w:rsid w:val="00E3331E"/>
    <w:rsid w:val="00E36250"/>
    <w:rsid w:val="00E36841"/>
    <w:rsid w:val="00E47F2D"/>
    <w:rsid w:val="00E54511"/>
    <w:rsid w:val="00E60EDC"/>
    <w:rsid w:val="00E61DAC"/>
    <w:rsid w:val="00E72B80"/>
    <w:rsid w:val="00E7569D"/>
    <w:rsid w:val="00E75FE3"/>
    <w:rsid w:val="00E86C4C"/>
    <w:rsid w:val="00E907A3"/>
    <w:rsid w:val="00E95A9D"/>
    <w:rsid w:val="00EA5AE0"/>
    <w:rsid w:val="00EB01AC"/>
    <w:rsid w:val="00EB56E1"/>
    <w:rsid w:val="00EB7AB1"/>
    <w:rsid w:val="00EC32BD"/>
    <w:rsid w:val="00EC6F20"/>
    <w:rsid w:val="00ED536F"/>
    <w:rsid w:val="00EE7CD8"/>
    <w:rsid w:val="00EF37F6"/>
    <w:rsid w:val="00EF48CC"/>
    <w:rsid w:val="00F00801"/>
    <w:rsid w:val="00F243D4"/>
    <w:rsid w:val="00F2488D"/>
    <w:rsid w:val="00F3015F"/>
    <w:rsid w:val="00F30C8C"/>
    <w:rsid w:val="00F33F2D"/>
    <w:rsid w:val="00F373BE"/>
    <w:rsid w:val="00F41D0E"/>
    <w:rsid w:val="00F601A0"/>
    <w:rsid w:val="00F712E9"/>
    <w:rsid w:val="00F73032"/>
    <w:rsid w:val="00F83513"/>
    <w:rsid w:val="00F848FC"/>
    <w:rsid w:val="00F906F6"/>
    <w:rsid w:val="00F9282A"/>
    <w:rsid w:val="00F96BAD"/>
    <w:rsid w:val="00FA139D"/>
    <w:rsid w:val="00FA60F5"/>
    <w:rsid w:val="00FB0E84"/>
    <w:rsid w:val="00FC2405"/>
    <w:rsid w:val="00FC4ECA"/>
    <w:rsid w:val="00FD01C2"/>
    <w:rsid w:val="00FD0D0F"/>
    <w:rsid w:val="00FE595C"/>
    <w:rsid w:val="00FE73C4"/>
    <w:rsid w:val="00FF0C2D"/>
    <w:rsid w:val="00FF0CE3"/>
    <w:rsid w:val="00FF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1799A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qFormat/>
    <w:rsid w:val="0011799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11799A"/>
    <w:rPr>
      <w:rFonts w:eastAsia="SimSu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1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deshpande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emeon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Bae, Tae Meon</cp:lastModifiedBy>
  <cp:revision>48</cp:revision>
  <cp:lastPrinted>1900-01-01T08:00:00Z</cp:lastPrinted>
  <dcterms:created xsi:type="dcterms:W3CDTF">2024-01-09T18:48:00Z</dcterms:created>
  <dcterms:modified xsi:type="dcterms:W3CDTF">2024-01-10T20:30:00Z</dcterms:modified>
</cp:coreProperties>
</file>