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3EA2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E9DBA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238DD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D95F7C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A4AD1" w:rsidR="00E61DAC" w:rsidRPr="005B217D" w:rsidRDefault="00D95F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/>
              </w:rPr>
              <w:t xml:space="preserve">2-1.21: </w:t>
            </w:r>
            <w:r w:rsidRPr="00D95F7C">
              <w:rPr>
                <w:b/>
                <w:szCs w:val="22"/>
                <w:lang w:val="en-CA"/>
              </w:rPr>
              <w:t>TIMD fusion reference line determination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6FBA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E125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94A06E" w:rsidR="00E61DAC" w:rsidRPr="005B217D" w:rsidRDefault="00D95F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</w:tc>
        <w:tc>
          <w:tcPr>
            <w:tcW w:w="900" w:type="dxa"/>
          </w:tcPr>
          <w:p w14:paraId="0140ECA2" w14:textId="1632FAE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8C04AFD" w14:textId="3CD16716" w:rsidR="00D95F7C" w:rsidRDefault="001B68BF" w:rsidP="00D95F7C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D95F7C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14099F02" w:rsidR="00E61DAC" w:rsidRPr="005B217D" w:rsidRDefault="00D95F7C" w:rsidP="00D95F7C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458456" w:rsidR="00E61DAC" w:rsidRPr="005B217D" w:rsidRDefault="00D95F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33630" w14:textId="6EFFC87F" w:rsidR="00D55582" w:rsidRPr="00D55582" w:rsidRDefault="00D95F7C" w:rsidP="00D95F7C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 simulation results of EE2-</w:t>
      </w:r>
      <w:r w:rsidR="00D55582">
        <w:rPr>
          <w:rFonts w:eastAsia="PMingLiU"/>
          <w:lang w:val="en-CA" w:eastAsia="zh-TW"/>
        </w:rPr>
        <w:t>1</w:t>
      </w:r>
      <w:r>
        <w:rPr>
          <w:rFonts w:eastAsia="PMingLiU"/>
          <w:lang w:val="en-CA" w:eastAsia="zh-TW"/>
        </w:rPr>
        <w:t>.2</w:t>
      </w:r>
      <w:r w:rsidR="00D55582">
        <w:rPr>
          <w:rFonts w:eastAsia="PMingLiU"/>
          <w:lang w:val="en-CA" w:eastAsia="zh-TW"/>
        </w:rPr>
        <w:t>1</w:t>
      </w:r>
      <w:r>
        <w:rPr>
          <w:rFonts w:eastAsia="PMingLiU"/>
          <w:lang w:val="en-CA" w:eastAsia="zh-TW"/>
        </w:rPr>
        <w:t xml:space="preserve">. </w:t>
      </w:r>
      <w:r w:rsidR="00D55582">
        <w:rPr>
          <w:rFonts w:eastAsia="PMingLiU"/>
          <w:lang w:val="en-CA" w:eastAsia="zh-TW"/>
        </w:rPr>
        <w:t>A</w:t>
      </w:r>
      <w:r w:rsidR="00D55582">
        <w:rPr>
          <w:szCs w:val="22"/>
          <w:lang w:val="en-CA"/>
        </w:rPr>
        <w:t xml:space="preserve">n </w:t>
      </w:r>
      <w:r w:rsidR="00D55582">
        <w:rPr>
          <w:rFonts w:hint="eastAsia"/>
          <w:szCs w:val="22"/>
          <w:lang w:val="en-CA"/>
        </w:rPr>
        <w:t>optimization</w:t>
      </w:r>
      <w:r w:rsidR="00D55582">
        <w:rPr>
          <w:szCs w:val="22"/>
          <w:lang w:val="en-CA"/>
        </w:rPr>
        <w:t xml:space="preserve"> </w:t>
      </w:r>
      <w:r w:rsidR="00D55582">
        <w:rPr>
          <w:rFonts w:hint="eastAsia"/>
          <w:szCs w:val="22"/>
          <w:lang w:val="en-CA"/>
        </w:rPr>
        <w:t>method</w:t>
      </w:r>
      <w:r w:rsidR="00D55582">
        <w:rPr>
          <w:szCs w:val="22"/>
          <w:lang w:val="en-CA"/>
        </w:rPr>
        <w:t xml:space="preserve"> for reference lines </w:t>
      </w:r>
      <w:r w:rsidR="00D55582">
        <w:rPr>
          <w:rFonts w:hint="eastAsia"/>
          <w:szCs w:val="22"/>
          <w:lang w:val="en-CA"/>
        </w:rPr>
        <w:t>selection</w:t>
      </w:r>
      <w:r w:rsidR="00D55582">
        <w:rPr>
          <w:szCs w:val="22"/>
          <w:lang w:val="en-CA"/>
        </w:rPr>
        <w:t xml:space="preserve"> </w:t>
      </w:r>
      <w:r w:rsidR="00D55582">
        <w:rPr>
          <w:rFonts w:hint="eastAsia"/>
          <w:szCs w:val="22"/>
          <w:lang w:val="en-CA"/>
        </w:rPr>
        <w:t>in</w:t>
      </w:r>
      <w:r w:rsidR="00D55582">
        <w:rPr>
          <w:szCs w:val="22"/>
          <w:lang w:val="en-CA"/>
        </w:rPr>
        <w:t xml:space="preserve"> TIMD blending mode is </w:t>
      </w:r>
      <w:r w:rsidR="00D55582">
        <w:rPr>
          <w:rFonts w:eastAsia="PMingLiU"/>
          <w:lang w:val="en-CA" w:eastAsia="zh-TW"/>
        </w:rPr>
        <w:t>tested</w:t>
      </w:r>
      <w:r w:rsidR="00D55582">
        <w:rPr>
          <w:szCs w:val="22"/>
          <w:lang w:val="en-CA"/>
        </w:rPr>
        <w:t>.</w:t>
      </w:r>
      <w:bookmarkStart w:id="0" w:name="_Hlk147496399"/>
      <w:r w:rsidR="00D55582">
        <w:rPr>
          <w:szCs w:val="22"/>
          <w:lang w:val="en-CA"/>
        </w:rPr>
        <w:t xml:space="preserve"> For the second mode,</w:t>
      </w:r>
      <w:bookmarkEnd w:id="0"/>
      <w:r w:rsidR="00D55582" w:rsidRPr="00C75076">
        <w:rPr>
          <w:szCs w:val="22"/>
          <w:lang w:val="en-CA"/>
        </w:rPr>
        <w:t xml:space="preserve"> the determination of which reference line to</w:t>
      </w:r>
      <w:r w:rsidR="00D55582">
        <w:rPr>
          <w:szCs w:val="22"/>
          <w:lang w:val="en-CA"/>
        </w:rPr>
        <w:t xml:space="preserve"> be</w:t>
      </w:r>
      <w:r w:rsidR="00D55582" w:rsidRPr="00C75076">
        <w:rPr>
          <w:szCs w:val="22"/>
          <w:lang w:val="en-CA"/>
        </w:rPr>
        <w:t xml:space="preserve"> use</w:t>
      </w:r>
      <w:r w:rsidR="00D55582">
        <w:rPr>
          <w:szCs w:val="22"/>
          <w:lang w:val="en-CA"/>
        </w:rPr>
        <w:t>d</w:t>
      </w:r>
      <w:r w:rsidR="00D55582" w:rsidRPr="00C75076">
        <w:rPr>
          <w:szCs w:val="22"/>
          <w:lang w:val="en-CA"/>
        </w:rPr>
        <w:t xml:space="preserve"> is not only based on the second mode, but also on the first mode.</w:t>
      </w:r>
      <w:r w:rsidR="00D55582">
        <w:rPr>
          <w:szCs w:val="22"/>
          <w:lang w:val="en-CA"/>
        </w:rPr>
        <w:t xml:space="preserve"> </w:t>
      </w:r>
    </w:p>
    <w:p w14:paraId="7B343206" w14:textId="51EB2A6C" w:rsidR="00D95F7C" w:rsidRDefault="00D95F7C" w:rsidP="00D95F7C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</w:t>
      </w:r>
      <w:r w:rsidR="00D55582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>
        <w:rPr>
          <w:szCs w:val="22"/>
          <w:lang w:val="en-CA"/>
        </w:rPr>
        <w:t>EE2-</w:t>
      </w:r>
      <w:r w:rsidR="00D55582">
        <w:rPr>
          <w:szCs w:val="22"/>
          <w:lang w:val="en-CA"/>
        </w:rPr>
        <w:t>1</w:t>
      </w:r>
      <w:r>
        <w:rPr>
          <w:szCs w:val="22"/>
          <w:lang w:val="en-CA"/>
        </w:rPr>
        <w:t>.2</w:t>
      </w:r>
      <w:r w:rsidR="00D55582">
        <w:rPr>
          <w:szCs w:val="22"/>
          <w:lang w:val="en-CA"/>
        </w:rPr>
        <w:t>1</w:t>
      </w:r>
      <w:r w:rsidRPr="00DB2D62">
        <w:rPr>
          <w:szCs w:val="22"/>
          <w:lang w:val="en-CA"/>
        </w:rPr>
        <w:t xml:space="preserve"> are reported as below:</w:t>
      </w:r>
    </w:p>
    <w:p w14:paraId="1C6FF8C8" w14:textId="52922360" w:rsidR="00D95F7C" w:rsidRDefault="00D95F7C" w:rsidP="00D95F7C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-0.0</w:t>
      </w:r>
      <w:r w:rsidR="00336106">
        <w:rPr>
          <w:lang w:val="fr-FR"/>
        </w:rPr>
        <w:t>3</w:t>
      </w:r>
      <w:r w:rsidRPr="0083688C">
        <w:rPr>
          <w:lang w:val="fr-FR"/>
        </w:rPr>
        <w:t xml:space="preserve">% (Y), </w:t>
      </w:r>
      <w:r>
        <w:rPr>
          <w:lang w:val="fr-FR"/>
        </w:rPr>
        <w:t>0.0</w:t>
      </w:r>
      <w:r w:rsidR="00336106">
        <w:rPr>
          <w:lang w:val="fr-FR"/>
        </w:rPr>
        <w:t>1</w:t>
      </w:r>
      <w:r w:rsidRPr="0083688C">
        <w:rPr>
          <w:lang w:val="fr-FR"/>
        </w:rPr>
        <w:t xml:space="preserve">% (U), </w:t>
      </w:r>
      <w:r>
        <w:rPr>
          <w:lang w:val="fr-FR"/>
        </w:rPr>
        <w:t>-0.02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336106">
        <w:rPr>
          <w:lang w:val="fr-FR"/>
        </w:rPr>
        <w:t>0</w:t>
      </w:r>
      <w:r>
        <w:rPr>
          <w:lang w:val="fr-FR"/>
        </w:rPr>
        <w:t>.</w:t>
      </w:r>
      <w:r w:rsidR="00336106">
        <w:rPr>
          <w:lang w:val="fr-FR"/>
        </w:rPr>
        <w:t>1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336106">
        <w:rPr>
          <w:lang w:val="fr-FR"/>
        </w:rPr>
        <w:t>100</w:t>
      </w:r>
      <w:r>
        <w:rPr>
          <w:lang w:val="fr-FR"/>
        </w:rPr>
        <w:t>.2</w:t>
      </w:r>
      <w:r w:rsidRPr="00306219">
        <w:rPr>
          <w:lang w:val="fr-FR"/>
        </w:rPr>
        <w:t>% (DecT)</w:t>
      </w:r>
    </w:p>
    <w:p w14:paraId="0EA7DA04" w14:textId="2EFBC909" w:rsidR="00D95F7C" w:rsidRDefault="00D95F7C" w:rsidP="00D95F7C">
      <w:pPr>
        <w:rPr>
          <w:lang w:val="fr-FR"/>
        </w:rPr>
      </w:pPr>
      <w:r>
        <w:rPr>
          <w:rFonts w:hint="eastAsia"/>
          <w:szCs w:val="22"/>
          <w:lang w:val="fr-FR" w:eastAsia="zh-CN"/>
        </w:rPr>
        <w:t>RA</w:t>
      </w:r>
      <w:r>
        <w:rPr>
          <w:szCs w:val="22"/>
          <w:lang w:val="fr-FR" w:eastAsia="zh-CN"/>
        </w:rPr>
        <w:t>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0.0</w:t>
      </w:r>
      <w:r w:rsidR="00336106">
        <w:rPr>
          <w:lang w:val="fr-FR"/>
        </w:rPr>
        <w:t>0</w:t>
      </w:r>
      <w:r w:rsidRPr="0083688C">
        <w:rPr>
          <w:lang w:val="fr-FR"/>
        </w:rPr>
        <w:t xml:space="preserve">% (Y), </w:t>
      </w:r>
      <w:r w:rsidR="00336106">
        <w:rPr>
          <w:lang w:val="fr-FR"/>
        </w:rPr>
        <w:t>-</w:t>
      </w:r>
      <w:r>
        <w:rPr>
          <w:lang w:val="fr-FR"/>
        </w:rPr>
        <w:t>0.0</w:t>
      </w:r>
      <w:r w:rsidR="00336106">
        <w:rPr>
          <w:lang w:val="fr-FR"/>
        </w:rPr>
        <w:t>4</w:t>
      </w:r>
      <w:r w:rsidRPr="0083688C">
        <w:rPr>
          <w:lang w:val="fr-FR"/>
        </w:rPr>
        <w:t xml:space="preserve">% (U), </w:t>
      </w:r>
      <w:r w:rsidR="00336106">
        <w:rPr>
          <w:lang w:val="fr-FR"/>
        </w:rPr>
        <w:t>-</w:t>
      </w:r>
      <w:r>
        <w:rPr>
          <w:lang w:val="fr-FR"/>
        </w:rPr>
        <w:t>0.0</w:t>
      </w:r>
      <w:r w:rsidR="00336106">
        <w:rPr>
          <w:lang w:val="fr-FR"/>
        </w:rPr>
        <w:t>6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</w:t>
      </w:r>
      <w:r w:rsidR="00336106">
        <w:rPr>
          <w:lang w:val="fr-FR"/>
        </w:rPr>
        <w:t>98</w:t>
      </w:r>
      <w:r>
        <w:rPr>
          <w:lang w:val="fr-FR"/>
        </w:rPr>
        <w:t>.</w:t>
      </w:r>
      <w:r w:rsidR="00336106">
        <w:rPr>
          <w:lang w:val="fr-FR"/>
        </w:rPr>
        <w:t>4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99.</w:t>
      </w:r>
      <w:r w:rsidR="00336106">
        <w:rPr>
          <w:lang w:val="fr-FR"/>
        </w:rPr>
        <w:t>0</w:t>
      </w:r>
      <w:r w:rsidRPr="00306219">
        <w:rPr>
          <w:lang w:val="fr-FR"/>
        </w:rPr>
        <w:t>% (DecT)</w:t>
      </w:r>
    </w:p>
    <w:p w14:paraId="2DBCB40B" w14:textId="77777777" w:rsidR="00D55582" w:rsidRPr="00C02BED" w:rsidRDefault="00D55582" w:rsidP="00D95F7C">
      <w:pPr>
        <w:rPr>
          <w:szCs w:val="22"/>
          <w:lang w:val="fr-FR"/>
        </w:rPr>
      </w:pPr>
    </w:p>
    <w:p w14:paraId="7D2AC1F0" w14:textId="447F8F9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599343E" w14:textId="1625A11E" w:rsidR="00D55582" w:rsidRDefault="00D55582" w:rsidP="00D55582">
      <w:pPr>
        <w:rPr>
          <w:lang w:val="en-CA" w:eastAsia="zh-CN"/>
        </w:rPr>
      </w:pPr>
      <w:r w:rsidRPr="0036022E">
        <w:rPr>
          <w:lang w:val="en-CA" w:eastAsia="zh-CN"/>
        </w:rPr>
        <w:t>For TIMD mode with blending</w:t>
      </w:r>
      <w:r>
        <w:rPr>
          <w:lang w:val="en-CA" w:eastAsia="zh-CN"/>
        </w:rPr>
        <w:t xml:space="preserve"> in ECM11.0</w:t>
      </w:r>
      <w:r w:rsidRPr="0036022E">
        <w:rPr>
          <w:lang w:val="en-CA" w:eastAsia="zh-CN"/>
        </w:rPr>
        <w:t>, the first mode</w:t>
      </w:r>
      <w:r>
        <w:rPr>
          <w:lang w:val="en-CA" w:eastAsia="zh-CN"/>
        </w:rPr>
        <w:t xml:space="preserve"> uses reference line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lang w:val="en-CA" w:eastAsia="zh-CN"/>
        </w:rPr>
        <w:t>. While for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>, w</w:t>
      </w:r>
      <w:r w:rsidRPr="007C3070">
        <w:rPr>
          <w:lang w:val="en-CA" w:eastAsia="zh-CN"/>
        </w:rPr>
        <w:t xml:space="preserve">hether to use </w:t>
      </w:r>
      <w:r w:rsidRPr="0036022E">
        <w:rPr>
          <w:lang w:val="en-CA" w:eastAsia="zh-CN"/>
        </w:rPr>
        <w:t>reference line</w:t>
      </w:r>
      <w:r w:rsidRPr="007C3070"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C3070">
        <w:rPr>
          <w:lang w:val="en-CA" w:eastAsia="zh-CN"/>
        </w:rPr>
        <w:t xml:space="preserve"> or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rFonts w:hint="eastAsia"/>
          <w:lang w:val="en-CA" w:eastAsia="zh-CN"/>
        </w:rPr>
        <w:t>+</w:t>
      </w:r>
      <w:r>
        <w:rPr>
          <w:lang w:val="en-CA" w:eastAsia="zh-CN"/>
        </w:rPr>
        <w:t>1</w:t>
      </w:r>
      <w:r w:rsidRPr="007C3070">
        <w:rPr>
          <w:lang w:val="en-CA" w:eastAsia="zh-CN"/>
        </w:rPr>
        <w:t xml:space="preserve"> depends on</w:t>
      </w:r>
      <w:r>
        <w:rPr>
          <w:lang w:val="en-CA" w:eastAsia="zh-CN"/>
        </w:rPr>
        <w:t xml:space="preserve"> </w:t>
      </w:r>
      <w:r w:rsidRPr="0036022E">
        <w:rPr>
          <w:lang w:val="en-CA" w:eastAsia="zh-CN"/>
        </w:rPr>
        <w:t>the following conditions</w:t>
      </w:r>
      <w:r>
        <w:rPr>
          <w:lang w:val="en-CA" w:eastAsia="zh-CN"/>
        </w:rPr>
        <w:t>:</w:t>
      </w:r>
    </w:p>
    <w:p w14:paraId="217602D2" w14:textId="77777777" w:rsidR="00D55582" w:rsidRPr="00C75076" w:rsidRDefault="00D55582" w:rsidP="00D555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Cs w:val="22"/>
          <w:lang w:val="en-GB"/>
        </w:rPr>
      </w:pPr>
      <w:r w:rsidRPr="00C75076">
        <w:rPr>
          <w:rFonts w:eastAsia="宋体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宋体"/>
          <w:noProof/>
          <w:szCs w:val="22"/>
          <w:lang w:val="en-GB"/>
        </w:rPr>
        <w:t>.</w:t>
      </w:r>
    </w:p>
    <w:p w14:paraId="4756F307" w14:textId="77777777" w:rsidR="00D55582" w:rsidRPr="00F40C25" w:rsidRDefault="00D55582" w:rsidP="00D5558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>
        <w:rPr>
          <w:szCs w:val="22"/>
          <w:lang w:val="en-GB" w:eastAsia="ko-KR"/>
        </w:rPr>
        <w:t>the current block is not ISP block</w:t>
      </w:r>
    </w:p>
    <w:p w14:paraId="6DB62AFB" w14:textId="77777777" w:rsidR="00D55582" w:rsidRPr="00C75076" w:rsidRDefault="00D55582" w:rsidP="00D5558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 w:rsidRPr="0036022E">
        <w:rPr>
          <w:lang w:val="en-CA" w:eastAsia="zh-CN"/>
        </w:rPr>
        <w:t>the second mode</w:t>
      </w:r>
      <w:r>
        <w:rPr>
          <w:lang w:val="en-CA" w:eastAsia="zh-CN"/>
        </w:rPr>
        <w:t xml:space="preserve"> is </w:t>
      </w:r>
      <w:r w:rsidRPr="00510694">
        <w:rPr>
          <w:szCs w:val="22"/>
        </w:rPr>
        <w:t>angular</w:t>
      </w:r>
      <w:r>
        <w:rPr>
          <w:szCs w:val="22"/>
        </w:rPr>
        <w:t xml:space="preserve"> prediction mode</w:t>
      </w:r>
    </w:p>
    <w:p w14:paraId="009BDE6B" w14:textId="77777777" w:rsidR="00D55582" w:rsidRPr="00E26BF1" w:rsidRDefault="00D55582" w:rsidP="00D5558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>
        <w:rPr>
          <w:rFonts w:eastAsia="宋体"/>
          <w:noProof/>
          <w:szCs w:val="22"/>
          <w:lang w:val="en-GB"/>
        </w:rPr>
        <w:t xml:space="preserve">the second mode does not represent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76B04C77" w14:textId="77777777" w:rsidR="00D55582" w:rsidRDefault="00D55582" w:rsidP="00D555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lang w:val="en-CA" w:eastAsia="zh-CN"/>
        </w:rPr>
      </w:pPr>
      <w:r>
        <w:rPr>
          <w:lang w:val="en-CA" w:eastAsia="zh-CN"/>
        </w:rPr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4265EE52" w14:textId="5B74A9F6" w:rsidR="00D55582" w:rsidRPr="00D55582" w:rsidRDefault="00D55582" w:rsidP="00D55582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23025205" w14:textId="5E4BBAB7" w:rsidR="00D55582" w:rsidRDefault="00D55582" w:rsidP="00D55582">
      <w:pPr>
        <w:rPr>
          <w:lang w:val="en-CA" w:eastAsia="zh-CN"/>
        </w:rPr>
      </w:pPr>
      <w:r>
        <w:rPr>
          <w:lang w:val="en-CA" w:eastAsia="zh-CN"/>
        </w:rPr>
        <w:t>In this test, for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>, t</w:t>
      </w:r>
      <w:r w:rsidRPr="00841BF6">
        <w:rPr>
          <w:lang w:val="en-CA" w:eastAsia="zh-CN"/>
        </w:rPr>
        <w:t>he modified condition</w:t>
      </w:r>
      <w:r>
        <w:rPr>
          <w:lang w:val="en-CA" w:eastAsia="zh-CN"/>
        </w:rPr>
        <w:t>s</w:t>
      </w:r>
      <w:r w:rsidRPr="00841BF6">
        <w:rPr>
          <w:lang w:val="en-CA" w:eastAsia="zh-CN"/>
        </w:rPr>
        <w:t xml:space="preserve"> </w:t>
      </w:r>
      <w:r>
        <w:rPr>
          <w:lang w:val="en-CA" w:eastAsia="zh-CN"/>
        </w:rPr>
        <w:t xml:space="preserve">of </w:t>
      </w:r>
      <w:r w:rsidRPr="00841BF6">
        <w:rPr>
          <w:lang w:val="en-CA" w:eastAsia="zh-CN"/>
        </w:rPr>
        <w:t xml:space="preserve">reference line determination </w:t>
      </w:r>
      <w:r>
        <w:rPr>
          <w:lang w:val="en-CA" w:eastAsia="zh-CN"/>
        </w:rPr>
        <w:t>are</w:t>
      </w:r>
      <w:r w:rsidRPr="00841BF6">
        <w:rPr>
          <w:lang w:val="en-CA" w:eastAsia="zh-CN"/>
        </w:rPr>
        <w:t xml:space="preserve"> as follows:</w:t>
      </w:r>
    </w:p>
    <w:p w14:paraId="2B1156C5" w14:textId="77777777" w:rsidR="00D55582" w:rsidRDefault="00D55582" w:rsidP="00D555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Cs w:val="22"/>
          <w:lang w:val="en-GB"/>
        </w:rPr>
      </w:pPr>
      <w:r w:rsidRPr="00C75076">
        <w:rPr>
          <w:rFonts w:eastAsia="宋体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宋体"/>
          <w:noProof/>
          <w:szCs w:val="22"/>
          <w:lang w:val="en-GB"/>
        </w:rPr>
        <w:t>.</w:t>
      </w:r>
    </w:p>
    <w:p w14:paraId="533A8BF2" w14:textId="77777777" w:rsidR="00D55582" w:rsidRPr="00862610" w:rsidRDefault="00D55582" w:rsidP="00D5558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szCs w:val="22"/>
          <w:lang w:val="en-GB" w:eastAsia="ko-KR"/>
        </w:rPr>
      </w:pPr>
      <w:r>
        <w:rPr>
          <w:szCs w:val="22"/>
          <w:lang w:val="en-GB" w:eastAsia="ko-KR"/>
        </w:rPr>
        <w:t>the current block is not ISP block</w:t>
      </w:r>
    </w:p>
    <w:p w14:paraId="0817AE97" w14:textId="77777777" w:rsidR="00D55582" w:rsidRPr="00862610" w:rsidRDefault="00D55582" w:rsidP="00D5558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b/>
          <w:szCs w:val="22"/>
          <w:u w:val="single"/>
          <w:lang w:val="en-GB" w:eastAsia="ko-KR"/>
        </w:rPr>
      </w:pPr>
      <w:r w:rsidRPr="00862610">
        <w:rPr>
          <w:b/>
          <w:szCs w:val="22"/>
          <w:u w:val="single"/>
          <w:lang w:val="en-GB" w:eastAsia="ko-KR"/>
        </w:rPr>
        <w:t>both the first mode and second mode are angular prediction mode</w:t>
      </w:r>
    </w:p>
    <w:p w14:paraId="0F918B02" w14:textId="77777777" w:rsidR="00D55582" w:rsidRPr="00862610" w:rsidRDefault="00D55582" w:rsidP="00D5558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szCs w:val="22"/>
          <w:lang w:val="en-GB" w:eastAsia="ko-KR"/>
        </w:rPr>
      </w:pPr>
      <w:r w:rsidRPr="00862610">
        <w:rPr>
          <w:szCs w:val="22"/>
          <w:lang w:val="en-GB" w:eastAsia="ko-KR"/>
        </w:rPr>
        <w:t>all of the following conditions are false</w:t>
      </w:r>
    </w:p>
    <w:p w14:paraId="5D8E8F63" w14:textId="77777777" w:rsidR="00D55582" w:rsidRPr="00862610" w:rsidRDefault="00D55582" w:rsidP="00D5558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abs(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– 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rFonts w:eastAsia="新宋体"/>
          <w:b/>
          <w:color w:val="000000"/>
          <w:szCs w:val="22"/>
          <w:u w:val="single"/>
        </w:rPr>
        <w:t>)</w:t>
      </w:r>
      <w:r w:rsidRPr="00862610">
        <w:rPr>
          <w:b/>
          <w:color w:val="000000"/>
          <w:szCs w:val="22"/>
          <w:u w:val="single"/>
          <w:lang w:eastAsia="ko-KR"/>
        </w:rPr>
        <w:t xml:space="preserve"> is greater than </w:t>
      </w:r>
      <w:r w:rsidRPr="00862610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. </w:t>
      </w:r>
      <w:r w:rsidRPr="00862610">
        <w:rPr>
          <w:b/>
          <w:color w:val="000000"/>
          <w:szCs w:val="22"/>
          <w:u w:val="single"/>
          <w:lang w:eastAsia="zh-CN"/>
        </w:rPr>
        <w:t>The</w:t>
      </w:r>
      <w:r w:rsidRPr="00862610">
        <w:rPr>
          <w:b/>
          <w:color w:val="000000"/>
          <w:szCs w:val="22"/>
          <w:u w:val="single"/>
          <w:lang w:eastAsia="ko-KR"/>
        </w:rPr>
        <w:t xml:space="preserve"> value of </w:t>
      </w:r>
      <w:r w:rsidRPr="00E97A77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 is set to 8 or 4.</w:t>
      </w:r>
    </w:p>
    <w:p w14:paraId="411FA3A1" w14:textId="77777777" w:rsidR="00D55582" w:rsidRPr="00862610" w:rsidRDefault="00D55582" w:rsidP="00D5558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>- EXT_HOR_IDX)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- EXT_HOR_IDX)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0.</w:t>
      </w:r>
    </w:p>
    <w:p w14:paraId="75D52915" w14:textId="77777777" w:rsidR="00D55582" w:rsidRPr="00862610" w:rsidRDefault="00D55582" w:rsidP="00D5558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>- EXT_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VER</w:t>
      </w:r>
      <w:r w:rsidRPr="00862610">
        <w:rPr>
          <w:rFonts w:eastAsia="新宋体"/>
          <w:b/>
          <w:color w:val="000000"/>
          <w:szCs w:val="22"/>
          <w:u w:val="single"/>
        </w:rPr>
        <w:t>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- EXT_VER_IDX)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0.</w:t>
      </w:r>
    </w:p>
    <w:p w14:paraId="0D96036B" w14:textId="77777777" w:rsidR="00D55582" w:rsidRDefault="00D55582" w:rsidP="00D555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lang w:val="en-CA" w:eastAsia="zh-CN"/>
        </w:rPr>
      </w:pPr>
      <w:r>
        <w:rPr>
          <w:lang w:val="en-CA" w:eastAsia="zh-CN"/>
        </w:rPr>
        <w:lastRenderedPageBreak/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278B2263" w14:textId="77777777" w:rsidR="00D55582" w:rsidRDefault="00D55582" w:rsidP="00D5558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1FB3077C" w14:textId="41B4051B" w:rsidR="00D55582" w:rsidRPr="005F119C" w:rsidRDefault="00D55582" w:rsidP="00D55582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ECM11.0 under the common test conditions [1].</w:t>
      </w:r>
    </w:p>
    <w:p w14:paraId="5949154D" w14:textId="01FFBE96" w:rsidR="00D55582" w:rsidRDefault="00D55582" w:rsidP="00D55582">
      <w:pPr>
        <w:pStyle w:val="ac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 xml:space="preserve">1. Simulation results of </w:t>
      </w:r>
      <w:r w:rsidRPr="003D6C94">
        <w:rPr>
          <w:i w:val="0"/>
          <w:iCs w:val="0"/>
          <w:color w:val="auto"/>
          <w:sz w:val="22"/>
          <w:szCs w:val="20"/>
          <w:lang w:val="en-CA"/>
        </w:rPr>
        <w:t>EE2-</w:t>
      </w:r>
      <w:r>
        <w:rPr>
          <w:i w:val="0"/>
          <w:iCs w:val="0"/>
          <w:color w:val="auto"/>
          <w:sz w:val="22"/>
          <w:szCs w:val="20"/>
          <w:lang w:val="en-CA"/>
        </w:rPr>
        <w:t>1</w:t>
      </w:r>
      <w:r w:rsidRPr="003D6C94">
        <w:rPr>
          <w:i w:val="0"/>
          <w:iCs w:val="0"/>
          <w:color w:val="auto"/>
          <w:sz w:val="22"/>
          <w:szCs w:val="20"/>
          <w:lang w:val="en-CA"/>
        </w:rPr>
        <w:t>.</w:t>
      </w:r>
      <w:r>
        <w:rPr>
          <w:i w:val="0"/>
          <w:iCs w:val="0"/>
          <w:color w:val="auto"/>
          <w:sz w:val="22"/>
          <w:szCs w:val="20"/>
          <w:lang w:val="en-CA"/>
        </w:rPr>
        <w:t>21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55582" w:rsidRPr="00B7003B" w14:paraId="0C08C4B0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1E83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664E0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55582" w:rsidRPr="00B7003B" w14:paraId="06D3CE7B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4936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B7C13" w14:textId="2E5096B1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55582" w:rsidRPr="00B7003B" w14:paraId="6CDD8473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F59E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52F8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E99C9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582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D81F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2855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FD27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336106" w:rsidRPr="00B7003B" w14:paraId="57BF7FB0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3454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3A6D" w14:textId="499F97F4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657B" w14:textId="1DFE75AF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D927" w14:textId="738BBA64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339" w14:textId="42A989E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B451" w14:textId="6680CCE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73A0" w14:textId="762BEEB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36106" w:rsidRPr="00B7003B" w14:paraId="49A0B723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767A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039B" w14:textId="3802993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309E" w14:textId="04EA153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F908" w14:textId="01EC003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ADBA" w14:textId="50F34BD1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A24B" w14:textId="2C9AA041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FC65" w14:textId="57818EA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1B416535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8AB7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4F85" w14:textId="3DD45EF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6E45" w14:textId="782CB06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1573" w14:textId="5CB5DAE9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A216" w14:textId="496AB542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0081" w14:textId="4764E67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3EE3" w14:textId="00A4207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36106" w:rsidRPr="00B7003B" w14:paraId="39B9A66D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5475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DACF" w14:textId="1044905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E38E" w14:textId="39C6ADD9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ACCF" w14:textId="530651C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3C2A" w14:textId="351FEE0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598" w14:textId="321AB9AD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0D28" w14:textId="4ECD47AA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5171915B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853B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F5EA" w14:textId="107208C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BE72" w14:textId="0514493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C3DF" w14:textId="66D73B0F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4582" w14:textId="59857D2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840A" w14:textId="5663B376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3830" w14:textId="791A6D3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0C188397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D15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0D1E" w14:textId="05E7246D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2477" w14:textId="68548FD2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F100" w14:textId="1C53BADB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6BF0" w14:textId="103967E2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8EFC" w14:textId="5F2303B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273F" w14:textId="589FF8BD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3B8DCF00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FA52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D3B0" w14:textId="4FE6B64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CDBE" w14:textId="677CF0F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E4D1" w14:textId="4B8DBEE4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E3E5" w14:textId="320C552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83FD" w14:textId="7A7F48F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3270" w14:textId="6E6E5A2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1EB2ECA8" w14:textId="77777777" w:rsidTr="002424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0472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443" w14:textId="77B3F79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08EE" w14:textId="653AC9D9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5D17" w14:textId="14C86E1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11E6" w14:textId="4E9923F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7686" w14:textId="30C6012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E7F2" w14:textId="173D32D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55582" w:rsidRPr="00B7003B" w14:paraId="060A7F9F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B648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CC69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B355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9FE5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C9C4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392C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2612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55582" w:rsidRPr="00B7003B" w14:paraId="7C177C44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ACA2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1B3B2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55582" w:rsidRPr="00B7003B" w14:paraId="5FF2B87B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3D48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6C14F" w14:textId="16929D8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55582" w:rsidRPr="00B7003B" w14:paraId="16CD1265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3D24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94F2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0652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3BC0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04EC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B935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208A" w14:textId="77777777" w:rsidR="00D55582" w:rsidRPr="00B7003B" w:rsidRDefault="00D55582" w:rsidP="0020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336106" w:rsidRPr="00B7003B" w14:paraId="0625CA74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7260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A3DE" w14:textId="20EFCE8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5110" w14:textId="1B4A418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D5B7" w14:textId="03B0059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8D8C" w14:textId="3B0C43AA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F2F3" w14:textId="113CCCF4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2BDE" w14:textId="6C1C486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36106" w:rsidRPr="00B7003B" w14:paraId="1CF7A2C5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7FB5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2C1A" w14:textId="409348F6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CA45" w14:textId="043C6FE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9753" w14:textId="2E3ABFE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3853" w14:textId="255FB57B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94A8" w14:textId="221D179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B5F8" w14:textId="19E6F5E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36106" w:rsidRPr="00B7003B" w14:paraId="36A4F2ED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1178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0163" w14:textId="7D73CC0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EFCF" w14:textId="5BDA4BC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9E8F" w14:textId="0369CA69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CEE" w14:textId="2A6F7A9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2D27" w14:textId="52D8CEE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1114" w14:textId="0004521A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58DDDA11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2C96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6310" w14:textId="4953E24B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3E4B" w14:textId="277A8D7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A926" w14:textId="05992ED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F1D8" w14:textId="0FA99F3B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B98C" w14:textId="4D51A6D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EDAE" w14:textId="76069F99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36106" w:rsidRPr="00B7003B" w14:paraId="7DEA76CA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9E4F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1842" w14:textId="7CC517B6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9AD5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A4C9" w14:textId="12D8EF8F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90D5" w14:textId="4EDC180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FEBD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7DD1" w14:textId="277AD7F1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36106" w:rsidRPr="00B7003B" w14:paraId="654104BC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289B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9AA6" w14:textId="597E1AD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B210" w14:textId="760FD31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EEE6" w14:textId="2D3BABB8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B449" w14:textId="1AE31932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4057" w14:textId="5D6AF46A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53222" w14:textId="134DEAFB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36106" w:rsidRPr="00B7003B" w14:paraId="7E3AEC05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9DF5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6492" w14:textId="3AE2508C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0118" w14:textId="7A93D0C0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B735" w14:textId="3B0C4575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3CA8" w14:textId="5D9EF00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A8B0" w14:textId="51EB60C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2F7E" w14:textId="6F0377C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6106" w:rsidRPr="00B7003B" w14:paraId="054767A2" w14:textId="77777777" w:rsidTr="002019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6BFC" w14:textId="77777777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793E" w14:textId="7B394B01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F911" w14:textId="63BA3F7D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EE33" w14:textId="7987E613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D918" w14:textId="2531010E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3AE6" w14:textId="476ACCA6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407B" w14:textId="320F8D26" w:rsidR="00336106" w:rsidRPr="00B7003B" w:rsidRDefault="00336106" w:rsidP="00336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32EAF635" w14:textId="1CF0D457" w:rsidR="007F1F8B" w:rsidRDefault="007F1F8B" w:rsidP="009234A5">
      <w:pPr>
        <w:rPr>
          <w:szCs w:val="22"/>
          <w:lang w:val="en-CA"/>
        </w:rPr>
      </w:pPr>
    </w:p>
    <w:p w14:paraId="7ADAC8B7" w14:textId="77777777" w:rsidR="00D55582" w:rsidRPr="001B1C82" w:rsidRDefault="00D55582" w:rsidP="00D5558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36530C84" w14:textId="11314C7E" w:rsidR="00D55582" w:rsidRPr="00E238B5" w:rsidRDefault="00D55582" w:rsidP="00D55582">
      <w:pPr>
        <w:pStyle w:val="ae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AF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Oct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  <w:bookmarkEnd w:id="2"/>
    </w:p>
    <w:p w14:paraId="52480E5E" w14:textId="2B48E669" w:rsidR="00D55582" w:rsidRPr="00D55582" w:rsidRDefault="00D55582" w:rsidP="00D5558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E0EDA55" w14:textId="3CA2AC74" w:rsidR="00D55582" w:rsidRPr="00D55582" w:rsidRDefault="00D555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D55582" w:rsidRPr="00D55582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8186" w14:textId="77777777" w:rsidR="001B68BF" w:rsidRDefault="001B68BF">
      <w:r>
        <w:separator/>
      </w:r>
    </w:p>
  </w:endnote>
  <w:endnote w:type="continuationSeparator" w:id="0">
    <w:p w14:paraId="73BA6B54" w14:textId="77777777" w:rsidR="001B68BF" w:rsidRDefault="001B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DF8E3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38DD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2C54" w14:textId="77777777" w:rsidR="001B68BF" w:rsidRDefault="001B68BF">
      <w:r>
        <w:separator/>
      </w:r>
    </w:p>
  </w:footnote>
  <w:footnote w:type="continuationSeparator" w:id="0">
    <w:p w14:paraId="67064F40" w14:textId="77777777" w:rsidR="001B68BF" w:rsidRDefault="001B6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8B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106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8D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582"/>
    <w:rsid w:val="00D55942"/>
    <w:rsid w:val="00D61B3D"/>
    <w:rsid w:val="00D64264"/>
    <w:rsid w:val="00D807BF"/>
    <w:rsid w:val="00D82FCC"/>
    <w:rsid w:val="00D95F7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D95F7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caption"/>
    <w:basedOn w:val="a"/>
    <w:next w:val="a"/>
    <w:link w:val="ad"/>
    <w:unhideWhenUsed/>
    <w:qFormat/>
    <w:rsid w:val="00D5558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D55582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D55582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D55582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6</cp:revision>
  <cp:lastPrinted>1900-01-01T08:00:00Z</cp:lastPrinted>
  <dcterms:created xsi:type="dcterms:W3CDTF">2023-11-23T15:31:00Z</dcterms:created>
  <dcterms:modified xsi:type="dcterms:W3CDTF">2024-01-10T14:25:00Z</dcterms:modified>
</cp:coreProperties>
</file>