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98D02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9ACE9A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EB02F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47839">
              <w:rPr>
                <w:lang w:val="en-CA"/>
              </w:rPr>
              <w:t>0067</w:t>
            </w:r>
            <w:r w:rsidR="007B107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6E6CFB" w:rsidR="00E61DAC" w:rsidRPr="005B217D" w:rsidRDefault="00362B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EE2-2.8: </w:t>
            </w:r>
            <w:r w:rsidR="00D32E2C">
              <w:rPr>
                <w:b/>
                <w:szCs w:val="22"/>
                <w:lang w:val="en-CA"/>
              </w:rPr>
              <w:t xml:space="preserve">On DMVR Extensions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D91C44" w:rsidR="00E61DAC" w:rsidRPr="005B217D" w:rsidRDefault="00FB0711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F9DA8B" w:rsidR="00E61DAC" w:rsidRPr="005B217D" w:rsidRDefault="00FB0711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536C35" w:rsidR="00E61DAC" w:rsidRPr="00FB0711" w:rsidRDefault="00FB0711" w:rsidP="00FB0711">
            <w:pPr>
              <w:jc w:val="left"/>
            </w:pPr>
            <w:r w:rsidRPr="00326AF7">
              <w:t xml:space="preserve">Mehdi Salehifar, Yuwen He, Kai Zhang, Li Zhang </w:t>
            </w:r>
            <w:r w:rsidR="00E61DAC" w:rsidRPr="005B217D">
              <w:rPr>
                <w:szCs w:val="22"/>
                <w:lang w:val="en-CA"/>
              </w:rPr>
              <w:br/>
            </w: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058048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0CAD39E" w14:textId="01A75090" w:rsidR="00FB0711" w:rsidRPr="00326AF7" w:rsidRDefault="0000000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FB0711" w:rsidRPr="00EA33DC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4025380E" w14:textId="77777777" w:rsidR="00FB0711" w:rsidRPr="00326AF7" w:rsidRDefault="0000000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FB0711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6EE43AE3" w14:textId="77777777" w:rsidR="00FB0711" w:rsidRPr="00326AF7" w:rsidRDefault="00000000" w:rsidP="00FB0711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1" w:history="1">
              <w:r w:rsidR="00FB0711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44B41372" w14:textId="77777777" w:rsidR="00FB0711" w:rsidRPr="00326AF7" w:rsidRDefault="00000000" w:rsidP="00FB071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2" w:history="1">
              <w:r w:rsidR="00FB0711" w:rsidRPr="00326AF7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32C2ABFD" w14:textId="23A9B6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F49692D" w:rsidR="00E61DAC" w:rsidRPr="005B217D" w:rsidRDefault="00FB0711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A0249" w14:textId="65C68F99" w:rsidR="00B87F67" w:rsidRDefault="00B87F67" w:rsidP="00B87F67">
      <w:pPr>
        <w:rPr>
          <w:szCs w:val="22"/>
          <w:lang w:val="en-CA"/>
        </w:rPr>
      </w:pPr>
      <w:r w:rsidRPr="00E74954">
        <w:rPr>
          <w:szCs w:val="22"/>
          <w:lang w:val="en-CA"/>
        </w:rPr>
        <w:t xml:space="preserve">This document reports </w:t>
      </w:r>
      <w:r>
        <w:rPr>
          <w:szCs w:val="22"/>
          <w:lang w:val="en-CA"/>
        </w:rPr>
        <w:t xml:space="preserve">test </w:t>
      </w:r>
      <w:r w:rsidRPr="00E74954">
        <w:rPr>
          <w:szCs w:val="22"/>
          <w:lang w:val="en-CA"/>
        </w:rPr>
        <w:t>results for EE2-</w:t>
      </w:r>
      <w:r>
        <w:rPr>
          <w:szCs w:val="22"/>
          <w:lang w:val="en-CA"/>
        </w:rPr>
        <w:t>2.8.</w:t>
      </w:r>
    </w:p>
    <w:p w14:paraId="232AA817" w14:textId="5E65547B" w:rsidR="00B87F67" w:rsidRDefault="00B87F67" w:rsidP="00B87F67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test EE2-2.8 (JVET-AF0160), </w:t>
      </w:r>
      <w:r>
        <w:rPr>
          <w:color w:val="000000"/>
          <w:highlight w:val="white"/>
        </w:rPr>
        <w:t xml:space="preserve">DMVR is </w:t>
      </w:r>
      <w:r w:rsidR="00BD2AD4">
        <w:rPr>
          <w:color w:val="000000"/>
          <w:highlight w:val="white"/>
        </w:rPr>
        <w:t>extended</w:t>
      </w:r>
      <w:r w:rsidR="00AF64DF">
        <w:rPr>
          <w:color w:val="000000"/>
          <w:highlight w:val="white"/>
        </w:rPr>
        <w:t xml:space="preserve">. Specifically, </w:t>
      </w:r>
      <w:r w:rsidR="00AF64DF">
        <w:rPr>
          <w:szCs w:val="22"/>
          <w:lang w:val="en-CA"/>
        </w:rPr>
        <w:t>DMVR is applied to</w:t>
      </w:r>
      <w:r>
        <w:rPr>
          <w:color w:val="000000"/>
          <w:highlight w:val="white"/>
        </w:rPr>
        <w:t xml:space="preserve"> </w:t>
      </w:r>
      <w:r>
        <w:rPr>
          <w:szCs w:val="22"/>
          <w:lang w:val="en-CA"/>
        </w:rPr>
        <w:t>non-equal POC distance cases</w:t>
      </w:r>
      <w:r w:rsidR="00AF64DF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16×16 BDOF DMVR</w:t>
      </w:r>
      <w:r w:rsidR="00AF64DF">
        <w:rPr>
          <w:szCs w:val="22"/>
          <w:lang w:val="en-CA"/>
        </w:rPr>
        <w:t xml:space="preserve"> round</w:t>
      </w:r>
      <w:r>
        <w:rPr>
          <w:szCs w:val="22"/>
          <w:lang w:val="en-CA"/>
        </w:rPr>
        <w:t xml:space="preserve"> is added. Also, a mean removed formula is introduced for BDOF DMVR. </w:t>
      </w:r>
    </w:p>
    <w:p w14:paraId="79D0A677" w14:textId="77777777" w:rsidR="00D522D5" w:rsidRDefault="00D522D5" w:rsidP="00B87F67">
      <w:pPr>
        <w:tabs>
          <w:tab w:val="clear" w:pos="3240"/>
        </w:tabs>
        <w:rPr>
          <w:szCs w:val="22"/>
          <w:lang w:val="en-CA"/>
        </w:rPr>
      </w:pPr>
    </w:p>
    <w:p w14:paraId="2FEA520F" w14:textId="02DC4BED" w:rsidR="0080432D" w:rsidRDefault="00B87F67" w:rsidP="00B87F67">
      <w:pPr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</w:t>
      </w:r>
      <w:r w:rsidR="0080432D">
        <w:rPr>
          <w:szCs w:val="22"/>
          <w:lang w:val="en-CA"/>
        </w:rPr>
        <w:t>11</w:t>
      </w:r>
      <w:r>
        <w:rPr>
          <w:szCs w:val="22"/>
          <w:lang w:val="en-CA"/>
        </w:rPr>
        <w:t>.0</w:t>
      </w:r>
      <w:r w:rsidRPr="00DB2D62">
        <w:rPr>
          <w:szCs w:val="22"/>
          <w:lang w:val="en-CA"/>
        </w:rPr>
        <w:t xml:space="preserve">, simulation result of the proposed method </w:t>
      </w:r>
      <w:r>
        <w:rPr>
          <w:szCs w:val="22"/>
          <w:lang w:val="en-CA"/>
        </w:rPr>
        <w:t>is</w:t>
      </w:r>
      <w:r w:rsidRPr="00DB2D62">
        <w:rPr>
          <w:szCs w:val="22"/>
          <w:lang w:val="en-CA"/>
        </w:rPr>
        <w:t xml:space="preserve"> reported as:</w:t>
      </w:r>
    </w:p>
    <w:p w14:paraId="576B74C4" w14:textId="45CE01A3" w:rsidR="0080432D" w:rsidRDefault="0080432D" w:rsidP="00B87F67">
      <w:pPr>
        <w:rPr>
          <w:color w:val="000000"/>
        </w:rPr>
      </w:pPr>
      <w:r w:rsidRPr="00552A1D">
        <w:rPr>
          <w:b/>
          <w:bCs/>
        </w:rPr>
        <w:t>Test 2.8a:</w:t>
      </w:r>
      <w:r>
        <w:t xml:space="preserve"> </w:t>
      </w:r>
      <w:r w:rsidRPr="0082289D">
        <w:rPr>
          <w:color w:val="000000"/>
        </w:rPr>
        <w:t>DMVR for non-equal POC distance cases</w:t>
      </w:r>
      <w:r w:rsidR="001B1112">
        <w:rPr>
          <w:color w:val="000000"/>
        </w:rPr>
        <w:t>.</w:t>
      </w:r>
    </w:p>
    <w:p w14:paraId="76DD15ED" w14:textId="0228CD6F" w:rsidR="0080432D" w:rsidRPr="0087519F" w:rsidRDefault="0080432D" w:rsidP="0080432D">
      <w:pPr>
        <w:tabs>
          <w:tab w:val="clear" w:pos="3240"/>
        </w:tabs>
        <w:rPr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03</w:t>
      </w:r>
      <w:r w:rsidRPr="007F3817">
        <w:rPr>
          <w:lang w:val="en-CA"/>
        </w:rPr>
        <w:t>%, -0.</w:t>
      </w:r>
      <w:r>
        <w:rPr>
          <w:lang w:val="en-CA"/>
        </w:rPr>
        <w:t>03</w:t>
      </w:r>
      <w:r w:rsidRPr="007F3817">
        <w:rPr>
          <w:lang w:val="en-CA"/>
        </w:rPr>
        <w:t>%, -0.</w:t>
      </w:r>
      <w:r>
        <w:rPr>
          <w:lang w:val="en-CA"/>
        </w:rPr>
        <w:t>07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>
        <w:rPr>
          <w:lang w:val="en-CA"/>
        </w:rPr>
        <w:t>0.3</w:t>
      </w:r>
      <w:r w:rsidRPr="007F3817">
        <w:rPr>
          <w:lang w:val="en-CA"/>
        </w:rPr>
        <w:t xml:space="preserve">%, </w:t>
      </w:r>
      <w:r>
        <w:rPr>
          <w:lang w:val="en-CA"/>
        </w:rPr>
        <w:t>DecT: 100.4</w:t>
      </w:r>
      <w:r w:rsidRPr="007F3817">
        <w:rPr>
          <w:lang w:val="en-CA"/>
        </w:rPr>
        <w:t>%</w:t>
      </w:r>
      <w:r>
        <w:rPr>
          <w:lang w:val="en-CA"/>
        </w:rPr>
        <w:t>, EncVmPeak: 100.0%, DecVmPeak: 100.0%.</w:t>
      </w:r>
    </w:p>
    <w:p w14:paraId="4B04F752" w14:textId="0A965F2D" w:rsidR="0080432D" w:rsidRDefault="0080432D" w:rsidP="0080432D">
      <w:pPr>
        <w:rPr>
          <w:color w:val="000000"/>
        </w:rPr>
      </w:pPr>
      <w:r w:rsidRPr="00552A1D">
        <w:rPr>
          <w:b/>
          <w:bCs/>
        </w:rPr>
        <w:t>Test 2.8b:</w:t>
      </w:r>
      <w:r>
        <w:t xml:space="preserve"> </w:t>
      </w:r>
      <w:r w:rsidRPr="0082289D">
        <w:rPr>
          <w:color w:val="000000"/>
        </w:rPr>
        <w:t>BDOF layer with new subblock sizes including 16×</w:t>
      </w:r>
      <w:r w:rsidR="001B1112" w:rsidRPr="0082289D">
        <w:rPr>
          <w:color w:val="000000"/>
        </w:rPr>
        <w:t>16.</w:t>
      </w:r>
    </w:p>
    <w:p w14:paraId="3B47F151" w14:textId="725DDB9C" w:rsidR="0080432D" w:rsidRPr="0087519F" w:rsidRDefault="0080432D" w:rsidP="0087519F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03</w:t>
      </w:r>
      <w:r w:rsidRPr="007F3817">
        <w:rPr>
          <w:lang w:val="en-CA"/>
        </w:rPr>
        <w:t>%, -0.</w:t>
      </w:r>
      <w:r>
        <w:rPr>
          <w:lang w:val="en-CA"/>
        </w:rPr>
        <w:t>0</w:t>
      </w:r>
      <w:r w:rsidR="001B1112">
        <w:rPr>
          <w:lang w:val="en-CA"/>
        </w:rPr>
        <w:t>6</w:t>
      </w:r>
      <w:r w:rsidRPr="007F3817">
        <w:rPr>
          <w:lang w:val="en-CA"/>
        </w:rPr>
        <w:t>%, -0.</w:t>
      </w:r>
      <w:r>
        <w:rPr>
          <w:lang w:val="en-CA"/>
        </w:rPr>
        <w:t>0</w:t>
      </w:r>
      <w:r w:rsidR="001B1112">
        <w:rPr>
          <w:lang w:val="en-CA"/>
        </w:rPr>
        <w:t>8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>
        <w:rPr>
          <w:lang w:val="en-CA"/>
        </w:rPr>
        <w:t>0.</w:t>
      </w:r>
      <w:r w:rsidR="001B1112">
        <w:rPr>
          <w:lang w:val="en-CA"/>
        </w:rPr>
        <w:t>6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DecT: </w:t>
      </w:r>
      <w:r w:rsidR="001B1112">
        <w:rPr>
          <w:lang w:val="en-CA"/>
        </w:rPr>
        <w:t>99.9</w:t>
      </w:r>
      <w:r w:rsidRPr="007F3817">
        <w:rPr>
          <w:lang w:val="en-CA"/>
        </w:rPr>
        <w:t>%</w:t>
      </w:r>
      <w:r>
        <w:rPr>
          <w:lang w:val="en-CA"/>
        </w:rPr>
        <w:t xml:space="preserve">, EncVmPeak: </w:t>
      </w:r>
      <w:r w:rsidR="001B1112">
        <w:rPr>
          <w:lang w:val="en-CA"/>
        </w:rPr>
        <w:t>99.9</w:t>
      </w:r>
      <w:r>
        <w:rPr>
          <w:lang w:val="en-CA"/>
        </w:rPr>
        <w:t>%, DecVmPeak: 100.0%.</w:t>
      </w:r>
    </w:p>
    <w:p w14:paraId="1890F0C3" w14:textId="23CF7A9F" w:rsidR="0080432D" w:rsidRDefault="0080432D" w:rsidP="0080432D">
      <w:pPr>
        <w:rPr>
          <w:color w:val="000000"/>
        </w:rPr>
      </w:pPr>
      <w:r w:rsidRPr="00552A1D">
        <w:rPr>
          <w:b/>
          <w:bCs/>
        </w:rPr>
        <w:t>Test 2.8c:</w:t>
      </w:r>
      <w:r>
        <w:t xml:space="preserve"> </w:t>
      </w:r>
      <w:r w:rsidRPr="0082289D">
        <w:rPr>
          <w:color w:val="000000"/>
        </w:rPr>
        <w:t>Mean removed formula for BDOF</w:t>
      </w:r>
      <w:r w:rsidR="009B7C28">
        <w:rPr>
          <w:color w:val="000000"/>
        </w:rPr>
        <w:t>.</w:t>
      </w:r>
    </w:p>
    <w:p w14:paraId="0E3F4DBE" w14:textId="15BEEA09" w:rsidR="0080432D" w:rsidRDefault="001B1112" w:rsidP="0087519F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06</w:t>
      </w:r>
      <w:r w:rsidRPr="007F3817">
        <w:rPr>
          <w:lang w:val="en-CA"/>
        </w:rPr>
        <w:t>%, 0.</w:t>
      </w:r>
      <w:r>
        <w:rPr>
          <w:lang w:val="en-CA"/>
        </w:rPr>
        <w:t>04</w:t>
      </w:r>
      <w:r w:rsidRPr="007F3817">
        <w:rPr>
          <w:lang w:val="en-CA"/>
        </w:rPr>
        <w:t>%, -0.</w:t>
      </w:r>
      <w:r>
        <w:rPr>
          <w:lang w:val="en-CA"/>
        </w:rPr>
        <w:t>00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>
        <w:rPr>
          <w:lang w:val="en-CA"/>
        </w:rPr>
        <w:t>0.2</w:t>
      </w:r>
      <w:r w:rsidRPr="007F3817">
        <w:rPr>
          <w:lang w:val="en-CA"/>
        </w:rPr>
        <w:t xml:space="preserve">%, </w:t>
      </w:r>
      <w:r>
        <w:rPr>
          <w:lang w:val="en-CA"/>
        </w:rPr>
        <w:t>DecT: 99.9</w:t>
      </w:r>
      <w:r w:rsidRPr="007F3817">
        <w:rPr>
          <w:lang w:val="en-CA"/>
        </w:rPr>
        <w:t>%</w:t>
      </w:r>
      <w:r>
        <w:rPr>
          <w:lang w:val="en-CA"/>
        </w:rPr>
        <w:t>, EncVmPeak: 99.7%, DecVmPeak: 100.0%.</w:t>
      </w:r>
    </w:p>
    <w:p w14:paraId="41D8B8B1" w14:textId="05426AF6" w:rsidR="0080432D" w:rsidRDefault="0080432D" w:rsidP="00B87F67">
      <w:pPr>
        <w:rPr>
          <w:szCs w:val="22"/>
          <w:lang w:val="en-CA"/>
        </w:rPr>
      </w:pPr>
      <w:r w:rsidRPr="00552A1D">
        <w:rPr>
          <w:b/>
          <w:bCs/>
          <w:szCs w:val="22"/>
          <w:lang w:val="en-CA"/>
        </w:rPr>
        <w:t>Test 2.8d:</w:t>
      </w:r>
      <w:r>
        <w:rPr>
          <w:szCs w:val="22"/>
          <w:lang w:val="en-CA"/>
        </w:rPr>
        <w:t xml:space="preserve"> </w:t>
      </w:r>
      <w:r>
        <w:t xml:space="preserve">Combination of </w:t>
      </w:r>
      <w:r w:rsidR="0087519F">
        <w:t>the</w:t>
      </w:r>
      <w:r>
        <w:t xml:space="preserve"> 3</w:t>
      </w:r>
      <w:r w:rsidR="0087519F">
        <w:t>.</w:t>
      </w:r>
    </w:p>
    <w:p w14:paraId="34C5462D" w14:textId="06DB9B04" w:rsidR="009B7C28" w:rsidRDefault="009B7C28" w:rsidP="009B7C28">
      <w:pPr>
        <w:tabs>
          <w:tab w:val="clear" w:pos="3240"/>
        </w:tabs>
        <w:rPr>
          <w:lang w:val="en-CA"/>
        </w:rPr>
      </w:pPr>
      <w:r w:rsidRPr="007F3817">
        <w:rPr>
          <w:lang w:val="en-CA"/>
        </w:rPr>
        <w:t>RA: -0.</w:t>
      </w:r>
      <w:r>
        <w:rPr>
          <w:lang w:val="en-CA"/>
        </w:rPr>
        <w:t>14</w:t>
      </w:r>
      <w:r w:rsidRPr="007F3817">
        <w:rPr>
          <w:lang w:val="en-CA"/>
        </w:rPr>
        <w:t>%, -0.</w:t>
      </w:r>
      <w:r>
        <w:rPr>
          <w:lang w:val="en-CA"/>
        </w:rPr>
        <w:t>10</w:t>
      </w:r>
      <w:r w:rsidRPr="007F3817">
        <w:rPr>
          <w:lang w:val="en-CA"/>
        </w:rPr>
        <w:t>%, -0.</w:t>
      </w:r>
      <w:r>
        <w:rPr>
          <w:lang w:val="en-CA"/>
        </w:rPr>
        <w:t>16</w:t>
      </w:r>
      <w:r w:rsidRPr="007F3817">
        <w:rPr>
          <w:lang w:val="en-CA"/>
        </w:rPr>
        <w:t xml:space="preserve">%, </w:t>
      </w:r>
      <w:r>
        <w:rPr>
          <w:lang w:val="en-CA"/>
        </w:rPr>
        <w:t xml:space="preserve">EncT: </w:t>
      </w:r>
      <w:r w:rsidRPr="007F3817">
        <w:rPr>
          <w:lang w:val="en-CA"/>
        </w:rPr>
        <w:t>10</w:t>
      </w:r>
      <w:r>
        <w:rPr>
          <w:lang w:val="en-CA"/>
        </w:rPr>
        <w:t>1.2</w:t>
      </w:r>
      <w:r w:rsidRPr="007F3817">
        <w:rPr>
          <w:lang w:val="en-CA"/>
        </w:rPr>
        <w:t xml:space="preserve">%, </w:t>
      </w:r>
      <w:r>
        <w:rPr>
          <w:lang w:val="en-CA"/>
        </w:rPr>
        <w:t>DecT: 100.3</w:t>
      </w:r>
      <w:r w:rsidRPr="007F3817">
        <w:rPr>
          <w:lang w:val="en-CA"/>
        </w:rPr>
        <w:t>%</w:t>
      </w:r>
      <w:r>
        <w:rPr>
          <w:lang w:val="en-CA"/>
        </w:rPr>
        <w:t>, EncVmPeak: 99.7%, DecVmPeak: 100.0%.</w:t>
      </w:r>
    </w:p>
    <w:p w14:paraId="1F7B1177" w14:textId="77777777" w:rsidR="0080432D" w:rsidRDefault="0080432D" w:rsidP="00B87F67">
      <w:pPr>
        <w:rPr>
          <w:szCs w:val="22"/>
          <w:lang w:val="en-CA"/>
        </w:rPr>
      </w:pPr>
    </w:p>
    <w:p w14:paraId="0DC5AB56" w14:textId="77777777" w:rsidR="00B87F67" w:rsidRPr="00B87F67" w:rsidRDefault="00B87F67" w:rsidP="00B87F67">
      <w:pPr>
        <w:rPr>
          <w:lang w:val="en-CA"/>
        </w:rPr>
      </w:pPr>
    </w:p>
    <w:p w14:paraId="7D2AC1F0" w14:textId="433101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1E4F103" w14:textId="789D7CDA" w:rsidR="00D522D5" w:rsidRPr="007B710C" w:rsidRDefault="00D522D5" w:rsidP="00D522D5">
      <w:pPr>
        <w:rPr>
          <w:lang w:val="en-CA"/>
        </w:rPr>
      </w:pPr>
      <w:r w:rsidRPr="003927B7">
        <w:rPr>
          <w:lang w:val="en-CA"/>
        </w:rPr>
        <w:t>In ECM</w:t>
      </w:r>
      <w:r>
        <w:rPr>
          <w:lang w:val="en-CA"/>
        </w:rPr>
        <w:t>-1</w:t>
      </w:r>
      <w:r w:rsidR="002D4A04">
        <w:rPr>
          <w:lang w:val="en-CA"/>
        </w:rPr>
        <w:t>1</w:t>
      </w:r>
      <w:r>
        <w:rPr>
          <w:lang w:val="en-CA"/>
        </w:rPr>
        <w:t>.0</w:t>
      </w:r>
      <w:r w:rsidRPr="003927B7">
        <w:rPr>
          <w:lang w:val="en-CA"/>
        </w:rPr>
        <w:t xml:space="preserve">, a multi-pass DMVR is applied. In the first pass, bilateral matching (BM) is applied to </w:t>
      </w:r>
      <w:r>
        <w:rPr>
          <w:lang w:val="en-CA"/>
        </w:rPr>
        <w:t>each</w:t>
      </w:r>
      <w:r w:rsidRPr="003927B7">
        <w:rPr>
          <w:lang w:val="en-CA"/>
        </w:rPr>
        <w:t xml:space="preserve"> </w:t>
      </w:r>
      <w:r>
        <w:rPr>
          <w:lang w:val="en-CA"/>
        </w:rPr>
        <w:t>CU to get a block level refined MV pair</w:t>
      </w:r>
      <w:r w:rsidRPr="003927B7">
        <w:rPr>
          <w:lang w:val="en-CA"/>
        </w:rPr>
        <w:t xml:space="preserve">. In the second pass, the </w:t>
      </w:r>
      <w:r>
        <w:rPr>
          <w:lang w:val="en-CA"/>
        </w:rPr>
        <w:t>block</w:t>
      </w:r>
      <w:r w:rsidRPr="003927B7">
        <w:rPr>
          <w:lang w:val="en-CA"/>
        </w:rPr>
        <w:t xml:space="preserve"> is divided into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subblocks and on top of </w:t>
      </w:r>
      <w:r>
        <w:rPr>
          <w:lang w:val="en-CA"/>
        </w:rPr>
        <w:t>the block</w:t>
      </w:r>
      <w:r w:rsidRPr="003927B7">
        <w:rPr>
          <w:lang w:val="en-CA"/>
        </w:rPr>
        <w:t xml:space="preserve"> level refined MV pair obtained in the first pass, BM is applied on each 16</w:t>
      </w:r>
      <w:r>
        <w:rPr>
          <w:lang w:val="en-CA"/>
        </w:rPr>
        <w:t>×</w:t>
      </w:r>
      <w:r w:rsidRPr="003927B7">
        <w:rPr>
          <w:lang w:val="en-CA"/>
        </w:rPr>
        <w:t>16 subblock to get a 16</w:t>
      </w:r>
      <w:r>
        <w:rPr>
          <w:lang w:val="en-CA"/>
        </w:rPr>
        <w:t>×</w:t>
      </w:r>
      <w:r w:rsidRPr="003927B7">
        <w:rPr>
          <w:lang w:val="en-CA"/>
        </w:rPr>
        <w:t xml:space="preserve">16 subblock level refined MV pair. </w:t>
      </w:r>
      <w:r>
        <w:rPr>
          <w:lang w:val="en-CA"/>
        </w:rPr>
        <w:t>Finally</w:t>
      </w:r>
      <w:r w:rsidRPr="00A70749">
        <w:rPr>
          <w:lang w:val="en-CA"/>
        </w:rPr>
        <w:t>,</w:t>
      </w:r>
      <w:r>
        <w:rPr>
          <w:lang w:val="en-CA"/>
        </w:rPr>
        <w:t xml:space="preserve"> in the last stage, an iterative BDOF </w:t>
      </w:r>
      <w:r w:rsidRPr="00A70749">
        <w:rPr>
          <w:lang w:val="en-CA"/>
        </w:rPr>
        <w:t xml:space="preserve">based MV refinement is applied on the </w:t>
      </w:r>
      <w:r>
        <w:rPr>
          <w:lang w:val="en-CA"/>
        </w:rPr>
        <w:t>4×4</w:t>
      </w:r>
      <w:r w:rsidRPr="003927B7">
        <w:rPr>
          <w:lang w:val="en-CA"/>
        </w:rPr>
        <w:t xml:space="preserve"> </w:t>
      </w:r>
      <w:r>
        <w:rPr>
          <w:lang w:val="en-CA"/>
        </w:rPr>
        <w:t>or 8×8</w:t>
      </w:r>
      <w:r w:rsidRPr="003927B7">
        <w:rPr>
          <w:lang w:val="en-CA"/>
        </w:rPr>
        <w:t xml:space="preserve"> </w:t>
      </w:r>
      <w:r w:rsidRPr="00A70749">
        <w:rPr>
          <w:lang w:val="en-CA"/>
        </w:rPr>
        <w:t>subblocks depending on the PU size</w:t>
      </w:r>
      <w:r>
        <w:rPr>
          <w:lang w:val="en-CA"/>
        </w:rPr>
        <w:t xml:space="preserve">, and the iteration stage [1, 2]. </w:t>
      </w:r>
    </w:p>
    <w:p w14:paraId="41369CC3" w14:textId="647A62BB" w:rsidR="002D4A04" w:rsidRDefault="002D4A04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6A4578E" w14:textId="5CADAF56" w:rsidR="002D4A04" w:rsidRDefault="002D4A04" w:rsidP="002D4A04">
      <w:pPr>
        <w:rPr>
          <w:szCs w:val="22"/>
          <w:lang w:val="en-CA"/>
        </w:rPr>
      </w:pPr>
      <w:r w:rsidRPr="00326AF7">
        <w:rPr>
          <w:lang w:val="en-CA"/>
        </w:rPr>
        <w:t>In this contribution,</w:t>
      </w:r>
      <w:r>
        <w:rPr>
          <w:lang w:val="en-CA"/>
        </w:rPr>
        <w:t xml:space="preserve"> as it was proposed in JVET-AF0160 [3]</w:t>
      </w:r>
      <w:r w:rsidRPr="00326AF7">
        <w:rPr>
          <w:lang w:val="en-CA"/>
        </w:rPr>
        <w:t xml:space="preserve"> it is proposed to</w:t>
      </w:r>
      <w:r>
        <w:rPr>
          <w:lang w:val="en-CA"/>
        </w:rPr>
        <w:t xml:space="preserve"> extend DMVR to </w:t>
      </w:r>
      <w:r w:rsidRPr="00326AF7">
        <w:rPr>
          <w:lang w:val="en-CA"/>
        </w:rPr>
        <w:t>non</w:t>
      </w:r>
      <w:r>
        <w:rPr>
          <w:szCs w:val="22"/>
          <w:lang w:val="en-CA"/>
        </w:rPr>
        <w:t>-equal POC distance cases</w:t>
      </w:r>
      <w:r w:rsidRPr="003C042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add 16x16 BDOF DMVR.</w:t>
      </w:r>
    </w:p>
    <w:p w14:paraId="49BFE1F7" w14:textId="77777777" w:rsidR="002D4A04" w:rsidRPr="00326AF7" w:rsidRDefault="002D4A04" w:rsidP="002D4A04">
      <w:pPr>
        <w:rPr>
          <w:lang w:val="en-CA"/>
        </w:rPr>
      </w:pPr>
      <w:r>
        <w:rPr>
          <w:lang w:val="en-CA"/>
        </w:rPr>
        <w:t>I</w:t>
      </w:r>
      <w:r w:rsidRPr="00326AF7">
        <w:rPr>
          <w:lang w:val="en-CA"/>
        </w:rPr>
        <w:t xml:space="preserve">t is </w:t>
      </w:r>
      <w:r>
        <w:rPr>
          <w:lang w:val="en-CA"/>
        </w:rPr>
        <w:t xml:space="preserve">also </w:t>
      </w:r>
      <w:r w:rsidRPr="00326AF7">
        <w:rPr>
          <w:lang w:val="en-CA"/>
        </w:rPr>
        <w:t xml:space="preserve">proposed </w:t>
      </w:r>
      <w:r>
        <w:rPr>
          <w:lang w:val="en-CA"/>
        </w:rPr>
        <w:t xml:space="preserve">to </w:t>
      </w:r>
      <w:r w:rsidRPr="00326AF7">
        <w:rPr>
          <w:lang w:val="en-CA"/>
        </w:rPr>
        <w:t xml:space="preserve">use the </w:t>
      </w:r>
      <w:r>
        <w:rPr>
          <w:lang w:val="en-CA"/>
        </w:rPr>
        <w:t>mean removed</w:t>
      </w:r>
      <w:r w:rsidRPr="00326AF7">
        <w:rPr>
          <w:lang w:val="en-CA"/>
        </w:rPr>
        <w:t xml:space="preserve"> equations to derive the BDOF MV refinement parameters</w:t>
      </w:r>
      <w:r>
        <w:rPr>
          <w:lang w:val="en-CA"/>
        </w:rPr>
        <w:t xml:space="preserve"> as:</w:t>
      </w:r>
    </w:p>
    <w:p w14:paraId="614C927A" w14:textId="77777777" w:rsidR="002D4A04" w:rsidRPr="00184495" w:rsidRDefault="002D4A04" w:rsidP="002D4A04">
      <w:pPr>
        <w:rPr>
          <w:i/>
          <w:iCs/>
          <w:sz w:val="21"/>
          <w:szCs w:val="21"/>
        </w:rPr>
      </w:pPr>
      <w:r w:rsidRPr="00184495">
        <w:rPr>
          <w:sz w:val="21"/>
          <w:szCs w:val="21"/>
        </w:rPr>
        <w:t>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Gx.Gx+R1)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Gx.Gy</w:t>
      </w:r>
      <w:proofErr w:type="spell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Gx. </w:t>
      </w:r>
      <w:r w:rsidRPr="00184495">
        <w:rPr>
          <w:sz w:val="21"/>
          <w:szCs w:val="21"/>
        </w:rPr>
        <w:sym w:font="Wingdings" w:char="F0E8"/>
      </w:r>
      <w:r w:rsidRPr="00184495">
        <w:rPr>
          <w:sz w:val="21"/>
          <w:szCs w:val="21"/>
        </w:rPr>
        <w:t xml:space="preserve"> 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Gx.Gx+R1)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Gx.Gy</w:t>
      </w:r>
      <w:proofErr w:type="spell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Gx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>Gx</w:t>
      </w:r>
    </w:p>
    <w:p w14:paraId="6BA49804" w14:textId="0E2C69A3" w:rsidR="002D4A04" w:rsidRPr="002D4A04" w:rsidRDefault="002D4A04" w:rsidP="002D4A04">
      <w:pPr>
        <w:rPr>
          <w:sz w:val="21"/>
          <w:szCs w:val="21"/>
        </w:rPr>
      </w:pP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Gx.Gy</w:t>
      </w:r>
      <w:proofErr w:type="spellEnd"/>
      <w:proofErr w:type="gram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 + 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Gy.Gy+R1)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=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 </w:t>
      </w:r>
      <w:proofErr w:type="spellStart"/>
      <w:r w:rsidRPr="00184495">
        <w:rPr>
          <w:sz w:val="21"/>
          <w:szCs w:val="21"/>
        </w:rPr>
        <w:t>Gy</w:t>
      </w:r>
      <w:proofErr w:type="spellEnd"/>
      <w:r w:rsidRPr="00184495">
        <w:rPr>
          <w:sz w:val="21"/>
          <w:szCs w:val="21"/>
        </w:rPr>
        <w:t xml:space="preserve">  </w:t>
      </w:r>
      <w:r w:rsidRPr="00184495">
        <w:rPr>
          <w:sz w:val="21"/>
          <w:szCs w:val="21"/>
        </w:rPr>
        <w:sym w:font="Wingdings" w:char="F0E8"/>
      </w:r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Gx.Gy</w:t>
      </w:r>
      <w:proofErr w:type="spellEnd"/>
      <w:r w:rsidRPr="00184495">
        <w:rPr>
          <w:sz w:val="21"/>
          <w:szCs w:val="21"/>
        </w:rPr>
        <w:t xml:space="preserve"> * </w:t>
      </w:r>
      <w:proofErr w:type="spellStart"/>
      <w:r w:rsidRPr="00184495">
        <w:rPr>
          <w:sz w:val="21"/>
          <w:szCs w:val="21"/>
        </w:rPr>
        <w:t>vx</w:t>
      </w:r>
      <w:proofErr w:type="spellEnd"/>
      <w:r w:rsidRPr="00184495">
        <w:rPr>
          <w:sz w:val="21"/>
          <w:szCs w:val="21"/>
        </w:rPr>
        <w:t xml:space="preserve"> + (</w:t>
      </w:r>
      <w:r w:rsidRPr="00184495">
        <w:rPr>
          <w:sz w:val="21"/>
          <w:szCs w:val="21"/>
        </w:rPr>
        <w:sym w:font="Symbol" w:char="F0E5"/>
      </w:r>
      <w:r w:rsidRPr="00184495">
        <w:rPr>
          <w:sz w:val="21"/>
          <w:szCs w:val="21"/>
        </w:rPr>
        <w:t xml:space="preserve">Gy.Gy+R1) * </w:t>
      </w:r>
      <w:proofErr w:type="spellStart"/>
      <w:r w:rsidRPr="00184495">
        <w:rPr>
          <w:sz w:val="21"/>
          <w:szCs w:val="21"/>
        </w:rPr>
        <w:t>vy</w:t>
      </w:r>
      <w:proofErr w:type="spellEnd"/>
      <w:r w:rsidRPr="00184495">
        <w:rPr>
          <w:sz w:val="21"/>
          <w:szCs w:val="21"/>
        </w:rPr>
        <w:t xml:space="preserve"> = </w:t>
      </w:r>
      <w:r w:rsidRPr="00184495">
        <w:rPr>
          <w:sz w:val="21"/>
          <w:szCs w:val="21"/>
        </w:rPr>
        <w:sym w:font="Symbol" w:char="F0E5"/>
      </w:r>
      <w:proofErr w:type="spellStart"/>
      <w:proofErr w:type="gramStart"/>
      <w:r w:rsidRPr="00184495">
        <w:rPr>
          <w:sz w:val="21"/>
          <w:szCs w:val="21"/>
        </w:rPr>
        <w:t>dI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proofErr w:type="spellStart"/>
      <w:r w:rsidRPr="00184495">
        <w:rPr>
          <w:sz w:val="21"/>
          <w:szCs w:val="21"/>
        </w:rPr>
        <w:t>Gy</w:t>
      </w:r>
      <w:proofErr w:type="spellEnd"/>
      <w:r w:rsidRPr="00184495">
        <w:rPr>
          <w:sz w:val="21"/>
          <w:szCs w:val="21"/>
        </w:rPr>
        <w:t xml:space="preserve"> - </w:t>
      </w:r>
      <w:proofErr w:type="spellStart"/>
      <w:proofErr w:type="gramStart"/>
      <w:r w:rsidRPr="00184495">
        <w:rPr>
          <w:sz w:val="21"/>
          <w:szCs w:val="21"/>
        </w:rPr>
        <w:t>dM</w:t>
      </w:r>
      <w:proofErr w:type="spellEnd"/>
      <w:r w:rsidRPr="00184495">
        <w:rPr>
          <w:sz w:val="21"/>
          <w:szCs w:val="21"/>
        </w:rPr>
        <w:t xml:space="preserve"> .</w:t>
      </w:r>
      <w:proofErr w:type="gramEnd"/>
      <w:r w:rsidRPr="00184495">
        <w:rPr>
          <w:sz w:val="21"/>
          <w:szCs w:val="21"/>
        </w:rPr>
        <w:t xml:space="preserve"> </w:t>
      </w:r>
      <w:r w:rsidRPr="00184495">
        <w:rPr>
          <w:sz w:val="21"/>
          <w:szCs w:val="21"/>
        </w:rPr>
        <w:sym w:font="Symbol" w:char="F0E5"/>
      </w:r>
      <w:proofErr w:type="spellStart"/>
      <w:r w:rsidRPr="00184495">
        <w:rPr>
          <w:sz w:val="21"/>
          <w:szCs w:val="21"/>
        </w:rPr>
        <w:t>Gy</w:t>
      </w:r>
      <w:proofErr w:type="spellEnd"/>
    </w:p>
    <w:p w14:paraId="364F9634" w14:textId="6CD1A1BC" w:rsidR="0040090F" w:rsidRDefault="0040090F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260813E" w14:textId="0DA3149E" w:rsidR="00D522D5" w:rsidRDefault="00D522D5" w:rsidP="00D522D5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CM-11.0 [</w:t>
      </w:r>
      <w:r w:rsidR="002D4A04">
        <w:rPr>
          <w:lang w:val="en-CA"/>
        </w:rPr>
        <w:t>4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>esults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>
        <w:rPr>
          <w:lang w:val="en-CA"/>
        </w:rPr>
        <w:t xml:space="preserve"> is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Tables I-IV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2D4A04">
        <w:rPr>
          <w:lang w:val="en-CA"/>
        </w:rPr>
        <w:t>5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</w:t>
      </w:r>
      <w:r>
        <w:rPr>
          <w:lang w:val="en-CA"/>
        </w:rPr>
        <w:t>s</w:t>
      </w:r>
      <w:r w:rsidRPr="00A05EEF">
        <w:rPr>
          <w:lang w:val="en-CA"/>
        </w:rPr>
        <w:t>.</w:t>
      </w:r>
    </w:p>
    <w:p w14:paraId="0630EEDA" w14:textId="77777777" w:rsidR="0040090F" w:rsidRPr="00BE74B4" w:rsidRDefault="0040090F" w:rsidP="0040090F">
      <w:pPr>
        <w:rPr>
          <w:b/>
          <w:bCs/>
          <w:color w:val="000000" w:themeColor="text1"/>
          <w:sz w:val="20"/>
          <w:lang w:val="en-CA"/>
        </w:rPr>
      </w:pPr>
    </w:p>
    <w:p w14:paraId="03FAABA2" w14:textId="3A063EF1" w:rsidR="00BE74B4" w:rsidRPr="00BE74B4" w:rsidRDefault="00BE74B4" w:rsidP="00BE74B4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: Performance of Test 2.8a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>,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“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DMVR for non-equal POC distance cases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”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compared with ECM-11.0</w:t>
      </w:r>
    </w:p>
    <w:p w14:paraId="16F77601" w14:textId="2F12FD0E" w:rsidR="0040090F" w:rsidRDefault="0040090F" w:rsidP="00BE74B4">
      <w:pPr>
        <w:jc w:val="center"/>
        <w:rPr>
          <w:lang w:val="en-CA"/>
        </w:rPr>
      </w:pPr>
      <w:r w:rsidRPr="0040090F">
        <w:rPr>
          <w:noProof/>
          <w:lang w:val="en-CA"/>
        </w:rPr>
        <w:drawing>
          <wp:inline distT="0" distB="0" distL="0" distR="0" wp14:anchorId="0682DC27" wp14:editId="65448461">
            <wp:extent cx="5308600" cy="1689100"/>
            <wp:effectExtent l="0" t="0" r="0" b="0"/>
            <wp:docPr id="91562376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5623769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BF48D9" w14:textId="77777777" w:rsidR="001B1112" w:rsidRPr="00BE74B4" w:rsidRDefault="001B1112" w:rsidP="0040090F">
      <w:pPr>
        <w:rPr>
          <w:b/>
          <w:bCs/>
          <w:color w:val="000000" w:themeColor="text1"/>
          <w:sz w:val="20"/>
          <w:lang w:val="en-CA"/>
        </w:rPr>
      </w:pPr>
    </w:p>
    <w:p w14:paraId="792D414A" w14:textId="58CD89AC" w:rsidR="00BE74B4" w:rsidRPr="00BE74B4" w:rsidRDefault="00BE74B4" w:rsidP="00BE74B4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: Performance of Test 2.8b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>,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“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BDOF layer with new subblock sizes including 16×16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”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compared with ECM-11.0</w:t>
      </w:r>
    </w:p>
    <w:p w14:paraId="3449F00F" w14:textId="76B14892" w:rsidR="001B1112" w:rsidRDefault="001B1112" w:rsidP="00BE74B4">
      <w:pPr>
        <w:jc w:val="center"/>
        <w:rPr>
          <w:lang w:val="en-CA"/>
        </w:rPr>
      </w:pPr>
      <w:r w:rsidRPr="001B1112">
        <w:rPr>
          <w:noProof/>
          <w:lang w:val="en-CA"/>
        </w:rPr>
        <w:drawing>
          <wp:inline distT="0" distB="0" distL="0" distR="0" wp14:anchorId="0A3A0E0A" wp14:editId="703958FE">
            <wp:extent cx="5308600" cy="1689100"/>
            <wp:effectExtent l="0" t="0" r="0" b="0"/>
            <wp:docPr id="19954189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418992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95460E" w14:textId="77777777" w:rsidR="001B1112" w:rsidRDefault="001B1112" w:rsidP="0040090F">
      <w:pPr>
        <w:rPr>
          <w:lang w:val="en-CA"/>
        </w:rPr>
      </w:pPr>
    </w:p>
    <w:p w14:paraId="5798A9ED" w14:textId="112E21D9" w:rsidR="00BE74B4" w:rsidRPr="00BE74B4" w:rsidRDefault="00BE74B4" w:rsidP="00BE74B4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lastRenderedPageBreak/>
        <w:t xml:space="preserve">Table 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III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: Performance of Test 2.8c</w:t>
      </w:r>
      <w:r>
        <w:rPr>
          <w:b/>
          <w:bCs/>
          <w:i w:val="0"/>
          <w:iCs w:val="0"/>
          <w:color w:val="000000" w:themeColor="text1"/>
          <w:sz w:val="20"/>
          <w:szCs w:val="20"/>
        </w:rPr>
        <w:t xml:space="preserve">, 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“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Mean removed formula for BDOF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”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compared with ECM-11.0</w:t>
      </w:r>
    </w:p>
    <w:p w14:paraId="394012A6" w14:textId="1147F731" w:rsidR="001B1112" w:rsidRDefault="001B1112" w:rsidP="00BE74B4">
      <w:pPr>
        <w:jc w:val="center"/>
        <w:rPr>
          <w:lang w:val="en-CA"/>
        </w:rPr>
      </w:pPr>
      <w:r w:rsidRPr="001B1112">
        <w:rPr>
          <w:noProof/>
          <w:lang w:val="en-CA"/>
        </w:rPr>
        <w:drawing>
          <wp:inline distT="0" distB="0" distL="0" distR="0" wp14:anchorId="10E2D15E" wp14:editId="6886D053">
            <wp:extent cx="5308600" cy="1689100"/>
            <wp:effectExtent l="0" t="0" r="0" b="0"/>
            <wp:docPr id="15839952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399526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E40004" w14:textId="77777777" w:rsidR="009B7C28" w:rsidRDefault="009B7C28" w:rsidP="0040090F">
      <w:pPr>
        <w:rPr>
          <w:lang w:val="en-CA"/>
        </w:rPr>
      </w:pPr>
    </w:p>
    <w:p w14:paraId="57339ACB" w14:textId="6742C7DD" w:rsidR="00BE74B4" w:rsidRPr="00BE74B4" w:rsidRDefault="00BE74B4" w:rsidP="00BE74B4">
      <w:pPr>
        <w:pStyle w:val="Caption"/>
        <w:keepNext/>
        <w:jc w:val="center"/>
        <w:rPr>
          <w:b/>
          <w:bCs/>
          <w:i w:val="0"/>
          <w:iCs w:val="0"/>
          <w:color w:val="000000" w:themeColor="text1"/>
          <w:sz w:val="20"/>
          <w:szCs w:val="20"/>
        </w:rPr>
      </w:pP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Table 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begin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instrText xml:space="preserve"> SEQ Table \* ROMAN </w:instrTex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separate"/>
      </w:r>
      <w:r w:rsidRPr="00BE74B4">
        <w:rPr>
          <w:b/>
          <w:bCs/>
          <w:i w:val="0"/>
          <w:iCs w:val="0"/>
          <w:noProof/>
          <w:color w:val="000000" w:themeColor="text1"/>
          <w:sz w:val="20"/>
          <w:szCs w:val="20"/>
        </w:rPr>
        <w:t>IV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fldChar w:fldCharType="end"/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:  Performance of 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  <w:lang w:val="en-CA"/>
        </w:rPr>
        <w:t xml:space="preserve">Test 2.8d, 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  <w:lang w:val="en-CA"/>
        </w:rPr>
        <w:t>“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>Combination of the 3</w:t>
      </w:r>
      <w:r w:rsidR="000A246A">
        <w:rPr>
          <w:b/>
          <w:bCs/>
          <w:i w:val="0"/>
          <w:iCs w:val="0"/>
          <w:color w:val="000000" w:themeColor="text1"/>
          <w:sz w:val="20"/>
          <w:szCs w:val="20"/>
        </w:rPr>
        <w:t>”</w:t>
      </w:r>
      <w:r w:rsidRPr="00BE74B4">
        <w:rPr>
          <w:b/>
          <w:bCs/>
          <w:i w:val="0"/>
          <w:iCs w:val="0"/>
          <w:color w:val="000000" w:themeColor="text1"/>
          <w:sz w:val="20"/>
          <w:szCs w:val="20"/>
        </w:rPr>
        <w:t xml:space="preserve"> compared with ECM-11.0</w:t>
      </w:r>
    </w:p>
    <w:p w14:paraId="6AE60EE0" w14:textId="73FFF367" w:rsidR="009B7C28" w:rsidRDefault="009B7C28" w:rsidP="00BE74B4">
      <w:pPr>
        <w:jc w:val="center"/>
        <w:rPr>
          <w:lang w:val="en-CA"/>
        </w:rPr>
      </w:pPr>
      <w:r w:rsidRPr="009B7C28">
        <w:rPr>
          <w:noProof/>
          <w:lang w:val="en-CA"/>
        </w:rPr>
        <w:drawing>
          <wp:inline distT="0" distB="0" distL="0" distR="0" wp14:anchorId="3D29B187" wp14:editId="038C4C4F">
            <wp:extent cx="5308600" cy="1689100"/>
            <wp:effectExtent l="0" t="0" r="0" b="0"/>
            <wp:docPr id="8367192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6719263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086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F08719" w14:textId="77777777" w:rsidR="00D522D5" w:rsidRDefault="00D522D5" w:rsidP="0040090F">
      <w:pPr>
        <w:rPr>
          <w:lang w:val="en-CA"/>
        </w:rPr>
      </w:pPr>
    </w:p>
    <w:p w14:paraId="440CD23B" w14:textId="77777777" w:rsidR="00D522D5" w:rsidRPr="0040090F" w:rsidRDefault="00D522D5" w:rsidP="0040090F">
      <w:pPr>
        <w:rPr>
          <w:lang w:val="en-CA"/>
        </w:rPr>
      </w:pPr>
    </w:p>
    <w:p w14:paraId="3EACAED7" w14:textId="74F076CF" w:rsidR="00D522D5" w:rsidRDefault="00D522D5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50D9A37" w14:textId="15C50763" w:rsidR="00D522D5" w:rsidRPr="00A70749" w:rsidRDefault="00D522D5" w:rsidP="00D522D5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>
        <w:rPr>
          <w:lang w:val="en-CA" w:eastAsia="zh-CN"/>
        </w:rPr>
        <w:t xml:space="preserve">additional </w:t>
      </w:r>
      <w:r w:rsidRPr="00326AF7">
        <w:rPr>
          <w:lang w:val="en-CA" w:eastAsia="zh-CN"/>
        </w:rPr>
        <w:t xml:space="preserve">improvement for </w:t>
      </w:r>
      <w:r>
        <w:rPr>
          <w:lang w:val="en-CA" w:eastAsia="zh-CN"/>
        </w:rPr>
        <w:t xml:space="preserve">DMVR </w:t>
      </w:r>
      <w:r w:rsidRPr="00326AF7">
        <w:rPr>
          <w:lang w:val="en-CA" w:eastAsia="zh-CN"/>
        </w:rPr>
        <w:t xml:space="preserve">is proposed. </w:t>
      </w:r>
      <w:r>
        <w:rPr>
          <w:lang w:val="en-CA" w:eastAsia="zh-CN"/>
        </w:rPr>
        <w:t>I</w:t>
      </w:r>
      <w:r w:rsidRPr="00326AF7">
        <w:rPr>
          <w:lang w:eastAsia="zh-CN"/>
        </w:rPr>
        <w:t xml:space="preserve">t provides </w:t>
      </w:r>
      <w:r>
        <w:rPr>
          <w:lang w:eastAsia="zh-CN"/>
        </w:rPr>
        <w:t>-0.14% RA</w:t>
      </w:r>
      <w:r w:rsidRPr="00326AF7">
        <w:rPr>
          <w:lang w:eastAsia="zh-CN"/>
        </w:rPr>
        <w:t xml:space="preserve"> gain</w:t>
      </w:r>
      <w:r>
        <w:rPr>
          <w:lang w:eastAsia="zh-CN"/>
        </w:rPr>
        <w:t xml:space="preserve"> with 101% encoding, and 100% decoding time</w:t>
      </w:r>
      <w:r w:rsidRPr="00326AF7">
        <w:rPr>
          <w:lang w:eastAsia="zh-CN"/>
        </w:rPr>
        <w:t xml:space="preserve">. </w:t>
      </w:r>
      <w:r w:rsidRPr="00326AF7">
        <w:rPr>
          <w:lang w:val="en-CA"/>
        </w:rPr>
        <w:t xml:space="preserve">It is recommended to </w:t>
      </w:r>
      <w:r>
        <w:rPr>
          <w:lang w:val="en-CA"/>
        </w:rPr>
        <w:t>adopt this method in ECM-12.0.</w:t>
      </w:r>
    </w:p>
    <w:p w14:paraId="630AEC06" w14:textId="77777777" w:rsidR="00D522D5" w:rsidRPr="00D522D5" w:rsidRDefault="00D522D5" w:rsidP="00D522D5">
      <w:pPr>
        <w:rPr>
          <w:lang w:val="en-CA"/>
        </w:rPr>
      </w:pPr>
    </w:p>
    <w:p w14:paraId="4DF6263E" w14:textId="138EC5AA" w:rsidR="00D539BB" w:rsidRDefault="00D539BB" w:rsidP="00E11923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43E4C531" w14:textId="77777777" w:rsidR="00D539BB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1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3A6DC989" w14:textId="77777777" w:rsidR="00D539BB" w:rsidRDefault="00D539BB" w:rsidP="00D539BB">
      <w:pPr>
        <w:rPr>
          <w:lang w:val="en-CA"/>
        </w:rPr>
      </w:pPr>
      <w:r>
        <w:rPr>
          <w:lang w:val="en-CA"/>
        </w:rPr>
        <w:t xml:space="preserve">[2] </w:t>
      </w:r>
      <w:r w:rsidRPr="008302ED">
        <w:rPr>
          <w:lang w:val="en-CA"/>
        </w:rPr>
        <w:tab/>
        <w:t>M. Salehifar, Y. He, K. Zhang, H. Liu, L. Zhang</w:t>
      </w:r>
      <w:r>
        <w:rPr>
          <w:lang w:val="en-CA"/>
        </w:rPr>
        <w:t xml:space="preserve">, </w:t>
      </w:r>
      <w:r w:rsidRPr="008302ED">
        <w:rPr>
          <w:lang w:val="en-CA"/>
        </w:rPr>
        <w:t>J. Chen, R.-L. Liao, X. Li, Y. Ye</w:t>
      </w:r>
      <w:r>
        <w:rPr>
          <w:lang w:val="en-CA"/>
        </w:rPr>
        <w:t>, “</w:t>
      </w:r>
      <w:r w:rsidRPr="008302ED">
        <w:rPr>
          <w:lang w:val="en-CA"/>
        </w:rPr>
        <w:t>EE2-3.5: Iterative BDOF pass in multi-pass DMVR</w:t>
      </w:r>
      <w:r>
        <w:rPr>
          <w:lang w:val="en-CA"/>
        </w:rPr>
        <w:t xml:space="preserve">”, JVET-AE0065, July 2023. </w:t>
      </w:r>
    </w:p>
    <w:p w14:paraId="1DAB151F" w14:textId="040C742D" w:rsidR="002D4A04" w:rsidRPr="00C7356B" w:rsidRDefault="002D4A04" w:rsidP="002D4A04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3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Non-EE2: On DMVR Extensions</w:t>
      </w:r>
      <w:r w:rsidRPr="00513008">
        <w:rPr>
          <w:lang w:val="en-CA"/>
        </w:rPr>
        <w:t>,” JVET-</w:t>
      </w:r>
      <w:r>
        <w:rPr>
          <w:lang w:val="en-CA"/>
        </w:rPr>
        <w:t>AF0160</w:t>
      </w:r>
      <w:r w:rsidRPr="00513008">
        <w:rPr>
          <w:lang w:val="en-CA"/>
        </w:rPr>
        <w:t xml:space="preserve">, </w:t>
      </w:r>
      <w:r>
        <w:rPr>
          <w:lang w:val="en-CA"/>
        </w:rPr>
        <w:t>Oct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20D9535B" w14:textId="5989605F" w:rsidR="00D539BB" w:rsidRPr="000C3F17" w:rsidRDefault="00D539BB" w:rsidP="00D539BB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2D4A04">
        <w:rPr>
          <w:lang w:val="en-CA"/>
        </w:rPr>
        <w:t>4</w:t>
      </w:r>
      <w:r w:rsidRPr="00326AF7">
        <w:rPr>
          <w:lang w:val="en-CA"/>
        </w:rPr>
        <w:t>] ECM-</w:t>
      </w:r>
      <w:r>
        <w:rPr>
          <w:lang w:val="en-CA"/>
        </w:rPr>
        <w:t>11</w:t>
      </w:r>
      <w:r w:rsidRPr="00326AF7">
        <w:rPr>
          <w:lang w:val="en-CA"/>
        </w:rPr>
        <w:t xml:space="preserve">.0: </w:t>
      </w:r>
      <w:hyperlink r:id="rId17" w:history="1">
        <w:r w:rsidRPr="00EA33DC">
          <w:rPr>
            <w:rStyle w:val="Hyperlink"/>
          </w:rPr>
          <w:t>https://vcgit.hhi.fraunhofer.de/ecm/ECM/-/tree/ECM-11.0</w:t>
        </w:r>
      </w:hyperlink>
      <w:r w:rsidRPr="00326AF7">
        <w:t xml:space="preserve"> </w:t>
      </w:r>
    </w:p>
    <w:p w14:paraId="4C5F8194" w14:textId="561C1C63" w:rsidR="00D539BB" w:rsidRPr="00326AF7" w:rsidRDefault="00D539BB" w:rsidP="00D539B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2D4A04">
        <w:rPr>
          <w:lang w:val="en-CA"/>
        </w:rPr>
        <w:t>5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20D91AC5" w14:textId="77777777" w:rsidR="00D539BB" w:rsidRPr="00D539BB" w:rsidRDefault="00D539BB" w:rsidP="00D539BB">
      <w:pPr>
        <w:rPr>
          <w:lang w:val="en-CA"/>
        </w:rPr>
      </w:pPr>
    </w:p>
    <w:p w14:paraId="5F0CF8E4" w14:textId="073D190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0A4BB4B" w14:textId="77777777" w:rsidR="00454C98" w:rsidRPr="00F404CC" w:rsidRDefault="00454C98" w:rsidP="00454C98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130D">
      <w:footerReference w:type="default" r:id="rId18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2F376" w14:textId="77777777" w:rsidR="00A5130D" w:rsidRDefault="00A5130D">
      <w:r>
        <w:separator/>
      </w:r>
    </w:p>
  </w:endnote>
  <w:endnote w:type="continuationSeparator" w:id="0">
    <w:p w14:paraId="4FCEE1FD" w14:textId="77777777" w:rsidR="00A5130D" w:rsidRDefault="00A51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93DE1C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B1076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5806" w14:textId="77777777" w:rsidR="00A5130D" w:rsidRDefault="00A5130D">
      <w:r>
        <w:separator/>
      </w:r>
    </w:p>
  </w:footnote>
  <w:footnote w:type="continuationSeparator" w:id="0">
    <w:p w14:paraId="7984D62D" w14:textId="77777777" w:rsidR="00A5130D" w:rsidRDefault="00A513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6350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82558087">
    <w:abstractNumId w:val="9"/>
  </w:num>
  <w:num w:numId="3" w16cid:durableId="1187597480">
    <w:abstractNumId w:val="8"/>
  </w:num>
  <w:num w:numId="4" w16cid:durableId="1789542813">
    <w:abstractNumId w:val="6"/>
  </w:num>
  <w:num w:numId="5" w16cid:durableId="1772509168">
    <w:abstractNumId w:val="7"/>
  </w:num>
  <w:num w:numId="6" w16cid:durableId="1494368093">
    <w:abstractNumId w:val="4"/>
  </w:num>
  <w:num w:numId="7" w16cid:durableId="1843274519">
    <w:abstractNumId w:val="5"/>
  </w:num>
  <w:num w:numId="8" w16cid:durableId="1717125947">
    <w:abstractNumId w:val="4"/>
  </w:num>
  <w:num w:numId="9" w16cid:durableId="804395661">
    <w:abstractNumId w:val="1"/>
  </w:num>
  <w:num w:numId="10" w16cid:durableId="740710748">
    <w:abstractNumId w:val="3"/>
  </w:num>
  <w:num w:numId="11" w16cid:durableId="7595658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246A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112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A04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2BBF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090F"/>
    <w:rsid w:val="00414101"/>
    <w:rsid w:val="00415931"/>
    <w:rsid w:val="004219CF"/>
    <w:rsid w:val="004234F0"/>
    <w:rsid w:val="00427EEC"/>
    <w:rsid w:val="00433DDB"/>
    <w:rsid w:val="00435A29"/>
    <w:rsid w:val="00437619"/>
    <w:rsid w:val="00454C98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A1D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BE4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076"/>
    <w:rsid w:val="007B4AB8"/>
    <w:rsid w:val="007C081C"/>
    <w:rsid w:val="007D1181"/>
    <w:rsid w:val="007E01A3"/>
    <w:rsid w:val="007F1F8B"/>
    <w:rsid w:val="007F6205"/>
    <w:rsid w:val="007F67A1"/>
    <w:rsid w:val="00801A7B"/>
    <w:rsid w:val="0080432D"/>
    <w:rsid w:val="00811C05"/>
    <w:rsid w:val="008206C8"/>
    <w:rsid w:val="0086387C"/>
    <w:rsid w:val="00874A6C"/>
    <w:rsid w:val="0087519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1CE8"/>
    <w:rsid w:val="00977C16"/>
    <w:rsid w:val="0098551D"/>
    <w:rsid w:val="00985DCB"/>
    <w:rsid w:val="0099518F"/>
    <w:rsid w:val="009A523D"/>
    <w:rsid w:val="009B02A1"/>
    <w:rsid w:val="009B3361"/>
    <w:rsid w:val="009B7C28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30D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AF64DF"/>
    <w:rsid w:val="00B01905"/>
    <w:rsid w:val="00B07CA7"/>
    <w:rsid w:val="00B1279A"/>
    <w:rsid w:val="00B3640F"/>
    <w:rsid w:val="00B37142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7F67"/>
    <w:rsid w:val="00B94B06"/>
    <w:rsid w:val="00B94C28"/>
    <w:rsid w:val="00BC10BA"/>
    <w:rsid w:val="00BC5AFD"/>
    <w:rsid w:val="00BD2AD4"/>
    <w:rsid w:val="00BE74B4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79D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32E2C"/>
    <w:rsid w:val="00D446EC"/>
    <w:rsid w:val="00D51BF0"/>
    <w:rsid w:val="00D522D5"/>
    <w:rsid w:val="00D531DB"/>
    <w:rsid w:val="00D539B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783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711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B0711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BE74B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zhang.idm@bytedance.com" TargetMode="External"/><Relationship Id="rId17" Type="http://schemas.openxmlformats.org/officeDocument/2006/relationships/hyperlink" Target="https://vcgit.hhi.fraunhofer.de/ecm/ECM/-/tree/ECM-11.0" TargetMode="Externa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emf"/><Relationship Id="rId10" Type="http://schemas.openxmlformats.org/officeDocument/2006/relationships/hyperlink" Target="mailto:yuwen.he@bytedance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24</cp:revision>
  <cp:lastPrinted>1900-01-01T07:59:17Z</cp:lastPrinted>
  <dcterms:created xsi:type="dcterms:W3CDTF">2023-11-23T15:31:00Z</dcterms:created>
  <dcterms:modified xsi:type="dcterms:W3CDTF">2024-01-10T04:37:00Z</dcterms:modified>
</cp:coreProperties>
</file>