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363BA73D">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6A43630C">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2B6F05A5" w:rsidR="00E61DAC" w:rsidRPr="005B217D" w:rsidRDefault="00735925" w:rsidP="00536188">
            <w:pPr>
              <w:tabs>
                <w:tab w:val="left" w:pos="7200"/>
              </w:tabs>
              <w:spacing w:before="0"/>
              <w:rPr>
                <w:b/>
                <w:szCs w:val="22"/>
                <w:lang w:val="en-CA"/>
              </w:rPr>
            </w:pPr>
            <w:r>
              <w:t>33rd</w:t>
            </w:r>
            <w:r w:rsidR="00084393" w:rsidRPr="00B648F1">
              <w:t xml:space="preserve"> Meeting</w:t>
            </w:r>
            <w:r w:rsidR="00084393">
              <w:rPr>
                <w:lang w:val="en-CA"/>
              </w:rPr>
              <w:t>,</w:t>
            </w:r>
            <w:r w:rsidR="00084393" w:rsidRPr="00B648F1">
              <w:rPr>
                <w:lang w:val="en-CA"/>
              </w:rPr>
              <w:t xml:space="preserve"> </w:t>
            </w:r>
            <w:r w:rsidR="00084393">
              <w:rPr>
                <w:lang w:val="en-CA"/>
              </w:rPr>
              <w:t xml:space="preserve">by teleconference, </w:t>
            </w:r>
            <w:r w:rsidR="000C5F4C">
              <w:rPr>
                <w:lang w:val="en-CA"/>
              </w:rPr>
              <w:t>1</w:t>
            </w:r>
            <w:r>
              <w:rPr>
                <w:lang w:val="en-CA"/>
              </w:rPr>
              <w:t>7</w:t>
            </w:r>
            <w:r w:rsidR="00084393">
              <w:rPr>
                <w:lang w:val="en-CA"/>
              </w:rPr>
              <w:t>–</w:t>
            </w:r>
            <w:r w:rsidR="000C5F4C">
              <w:rPr>
                <w:lang w:val="en-CA"/>
              </w:rPr>
              <w:t>2</w:t>
            </w:r>
            <w:r>
              <w:rPr>
                <w:lang w:val="en-CA"/>
              </w:rPr>
              <w:t>6</w:t>
            </w:r>
            <w:r w:rsidR="00084393" w:rsidRPr="00B648F1">
              <w:rPr>
                <w:lang w:val="en-CA"/>
              </w:rPr>
              <w:t xml:space="preserve"> </w:t>
            </w:r>
            <w:r w:rsidR="000C5F4C">
              <w:rPr>
                <w:lang w:val="en-CA"/>
              </w:rPr>
              <w:t>J</w:t>
            </w:r>
            <w:r w:rsidR="00ED536F">
              <w:rPr>
                <w:lang w:val="en-CA"/>
              </w:rPr>
              <w:t>anuar</w:t>
            </w:r>
            <w:r w:rsidR="000C5F4C">
              <w:rPr>
                <w:lang w:val="en-CA"/>
              </w:rPr>
              <w:t>y</w:t>
            </w:r>
            <w:r w:rsidR="00084393">
              <w:rPr>
                <w:lang w:val="en-CA"/>
              </w:rPr>
              <w:t xml:space="preserve"> </w:t>
            </w:r>
            <w:r w:rsidR="00084393" w:rsidRPr="00B648F1">
              <w:rPr>
                <w:lang w:val="en-CA"/>
              </w:rPr>
              <w:t>20</w:t>
            </w:r>
            <w:r w:rsidR="00084393">
              <w:rPr>
                <w:lang w:val="en-CA"/>
              </w:rPr>
              <w:t>2</w:t>
            </w:r>
            <w:r>
              <w:rPr>
                <w:lang w:val="en-CA"/>
              </w:rPr>
              <w:t>4</w:t>
            </w:r>
          </w:p>
        </w:tc>
        <w:tc>
          <w:tcPr>
            <w:tcW w:w="3060" w:type="dxa"/>
          </w:tcPr>
          <w:p w14:paraId="59B7E346" w14:textId="0B08C392"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C5F4C">
              <w:rPr>
                <w:lang w:val="en-CA"/>
              </w:rPr>
              <w:t>A</w:t>
            </w:r>
            <w:r w:rsidR="00735925">
              <w:rPr>
                <w:lang w:val="en-CA"/>
              </w:rPr>
              <w:t>G</w:t>
            </w:r>
            <w:r w:rsidR="00C604E7">
              <w:rPr>
                <w:lang w:val="en-CA"/>
              </w:rPr>
              <w:t>0045</w:t>
            </w:r>
            <w:r w:rsidR="006A0E5C" w:rsidRPr="006A0E5C">
              <w:rPr>
                <w:lang w:val="en-CA"/>
              </w:rPr>
              <w:t>-v</w:t>
            </w:r>
            <w:r w:rsidR="00C604E7">
              <w:rPr>
                <w:lang w:val="en-CA"/>
              </w:rPr>
              <w:t>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4F83CF96" w:rsidR="00E61DAC" w:rsidRPr="005B217D" w:rsidRDefault="00401D47" w:rsidP="009D7CE6">
            <w:pPr>
              <w:spacing w:before="60" w:after="60"/>
              <w:rPr>
                <w:b/>
                <w:szCs w:val="22"/>
                <w:lang w:val="en-CA"/>
              </w:rPr>
            </w:pPr>
            <w:r>
              <w:rPr>
                <w:b/>
                <w:szCs w:val="22"/>
                <w:lang w:val="en-CA"/>
              </w:rPr>
              <w:t>AHG9: AI marking SEI</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699692B5"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1C63888E"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26F1A480" w:rsidR="00E61DAC" w:rsidRPr="005B217D" w:rsidRDefault="00401D47">
            <w:pPr>
              <w:spacing w:before="60" w:after="60"/>
              <w:rPr>
                <w:szCs w:val="22"/>
                <w:lang w:val="en-CA"/>
              </w:rPr>
            </w:pPr>
            <w:r>
              <w:rPr>
                <w:szCs w:val="22"/>
                <w:lang w:val="en-CA"/>
              </w:rPr>
              <w:t xml:space="preserve">Stephan Wenger, Arianne Hinds, Gilles </w:t>
            </w:r>
            <w:proofErr w:type="spellStart"/>
            <w:r>
              <w:rPr>
                <w:szCs w:val="22"/>
                <w:lang w:val="en-CA"/>
              </w:rPr>
              <w:t>Teniou</w:t>
            </w:r>
            <w:proofErr w:type="spellEnd"/>
            <w:r w:rsidR="00E61DAC" w:rsidRPr="005B217D">
              <w:rPr>
                <w:szCs w:val="22"/>
                <w:lang w:val="en-CA"/>
              </w:rPr>
              <w:br/>
            </w:r>
          </w:p>
        </w:tc>
        <w:tc>
          <w:tcPr>
            <w:tcW w:w="900" w:type="dxa"/>
          </w:tcPr>
          <w:p w14:paraId="0140ECA2" w14:textId="3D726388" w:rsidR="00E61DAC" w:rsidRPr="005B217D" w:rsidRDefault="00E61DAC">
            <w:pPr>
              <w:spacing w:before="60" w:after="60"/>
              <w:rPr>
                <w:szCs w:val="22"/>
                <w:lang w:val="en-CA"/>
              </w:rPr>
            </w:pPr>
            <w:r w:rsidRPr="005B217D">
              <w:rPr>
                <w:szCs w:val="22"/>
                <w:lang w:val="en-CA"/>
              </w:rPr>
              <w:br/>
              <w:t>Email:</w:t>
            </w:r>
          </w:p>
        </w:tc>
        <w:tc>
          <w:tcPr>
            <w:tcW w:w="3060" w:type="dxa"/>
          </w:tcPr>
          <w:p w14:paraId="32C2ABFD" w14:textId="03FEBFE8" w:rsidR="00E61DAC" w:rsidRPr="005B217D" w:rsidRDefault="00E61DAC" w:rsidP="005952A5">
            <w:pPr>
              <w:spacing w:before="60" w:after="60"/>
              <w:rPr>
                <w:szCs w:val="22"/>
                <w:lang w:val="en-CA"/>
              </w:rPr>
            </w:pPr>
            <w:r w:rsidRPr="005B217D">
              <w:rPr>
                <w:szCs w:val="22"/>
                <w:lang w:val="en-CA"/>
              </w:rPr>
              <w:br/>
            </w:r>
            <w:proofErr w:type="spellStart"/>
            <w:r w:rsidR="00401D47">
              <w:rPr>
                <w:szCs w:val="22"/>
                <w:lang w:val="en-CA"/>
              </w:rPr>
              <w:t>swenger</w:t>
            </w:r>
            <w:proofErr w:type="spellEnd"/>
            <w:r w:rsidR="00401D47">
              <w:rPr>
                <w:szCs w:val="22"/>
                <w:lang w:val="en-CA"/>
              </w:rPr>
              <w:t xml:space="preserve">, </w:t>
            </w:r>
            <w:proofErr w:type="spellStart"/>
            <w:r w:rsidR="00401D47">
              <w:rPr>
                <w:szCs w:val="22"/>
                <w:lang w:val="en-CA"/>
              </w:rPr>
              <w:t>ahinds</w:t>
            </w:r>
            <w:proofErr w:type="spellEnd"/>
            <w:r w:rsidR="00401D47">
              <w:rPr>
                <w:szCs w:val="22"/>
                <w:lang w:val="en-CA"/>
              </w:rPr>
              <w:t xml:space="preserve">, </w:t>
            </w:r>
            <w:proofErr w:type="spellStart"/>
            <w:r w:rsidR="00401D47">
              <w:rPr>
                <w:szCs w:val="22"/>
                <w:lang w:val="en-CA"/>
              </w:rPr>
              <w:t>teniou</w:t>
            </w:r>
            <w:proofErr w:type="spellEnd"/>
            <w:r w:rsidR="00401D47">
              <w:rPr>
                <w:szCs w:val="22"/>
                <w:lang w:val="en-CA"/>
              </w:rPr>
              <w:t xml:space="preserve"> @global.tencent.com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4841701F" w:rsidR="00E61DAC" w:rsidRPr="005B217D" w:rsidRDefault="00401D47">
            <w:pPr>
              <w:spacing w:before="60" w:after="60"/>
              <w:rPr>
                <w:szCs w:val="22"/>
                <w:lang w:val="en-CA"/>
              </w:rPr>
            </w:pPr>
            <w:r>
              <w:rPr>
                <w:szCs w:val="22"/>
                <w:lang w:val="en-CA"/>
              </w:rPr>
              <w:t>Tencent</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Default="00275BCF" w:rsidP="009234A5">
      <w:pPr>
        <w:pStyle w:val="Heading1"/>
        <w:numPr>
          <w:ilvl w:val="0"/>
          <w:numId w:val="0"/>
        </w:numPr>
        <w:ind w:left="432" w:hanging="432"/>
        <w:rPr>
          <w:lang w:val="en-CA"/>
        </w:rPr>
      </w:pPr>
      <w:r w:rsidRPr="005B217D">
        <w:rPr>
          <w:lang w:val="en-CA"/>
        </w:rPr>
        <w:t>Abstract</w:t>
      </w:r>
    </w:p>
    <w:p w14:paraId="2F7085FB" w14:textId="4059CB47" w:rsidR="00FF2067" w:rsidRDefault="00FF2067" w:rsidP="00FF2067">
      <w:pPr>
        <w:rPr>
          <w:lang w:val="en-CA"/>
        </w:rPr>
      </w:pPr>
      <w:r>
        <w:rPr>
          <w:lang w:val="en-CA"/>
        </w:rPr>
        <w:t>The contribution proposes syntax and semantics for an SEI message</w:t>
      </w:r>
      <w:r w:rsidR="00107249">
        <w:rPr>
          <w:lang w:val="en-CA"/>
        </w:rPr>
        <w:t xml:space="preserve"> addressing the purpose of marking one or more coded pictures as created or modified by generative AI</w:t>
      </w:r>
      <w:r>
        <w:rPr>
          <w:lang w:val="en-CA"/>
        </w:rPr>
        <w:t xml:space="preserve">.  It follows up on the concerns raised </w:t>
      </w:r>
      <w:r w:rsidR="00107249">
        <w:rPr>
          <w:lang w:val="en-CA"/>
        </w:rPr>
        <w:t>in</w:t>
      </w:r>
      <w:r>
        <w:rPr>
          <w:lang w:val="en-CA"/>
        </w:rPr>
        <w:t xml:space="preserve"> Hannover related </w:t>
      </w:r>
      <w:r w:rsidR="00107249">
        <w:rPr>
          <w:lang w:val="en-CA"/>
        </w:rPr>
        <w:t xml:space="preserve">to </w:t>
      </w:r>
      <w:r>
        <w:rPr>
          <w:lang w:val="en-CA"/>
        </w:rPr>
        <w:t xml:space="preserve">contribution JVET-AF0145.  </w:t>
      </w:r>
      <w:r w:rsidR="00401D47">
        <w:rPr>
          <w:lang w:val="en-CA"/>
        </w:rPr>
        <w:t>As requested in the previous meeting, the subject</w:t>
      </w:r>
      <w:r w:rsidR="00107249">
        <w:rPr>
          <w:lang w:val="en-CA"/>
        </w:rPr>
        <w:t xml:space="preserve"> contribution contains evidence and references to legislative initiatives mandating the marking of content created or modified by generative AI, as well as a short summary why a copyright SEI message would not be an appropriate mechanism to convey AI marking.</w:t>
      </w:r>
      <w:r w:rsidR="00401D47">
        <w:rPr>
          <w:lang w:val="en-CA"/>
        </w:rPr>
        <w:t xml:space="preserve">  Two solutions are proposed: a free-form text SEI marker (comparable what was proposed in JVET-AF0145) and a structured syntax containing fields that are currently envisioned in the legislative processes reviewed by the authors.</w:t>
      </w:r>
    </w:p>
    <w:p w14:paraId="723883F2" w14:textId="51E5E083" w:rsidR="00263398" w:rsidRPr="005B217D" w:rsidRDefault="00263398" w:rsidP="009234A5">
      <w:pPr>
        <w:rPr>
          <w:szCs w:val="22"/>
          <w:lang w:val="en-CA"/>
        </w:rPr>
      </w:pPr>
    </w:p>
    <w:p w14:paraId="36F7AE1E" w14:textId="77777777" w:rsidR="00093024" w:rsidRDefault="00745F6B" w:rsidP="00E11923">
      <w:pPr>
        <w:pStyle w:val="Heading1"/>
        <w:rPr>
          <w:lang w:val="en-CA"/>
        </w:rPr>
      </w:pPr>
      <w:r w:rsidRPr="005B217D">
        <w:rPr>
          <w:lang w:val="en-CA"/>
        </w:rPr>
        <w:t>Introduction</w:t>
      </w:r>
    </w:p>
    <w:p w14:paraId="738A7EA3" w14:textId="28FEB012" w:rsidR="00FF2067" w:rsidRPr="00107249" w:rsidRDefault="00FF2067" w:rsidP="00FF2067">
      <w:pPr>
        <w:rPr>
          <w:szCs w:val="22"/>
          <w:lang w:val="en-CA"/>
        </w:rPr>
      </w:pPr>
      <w:r>
        <w:rPr>
          <w:szCs w:val="22"/>
          <w:lang w:val="en-CA"/>
        </w:rPr>
        <w:t>The Tencent contribution JVET-AF0145 was presented and discussed in Hannover and referred to for further study.  Several concerns were raised, some of which are addressed in this contribution.  A technical solution is presented which ought to address the concerns</w:t>
      </w:r>
      <w:r w:rsidR="00107249">
        <w:rPr>
          <w:szCs w:val="22"/>
          <w:lang w:val="en-CA"/>
        </w:rPr>
        <w:t xml:space="preserve"> as they relate to the AI marking part of JVET-AF0145</w:t>
      </w:r>
      <w:r>
        <w:rPr>
          <w:szCs w:val="22"/>
          <w:lang w:val="en-CA"/>
        </w:rPr>
        <w:t>.</w:t>
      </w:r>
    </w:p>
    <w:p w14:paraId="41FF1A20" w14:textId="31EA5119" w:rsidR="00107249" w:rsidRDefault="00745F6B" w:rsidP="009234A5">
      <w:pPr>
        <w:pStyle w:val="Heading1"/>
        <w:rPr>
          <w:lang w:val="en-CA"/>
        </w:rPr>
      </w:pPr>
      <w:r w:rsidRPr="005B217D">
        <w:rPr>
          <w:lang w:val="en-CA"/>
        </w:rPr>
        <w:t>Problem Statement</w:t>
      </w:r>
    </w:p>
    <w:p w14:paraId="32566A29" w14:textId="79E1D58A" w:rsidR="00401D47" w:rsidRDefault="00401D47" w:rsidP="00107249">
      <w:pPr>
        <w:rPr>
          <w:lang w:val="en-CA"/>
        </w:rPr>
      </w:pPr>
      <w:r>
        <w:rPr>
          <w:lang w:val="en-CA"/>
        </w:rPr>
        <w:t>We assert that AI marking is rapidly becoming a requirement for video streams which were created or modified by generative AI.</w:t>
      </w:r>
    </w:p>
    <w:p w14:paraId="7FFEF4E9" w14:textId="4F8ED95D" w:rsidR="00107249" w:rsidRPr="00107249" w:rsidRDefault="00401D47" w:rsidP="00107249">
      <w:pPr>
        <w:rPr>
          <w:lang w:val="en-CA"/>
        </w:rPr>
      </w:pPr>
      <w:r>
        <w:rPr>
          <w:lang w:val="en-CA"/>
        </w:rPr>
        <w:t>From the Hannover meeting, the</w:t>
      </w:r>
      <w:r w:rsidR="00107249">
        <w:rPr>
          <w:lang w:val="en-CA"/>
        </w:rPr>
        <w:t xml:space="preserve"> authors recall three distinct concerns, two of which are also mentioned in the Hannover meeting report.</w:t>
      </w:r>
    </w:p>
    <w:p w14:paraId="1539A21D" w14:textId="63FCC34E" w:rsidR="001F2594" w:rsidRDefault="00107249" w:rsidP="009234A5">
      <w:pPr>
        <w:rPr>
          <w:szCs w:val="22"/>
          <w:lang w:val="en-CA"/>
        </w:rPr>
      </w:pPr>
      <w:r>
        <w:rPr>
          <w:szCs w:val="22"/>
          <w:lang w:val="en-CA"/>
        </w:rPr>
        <w:t>1.</w:t>
      </w:r>
      <w:r w:rsidR="008426C8">
        <w:rPr>
          <w:szCs w:val="22"/>
          <w:lang w:val="en-CA"/>
        </w:rPr>
        <w:t xml:space="preserve"> </w:t>
      </w:r>
      <w:r>
        <w:rPr>
          <w:szCs w:val="22"/>
          <w:lang w:val="en-CA"/>
        </w:rPr>
        <w:t xml:space="preserve">JVET-AF0145 </w:t>
      </w:r>
      <w:r w:rsidR="008426C8">
        <w:rPr>
          <w:szCs w:val="22"/>
          <w:lang w:val="en-CA"/>
        </w:rPr>
        <w:t>addresse</w:t>
      </w:r>
      <w:r>
        <w:rPr>
          <w:szCs w:val="22"/>
          <w:lang w:val="en-CA"/>
        </w:rPr>
        <w:t>d</w:t>
      </w:r>
      <w:r w:rsidR="008426C8">
        <w:rPr>
          <w:szCs w:val="22"/>
          <w:lang w:val="en-CA"/>
        </w:rPr>
        <w:t xml:space="preserve">, in a single SEI message, two only loosely related topics: a) marking of content as generative AI produced, and b) instructing a generative AI to produce content.  It was remarked, in the context of </w:t>
      </w:r>
      <w:r>
        <w:rPr>
          <w:szCs w:val="22"/>
          <w:lang w:val="en-CA"/>
        </w:rPr>
        <w:t>JVET-AF0145</w:t>
      </w:r>
      <w:r w:rsidR="008426C8">
        <w:rPr>
          <w:szCs w:val="22"/>
          <w:lang w:val="en-CA"/>
        </w:rPr>
        <w:t xml:space="preserve"> but also of other contributions, that SEI messages ought to have a clearly defined </w:t>
      </w:r>
      <w:r>
        <w:rPr>
          <w:szCs w:val="22"/>
          <w:lang w:val="en-CA"/>
        </w:rPr>
        <w:t xml:space="preserve">and reasonably narrow </w:t>
      </w:r>
      <w:r w:rsidR="008426C8">
        <w:rPr>
          <w:szCs w:val="22"/>
          <w:lang w:val="en-CA"/>
        </w:rPr>
        <w:t>scope</w:t>
      </w:r>
      <w:r>
        <w:rPr>
          <w:szCs w:val="22"/>
          <w:lang w:val="en-CA"/>
        </w:rPr>
        <w:t>, so that it’s easy to claim product support</w:t>
      </w:r>
      <w:r w:rsidR="00401D47">
        <w:rPr>
          <w:szCs w:val="22"/>
          <w:lang w:val="en-CA"/>
        </w:rPr>
        <w:t xml:space="preserve"> of</w:t>
      </w:r>
      <w:r>
        <w:rPr>
          <w:szCs w:val="22"/>
          <w:lang w:val="en-CA"/>
        </w:rPr>
        <w:t xml:space="preserve"> this or that SEI message</w:t>
      </w:r>
      <w:r w:rsidR="008426C8">
        <w:rPr>
          <w:szCs w:val="22"/>
          <w:lang w:val="en-CA"/>
        </w:rPr>
        <w:t xml:space="preserve">.  </w:t>
      </w:r>
      <w:r>
        <w:rPr>
          <w:szCs w:val="22"/>
          <w:lang w:val="en-CA"/>
        </w:rPr>
        <w:t xml:space="preserve">We concur with that notion.  </w:t>
      </w:r>
      <w:r w:rsidR="008426C8">
        <w:rPr>
          <w:szCs w:val="22"/>
          <w:lang w:val="en-CA"/>
        </w:rPr>
        <w:t xml:space="preserve">We address that concern in the subject contribution by focussing on </w:t>
      </w:r>
      <w:r>
        <w:rPr>
          <w:szCs w:val="22"/>
          <w:lang w:val="en-CA"/>
        </w:rPr>
        <w:t>the marking of one or more pictures as cr</w:t>
      </w:r>
      <w:r w:rsidR="00401D47">
        <w:rPr>
          <w:szCs w:val="22"/>
          <w:lang w:val="en-CA"/>
        </w:rPr>
        <w:t>e</w:t>
      </w:r>
      <w:r>
        <w:rPr>
          <w:szCs w:val="22"/>
          <w:lang w:val="en-CA"/>
        </w:rPr>
        <w:t xml:space="preserve">ated or modified by </w:t>
      </w:r>
      <w:r w:rsidR="008426C8">
        <w:rPr>
          <w:szCs w:val="22"/>
          <w:lang w:val="en-CA"/>
        </w:rPr>
        <w:t xml:space="preserve">generative AI, both procedurally (through this contribution focussing exclusively on the marking aspect) and technically (by </w:t>
      </w:r>
      <w:r w:rsidR="00093024">
        <w:rPr>
          <w:szCs w:val="22"/>
          <w:lang w:val="en-CA"/>
        </w:rPr>
        <w:t xml:space="preserve">modifying the syntax </w:t>
      </w:r>
      <w:r w:rsidR="00401D47">
        <w:rPr>
          <w:szCs w:val="22"/>
          <w:lang w:val="en-CA"/>
        </w:rPr>
        <w:t xml:space="preserve">proposed in JVET-AF0145 </w:t>
      </w:r>
      <w:r w:rsidR="00093024">
        <w:rPr>
          <w:szCs w:val="22"/>
          <w:lang w:val="en-CA"/>
        </w:rPr>
        <w:t>for the single marking purpose)</w:t>
      </w:r>
      <w:r w:rsidR="008426C8">
        <w:rPr>
          <w:szCs w:val="22"/>
          <w:lang w:val="en-CA"/>
        </w:rPr>
        <w:t>.</w:t>
      </w:r>
    </w:p>
    <w:p w14:paraId="309E03E9" w14:textId="041ADA51" w:rsidR="008426C8" w:rsidRDefault="00107249" w:rsidP="009234A5">
      <w:pPr>
        <w:rPr>
          <w:szCs w:val="22"/>
          <w:lang w:val="en-CA"/>
        </w:rPr>
      </w:pPr>
      <w:r>
        <w:rPr>
          <w:szCs w:val="22"/>
          <w:lang w:val="en-CA"/>
        </w:rPr>
        <w:t xml:space="preserve">2. </w:t>
      </w:r>
      <w:r w:rsidR="008426C8">
        <w:rPr>
          <w:szCs w:val="22"/>
          <w:lang w:val="en-CA"/>
        </w:rPr>
        <w:t>A second concern was that the need for generative AI marking was not clear.  We address that concern by providing evidence that regulatory</w:t>
      </w:r>
      <w:r w:rsidR="00093024">
        <w:rPr>
          <w:szCs w:val="22"/>
          <w:lang w:val="en-CA"/>
        </w:rPr>
        <w:t>/legislative</w:t>
      </w:r>
      <w:r w:rsidR="008426C8">
        <w:rPr>
          <w:szCs w:val="22"/>
          <w:lang w:val="en-CA"/>
        </w:rPr>
        <w:t xml:space="preserve"> activit</w:t>
      </w:r>
      <w:r w:rsidR="00093024">
        <w:rPr>
          <w:szCs w:val="22"/>
          <w:lang w:val="en-CA"/>
        </w:rPr>
        <w:t xml:space="preserve">ies </w:t>
      </w:r>
      <w:r w:rsidR="008426C8">
        <w:rPr>
          <w:szCs w:val="22"/>
          <w:lang w:val="en-CA"/>
        </w:rPr>
        <w:t xml:space="preserve">requiring AI marking are well underway in </w:t>
      </w:r>
      <w:r w:rsidR="00093024">
        <w:rPr>
          <w:szCs w:val="22"/>
          <w:lang w:val="en-CA"/>
        </w:rPr>
        <w:t>several legislations, with text excepts from EU and US sources.</w:t>
      </w:r>
      <w:r>
        <w:rPr>
          <w:szCs w:val="22"/>
          <w:lang w:val="en-CA"/>
        </w:rPr>
        <w:t xml:space="preserve">  We also argue that AI marking is necessary at the elementary stream level and with a per picture granularity</w:t>
      </w:r>
      <w:r w:rsidR="002741E1">
        <w:rPr>
          <w:szCs w:val="22"/>
          <w:lang w:val="en-CA"/>
        </w:rPr>
        <w:t xml:space="preserve"> and exactness</w:t>
      </w:r>
      <w:r>
        <w:rPr>
          <w:szCs w:val="22"/>
          <w:lang w:val="en-CA"/>
        </w:rPr>
        <w:t>.</w:t>
      </w:r>
    </w:p>
    <w:p w14:paraId="220D018F" w14:textId="0B2D1682" w:rsidR="00093024" w:rsidRDefault="002741E1" w:rsidP="009234A5">
      <w:pPr>
        <w:rPr>
          <w:szCs w:val="22"/>
          <w:lang w:val="en-CA"/>
        </w:rPr>
      </w:pPr>
      <w:r>
        <w:rPr>
          <w:szCs w:val="22"/>
          <w:lang w:val="en-CA"/>
        </w:rPr>
        <w:lastRenderedPageBreak/>
        <w:t xml:space="preserve">3. </w:t>
      </w:r>
      <w:r w:rsidR="00093024">
        <w:rPr>
          <w:szCs w:val="22"/>
          <w:lang w:val="en-CA"/>
        </w:rPr>
        <w:t xml:space="preserve">A third concern relates to the interaction of copyright and AI marking.  Our recollection is that the meeting as a whole (and certainly this proponent) </w:t>
      </w:r>
      <w:proofErr w:type="gramStart"/>
      <w:r w:rsidR="00093024">
        <w:rPr>
          <w:szCs w:val="22"/>
          <w:lang w:val="en-CA"/>
        </w:rPr>
        <w:t>were</w:t>
      </w:r>
      <w:proofErr w:type="gramEnd"/>
      <w:r w:rsidR="00093024">
        <w:rPr>
          <w:szCs w:val="22"/>
          <w:lang w:val="en-CA"/>
        </w:rPr>
        <w:t xml:space="preserve"> under the impression that we currently have a copyright SEI message.  </w:t>
      </w:r>
      <w:r>
        <w:rPr>
          <w:szCs w:val="22"/>
          <w:lang w:val="en-CA"/>
        </w:rPr>
        <w:t>After investigating, it turns out that w</w:t>
      </w:r>
      <w:r w:rsidR="00093024">
        <w:rPr>
          <w:szCs w:val="22"/>
          <w:lang w:val="en-CA"/>
        </w:rPr>
        <w:t>e don’t and haven’t since H.263</w:t>
      </w:r>
      <w:r>
        <w:rPr>
          <w:szCs w:val="22"/>
          <w:lang w:val="en-CA"/>
        </w:rPr>
        <w:t>++</w:t>
      </w:r>
      <w:r w:rsidR="00093024">
        <w:rPr>
          <w:szCs w:val="22"/>
          <w:lang w:val="en-CA"/>
        </w:rPr>
        <w:t xml:space="preserve">.  This oversight is addressed in a </w:t>
      </w:r>
      <w:r>
        <w:rPr>
          <w:szCs w:val="22"/>
          <w:lang w:val="en-CA"/>
        </w:rPr>
        <w:t>different</w:t>
      </w:r>
      <w:r w:rsidR="00093024">
        <w:rPr>
          <w:szCs w:val="22"/>
          <w:lang w:val="en-CA"/>
        </w:rPr>
        <w:t xml:space="preserve"> contribution by Tencent.  That said, per the meeting report, “</w:t>
      </w:r>
      <w:r w:rsidR="00093024" w:rsidRPr="00093024">
        <w:rPr>
          <w:szCs w:val="22"/>
          <w:lang w:val="en-CA"/>
        </w:rPr>
        <w:t xml:space="preserve">It was </w:t>
      </w:r>
      <w:proofErr w:type="spellStart"/>
      <w:r w:rsidR="00093024">
        <w:rPr>
          <w:szCs w:val="22"/>
          <w:lang w:val="en-CA"/>
        </w:rPr>
        <w:t>was</w:t>
      </w:r>
      <w:proofErr w:type="spellEnd"/>
      <w:r w:rsidR="00093024">
        <w:rPr>
          <w:szCs w:val="22"/>
          <w:lang w:val="en-CA"/>
        </w:rPr>
        <w:t xml:space="preserve"> [sic!] </w:t>
      </w:r>
      <w:r w:rsidR="00093024" w:rsidRPr="00093024">
        <w:rPr>
          <w:szCs w:val="22"/>
          <w:lang w:val="en-CA"/>
        </w:rPr>
        <w:t>requested to investigate whether the copyright SEI might be sufficient to signal that a certain part of the video was generated by a specific generative AI.</w:t>
      </w:r>
      <w:r w:rsidR="00093024">
        <w:rPr>
          <w:szCs w:val="22"/>
          <w:lang w:val="en-CA"/>
        </w:rPr>
        <w:t xml:space="preserve">”  </w:t>
      </w:r>
      <w:r w:rsidR="00FF2067">
        <w:rPr>
          <w:szCs w:val="22"/>
          <w:lang w:val="en-CA"/>
        </w:rPr>
        <w:t xml:space="preserve">We investigated that question with the help of our legal folks and report our conclusion.  </w:t>
      </w:r>
      <w:r>
        <w:rPr>
          <w:szCs w:val="22"/>
          <w:lang w:val="en-CA"/>
        </w:rPr>
        <w:t xml:space="preserve">In short, copyright and AI marking address different use cases, different audiences, AI marking needs in practice </w:t>
      </w:r>
      <w:r w:rsidR="0039139D">
        <w:rPr>
          <w:szCs w:val="22"/>
          <w:lang w:val="en-CA"/>
        </w:rPr>
        <w:t>to</w:t>
      </w:r>
      <w:r>
        <w:rPr>
          <w:szCs w:val="22"/>
          <w:lang w:val="en-CA"/>
        </w:rPr>
        <w:t xml:space="preserve"> be machine </w:t>
      </w:r>
      <w:proofErr w:type="spellStart"/>
      <w:r>
        <w:rPr>
          <w:szCs w:val="22"/>
          <w:lang w:val="en-CA"/>
        </w:rPr>
        <w:t>parsable</w:t>
      </w:r>
      <w:proofErr w:type="spellEnd"/>
      <w:r>
        <w:rPr>
          <w:szCs w:val="22"/>
          <w:lang w:val="en-CA"/>
        </w:rPr>
        <w:t xml:space="preserve"> whereas for copyright markings, a free-form string is likely fine, and AI created content, in many legislations, cannot carry copyright</w:t>
      </w:r>
      <w:r w:rsidR="0039139D">
        <w:rPr>
          <w:szCs w:val="22"/>
          <w:lang w:val="en-CA"/>
        </w:rPr>
        <w:t xml:space="preserve"> (except maybe copyright inherited from the source material)</w:t>
      </w:r>
      <w:r>
        <w:rPr>
          <w:szCs w:val="22"/>
          <w:lang w:val="en-CA"/>
        </w:rPr>
        <w:t xml:space="preserve">.  We therefore conclude that using a copyright-oriented SEI message to convey AI markings would be actively misleading, and in our opinion, must be avoided. </w:t>
      </w:r>
    </w:p>
    <w:p w14:paraId="0948AE69" w14:textId="47EF35AE" w:rsidR="00FF2067" w:rsidRDefault="002741E1" w:rsidP="009234A5">
      <w:pPr>
        <w:rPr>
          <w:szCs w:val="22"/>
          <w:lang w:val="en-CA"/>
        </w:rPr>
      </w:pPr>
      <w:r>
        <w:rPr>
          <w:szCs w:val="22"/>
          <w:lang w:val="en-CA"/>
        </w:rPr>
        <w:t xml:space="preserve">The following subsection address the two later concerns in some detail.  As for the first concern, please refer to the detailed, narrow proposal outlined in section </w:t>
      </w:r>
      <w:r>
        <w:rPr>
          <w:szCs w:val="22"/>
          <w:lang w:val="en-CA"/>
        </w:rPr>
        <w:fldChar w:fldCharType="begin"/>
      </w:r>
      <w:r>
        <w:rPr>
          <w:szCs w:val="22"/>
          <w:lang w:val="en-CA"/>
        </w:rPr>
        <w:instrText xml:space="preserve"> REF _Ref153264080 \r \h </w:instrText>
      </w:r>
      <w:r>
        <w:rPr>
          <w:szCs w:val="22"/>
          <w:lang w:val="en-CA"/>
        </w:rPr>
      </w:r>
      <w:r>
        <w:rPr>
          <w:szCs w:val="22"/>
          <w:lang w:val="en-CA"/>
        </w:rPr>
        <w:fldChar w:fldCharType="separate"/>
      </w:r>
      <w:r>
        <w:rPr>
          <w:szCs w:val="22"/>
          <w:lang w:val="en-CA"/>
        </w:rPr>
        <w:t>3</w:t>
      </w:r>
      <w:r>
        <w:rPr>
          <w:szCs w:val="22"/>
          <w:lang w:val="en-CA"/>
        </w:rPr>
        <w:fldChar w:fldCharType="end"/>
      </w:r>
      <w:r>
        <w:rPr>
          <w:szCs w:val="22"/>
          <w:lang w:val="en-CA"/>
        </w:rPr>
        <w:t xml:space="preserve"> below.</w:t>
      </w:r>
    </w:p>
    <w:p w14:paraId="50B5CDD3" w14:textId="1F820C2E" w:rsidR="002741E1" w:rsidRDefault="002741E1" w:rsidP="002741E1">
      <w:pPr>
        <w:pStyle w:val="Heading2"/>
        <w:rPr>
          <w:lang w:val="en-CA"/>
        </w:rPr>
      </w:pPr>
      <w:r>
        <w:rPr>
          <w:lang w:val="en-CA"/>
        </w:rPr>
        <w:t xml:space="preserve">Need for generative AI </w:t>
      </w:r>
      <w:proofErr w:type="gramStart"/>
      <w:r>
        <w:rPr>
          <w:lang w:val="en-CA"/>
        </w:rPr>
        <w:t>marking</w:t>
      </w:r>
      <w:proofErr w:type="gramEnd"/>
    </w:p>
    <w:p w14:paraId="791C2D18" w14:textId="08F81FDF" w:rsidR="002741E1" w:rsidRDefault="00763B4F" w:rsidP="009234A5">
      <w:pPr>
        <w:rPr>
          <w:szCs w:val="22"/>
          <w:lang w:val="en-CA"/>
        </w:rPr>
      </w:pPr>
      <w:r>
        <w:rPr>
          <w:szCs w:val="22"/>
          <w:lang w:val="en-CA"/>
        </w:rPr>
        <w:t>In Hannover, we justified the need of AI marking through an SEI message by referring to legislative or regulatory activities ongoing in many legislations, without providing specifics.  We were asked to provide pointers towards such activity and do so here.  It should be emphasized that the work cited is not the law, nor regulation; they are proposals in the legislative process in the EU and the US.  However, both are reasonably advanced in their respective processes and have comparatively broad political support.</w:t>
      </w:r>
    </w:p>
    <w:p w14:paraId="741B0A46" w14:textId="6ADB15CB" w:rsidR="00260C9E" w:rsidRDefault="00A32E42" w:rsidP="009234A5">
      <w:pPr>
        <w:rPr>
          <w:szCs w:val="22"/>
          <w:lang w:val="en-CA"/>
        </w:rPr>
      </w:pPr>
      <w:r>
        <w:rPr>
          <w:szCs w:val="22"/>
          <w:lang w:val="en-CA"/>
        </w:rPr>
        <w:t xml:space="preserve">Going out on a limb here, we summarize the </w:t>
      </w:r>
      <w:r w:rsidR="004E3B56">
        <w:rPr>
          <w:szCs w:val="22"/>
          <w:lang w:val="en-CA"/>
        </w:rPr>
        <w:t>marking</w:t>
      </w:r>
      <w:r>
        <w:rPr>
          <w:szCs w:val="22"/>
          <w:lang w:val="en-CA"/>
        </w:rPr>
        <w:t xml:space="preserve"> requirements </w:t>
      </w:r>
      <w:r w:rsidR="004E3B56">
        <w:rPr>
          <w:szCs w:val="22"/>
          <w:lang w:val="en-CA"/>
        </w:rPr>
        <w:t xml:space="preserve">for generative AI created/modified content </w:t>
      </w:r>
      <w:r>
        <w:rPr>
          <w:szCs w:val="22"/>
          <w:lang w:val="en-CA"/>
        </w:rPr>
        <w:t xml:space="preserve">strewn out over hundreds of pages of legislative proposals in </w:t>
      </w:r>
      <w:r w:rsidR="004E3B56">
        <w:rPr>
          <w:szCs w:val="22"/>
          <w:lang w:val="en-CA"/>
        </w:rPr>
        <w:t>as follows (and refer to Appendix A for details)</w:t>
      </w:r>
      <w:r>
        <w:rPr>
          <w:szCs w:val="22"/>
          <w:lang w:val="en-CA"/>
        </w:rPr>
        <w:t>:</w:t>
      </w:r>
    </w:p>
    <w:p w14:paraId="4BF2CBE9" w14:textId="215701AB" w:rsidR="00A32E42" w:rsidRDefault="00A32E42" w:rsidP="009234A5">
      <w:pPr>
        <w:rPr>
          <w:szCs w:val="22"/>
        </w:rPr>
      </w:pPr>
      <w:r>
        <w:rPr>
          <w:szCs w:val="22"/>
          <w:lang w:val="en-CA"/>
        </w:rPr>
        <w:t xml:space="preserve">In the EU AI act, content that’s “deep fake” needs to be conspicuously and visibly marked and the identity of the deep faker need to be disclosed.  Other content created or modified by a generative AI for </w:t>
      </w:r>
      <w:r w:rsidR="004E3B56">
        <w:rPr>
          <w:szCs w:val="22"/>
          <w:lang w:val="en-CA"/>
        </w:rPr>
        <w:t xml:space="preserve">certain defined, </w:t>
      </w:r>
      <w:r>
        <w:rPr>
          <w:szCs w:val="22"/>
          <w:lang w:val="en-CA"/>
        </w:rPr>
        <w:t xml:space="preserve">well-intended purposes must be </w:t>
      </w:r>
      <w:r w:rsidR="004E3B56">
        <w:rPr>
          <w:szCs w:val="22"/>
          <w:lang w:val="en-CA"/>
        </w:rPr>
        <w:t>“</w:t>
      </w:r>
      <w:proofErr w:type="spellStart"/>
      <w:r w:rsidR="004E3B56" w:rsidRPr="004E3B56">
        <w:rPr>
          <w:szCs w:val="22"/>
        </w:rPr>
        <w:t>disclos</w:t>
      </w:r>
      <w:proofErr w:type="spellEnd"/>
      <w:r w:rsidR="004E3B56">
        <w:rPr>
          <w:szCs w:val="22"/>
        </w:rPr>
        <w:t>[</w:t>
      </w:r>
      <w:proofErr w:type="spellStart"/>
      <w:r w:rsidR="004E3B56" w:rsidRPr="004E3B56">
        <w:rPr>
          <w:szCs w:val="22"/>
        </w:rPr>
        <w:t>ing</w:t>
      </w:r>
      <w:proofErr w:type="spellEnd"/>
      <w:r w:rsidR="004E3B56">
        <w:rPr>
          <w:szCs w:val="22"/>
        </w:rPr>
        <w:t>]</w:t>
      </w:r>
      <w:r w:rsidR="004E3B56" w:rsidRPr="004E3B56">
        <w:rPr>
          <w:szCs w:val="22"/>
        </w:rPr>
        <w:t xml:space="preserve"> [of] the existence of such generated or manipulated content in an appropriate clear and visible manner that does not hamper the display of the work.</w:t>
      </w:r>
      <w:r w:rsidR="004E3B56">
        <w:rPr>
          <w:szCs w:val="22"/>
        </w:rPr>
        <w:t xml:space="preserve">  </w:t>
      </w:r>
    </w:p>
    <w:p w14:paraId="55AFF2BA" w14:textId="38F6A9A8" w:rsidR="004E3B56" w:rsidRDefault="004E3B56" w:rsidP="009234A5">
      <w:pPr>
        <w:rPr>
          <w:szCs w:val="22"/>
          <w:lang w:val="en-CA"/>
        </w:rPr>
      </w:pPr>
      <w:r>
        <w:rPr>
          <w:szCs w:val="22"/>
        </w:rPr>
        <w:t>In the US</w:t>
      </w:r>
      <w:r w:rsidR="005D41D0">
        <w:rPr>
          <w:szCs w:val="22"/>
        </w:rPr>
        <w:t>’ bipartisan Senate proposal, content created by a generative AI needs to have a conspicuous visible marker and, in addition, metadata that identifies the generative AI engine and the date of production.</w:t>
      </w:r>
    </w:p>
    <w:p w14:paraId="0B1D5E5F" w14:textId="5302C598" w:rsidR="005D41D0" w:rsidRDefault="005D41D0" w:rsidP="00FF2067">
      <w:pPr>
        <w:pStyle w:val="Heading1"/>
        <w:rPr>
          <w:lang w:val="en-CA"/>
        </w:rPr>
      </w:pPr>
      <w:bookmarkStart w:id="0" w:name="_Ref153264080"/>
      <w:r>
        <w:rPr>
          <w:lang w:val="en-CA"/>
        </w:rPr>
        <w:t>Discussion</w:t>
      </w:r>
    </w:p>
    <w:p w14:paraId="49CA06BF" w14:textId="3FA95561" w:rsidR="005D41D0" w:rsidRDefault="005D41D0" w:rsidP="005D41D0">
      <w:pPr>
        <w:rPr>
          <w:lang w:val="en-CA"/>
        </w:rPr>
      </w:pPr>
      <w:r>
        <w:rPr>
          <w:lang w:val="en-CA"/>
        </w:rPr>
        <w:t>In this section, we want to address a few questions we consider likely to come up.</w:t>
      </w:r>
    </w:p>
    <w:p w14:paraId="6BD403F9" w14:textId="302FCAE1" w:rsidR="005D41D0" w:rsidRDefault="005D41D0" w:rsidP="005D41D0">
      <w:pPr>
        <w:rPr>
          <w:lang w:val="en-CA"/>
        </w:rPr>
      </w:pPr>
      <w:r>
        <w:rPr>
          <w:lang w:val="en-CA"/>
        </w:rPr>
        <w:t>Q1: Why marking metadata in the video/elementary stream and not at the system layer?</w:t>
      </w:r>
    </w:p>
    <w:p w14:paraId="38F33E29" w14:textId="62FF691E" w:rsidR="005D41D0" w:rsidRDefault="005D41D0" w:rsidP="005D41D0">
      <w:pPr>
        <w:rPr>
          <w:lang w:val="en-CA"/>
        </w:rPr>
      </w:pPr>
      <w:r>
        <w:rPr>
          <w:lang w:val="en-CA"/>
        </w:rPr>
        <w:t>We believe that we need marking metadata, likely in addition to other less easily removable technology such as watermarking and sample-based content labelling</w:t>
      </w:r>
      <w:r w:rsidR="0039139D">
        <w:rPr>
          <w:lang w:val="en-CA"/>
        </w:rPr>
        <w:t xml:space="preserve">, for each </w:t>
      </w:r>
      <w:r>
        <w:rPr>
          <w:lang w:val="en-CA"/>
        </w:rPr>
        <w:t>video segment being generated by AI, primarily because there are many scenarios where only one media of a multimedia session gets tinkered with by AI</w:t>
      </w:r>
      <w:r w:rsidR="0039139D">
        <w:rPr>
          <w:lang w:val="en-CA"/>
        </w:rPr>
        <w:t>,</w:t>
      </w:r>
      <w:r>
        <w:rPr>
          <w:lang w:val="en-CA"/>
        </w:rPr>
        <w:t xml:space="preserve"> wh</w:t>
      </w:r>
      <w:r w:rsidR="0039139D">
        <w:rPr>
          <w:lang w:val="en-CA"/>
        </w:rPr>
        <w:t xml:space="preserve">ile </w:t>
      </w:r>
      <w:r>
        <w:rPr>
          <w:lang w:val="en-CA"/>
        </w:rPr>
        <w:t xml:space="preserve">other media may stay original.  A very simple example may be what has been shown in Hannover in document JVET-0145—the Panda riding a </w:t>
      </w:r>
      <w:r w:rsidR="0039139D">
        <w:rPr>
          <w:lang w:val="en-CA"/>
        </w:rPr>
        <w:t>bicycle</w:t>
      </w:r>
      <w:r>
        <w:rPr>
          <w:lang w:val="en-CA"/>
        </w:rPr>
        <w:t xml:space="preserve">.  Clearly, in this example, the associated audio could remain identical </w:t>
      </w:r>
      <w:r w:rsidR="00A904AC">
        <w:rPr>
          <w:lang w:val="en-CA"/>
        </w:rPr>
        <w:t xml:space="preserve">and untouched by the AI, hence no marking.  Another example may be that the audio stream is recreated by the AI in a different language.  </w:t>
      </w:r>
    </w:p>
    <w:p w14:paraId="763A2C2A" w14:textId="3C3C3BBF" w:rsidR="00A904AC" w:rsidRDefault="00A904AC" w:rsidP="005D41D0">
      <w:pPr>
        <w:rPr>
          <w:lang w:val="en-CA"/>
        </w:rPr>
      </w:pPr>
      <w:r>
        <w:rPr>
          <w:lang w:val="en-CA"/>
        </w:rPr>
        <w:t>Q2: Why SEI when “conspicuous marking” may be required?</w:t>
      </w:r>
    </w:p>
    <w:p w14:paraId="29578754" w14:textId="27225223" w:rsidR="00A904AC" w:rsidRDefault="00A904AC" w:rsidP="005D41D0">
      <w:pPr>
        <w:rPr>
          <w:lang w:val="en-CA"/>
        </w:rPr>
      </w:pPr>
      <w:r>
        <w:rPr>
          <w:lang w:val="en-CA"/>
        </w:rPr>
        <w:t>What may become required in according to all legislative proposals reviewed is conspicuous marking in the video stream</w:t>
      </w:r>
      <w:r w:rsidR="0039139D">
        <w:rPr>
          <w:lang w:val="en-CA"/>
        </w:rPr>
        <w:t>, but such marking is not to interfere with the artistic intent of the content</w:t>
      </w:r>
      <w:r>
        <w:rPr>
          <w:lang w:val="en-CA"/>
        </w:rPr>
        <w:t xml:space="preserve">.  </w:t>
      </w:r>
      <w:r w:rsidR="0039139D">
        <w:rPr>
          <w:lang w:val="en-CA"/>
        </w:rPr>
        <w:t>W</w:t>
      </w:r>
      <w:r>
        <w:rPr>
          <w:lang w:val="en-CA"/>
        </w:rPr>
        <w:t xml:space="preserve">e think, </w:t>
      </w:r>
      <w:r w:rsidR="0039139D">
        <w:rPr>
          <w:lang w:val="en-CA"/>
        </w:rPr>
        <w:t xml:space="preserve">such a visible marker </w:t>
      </w:r>
      <w:r>
        <w:rPr>
          <w:lang w:val="en-CA"/>
        </w:rPr>
        <w:t xml:space="preserve">will likely take the form of </w:t>
      </w:r>
      <w:r w:rsidR="000416C6">
        <w:rPr>
          <w:lang w:val="en-CA"/>
        </w:rPr>
        <w:t>a</w:t>
      </w:r>
      <w:r>
        <w:rPr>
          <w:lang w:val="en-CA"/>
        </w:rPr>
        <w:t xml:space="preserve"> logo—perhaps the dreaded paper clip—</w:t>
      </w:r>
      <w:r w:rsidR="0039139D">
        <w:rPr>
          <w:lang w:val="en-CA"/>
        </w:rPr>
        <w:t>included in the source video and hence also in the coded video bitstream</w:t>
      </w:r>
      <w:r>
        <w:rPr>
          <w:lang w:val="en-CA"/>
        </w:rPr>
        <w:t xml:space="preserve">.  However, all </w:t>
      </w:r>
      <w:r w:rsidR="0039139D">
        <w:rPr>
          <w:lang w:val="en-CA"/>
        </w:rPr>
        <w:t xml:space="preserve">legislative </w:t>
      </w:r>
      <w:r>
        <w:rPr>
          <w:lang w:val="en-CA"/>
        </w:rPr>
        <w:t xml:space="preserve">proposals also require—at least in some cases—textual information </w:t>
      </w:r>
      <w:r w:rsidR="000416C6">
        <w:rPr>
          <w:lang w:val="en-CA"/>
        </w:rPr>
        <w:t>and/</w:t>
      </w:r>
      <w:r>
        <w:rPr>
          <w:lang w:val="en-CA"/>
        </w:rPr>
        <w:t xml:space="preserve">or dates, in particular </w:t>
      </w:r>
      <w:r w:rsidR="0039139D">
        <w:rPr>
          <w:lang w:val="en-CA"/>
        </w:rPr>
        <w:t>things like the</w:t>
      </w:r>
      <w:r>
        <w:rPr>
          <w:lang w:val="en-CA"/>
        </w:rPr>
        <w:t xml:space="preserve"> identification of the generative AI engine in use, and the date of generation of the content</w:t>
      </w:r>
      <w:r w:rsidR="0039139D">
        <w:rPr>
          <w:lang w:val="en-CA"/>
        </w:rPr>
        <w:t xml:space="preserve">, or the identification of the person instructing </w:t>
      </w:r>
      <w:r w:rsidR="0039139D">
        <w:rPr>
          <w:lang w:val="en-CA"/>
        </w:rPr>
        <w:lastRenderedPageBreak/>
        <w:t>the A I engine</w:t>
      </w:r>
      <w:r>
        <w:rPr>
          <w:lang w:val="en-CA"/>
        </w:rPr>
        <w:t xml:space="preserve">.  Exposing the user to this information is neither compatible with artistic requirements, nor required by the legislative proposals.  Insofar, metadata seems the right approach.  </w:t>
      </w:r>
    </w:p>
    <w:p w14:paraId="20A0D142" w14:textId="3B9A5E04" w:rsidR="000416C6" w:rsidRDefault="000416C6" w:rsidP="005D41D0">
      <w:pPr>
        <w:rPr>
          <w:lang w:val="en-CA"/>
        </w:rPr>
      </w:pPr>
      <w:r>
        <w:rPr>
          <w:lang w:val="en-CA"/>
        </w:rPr>
        <w:t>Q3: Why SEI and not VUI or a new NAL unit type</w:t>
      </w:r>
    </w:p>
    <w:p w14:paraId="5395115A" w14:textId="689A970E" w:rsidR="000416C6" w:rsidRDefault="000416C6" w:rsidP="005D41D0">
      <w:pPr>
        <w:rPr>
          <w:lang w:val="en-CA"/>
        </w:rPr>
      </w:pPr>
      <w:r>
        <w:rPr>
          <w:lang w:val="en-CA"/>
        </w:rPr>
        <w:t>A new NAL unit type for information like this, when we have SEI and VUI available, seems an overkill.</w:t>
      </w:r>
      <w:r w:rsidR="0039139D">
        <w:rPr>
          <w:lang w:val="en-CA"/>
        </w:rPr>
        <w:t xml:space="preserve">  </w:t>
      </w:r>
      <w:r>
        <w:rPr>
          <w:lang w:val="en-CA"/>
        </w:rPr>
        <w:t>Conceivably, generative AI could have been involved in use for a subset of the pictures that are coded into a CVS.  Also, the VUI content has been quite stable and focussed on color and sampling etc.  Insofar, of VUI vs. SEI, SEI seems to be the way to go.</w:t>
      </w:r>
    </w:p>
    <w:p w14:paraId="07BF114D" w14:textId="287C8711" w:rsidR="000416C6" w:rsidRDefault="000416C6" w:rsidP="005D41D0">
      <w:pPr>
        <w:rPr>
          <w:lang w:val="en-CA"/>
        </w:rPr>
      </w:pPr>
      <w:r>
        <w:rPr>
          <w:lang w:val="en-CA"/>
        </w:rPr>
        <w:t xml:space="preserve">Q4: Use the Copyright SEI message?  </w:t>
      </w:r>
    </w:p>
    <w:p w14:paraId="322C4737" w14:textId="249DF556" w:rsidR="000416C6" w:rsidRDefault="000416C6" w:rsidP="005D41D0">
      <w:pPr>
        <w:rPr>
          <w:lang w:val="en-CA"/>
        </w:rPr>
      </w:pPr>
      <w:r>
        <w:rPr>
          <w:lang w:val="en-CA"/>
        </w:rPr>
        <w:t xml:space="preserve">Overloading an SEI message reserved (by name) for copyright related information is wrong from a legal viewpoint.  Copyright is a term of art.  AI labelling is rapidly becoming a term of art.  Those two terms have nothing to do with each other.  Worse, in at least some legislations, AI cannot create copyrighted material; they do not qualify as authors.  </w:t>
      </w:r>
      <w:r w:rsidR="0039139D">
        <w:rPr>
          <w:lang w:val="en-CA"/>
        </w:rPr>
        <w:t>More detailed are provided in Appendix B.</w:t>
      </w:r>
    </w:p>
    <w:p w14:paraId="26918DCC" w14:textId="15FAFF8A" w:rsidR="007028BB" w:rsidRDefault="007028BB" w:rsidP="005D41D0">
      <w:pPr>
        <w:rPr>
          <w:lang w:val="en-CA"/>
        </w:rPr>
      </w:pPr>
      <w:r>
        <w:rPr>
          <w:lang w:val="en-CA"/>
        </w:rPr>
        <w:t>Q5: Should be we have “Legal Stuff” SEI message, to be used for all things like copyright and AI labelling?</w:t>
      </w:r>
    </w:p>
    <w:p w14:paraId="1ECFEBFC" w14:textId="63631FB5" w:rsidR="007028BB" w:rsidRPr="005D41D0" w:rsidRDefault="007028BB" w:rsidP="005D41D0">
      <w:pPr>
        <w:rPr>
          <w:lang w:val="en-CA"/>
        </w:rPr>
      </w:pPr>
      <w:r>
        <w:rPr>
          <w:lang w:val="en-CA"/>
        </w:rPr>
        <w:t xml:space="preserve">We are open to such an idea, but only if we restrict all copyright, AI labelling, and perhaps other “legal” content to free-form strings.  In that case, we could have a design with a “purpose” integer and an </w:t>
      </w:r>
      <w:proofErr w:type="spellStart"/>
      <w:r>
        <w:rPr>
          <w:lang w:val="en-CA"/>
        </w:rPr>
        <w:t>st</w:t>
      </w:r>
      <w:proofErr w:type="spellEnd"/>
      <w:r>
        <w:rPr>
          <w:lang w:val="en-CA"/>
        </w:rPr>
        <w:t>(v) for the notice</w:t>
      </w:r>
      <w:r w:rsidR="000211E6">
        <w:rPr>
          <w:lang w:val="en-CA"/>
        </w:rPr>
        <w:t>, following the example in H.263 Annex W (where the free-form string could be, for example, copyright info, but also closed caption)</w:t>
      </w:r>
      <w:r>
        <w:rPr>
          <w:lang w:val="en-CA"/>
        </w:rPr>
        <w:t>.  However, we also think that there may be a value in a structured approach for the various elements that copyright, marking, etc. may require.  In that case, the structures would be different, and differentiating those through an index in a single SEI versus using the SEI type as the demultiplex</w:t>
      </w:r>
      <w:r w:rsidR="0039139D">
        <w:rPr>
          <w:lang w:val="en-CA"/>
        </w:rPr>
        <w:t>ing point</w:t>
      </w:r>
      <w:r>
        <w:rPr>
          <w:lang w:val="en-CA"/>
        </w:rPr>
        <w:t xml:space="preserve"> seems wrong, given the discussions we had in Hannover.</w:t>
      </w:r>
    </w:p>
    <w:p w14:paraId="109AD112" w14:textId="0DE451A8" w:rsidR="00FF2067" w:rsidRDefault="00FF2067" w:rsidP="00FF2067">
      <w:pPr>
        <w:pStyle w:val="Heading1"/>
        <w:rPr>
          <w:lang w:val="en-CA"/>
        </w:rPr>
      </w:pPr>
      <w:r>
        <w:rPr>
          <w:lang w:val="en-CA"/>
        </w:rPr>
        <w:t>Proposal</w:t>
      </w:r>
      <w:bookmarkEnd w:id="0"/>
    </w:p>
    <w:p w14:paraId="0660F7E5" w14:textId="77777777" w:rsidR="00B15E9D" w:rsidRDefault="00B15E9D" w:rsidP="005D41D0">
      <w:pPr>
        <w:rPr>
          <w:lang w:val="en-CA"/>
        </w:rPr>
      </w:pPr>
      <w:r>
        <w:rPr>
          <w:lang w:val="en-CA"/>
        </w:rPr>
        <w:t xml:space="preserve">We propose two alternative designs.  In the first design, the AI marking information is a free-form string.  This design obviously allows for the highest flexibility when choosing the AI marking </w:t>
      </w:r>
      <w:proofErr w:type="gramStart"/>
      <w:r>
        <w:rPr>
          <w:lang w:val="en-CA"/>
        </w:rPr>
        <w:t>language, and</w:t>
      </w:r>
      <w:proofErr w:type="gramEnd"/>
      <w:r>
        <w:rPr>
          <w:lang w:val="en-CA"/>
        </w:rPr>
        <w:t xml:space="preserve"> is our preference.  As an alternative, we also document how a more structured approach to AI marking could look like.  Likely, such a design, in most cases, would allow for bitrate savings.  However, as different jurisdictions will likely (at least initially) have different requirements for AI marking, and since an ideal syntax would address all of those, we arrive at a relatively complex solution that still needs one free-form text field to be future proof.</w:t>
      </w:r>
    </w:p>
    <w:p w14:paraId="77BA21B1" w14:textId="77777777" w:rsidR="00B15E9D" w:rsidRDefault="00B15E9D" w:rsidP="00B15E9D">
      <w:pPr>
        <w:pStyle w:val="Heading2"/>
        <w:rPr>
          <w:lang w:val="en-CA"/>
        </w:rPr>
      </w:pPr>
      <w:r>
        <w:rPr>
          <w:lang w:val="en-CA"/>
        </w:rPr>
        <w:t xml:space="preserve"> Common syntax in both alternatives</w:t>
      </w:r>
    </w:p>
    <w:p w14:paraId="3AAB811B" w14:textId="77777777" w:rsidR="00B15E9D" w:rsidRDefault="00B15E9D" w:rsidP="00B15E9D">
      <w:pPr>
        <w:rPr>
          <w:lang w:val="en-CA"/>
        </w:rPr>
      </w:pPr>
      <w:r>
        <w:rPr>
          <w:lang w:val="en-CA"/>
        </w:rPr>
        <w:t xml:space="preserve">It is proposed to use the </w:t>
      </w:r>
      <w:proofErr w:type="spellStart"/>
      <w:r>
        <w:rPr>
          <w:lang w:val="en-CA"/>
        </w:rPr>
        <w:t>cancel_flag</w:t>
      </w:r>
      <w:proofErr w:type="spellEnd"/>
      <w:r>
        <w:rPr>
          <w:lang w:val="en-CA"/>
        </w:rPr>
        <w:t xml:space="preserve"> and </w:t>
      </w:r>
      <w:proofErr w:type="spellStart"/>
      <w:r>
        <w:rPr>
          <w:lang w:val="en-CA"/>
        </w:rPr>
        <w:t>persistence_flag</w:t>
      </w:r>
      <w:proofErr w:type="spellEnd"/>
      <w:r>
        <w:rPr>
          <w:lang w:val="en-CA"/>
        </w:rPr>
        <w:t xml:space="preserve"> for persistence information.  Doing so is proposed as the source content may be composed of pictures that have different copyright information associated with, independently of how those pictures are arranged in CVSs.</w:t>
      </w:r>
    </w:p>
    <w:p w14:paraId="5163FC4D" w14:textId="2D48EF0D" w:rsidR="00271481" w:rsidRDefault="00271481" w:rsidP="00271481">
      <w:pPr>
        <w:pStyle w:val="Heading2"/>
        <w:rPr>
          <w:lang w:val="en-CA"/>
        </w:rPr>
      </w:pPr>
      <w:r>
        <w:rPr>
          <w:lang w:val="en-CA"/>
        </w:rPr>
        <w:t>AI Marking SEI using a free-form string (preferred)</w:t>
      </w:r>
    </w:p>
    <w:p w14:paraId="092C91DC" w14:textId="3A4AF2F9" w:rsidR="005D41D0" w:rsidRDefault="00B15E9D" w:rsidP="00B15E9D">
      <w:pPr>
        <w:pStyle w:val="Heading3"/>
        <w:rPr>
          <w:lang w:val="en-CA"/>
        </w:rPr>
      </w:pPr>
      <w:r>
        <w:rPr>
          <w:lang w:val="en-CA"/>
        </w:rPr>
        <w:t>AI Marking SEI message syntax</w:t>
      </w:r>
    </w:p>
    <w:tbl>
      <w:tblPr>
        <w:tblW w:w="0" w:type="auto"/>
        <w:jc w:val="center"/>
        <w:tblLayout w:type="fixed"/>
        <w:tblLook w:val="04A0" w:firstRow="1" w:lastRow="0" w:firstColumn="1" w:lastColumn="0" w:noHBand="0" w:noVBand="1"/>
      </w:tblPr>
      <w:tblGrid>
        <w:gridCol w:w="7920"/>
        <w:gridCol w:w="1152"/>
      </w:tblGrid>
      <w:tr w:rsidR="00B15E9D" w:rsidRPr="00EE0311" w14:paraId="745AD348" w14:textId="77777777" w:rsidTr="000A0732">
        <w:trPr>
          <w:cantSplit/>
          <w:jc w:val="center"/>
        </w:trPr>
        <w:tc>
          <w:tcPr>
            <w:tcW w:w="7920" w:type="dxa"/>
            <w:tcBorders>
              <w:top w:val="single" w:sz="6" w:space="0" w:color="auto"/>
              <w:left w:val="single" w:sz="6" w:space="0" w:color="auto"/>
              <w:bottom w:val="single" w:sz="4" w:space="0" w:color="auto"/>
              <w:right w:val="single" w:sz="6" w:space="0" w:color="auto"/>
            </w:tcBorders>
          </w:tcPr>
          <w:p w14:paraId="071EAF0F" w14:textId="77777777" w:rsidR="00B15E9D" w:rsidRPr="00EE0311" w:rsidRDefault="00B15E9D" w:rsidP="000A0732">
            <w:pPr>
              <w:pStyle w:val="tablesyntax"/>
              <w:spacing w:before="20" w:after="40"/>
            </w:pPr>
            <w:proofErr w:type="spellStart"/>
            <w:r>
              <w:t>ai_</w:t>
            </w:r>
            <w:proofErr w:type="gramStart"/>
            <w:r>
              <w:t>mark</w:t>
            </w:r>
            <w:proofErr w:type="spellEnd"/>
            <w:r>
              <w:t xml:space="preserve">( </w:t>
            </w:r>
            <w:proofErr w:type="spellStart"/>
            <w:r>
              <w:t>payloadSize</w:t>
            </w:r>
            <w:proofErr w:type="spellEnd"/>
            <w:proofErr w:type="gramEnd"/>
            <w:r>
              <w:t xml:space="preserve"> ) {</w:t>
            </w:r>
          </w:p>
        </w:tc>
        <w:tc>
          <w:tcPr>
            <w:tcW w:w="1152" w:type="dxa"/>
            <w:tcBorders>
              <w:top w:val="single" w:sz="6" w:space="0" w:color="auto"/>
              <w:left w:val="single" w:sz="6" w:space="0" w:color="auto"/>
              <w:bottom w:val="single" w:sz="4" w:space="0" w:color="auto"/>
              <w:right w:val="single" w:sz="6" w:space="0" w:color="auto"/>
            </w:tcBorders>
          </w:tcPr>
          <w:p w14:paraId="3F2E7567" w14:textId="77777777" w:rsidR="00B15E9D" w:rsidRPr="00EE0311" w:rsidRDefault="00B15E9D" w:rsidP="000A0732">
            <w:pPr>
              <w:pStyle w:val="tableheading"/>
              <w:spacing w:before="20" w:after="40"/>
            </w:pPr>
            <w:r w:rsidRPr="00EE0311">
              <w:t>Descriptor</w:t>
            </w:r>
          </w:p>
        </w:tc>
      </w:tr>
      <w:tr w:rsidR="00B15E9D" w:rsidRPr="00EE0311" w14:paraId="5AEE9423" w14:textId="77777777" w:rsidTr="000A0732">
        <w:trPr>
          <w:cantSplit/>
          <w:jc w:val="center"/>
        </w:trPr>
        <w:tc>
          <w:tcPr>
            <w:tcW w:w="7920" w:type="dxa"/>
            <w:tcBorders>
              <w:top w:val="single" w:sz="6" w:space="0" w:color="auto"/>
              <w:left w:val="single" w:sz="6" w:space="0" w:color="auto"/>
              <w:bottom w:val="single" w:sz="4" w:space="0" w:color="auto"/>
              <w:right w:val="single" w:sz="6" w:space="0" w:color="auto"/>
            </w:tcBorders>
          </w:tcPr>
          <w:p w14:paraId="5B68781A" w14:textId="77777777" w:rsidR="00B15E9D" w:rsidRPr="001C5A13" w:rsidRDefault="00B15E9D" w:rsidP="000A0732">
            <w:pPr>
              <w:pStyle w:val="tablesyntax"/>
              <w:spacing w:before="20" w:after="40"/>
              <w:rPr>
                <w:b/>
                <w:bCs/>
              </w:rPr>
            </w:pPr>
            <w:r>
              <w:t xml:space="preserve">    </w:t>
            </w:r>
            <w:proofErr w:type="spellStart"/>
            <w:r>
              <w:rPr>
                <w:b/>
                <w:bCs/>
              </w:rPr>
              <w:t>ai_mark</w:t>
            </w:r>
            <w:r w:rsidRPr="001C5A13">
              <w:rPr>
                <w:b/>
                <w:bCs/>
              </w:rPr>
              <w:t>_cancel_flag</w:t>
            </w:r>
            <w:proofErr w:type="spellEnd"/>
          </w:p>
        </w:tc>
        <w:tc>
          <w:tcPr>
            <w:tcW w:w="1152" w:type="dxa"/>
            <w:tcBorders>
              <w:top w:val="single" w:sz="6" w:space="0" w:color="auto"/>
              <w:left w:val="single" w:sz="6" w:space="0" w:color="auto"/>
              <w:bottom w:val="single" w:sz="4" w:space="0" w:color="auto"/>
              <w:right w:val="single" w:sz="6" w:space="0" w:color="auto"/>
            </w:tcBorders>
          </w:tcPr>
          <w:p w14:paraId="51D45C87" w14:textId="77777777" w:rsidR="00B15E9D" w:rsidRPr="001C5A13" w:rsidRDefault="00B15E9D" w:rsidP="000A0732">
            <w:pPr>
              <w:pStyle w:val="tableheading"/>
              <w:spacing w:before="20" w:after="40"/>
              <w:rPr>
                <w:b w:val="0"/>
                <w:bCs w:val="0"/>
              </w:rPr>
            </w:pPr>
            <w:r>
              <w:t xml:space="preserve">      </w:t>
            </w:r>
            <w:proofErr w:type="gramStart"/>
            <w:r>
              <w:rPr>
                <w:b w:val="0"/>
                <w:bCs w:val="0"/>
              </w:rPr>
              <w:t>u</w:t>
            </w:r>
            <w:r w:rsidRPr="001C5A13">
              <w:rPr>
                <w:b w:val="0"/>
                <w:bCs w:val="0"/>
              </w:rPr>
              <w:t>(</w:t>
            </w:r>
            <w:proofErr w:type="gramEnd"/>
            <w:r>
              <w:rPr>
                <w:b w:val="0"/>
                <w:bCs w:val="0"/>
              </w:rPr>
              <w:t>1</w:t>
            </w:r>
            <w:r w:rsidRPr="001C5A13">
              <w:rPr>
                <w:b w:val="0"/>
                <w:bCs w:val="0"/>
              </w:rPr>
              <w:t>)</w:t>
            </w:r>
          </w:p>
        </w:tc>
      </w:tr>
      <w:tr w:rsidR="00B15E9D" w:rsidRPr="00EE0311" w14:paraId="1368D421" w14:textId="77777777" w:rsidTr="000A0732">
        <w:trPr>
          <w:cantSplit/>
          <w:jc w:val="center"/>
        </w:trPr>
        <w:tc>
          <w:tcPr>
            <w:tcW w:w="7920" w:type="dxa"/>
            <w:tcBorders>
              <w:top w:val="single" w:sz="6" w:space="0" w:color="auto"/>
              <w:left w:val="single" w:sz="6" w:space="0" w:color="auto"/>
              <w:bottom w:val="single" w:sz="4" w:space="0" w:color="auto"/>
              <w:right w:val="single" w:sz="6" w:space="0" w:color="auto"/>
            </w:tcBorders>
          </w:tcPr>
          <w:p w14:paraId="0DB5EE8A" w14:textId="77777777" w:rsidR="00B15E9D" w:rsidRDefault="00B15E9D" w:rsidP="000A0732">
            <w:pPr>
              <w:pStyle w:val="tablesyntax"/>
              <w:spacing w:before="20" w:after="40"/>
              <w:ind w:left="216"/>
            </w:pPr>
            <w:r>
              <w:t xml:space="preserve">if </w:t>
            </w:r>
            <w:proofErr w:type="gramStart"/>
            <w:r>
              <w:t>(!</w:t>
            </w:r>
            <w:proofErr w:type="spellStart"/>
            <w:r>
              <w:t>ai</w:t>
            </w:r>
            <w:proofErr w:type="gramEnd"/>
            <w:r>
              <w:t>_mark_cancel_flag</w:t>
            </w:r>
            <w:proofErr w:type="spellEnd"/>
            <w:r>
              <w:t>) {</w:t>
            </w:r>
          </w:p>
        </w:tc>
        <w:tc>
          <w:tcPr>
            <w:tcW w:w="1152" w:type="dxa"/>
            <w:tcBorders>
              <w:top w:val="single" w:sz="6" w:space="0" w:color="auto"/>
              <w:left w:val="single" w:sz="6" w:space="0" w:color="auto"/>
              <w:bottom w:val="single" w:sz="4" w:space="0" w:color="auto"/>
              <w:right w:val="single" w:sz="6" w:space="0" w:color="auto"/>
            </w:tcBorders>
          </w:tcPr>
          <w:p w14:paraId="178CE639" w14:textId="77777777" w:rsidR="00B15E9D" w:rsidRDefault="00B15E9D" w:rsidP="000A0732">
            <w:pPr>
              <w:pStyle w:val="tableheading"/>
              <w:spacing w:before="20" w:after="40"/>
            </w:pPr>
          </w:p>
        </w:tc>
      </w:tr>
      <w:tr w:rsidR="00B15E9D" w:rsidRPr="00EE0311" w14:paraId="73142602" w14:textId="77777777" w:rsidTr="000A0732">
        <w:trPr>
          <w:cantSplit/>
          <w:jc w:val="center"/>
        </w:trPr>
        <w:tc>
          <w:tcPr>
            <w:tcW w:w="7920" w:type="dxa"/>
            <w:tcBorders>
              <w:top w:val="single" w:sz="6" w:space="0" w:color="auto"/>
              <w:left w:val="single" w:sz="6" w:space="0" w:color="auto"/>
              <w:bottom w:val="single" w:sz="4" w:space="0" w:color="auto"/>
              <w:right w:val="single" w:sz="6" w:space="0" w:color="auto"/>
            </w:tcBorders>
          </w:tcPr>
          <w:p w14:paraId="379EAB0A" w14:textId="77777777" w:rsidR="00B15E9D" w:rsidRDefault="00B15E9D" w:rsidP="000A0732">
            <w:pPr>
              <w:pStyle w:val="tablesyntax"/>
              <w:spacing w:before="20" w:after="40"/>
              <w:ind w:left="432"/>
            </w:pPr>
            <w:proofErr w:type="spellStart"/>
            <w:r>
              <w:rPr>
                <w:b/>
                <w:bCs/>
              </w:rPr>
              <w:t>ai_mark</w:t>
            </w:r>
            <w:proofErr w:type="spellEnd"/>
            <w:r w:rsidRPr="00894256">
              <w:rPr>
                <w:b/>
                <w:bCs/>
              </w:rPr>
              <w:t xml:space="preserve"> _</w:t>
            </w:r>
            <w:proofErr w:type="spellStart"/>
            <w:r w:rsidRPr="00894256">
              <w:rPr>
                <w:b/>
                <w:bCs/>
              </w:rPr>
              <w:t>persistence_flag</w:t>
            </w:r>
            <w:proofErr w:type="spellEnd"/>
          </w:p>
        </w:tc>
        <w:tc>
          <w:tcPr>
            <w:tcW w:w="1152" w:type="dxa"/>
            <w:tcBorders>
              <w:top w:val="single" w:sz="6" w:space="0" w:color="auto"/>
              <w:left w:val="single" w:sz="6" w:space="0" w:color="auto"/>
              <w:bottom w:val="single" w:sz="4" w:space="0" w:color="auto"/>
              <w:right w:val="single" w:sz="6" w:space="0" w:color="auto"/>
            </w:tcBorders>
          </w:tcPr>
          <w:p w14:paraId="5D14692F" w14:textId="77777777" w:rsidR="00B15E9D" w:rsidRPr="00D42040" w:rsidRDefault="00B15E9D" w:rsidP="000A0732">
            <w:pPr>
              <w:pStyle w:val="tableheading"/>
              <w:spacing w:before="20" w:after="40"/>
              <w:jc w:val="center"/>
              <w:rPr>
                <w:b w:val="0"/>
                <w:bCs w:val="0"/>
              </w:rPr>
            </w:pPr>
            <w:proofErr w:type="gramStart"/>
            <w:r w:rsidRPr="00D42040">
              <w:rPr>
                <w:b w:val="0"/>
                <w:bCs w:val="0"/>
              </w:rPr>
              <w:t>u(</w:t>
            </w:r>
            <w:proofErr w:type="gramEnd"/>
            <w:r w:rsidRPr="00D42040">
              <w:rPr>
                <w:b w:val="0"/>
                <w:bCs w:val="0"/>
              </w:rPr>
              <w:t>1)</w:t>
            </w:r>
          </w:p>
        </w:tc>
      </w:tr>
      <w:tr w:rsidR="00B15E9D" w:rsidRPr="00EE0311" w14:paraId="35FA9914" w14:textId="77777777" w:rsidTr="000A0732">
        <w:trPr>
          <w:cantSplit/>
          <w:jc w:val="center"/>
        </w:trPr>
        <w:tc>
          <w:tcPr>
            <w:tcW w:w="7920" w:type="dxa"/>
            <w:tcBorders>
              <w:top w:val="single" w:sz="2" w:space="0" w:color="auto"/>
              <w:left w:val="single" w:sz="6" w:space="0" w:color="auto"/>
              <w:bottom w:val="single" w:sz="2" w:space="0" w:color="auto"/>
              <w:right w:val="single" w:sz="6" w:space="0" w:color="auto"/>
            </w:tcBorders>
          </w:tcPr>
          <w:p w14:paraId="6703172E" w14:textId="575CCB38" w:rsidR="00B15E9D" w:rsidRPr="00EE0311" w:rsidRDefault="00B15E9D" w:rsidP="000A0732">
            <w:pPr>
              <w:pStyle w:val="tablesyntax"/>
              <w:keepNext w:val="0"/>
              <w:keepLines w:val="0"/>
              <w:spacing w:before="20" w:after="40"/>
              <w:ind w:left="432"/>
            </w:pPr>
            <w:proofErr w:type="spellStart"/>
            <w:r>
              <w:rPr>
                <w:b/>
                <w:bCs/>
              </w:rPr>
              <w:t>ai_mark</w:t>
            </w:r>
            <w:r w:rsidRPr="00EE0311">
              <w:rPr>
                <w:b/>
                <w:bCs/>
              </w:rPr>
              <w:t>_</w:t>
            </w:r>
            <w:r w:rsidR="00D47AB1">
              <w:rPr>
                <w:b/>
                <w:bCs/>
              </w:rPr>
              <w:t>information</w:t>
            </w:r>
            <w:proofErr w:type="spellEnd"/>
          </w:p>
        </w:tc>
        <w:tc>
          <w:tcPr>
            <w:tcW w:w="1152" w:type="dxa"/>
            <w:tcBorders>
              <w:top w:val="single" w:sz="2" w:space="0" w:color="auto"/>
              <w:left w:val="single" w:sz="6" w:space="0" w:color="auto"/>
              <w:bottom w:val="single" w:sz="2" w:space="0" w:color="auto"/>
              <w:right w:val="single" w:sz="6" w:space="0" w:color="auto"/>
            </w:tcBorders>
          </w:tcPr>
          <w:p w14:paraId="7C9D34AC" w14:textId="77777777" w:rsidR="00B15E9D" w:rsidRPr="00EE0311" w:rsidRDefault="00B15E9D" w:rsidP="000A0732">
            <w:pPr>
              <w:pStyle w:val="tablecell"/>
              <w:keepNext w:val="0"/>
              <w:keepLines w:val="0"/>
              <w:spacing w:before="20" w:after="40"/>
              <w:jc w:val="center"/>
            </w:pPr>
            <w:proofErr w:type="spellStart"/>
            <w:r>
              <w:t>st</w:t>
            </w:r>
            <w:proofErr w:type="spellEnd"/>
            <w:r>
              <w:t>(v)</w:t>
            </w:r>
          </w:p>
        </w:tc>
      </w:tr>
      <w:tr w:rsidR="00B15E9D" w:rsidRPr="00EE0311" w14:paraId="216E7164" w14:textId="77777777" w:rsidTr="000A0732">
        <w:trPr>
          <w:cantSplit/>
          <w:jc w:val="center"/>
        </w:trPr>
        <w:tc>
          <w:tcPr>
            <w:tcW w:w="7920" w:type="dxa"/>
            <w:tcBorders>
              <w:top w:val="single" w:sz="2" w:space="0" w:color="auto"/>
              <w:left w:val="single" w:sz="6" w:space="0" w:color="auto"/>
              <w:bottom w:val="single" w:sz="2" w:space="0" w:color="auto"/>
              <w:right w:val="single" w:sz="6" w:space="0" w:color="auto"/>
            </w:tcBorders>
          </w:tcPr>
          <w:p w14:paraId="69CF7200" w14:textId="77777777" w:rsidR="00B15E9D" w:rsidRDefault="00B15E9D" w:rsidP="000A0732">
            <w:pPr>
              <w:pStyle w:val="tablesyntax"/>
              <w:keepNext w:val="0"/>
              <w:keepLines w:val="0"/>
              <w:spacing w:before="20" w:after="40"/>
              <w:ind w:left="216"/>
            </w:pPr>
            <w:r>
              <w:t>}</w:t>
            </w:r>
          </w:p>
        </w:tc>
        <w:tc>
          <w:tcPr>
            <w:tcW w:w="1152" w:type="dxa"/>
            <w:tcBorders>
              <w:top w:val="single" w:sz="2" w:space="0" w:color="auto"/>
              <w:left w:val="single" w:sz="6" w:space="0" w:color="auto"/>
              <w:bottom w:val="single" w:sz="2" w:space="0" w:color="auto"/>
              <w:right w:val="single" w:sz="6" w:space="0" w:color="auto"/>
            </w:tcBorders>
          </w:tcPr>
          <w:p w14:paraId="56554CC1" w14:textId="77777777" w:rsidR="00B15E9D" w:rsidRPr="00EE0311" w:rsidRDefault="00B15E9D" w:rsidP="000A0732">
            <w:pPr>
              <w:pStyle w:val="tablecell"/>
              <w:keepNext w:val="0"/>
              <w:keepLines w:val="0"/>
              <w:spacing w:before="20" w:after="40"/>
              <w:jc w:val="center"/>
            </w:pPr>
          </w:p>
        </w:tc>
      </w:tr>
      <w:tr w:rsidR="00B15E9D" w:rsidRPr="00EE0311" w14:paraId="0D604F24" w14:textId="77777777" w:rsidTr="000A0732">
        <w:trPr>
          <w:cantSplit/>
          <w:jc w:val="center"/>
        </w:trPr>
        <w:tc>
          <w:tcPr>
            <w:tcW w:w="7920" w:type="dxa"/>
            <w:tcBorders>
              <w:top w:val="single" w:sz="2" w:space="0" w:color="auto"/>
              <w:left w:val="single" w:sz="6" w:space="0" w:color="auto"/>
              <w:bottom w:val="single" w:sz="2" w:space="0" w:color="auto"/>
              <w:right w:val="single" w:sz="6" w:space="0" w:color="auto"/>
            </w:tcBorders>
          </w:tcPr>
          <w:p w14:paraId="2500C4AC" w14:textId="77777777" w:rsidR="00B15E9D" w:rsidRPr="00EE0311" w:rsidRDefault="00B15E9D" w:rsidP="000A0732">
            <w:pPr>
              <w:pStyle w:val="tablesyntax"/>
              <w:spacing w:before="20" w:after="40"/>
            </w:pPr>
            <w:r w:rsidRPr="00EE0311">
              <w:lastRenderedPageBreak/>
              <w:t>}</w:t>
            </w:r>
          </w:p>
        </w:tc>
        <w:tc>
          <w:tcPr>
            <w:tcW w:w="1152" w:type="dxa"/>
            <w:tcBorders>
              <w:top w:val="single" w:sz="2" w:space="0" w:color="auto"/>
              <w:left w:val="single" w:sz="6" w:space="0" w:color="auto"/>
              <w:bottom w:val="single" w:sz="2" w:space="0" w:color="auto"/>
              <w:right w:val="single" w:sz="6" w:space="0" w:color="auto"/>
            </w:tcBorders>
          </w:tcPr>
          <w:p w14:paraId="2985CEEE" w14:textId="77777777" w:rsidR="00B15E9D" w:rsidRPr="00EE0311" w:rsidRDefault="00B15E9D" w:rsidP="000A0732">
            <w:pPr>
              <w:spacing w:before="20" w:after="40"/>
              <w:jc w:val="center"/>
            </w:pPr>
          </w:p>
        </w:tc>
      </w:tr>
    </w:tbl>
    <w:p w14:paraId="3165E666" w14:textId="3D63456A" w:rsidR="00B15E9D" w:rsidRDefault="00B15E9D" w:rsidP="00B15E9D">
      <w:pPr>
        <w:pStyle w:val="Heading3"/>
        <w:rPr>
          <w:lang w:val="en-CA"/>
        </w:rPr>
      </w:pPr>
      <w:r>
        <w:rPr>
          <w:lang w:val="en-CA"/>
        </w:rPr>
        <w:t>AI Marking SEI message semantics</w:t>
      </w:r>
    </w:p>
    <w:p w14:paraId="55CCE73D" w14:textId="0ED26188" w:rsidR="00B15E9D" w:rsidRPr="001D3971" w:rsidRDefault="00B15E9D" w:rsidP="00B15E9D">
      <w:proofErr w:type="spellStart"/>
      <w:r>
        <w:rPr>
          <w:b/>
        </w:rPr>
        <w:t>ai_mark</w:t>
      </w:r>
      <w:r w:rsidRPr="001D3971">
        <w:rPr>
          <w:b/>
        </w:rPr>
        <w:t>_cancel_flag</w:t>
      </w:r>
      <w:proofErr w:type="spellEnd"/>
      <w:r w:rsidRPr="001D3971">
        <w:t xml:space="preserve"> equal to 1 indicates that the SEI message cancels the persistence of any previous </w:t>
      </w:r>
      <w:r>
        <w:t>AI marking</w:t>
      </w:r>
      <w:r w:rsidRPr="001D3971">
        <w:t xml:space="preserve"> SEI message in output order that applies to the current layer. </w:t>
      </w:r>
      <w:proofErr w:type="spellStart"/>
      <w:r>
        <w:t>Ai_mark</w:t>
      </w:r>
      <w:r w:rsidRPr="001D3971">
        <w:t>_cancel_flag</w:t>
      </w:r>
      <w:proofErr w:type="spellEnd"/>
      <w:r w:rsidRPr="001D3971">
        <w:rPr>
          <w:b/>
        </w:rPr>
        <w:t xml:space="preserve"> </w:t>
      </w:r>
      <w:r w:rsidRPr="001D3971">
        <w:t xml:space="preserve">equal to 0 indicates that </w:t>
      </w:r>
      <w:r>
        <w:t>copyright</w:t>
      </w:r>
      <w:r w:rsidRPr="001D3971">
        <w:t xml:space="preserve"> information follows.</w:t>
      </w:r>
    </w:p>
    <w:p w14:paraId="30CFE494" w14:textId="5CB4385A" w:rsidR="00B15E9D" w:rsidRPr="001D3971" w:rsidRDefault="00B15E9D" w:rsidP="00B15E9D">
      <w:proofErr w:type="spellStart"/>
      <w:r>
        <w:rPr>
          <w:b/>
        </w:rPr>
        <w:t>ai_mark</w:t>
      </w:r>
      <w:r w:rsidRPr="001D3971">
        <w:rPr>
          <w:b/>
        </w:rPr>
        <w:t>_persistence_flag</w:t>
      </w:r>
      <w:proofErr w:type="spellEnd"/>
      <w:r w:rsidRPr="001D3971">
        <w:t xml:space="preserve"> specifies the persistence of the </w:t>
      </w:r>
      <w:r>
        <w:t>AI mark</w:t>
      </w:r>
      <w:r w:rsidRPr="001D3971">
        <w:t xml:space="preserve"> SEI message for the current layer.</w:t>
      </w:r>
    </w:p>
    <w:p w14:paraId="3280DE4E" w14:textId="00EFA570" w:rsidR="00B15E9D" w:rsidRPr="001D3971" w:rsidRDefault="00B15E9D" w:rsidP="00B15E9D">
      <w:proofErr w:type="spellStart"/>
      <w:r>
        <w:t>ai_mark</w:t>
      </w:r>
      <w:r w:rsidRPr="001D3971">
        <w:t>_persistence_flag</w:t>
      </w:r>
      <w:proofErr w:type="spellEnd"/>
      <w:r w:rsidRPr="001D3971">
        <w:t xml:space="preserve"> equal to 0 specifies that the </w:t>
      </w:r>
      <w:r>
        <w:t>AI Marking information</w:t>
      </w:r>
      <w:r w:rsidRPr="001D3971">
        <w:t xml:space="preserve"> applies to the current decoded picture only.</w:t>
      </w:r>
    </w:p>
    <w:p w14:paraId="14DD1654" w14:textId="71AF9114" w:rsidR="00B15E9D" w:rsidRPr="001D3971" w:rsidRDefault="00B15E9D" w:rsidP="00B15E9D">
      <w:proofErr w:type="spellStart"/>
      <w:r>
        <w:t>ai_mark</w:t>
      </w:r>
      <w:r w:rsidRPr="001D3971">
        <w:t>_persistence_flag</w:t>
      </w:r>
      <w:proofErr w:type="spellEnd"/>
      <w:r w:rsidRPr="001D3971">
        <w:t xml:space="preserve"> equal to 1 specifies that the </w:t>
      </w:r>
      <w:r>
        <w:t>AI Marking information</w:t>
      </w:r>
      <w:r w:rsidRPr="001D3971">
        <w:t xml:space="preserve"> SEI message applies to the current decoded picture and persists for all subsequent pictures of the current layer in output order until one or more of the following conditions are true:</w:t>
      </w:r>
    </w:p>
    <w:p w14:paraId="00AE4CA4" w14:textId="77777777" w:rsidR="00B15E9D" w:rsidRPr="001D3971" w:rsidRDefault="00B15E9D" w:rsidP="00B15E9D">
      <w:pPr>
        <w:ind w:left="397" w:hanging="397"/>
      </w:pPr>
      <w:r w:rsidRPr="001D3971">
        <w:t>–</w:t>
      </w:r>
      <w:r w:rsidRPr="001D3971">
        <w:tab/>
        <w:t>A new CLVS of the current layer begins.</w:t>
      </w:r>
    </w:p>
    <w:p w14:paraId="39BEE4EE" w14:textId="77777777" w:rsidR="00B15E9D" w:rsidRPr="001D3971" w:rsidRDefault="00B15E9D" w:rsidP="00B15E9D">
      <w:pPr>
        <w:spacing w:before="86"/>
        <w:ind w:left="397" w:hanging="397"/>
      </w:pPr>
      <w:r w:rsidRPr="001D3971">
        <w:t>–</w:t>
      </w:r>
      <w:r w:rsidRPr="001D3971">
        <w:tab/>
        <w:t>The bitstream ends.</w:t>
      </w:r>
    </w:p>
    <w:p w14:paraId="6B613E86" w14:textId="672AF3EB" w:rsidR="00B15E9D" w:rsidRPr="001D3971" w:rsidRDefault="00B15E9D" w:rsidP="00B15E9D">
      <w:pPr>
        <w:spacing w:before="86"/>
        <w:ind w:left="397" w:hanging="397"/>
      </w:pPr>
      <w:r w:rsidRPr="001D3971">
        <w:t>–</w:t>
      </w:r>
      <w:r w:rsidRPr="001D3971">
        <w:tab/>
        <w:t>A picture in the current layer in an AU associated with a</w:t>
      </w:r>
      <w:r>
        <w:t>n</w:t>
      </w:r>
      <w:r w:rsidRPr="001D3971">
        <w:t xml:space="preserve"> </w:t>
      </w:r>
      <w:r>
        <w:t>AI Marking</w:t>
      </w:r>
      <w:r w:rsidRPr="001D3971">
        <w:t xml:space="preserve"> SEI message is output that follows the current picture in output order.</w:t>
      </w:r>
    </w:p>
    <w:p w14:paraId="0CA88B9A" w14:textId="2C9E3A42" w:rsidR="00B15E9D" w:rsidRDefault="00B15E9D" w:rsidP="00B15E9D">
      <w:pPr>
        <w:rPr>
          <w:szCs w:val="22"/>
          <w:lang w:val="en-CA"/>
        </w:rPr>
      </w:pPr>
      <w:proofErr w:type="spellStart"/>
      <w:r>
        <w:rPr>
          <w:b/>
          <w:bCs/>
          <w:szCs w:val="22"/>
          <w:lang w:val="en-CA"/>
        </w:rPr>
        <w:t>ai_mark</w:t>
      </w:r>
      <w:r w:rsidRPr="00E33738">
        <w:rPr>
          <w:b/>
          <w:bCs/>
          <w:szCs w:val="22"/>
          <w:lang w:val="en-CA"/>
        </w:rPr>
        <w:t>_information</w:t>
      </w:r>
      <w:proofErr w:type="spellEnd"/>
      <w:r>
        <w:rPr>
          <w:szCs w:val="22"/>
          <w:lang w:val="en-CA"/>
        </w:rPr>
        <w:t xml:space="preserve"> specifies AI marking information that pertains to the picture(s) in the persistence scope defined by </w:t>
      </w:r>
      <w:proofErr w:type="spellStart"/>
      <w:r>
        <w:rPr>
          <w:szCs w:val="22"/>
          <w:lang w:val="en-CA"/>
        </w:rPr>
        <w:t>ai_mark_cancel_flag</w:t>
      </w:r>
      <w:proofErr w:type="spellEnd"/>
      <w:r>
        <w:rPr>
          <w:szCs w:val="22"/>
          <w:lang w:val="en-CA"/>
        </w:rPr>
        <w:t xml:space="preserve"> and </w:t>
      </w:r>
      <w:proofErr w:type="spellStart"/>
      <w:r>
        <w:rPr>
          <w:szCs w:val="22"/>
          <w:lang w:val="en-CA"/>
        </w:rPr>
        <w:t>ai_mark_persistence_flag</w:t>
      </w:r>
      <w:proofErr w:type="spellEnd"/>
      <w:r>
        <w:rPr>
          <w:szCs w:val="22"/>
          <w:lang w:val="en-CA"/>
        </w:rPr>
        <w:t>.</w:t>
      </w:r>
    </w:p>
    <w:p w14:paraId="5A27555B" w14:textId="2323B821" w:rsidR="00B15E9D" w:rsidRDefault="00B15E9D" w:rsidP="00B15E9D">
      <w:pPr>
        <w:rPr>
          <w:lang w:val="en-CA"/>
        </w:rPr>
      </w:pPr>
      <w:r>
        <w:rPr>
          <w:szCs w:val="22"/>
          <w:lang w:val="en-CA"/>
        </w:rPr>
        <w:t xml:space="preserve">Informative note: the content of </w:t>
      </w:r>
      <w:proofErr w:type="spellStart"/>
      <w:r>
        <w:rPr>
          <w:szCs w:val="22"/>
          <w:lang w:val="en-CA"/>
        </w:rPr>
        <w:t>ai_mark_information</w:t>
      </w:r>
      <w:proofErr w:type="spellEnd"/>
      <w:r>
        <w:rPr>
          <w:szCs w:val="22"/>
          <w:lang w:val="en-CA"/>
        </w:rPr>
        <w:t xml:space="preserve"> </w:t>
      </w:r>
      <w:r w:rsidR="00271481">
        <w:rPr>
          <w:szCs w:val="22"/>
          <w:lang w:val="en-CA"/>
        </w:rPr>
        <w:t>will typically be chosen based on the legal requirements for AI marking as they may exist at the location of the AI engine that generates the AI-based content as well as at the intended place of consumption of the coded video bitstream containing the AI marking SEI message</w:t>
      </w:r>
      <w:r>
        <w:rPr>
          <w:szCs w:val="22"/>
          <w:lang w:val="en-CA"/>
        </w:rPr>
        <w:t>.</w:t>
      </w:r>
    </w:p>
    <w:p w14:paraId="0F2E5F66" w14:textId="056AEFDF" w:rsidR="00B15E9D" w:rsidRDefault="00271481" w:rsidP="00271481">
      <w:pPr>
        <w:pStyle w:val="Heading2"/>
        <w:rPr>
          <w:lang w:val="en-CA"/>
        </w:rPr>
      </w:pPr>
      <w:r>
        <w:rPr>
          <w:lang w:val="en-CA"/>
        </w:rPr>
        <w:t>AI Marking SEI using structured syntax (alternative)</w:t>
      </w:r>
    </w:p>
    <w:p w14:paraId="10178534" w14:textId="77777777" w:rsidR="00271481" w:rsidRDefault="00271481" w:rsidP="00271481">
      <w:pPr>
        <w:pStyle w:val="Heading3"/>
        <w:rPr>
          <w:lang w:val="en-CA"/>
        </w:rPr>
      </w:pPr>
      <w:r>
        <w:rPr>
          <w:lang w:val="en-CA"/>
        </w:rPr>
        <w:t>AI Marking SEI message syntax</w:t>
      </w:r>
    </w:p>
    <w:tbl>
      <w:tblPr>
        <w:tblW w:w="0" w:type="auto"/>
        <w:jc w:val="center"/>
        <w:tblLayout w:type="fixed"/>
        <w:tblLook w:val="04A0" w:firstRow="1" w:lastRow="0" w:firstColumn="1" w:lastColumn="0" w:noHBand="0" w:noVBand="1"/>
      </w:tblPr>
      <w:tblGrid>
        <w:gridCol w:w="7920"/>
        <w:gridCol w:w="1152"/>
      </w:tblGrid>
      <w:tr w:rsidR="00271481" w:rsidRPr="00EE0311" w14:paraId="1D7FA75B" w14:textId="77777777" w:rsidTr="000A0732">
        <w:trPr>
          <w:cantSplit/>
          <w:jc w:val="center"/>
        </w:trPr>
        <w:tc>
          <w:tcPr>
            <w:tcW w:w="7920" w:type="dxa"/>
            <w:tcBorders>
              <w:top w:val="single" w:sz="6" w:space="0" w:color="auto"/>
              <w:left w:val="single" w:sz="6" w:space="0" w:color="auto"/>
              <w:bottom w:val="single" w:sz="4" w:space="0" w:color="auto"/>
              <w:right w:val="single" w:sz="6" w:space="0" w:color="auto"/>
            </w:tcBorders>
          </w:tcPr>
          <w:p w14:paraId="738EEBBA" w14:textId="77777777" w:rsidR="00271481" w:rsidRPr="00EE0311" w:rsidRDefault="00271481" w:rsidP="000A0732">
            <w:pPr>
              <w:pStyle w:val="tablesyntax"/>
              <w:spacing w:before="20" w:after="40"/>
            </w:pPr>
            <w:proofErr w:type="spellStart"/>
            <w:r>
              <w:t>ai_</w:t>
            </w:r>
            <w:proofErr w:type="gramStart"/>
            <w:r>
              <w:t>mark</w:t>
            </w:r>
            <w:proofErr w:type="spellEnd"/>
            <w:r>
              <w:t xml:space="preserve">( </w:t>
            </w:r>
            <w:proofErr w:type="spellStart"/>
            <w:r>
              <w:t>payloadSize</w:t>
            </w:r>
            <w:proofErr w:type="spellEnd"/>
            <w:proofErr w:type="gramEnd"/>
            <w:r>
              <w:t xml:space="preserve"> ) {</w:t>
            </w:r>
          </w:p>
        </w:tc>
        <w:tc>
          <w:tcPr>
            <w:tcW w:w="1152" w:type="dxa"/>
            <w:tcBorders>
              <w:top w:val="single" w:sz="6" w:space="0" w:color="auto"/>
              <w:left w:val="single" w:sz="6" w:space="0" w:color="auto"/>
              <w:bottom w:val="single" w:sz="4" w:space="0" w:color="auto"/>
              <w:right w:val="single" w:sz="6" w:space="0" w:color="auto"/>
            </w:tcBorders>
          </w:tcPr>
          <w:p w14:paraId="4CF63C99" w14:textId="77777777" w:rsidR="00271481" w:rsidRPr="00EE0311" w:rsidRDefault="00271481" w:rsidP="000A0732">
            <w:pPr>
              <w:pStyle w:val="tableheading"/>
              <w:spacing w:before="20" w:after="40"/>
            </w:pPr>
            <w:r w:rsidRPr="00EE0311">
              <w:t>Descriptor</w:t>
            </w:r>
          </w:p>
        </w:tc>
      </w:tr>
      <w:tr w:rsidR="00271481" w:rsidRPr="00EE0311" w14:paraId="1426D2A6" w14:textId="77777777" w:rsidTr="000A0732">
        <w:trPr>
          <w:cantSplit/>
          <w:jc w:val="center"/>
        </w:trPr>
        <w:tc>
          <w:tcPr>
            <w:tcW w:w="7920" w:type="dxa"/>
            <w:tcBorders>
              <w:top w:val="single" w:sz="6" w:space="0" w:color="auto"/>
              <w:left w:val="single" w:sz="6" w:space="0" w:color="auto"/>
              <w:bottom w:val="single" w:sz="4" w:space="0" w:color="auto"/>
              <w:right w:val="single" w:sz="6" w:space="0" w:color="auto"/>
            </w:tcBorders>
          </w:tcPr>
          <w:p w14:paraId="45440581" w14:textId="77777777" w:rsidR="00271481" w:rsidRPr="001C5A13" w:rsidRDefault="00271481" w:rsidP="000A0732">
            <w:pPr>
              <w:pStyle w:val="tablesyntax"/>
              <w:spacing w:before="20" w:after="40"/>
              <w:rPr>
                <w:b/>
                <w:bCs/>
              </w:rPr>
            </w:pPr>
            <w:r>
              <w:t xml:space="preserve">    </w:t>
            </w:r>
            <w:proofErr w:type="spellStart"/>
            <w:r>
              <w:rPr>
                <w:b/>
                <w:bCs/>
              </w:rPr>
              <w:t>ai_mark</w:t>
            </w:r>
            <w:r w:rsidRPr="001C5A13">
              <w:rPr>
                <w:b/>
                <w:bCs/>
              </w:rPr>
              <w:t>_cancel_flag</w:t>
            </w:r>
            <w:proofErr w:type="spellEnd"/>
          </w:p>
        </w:tc>
        <w:tc>
          <w:tcPr>
            <w:tcW w:w="1152" w:type="dxa"/>
            <w:tcBorders>
              <w:top w:val="single" w:sz="6" w:space="0" w:color="auto"/>
              <w:left w:val="single" w:sz="6" w:space="0" w:color="auto"/>
              <w:bottom w:val="single" w:sz="4" w:space="0" w:color="auto"/>
              <w:right w:val="single" w:sz="6" w:space="0" w:color="auto"/>
            </w:tcBorders>
          </w:tcPr>
          <w:p w14:paraId="5D940F96" w14:textId="77777777" w:rsidR="00271481" w:rsidRPr="001C5A13" w:rsidRDefault="00271481" w:rsidP="000A0732">
            <w:pPr>
              <w:pStyle w:val="tableheading"/>
              <w:spacing w:before="20" w:after="40"/>
              <w:rPr>
                <w:b w:val="0"/>
                <w:bCs w:val="0"/>
              </w:rPr>
            </w:pPr>
            <w:r>
              <w:t xml:space="preserve">      </w:t>
            </w:r>
            <w:proofErr w:type="gramStart"/>
            <w:r>
              <w:rPr>
                <w:b w:val="0"/>
                <w:bCs w:val="0"/>
              </w:rPr>
              <w:t>u</w:t>
            </w:r>
            <w:r w:rsidRPr="001C5A13">
              <w:rPr>
                <w:b w:val="0"/>
                <w:bCs w:val="0"/>
              </w:rPr>
              <w:t>(</w:t>
            </w:r>
            <w:proofErr w:type="gramEnd"/>
            <w:r>
              <w:rPr>
                <w:b w:val="0"/>
                <w:bCs w:val="0"/>
              </w:rPr>
              <w:t>1</w:t>
            </w:r>
            <w:r w:rsidRPr="001C5A13">
              <w:rPr>
                <w:b w:val="0"/>
                <w:bCs w:val="0"/>
              </w:rPr>
              <w:t>)</w:t>
            </w:r>
          </w:p>
        </w:tc>
      </w:tr>
      <w:tr w:rsidR="00271481" w:rsidRPr="00EE0311" w14:paraId="3FBBD6E1" w14:textId="77777777" w:rsidTr="000A0732">
        <w:trPr>
          <w:cantSplit/>
          <w:jc w:val="center"/>
        </w:trPr>
        <w:tc>
          <w:tcPr>
            <w:tcW w:w="7920" w:type="dxa"/>
            <w:tcBorders>
              <w:top w:val="single" w:sz="6" w:space="0" w:color="auto"/>
              <w:left w:val="single" w:sz="6" w:space="0" w:color="auto"/>
              <w:bottom w:val="single" w:sz="4" w:space="0" w:color="auto"/>
              <w:right w:val="single" w:sz="6" w:space="0" w:color="auto"/>
            </w:tcBorders>
          </w:tcPr>
          <w:p w14:paraId="306BE606" w14:textId="77777777" w:rsidR="00271481" w:rsidRDefault="00271481" w:rsidP="000A0732">
            <w:pPr>
              <w:pStyle w:val="tablesyntax"/>
              <w:spacing w:before="20" w:after="40"/>
              <w:ind w:left="216"/>
            </w:pPr>
            <w:r>
              <w:t xml:space="preserve">if </w:t>
            </w:r>
            <w:proofErr w:type="gramStart"/>
            <w:r>
              <w:t>(!</w:t>
            </w:r>
            <w:proofErr w:type="spellStart"/>
            <w:r>
              <w:t>ai</w:t>
            </w:r>
            <w:proofErr w:type="gramEnd"/>
            <w:r>
              <w:t>_mark_cancel_flag</w:t>
            </w:r>
            <w:proofErr w:type="spellEnd"/>
            <w:r>
              <w:t>) {</w:t>
            </w:r>
          </w:p>
        </w:tc>
        <w:tc>
          <w:tcPr>
            <w:tcW w:w="1152" w:type="dxa"/>
            <w:tcBorders>
              <w:top w:val="single" w:sz="6" w:space="0" w:color="auto"/>
              <w:left w:val="single" w:sz="6" w:space="0" w:color="auto"/>
              <w:bottom w:val="single" w:sz="4" w:space="0" w:color="auto"/>
              <w:right w:val="single" w:sz="6" w:space="0" w:color="auto"/>
            </w:tcBorders>
          </w:tcPr>
          <w:p w14:paraId="3664451A" w14:textId="77777777" w:rsidR="00271481" w:rsidRDefault="00271481" w:rsidP="000A0732">
            <w:pPr>
              <w:pStyle w:val="tableheading"/>
              <w:spacing w:before="20" w:after="40"/>
            </w:pPr>
          </w:p>
        </w:tc>
      </w:tr>
      <w:tr w:rsidR="00271481" w:rsidRPr="00EE0311" w14:paraId="09F7E6DF" w14:textId="77777777" w:rsidTr="000A0732">
        <w:trPr>
          <w:cantSplit/>
          <w:jc w:val="center"/>
        </w:trPr>
        <w:tc>
          <w:tcPr>
            <w:tcW w:w="7920" w:type="dxa"/>
            <w:tcBorders>
              <w:top w:val="single" w:sz="6" w:space="0" w:color="auto"/>
              <w:left w:val="single" w:sz="6" w:space="0" w:color="auto"/>
              <w:bottom w:val="single" w:sz="4" w:space="0" w:color="auto"/>
              <w:right w:val="single" w:sz="6" w:space="0" w:color="auto"/>
            </w:tcBorders>
          </w:tcPr>
          <w:p w14:paraId="242F46D0" w14:textId="77777777" w:rsidR="00271481" w:rsidRDefault="00271481" w:rsidP="000A0732">
            <w:pPr>
              <w:pStyle w:val="tablesyntax"/>
              <w:spacing w:before="20" w:after="40"/>
              <w:ind w:left="432"/>
            </w:pPr>
            <w:proofErr w:type="spellStart"/>
            <w:r>
              <w:rPr>
                <w:b/>
                <w:bCs/>
              </w:rPr>
              <w:t>ai_mark</w:t>
            </w:r>
            <w:proofErr w:type="spellEnd"/>
            <w:r w:rsidRPr="00894256">
              <w:rPr>
                <w:b/>
                <w:bCs/>
              </w:rPr>
              <w:t xml:space="preserve"> _</w:t>
            </w:r>
            <w:proofErr w:type="spellStart"/>
            <w:r w:rsidRPr="00894256">
              <w:rPr>
                <w:b/>
                <w:bCs/>
              </w:rPr>
              <w:t>persistence_flag</w:t>
            </w:r>
            <w:proofErr w:type="spellEnd"/>
          </w:p>
        </w:tc>
        <w:tc>
          <w:tcPr>
            <w:tcW w:w="1152" w:type="dxa"/>
            <w:tcBorders>
              <w:top w:val="single" w:sz="6" w:space="0" w:color="auto"/>
              <w:left w:val="single" w:sz="6" w:space="0" w:color="auto"/>
              <w:bottom w:val="single" w:sz="4" w:space="0" w:color="auto"/>
              <w:right w:val="single" w:sz="6" w:space="0" w:color="auto"/>
            </w:tcBorders>
          </w:tcPr>
          <w:p w14:paraId="44BC6192" w14:textId="77777777" w:rsidR="00271481" w:rsidRPr="00D42040" w:rsidRDefault="00271481" w:rsidP="000A0732">
            <w:pPr>
              <w:pStyle w:val="tableheading"/>
              <w:spacing w:before="20" w:after="40"/>
              <w:jc w:val="center"/>
              <w:rPr>
                <w:b w:val="0"/>
                <w:bCs w:val="0"/>
              </w:rPr>
            </w:pPr>
            <w:proofErr w:type="gramStart"/>
            <w:r w:rsidRPr="00D42040">
              <w:rPr>
                <w:b w:val="0"/>
                <w:bCs w:val="0"/>
              </w:rPr>
              <w:t>u(</w:t>
            </w:r>
            <w:proofErr w:type="gramEnd"/>
            <w:r w:rsidRPr="00D42040">
              <w:rPr>
                <w:b w:val="0"/>
                <w:bCs w:val="0"/>
              </w:rPr>
              <w:t>1)</w:t>
            </w:r>
          </w:p>
        </w:tc>
      </w:tr>
      <w:tr w:rsidR="00271481" w:rsidRPr="00EE0311" w14:paraId="2F74BCF8" w14:textId="77777777" w:rsidTr="000A0732">
        <w:trPr>
          <w:cantSplit/>
          <w:jc w:val="center"/>
        </w:trPr>
        <w:tc>
          <w:tcPr>
            <w:tcW w:w="7920" w:type="dxa"/>
            <w:tcBorders>
              <w:top w:val="single" w:sz="2" w:space="0" w:color="auto"/>
              <w:left w:val="single" w:sz="6" w:space="0" w:color="auto"/>
              <w:bottom w:val="single" w:sz="2" w:space="0" w:color="auto"/>
              <w:right w:val="single" w:sz="6" w:space="0" w:color="auto"/>
            </w:tcBorders>
          </w:tcPr>
          <w:p w14:paraId="0660C1C5" w14:textId="77777777" w:rsidR="00271481" w:rsidRPr="00EE0311" w:rsidRDefault="00271481" w:rsidP="000A0732">
            <w:pPr>
              <w:pStyle w:val="tablesyntax"/>
              <w:keepNext w:val="0"/>
              <w:keepLines w:val="0"/>
              <w:spacing w:before="20" w:after="40"/>
              <w:ind w:left="432"/>
            </w:pPr>
            <w:proofErr w:type="spellStart"/>
            <w:r>
              <w:rPr>
                <w:b/>
                <w:bCs/>
              </w:rPr>
              <w:t>ai_tool_id</w:t>
            </w:r>
            <w:r w:rsidRPr="00EE0311">
              <w:rPr>
                <w:b/>
                <w:bCs/>
              </w:rPr>
              <w:t>_</w:t>
            </w:r>
            <w:r>
              <w:rPr>
                <w:b/>
                <w:bCs/>
              </w:rPr>
              <w:t>string</w:t>
            </w:r>
            <w:proofErr w:type="spellEnd"/>
          </w:p>
        </w:tc>
        <w:tc>
          <w:tcPr>
            <w:tcW w:w="1152" w:type="dxa"/>
            <w:tcBorders>
              <w:top w:val="single" w:sz="2" w:space="0" w:color="auto"/>
              <w:left w:val="single" w:sz="6" w:space="0" w:color="auto"/>
              <w:bottom w:val="single" w:sz="2" w:space="0" w:color="auto"/>
              <w:right w:val="single" w:sz="6" w:space="0" w:color="auto"/>
            </w:tcBorders>
          </w:tcPr>
          <w:p w14:paraId="48F6645A" w14:textId="77777777" w:rsidR="00271481" w:rsidRPr="00EE0311" w:rsidRDefault="00271481" w:rsidP="000A0732">
            <w:pPr>
              <w:pStyle w:val="tablecell"/>
              <w:keepNext w:val="0"/>
              <w:keepLines w:val="0"/>
              <w:spacing w:before="20" w:after="40"/>
              <w:jc w:val="center"/>
            </w:pPr>
            <w:proofErr w:type="spellStart"/>
            <w:r>
              <w:t>st</w:t>
            </w:r>
            <w:proofErr w:type="spellEnd"/>
            <w:r>
              <w:t>(v)</w:t>
            </w:r>
          </w:p>
        </w:tc>
      </w:tr>
      <w:tr w:rsidR="00271481" w:rsidRPr="00EE0311" w14:paraId="0EEFAA29" w14:textId="77777777" w:rsidTr="000A0732">
        <w:trPr>
          <w:cantSplit/>
          <w:jc w:val="center"/>
        </w:trPr>
        <w:tc>
          <w:tcPr>
            <w:tcW w:w="7920" w:type="dxa"/>
            <w:tcBorders>
              <w:top w:val="single" w:sz="2" w:space="0" w:color="auto"/>
              <w:left w:val="single" w:sz="6" w:space="0" w:color="auto"/>
              <w:bottom w:val="single" w:sz="2" w:space="0" w:color="auto"/>
              <w:right w:val="single" w:sz="6" w:space="0" w:color="auto"/>
            </w:tcBorders>
          </w:tcPr>
          <w:p w14:paraId="2C823BA1" w14:textId="77777777" w:rsidR="00271481" w:rsidRPr="00EE0311" w:rsidRDefault="00271481" w:rsidP="000A0732">
            <w:pPr>
              <w:pStyle w:val="tablesyntax"/>
              <w:keepNext w:val="0"/>
              <w:keepLines w:val="0"/>
              <w:spacing w:before="20" w:after="40"/>
              <w:ind w:left="432"/>
            </w:pPr>
            <w:proofErr w:type="spellStart"/>
            <w:r>
              <w:rPr>
                <w:b/>
                <w:bCs/>
              </w:rPr>
              <w:t>ai_timestamp</w:t>
            </w:r>
            <w:r w:rsidRPr="00EE0311">
              <w:rPr>
                <w:b/>
                <w:bCs/>
              </w:rPr>
              <w:t>_</w:t>
            </w:r>
            <w:r>
              <w:rPr>
                <w:b/>
                <w:bCs/>
              </w:rPr>
              <w:t>string</w:t>
            </w:r>
            <w:proofErr w:type="spellEnd"/>
            <w:r>
              <w:rPr>
                <w:b/>
                <w:bCs/>
              </w:rPr>
              <w:t xml:space="preserve"> // RFC 3339</w:t>
            </w:r>
          </w:p>
        </w:tc>
        <w:tc>
          <w:tcPr>
            <w:tcW w:w="1152" w:type="dxa"/>
            <w:tcBorders>
              <w:top w:val="single" w:sz="2" w:space="0" w:color="auto"/>
              <w:left w:val="single" w:sz="6" w:space="0" w:color="auto"/>
              <w:bottom w:val="single" w:sz="2" w:space="0" w:color="auto"/>
              <w:right w:val="single" w:sz="6" w:space="0" w:color="auto"/>
            </w:tcBorders>
          </w:tcPr>
          <w:p w14:paraId="1B36588C" w14:textId="77777777" w:rsidR="00271481" w:rsidRPr="00EE0311" w:rsidRDefault="00271481" w:rsidP="000A0732">
            <w:pPr>
              <w:pStyle w:val="tablecell"/>
              <w:keepNext w:val="0"/>
              <w:keepLines w:val="0"/>
              <w:spacing w:before="20" w:after="40"/>
              <w:jc w:val="center"/>
            </w:pPr>
            <w:proofErr w:type="spellStart"/>
            <w:r>
              <w:t>st</w:t>
            </w:r>
            <w:proofErr w:type="spellEnd"/>
            <w:r>
              <w:t>(v)</w:t>
            </w:r>
          </w:p>
        </w:tc>
      </w:tr>
      <w:tr w:rsidR="00271481" w:rsidRPr="00EE0311" w14:paraId="23E4A59F" w14:textId="77777777" w:rsidTr="000A0732">
        <w:trPr>
          <w:cantSplit/>
          <w:jc w:val="center"/>
        </w:trPr>
        <w:tc>
          <w:tcPr>
            <w:tcW w:w="7920" w:type="dxa"/>
            <w:tcBorders>
              <w:top w:val="single" w:sz="2" w:space="0" w:color="auto"/>
              <w:left w:val="single" w:sz="6" w:space="0" w:color="auto"/>
              <w:bottom w:val="single" w:sz="2" w:space="0" w:color="auto"/>
              <w:right w:val="single" w:sz="6" w:space="0" w:color="auto"/>
            </w:tcBorders>
          </w:tcPr>
          <w:p w14:paraId="1B5F9C52" w14:textId="77777777" w:rsidR="00271481" w:rsidRPr="00EE0311" w:rsidRDefault="00271481" w:rsidP="000A0732">
            <w:pPr>
              <w:pStyle w:val="tablesyntax"/>
              <w:keepNext w:val="0"/>
              <w:keepLines w:val="0"/>
              <w:spacing w:before="20" w:after="40"/>
              <w:ind w:left="432"/>
            </w:pPr>
            <w:proofErr w:type="spellStart"/>
            <w:r>
              <w:rPr>
                <w:b/>
                <w:bCs/>
              </w:rPr>
              <w:t>ai_person_id_presence_flag</w:t>
            </w:r>
            <w:proofErr w:type="spellEnd"/>
          </w:p>
        </w:tc>
        <w:tc>
          <w:tcPr>
            <w:tcW w:w="1152" w:type="dxa"/>
            <w:tcBorders>
              <w:top w:val="single" w:sz="2" w:space="0" w:color="auto"/>
              <w:left w:val="single" w:sz="6" w:space="0" w:color="auto"/>
              <w:bottom w:val="single" w:sz="2" w:space="0" w:color="auto"/>
              <w:right w:val="single" w:sz="6" w:space="0" w:color="auto"/>
            </w:tcBorders>
          </w:tcPr>
          <w:p w14:paraId="3DFCBCD2" w14:textId="77777777" w:rsidR="00271481" w:rsidRPr="00EE0311" w:rsidRDefault="00271481" w:rsidP="000A0732">
            <w:pPr>
              <w:pStyle w:val="tablecell"/>
              <w:keepNext w:val="0"/>
              <w:keepLines w:val="0"/>
              <w:spacing w:before="20" w:after="40"/>
              <w:jc w:val="center"/>
            </w:pPr>
            <w:proofErr w:type="gramStart"/>
            <w:r>
              <w:t>u(</w:t>
            </w:r>
            <w:proofErr w:type="gramEnd"/>
            <w:r>
              <w:t>1)</w:t>
            </w:r>
          </w:p>
        </w:tc>
      </w:tr>
      <w:tr w:rsidR="00271481" w:rsidRPr="00EE0311" w14:paraId="50306E85" w14:textId="77777777" w:rsidTr="000A0732">
        <w:trPr>
          <w:cantSplit/>
          <w:jc w:val="center"/>
        </w:trPr>
        <w:tc>
          <w:tcPr>
            <w:tcW w:w="7920" w:type="dxa"/>
            <w:tcBorders>
              <w:top w:val="single" w:sz="2" w:space="0" w:color="auto"/>
              <w:left w:val="single" w:sz="6" w:space="0" w:color="auto"/>
              <w:bottom w:val="single" w:sz="2" w:space="0" w:color="auto"/>
              <w:right w:val="single" w:sz="6" w:space="0" w:color="auto"/>
            </w:tcBorders>
          </w:tcPr>
          <w:p w14:paraId="15B29CBB" w14:textId="77777777" w:rsidR="00271481" w:rsidRPr="007A3A90" w:rsidRDefault="00271481" w:rsidP="000A0732">
            <w:pPr>
              <w:pStyle w:val="tablesyntax"/>
              <w:keepNext w:val="0"/>
              <w:keepLines w:val="0"/>
              <w:spacing w:before="20" w:after="40"/>
              <w:ind w:left="432"/>
            </w:pPr>
            <w:r>
              <w:t>i</w:t>
            </w:r>
            <w:r w:rsidRPr="007A3A90">
              <w:t xml:space="preserve">f </w:t>
            </w:r>
            <w:proofErr w:type="gramStart"/>
            <w:r w:rsidRPr="007A3A90">
              <w:t>(</w:t>
            </w:r>
            <w:r>
              <w:t xml:space="preserve"> </w:t>
            </w:r>
            <w:proofErr w:type="spellStart"/>
            <w:r w:rsidRPr="007A3A90">
              <w:t>ai</w:t>
            </w:r>
            <w:proofErr w:type="gramEnd"/>
            <w:r>
              <w:t>_person_id_</w:t>
            </w:r>
            <w:r w:rsidRPr="007A3A90">
              <w:t>presence</w:t>
            </w:r>
            <w:r>
              <w:t>_</w:t>
            </w:r>
            <w:r w:rsidRPr="007A3A90">
              <w:t>flag</w:t>
            </w:r>
            <w:proofErr w:type="spellEnd"/>
            <w:r>
              <w:t xml:space="preserve"> </w:t>
            </w:r>
            <w:r w:rsidRPr="007A3A90">
              <w:t>)</w:t>
            </w:r>
          </w:p>
        </w:tc>
        <w:tc>
          <w:tcPr>
            <w:tcW w:w="1152" w:type="dxa"/>
            <w:tcBorders>
              <w:top w:val="single" w:sz="2" w:space="0" w:color="auto"/>
              <w:left w:val="single" w:sz="6" w:space="0" w:color="auto"/>
              <w:bottom w:val="single" w:sz="2" w:space="0" w:color="auto"/>
              <w:right w:val="single" w:sz="6" w:space="0" w:color="auto"/>
            </w:tcBorders>
          </w:tcPr>
          <w:p w14:paraId="00336EDB" w14:textId="77777777" w:rsidR="00271481" w:rsidRDefault="00271481" w:rsidP="000A0732">
            <w:pPr>
              <w:pStyle w:val="tablecell"/>
              <w:keepNext w:val="0"/>
              <w:keepLines w:val="0"/>
              <w:spacing w:before="20" w:after="40"/>
              <w:jc w:val="center"/>
            </w:pPr>
          </w:p>
        </w:tc>
      </w:tr>
      <w:tr w:rsidR="00271481" w:rsidRPr="00EE0311" w14:paraId="77094015" w14:textId="77777777" w:rsidTr="000A0732">
        <w:trPr>
          <w:cantSplit/>
          <w:jc w:val="center"/>
        </w:trPr>
        <w:tc>
          <w:tcPr>
            <w:tcW w:w="7920" w:type="dxa"/>
            <w:tcBorders>
              <w:top w:val="single" w:sz="2" w:space="0" w:color="auto"/>
              <w:left w:val="single" w:sz="6" w:space="0" w:color="auto"/>
              <w:bottom w:val="single" w:sz="2" w:space="0" w:color="auto"/>
              <w:right w:val="single" w:sz="6" w:space="0" w:color="auto"/>
            </w:tcBorders>
          </w:tcPr>
          <w:p w14:paraId="6D0CCF8A" w14:textId="77777777" w:rsidR="00271481" w:rsidRDefault="00271481" w:rsidP="000A0732">
            <w:pPr>
              <w:pStyle w:val="tablesyntax"/>
              <w:keepNext w:val="0"/>
              <w:keepLines w:val="0"/>
              <w:spacing w:before="20" w:after="40"/>
              <w:ind w:left="432"/>
              <w:rPr>
                <w:b/>
                <w:bCs/>
              </w:rPr>
            </w:pPr>
            <w:r>
              <w:rPr>
                <w:b/>
                <w:bCs/>
              </w:rPr>
              <w:t xml:space="preserve">  </w:t>
            </w:r>
            <w:proofErr w:type="spellStart"/>
            <w:r>
              <w:rPr>
                <w:b/>
                <w:bCs/>
              </w:rPr>
              <w:t>ai_person_id</w:t>
            </w:r>
            <w:proofErr w:type="spellEnd"/>
          </w:p>
        </w:tc>
        <w:tc>
          <w:tcPr>
            <w:tcW w:w="1152" w:type="dxa"/>
            <w:tcBorders>
              <w:top w:val="single" w:sz="2" w:space="0" w:color="auto"/>
              <w:left w:val="single" w:sz="6" w:space="0" w:color="auto"/>
              <w:bottom w:val="single" w:sz="2" w:space="0" w:color="auto"/>
              <w:right w:val="single" w:sz="6" w:space="0" w:color="auto"/>
            </w:tcBorders>
          </w:tcPr>
          <w:p w14:paraId="1F82C697" w14:textId="77777777" w:rsidR="00271481" w:rsidRDefault="00271481" w:rsidP="000A0732">
            <w:pPr>
              <w:pStyle w:val="tablecell"/>
              <w:keepNext w:val="0"/>
              <w:keepLines w:val="0"/>
              <w:spacing w:before="20" w:after="40"/>
              <w:jc w:val="center"/>
            </w:pPr>
            <w:proofErr w:type="spellStart"/>
            <w:r>
              <w:t>st</w:t>
            </w:r>
            <w:proofErr w:type="spellEnd"/>
            <w:r>
              <w:t>(v)</w:t>
            </w:r>
          </w:p>
        </w:tc>
      </w:tr>
      <w:tr w:rsidR="00271481" w:rsidRPr="00EE0311" w14:paraId="2A4B892E" w14:textId="77777777" w:rsidTr="000A0732">
        <w:trPr>
          <w:cantSplit/>
          <w:jc w:val="center"/>
        </w:trPr>
        <w:tc>
          <w:tcPr>
            <w:tcW w:w="7920" w:type="dxa"/>
            <w:tcBorders>
              <w:top w:val="single" w:sz="2" w:space="0" w:color="auto"/>
              <w:left w:val="single" w:sz="6" w:space="0" w:color="auto"/>
              <w:bottom w:val="single" w:sz="2" w:space="0" w:color="auto"/>
              <w:right w:val="single" w:sz="6" w:space="0" w:color="auto"/>
            </w:tcBorders>
          </w:tcPr>
          <w:p w14:paraId="38EC4C6E" w14:textId="77777777" w:rsidR="00271481" w:rsidRDefault="00271481" w:rsidP="000A0732">
            <w:pPr>
              <w:pStyle w:val="tablesyntax"/>
              <w:keepNext w:val="0"/>
              <w:keepLines w:val="0"/>
              <w:spacing w:before="20" w:after="40"/>
              <w:ind w:left="432"/>
              <w:rPr>
                <w:b/>
                <w:bCs/>
              </w:rPr>
            </w:pPr>
            <w:proofErr w:type="spellStart"/>
            <w:r>
              <w:rPr>
                <w:b/>
                <w:bCs/>
              </w:rPr>
              <w:t>ai_instruction_presence_flag</w:t>
            </w:r>
            <w:proofErr w:type="spellEnd"/>
          </w:p>
        </w:tc>
        <w:tc>
          <w:tcPr>
            <w:tcW w:w="1152" w:type="dxa"/>
            <w:tcBorders>
              <w:top w:val="single" w:sz="2" w:space="0" w:color="auto"/>
              <w:left w:val="single" w:sz="6" w:space="0" w:color="auto"/>
              <w:bottom w:val="single" w:sz="2" w:space="0" w:color="auto"/>
              <w:right w:val="single" w:sz="6" w:space="0" w:color="auto"/>
            </w:tcBorders>
          </w:tcPr>
          <w:p w14:paraId="5C3CF9E4" w14:textId="77777777" w:rsidR="00271481" w:rsidRDefault="00271481" w:rsidP="000A0732">
            <w:pPr>
              <w:pStyle w:val="tablecell"/>
              <w:keepNext w:val="0"/>
              <w:keepLines w:val="0"/>
              <w:spacing w:before="20" w:after="40"/>
              <w:jc w:val="center"/>
            </w:pPr>
            <w:proofErr w:type="gramStart"/>
            <w:r>
              <w:t>u(</w:t>
            </w:r>
            <w:proofErr w:type="gramEnd"/>
            <w:r>
              <w:t>1)</w:t>
            </w:r>
          </w:p>
        </w:tc>
      </w:tr>
      <w:tr w:rsidR="00271481" w:rsidRPr="00D515B2" w14:paraId="175A0DEA" w14:textId="77777777" w:rsidTr="000A0732">
        <w:trPr>
          <w:cantSplit/>
          <w:jc w:val="center"/>
        </w:trPr>
        <w:tc>
          <w:tcPr>
            <w:tcW w:w="7920" w:type="dxa"/>
            <w:tcBorders>
              <w:top w:val="single" w:sz="2" w:space="0" w:color="auto"/>
              <w:left w:val="single" w:sz="6" w:space="0" w:color="auto"/>
              <w:bottom w:val="single" w:sz="2" w:space="0" w:color="auto"/>
              <w:right w:val="single" w:sz="6" w:space="0" w:color="auto"/>
            </w:tcBorders>
          </w:tcPr>
          <w:p w14:paraId="2EDA6C06" w14:textId="77777777" w:rsidR="00271481" w:rsidRPr="00D515B2" w:rsidRDefault="00271481" w:rsidP="000A0732">
            <w:pPr>
              <w:pStyle w:val="tablesyntax"/>
              <w:keepNext w:val="0"/>
              <w:keepLines w:val="0"/>
              <w:spacing w:before="20" w:after="40"/>
              <w:ind w:left="432"/>
            </w:pPr>
            <w:proofErr w:type="gramStart"/>
            <w:r w:rsidRPr="00D515B2">
              <w:t xml:space="preserve">if( </w:t>
            </w:r>
            <w:proofErr w:type="spellStart"/>
            <w:r w:rsidRPr="00D515B2">
              <w:t>ai</w:t>
            </w:r>
            <w:proofErr w:type="gramEnd"/>
            <w:r w:rsidRPr="00D515B2">
              <w:t>_instruction_presence_flag</w:t>
            </w:r>
            <w:proofErr w:type="spellEnd"/>
            <w:r w:rsidRPr="00D515B2">
              <w:t xml:space="preserve"> )</w:t>
            </w:r>
          </w:p>
        </w:tc>
        <w:tc>
          <w:tcPr>
            <w:tcW w:w="1152" w:type="dxa"/>
            <w:tcBorders>
              <w:top w:val="single" w:sz="2" w:space="0" w:color="auto"/>
              <w:left w:val="single" w:sz="6" w:space="0" w:color="auto"/>
              <w:bottom w:val="single" w:sz="2" w:space="0" w:color="auto"/>
              <w:right w:val="single" w:sz="6" w:space="0" w:color="auto"/>
            </w:tcBorders>
          </w:tcPr>
          <w:p w14:paraId="0C6EF282" w14:textId="77777777" w:rsidR="00271481" w:rsidRPr="00D515B2" w:rsidRDefault="00271481" w:rsidP="000A0732">
            <w:pPr>
              <w:pStyle w:val="tablecell"/>
              <w:keepNext w:val="0"/>
              <w:keepLines w:val="0"/>
              <w:spacing w:before="20" w:after="40"/>
              <w:jc w:val="center"/>
            </w:pPr>
          </w:p>
        </w:tc>
      </w:tr>
      <w:tr w:rsidR="00271481" w:rsidRPr="00EE0311" w14:paraId="1FAB39FF" w14:textId="77777777" w:rsidTr="000A0732">
        <w:trPr>
          <w:cantSplit/>
          <w:jc w:val="center"/>
        </w:trPr>
        <w:tc>
          <w:tcPr>
            <w:tcW w:w="7920" w:type="dxa"/>
            <w:tcBorders>
              <w:top w:val="single" w:sz="2" w:space="0" w:color="auto"/>
              <w:left w:val="single" w:sz="6" w:space="0" w:color="auto"/>
              <w:bottom w:val="single" w:sz="2" w:space="0" w:color="auto"/>
              <w:right w:val="single" w:sz="6" w:space="0" w:color="auto"/>
            </w:tcBorders>
          </w:tcPr>
          <w:p w14:paraId="74D495AF" w14:textId="77777777" w:rsidR="00271481" w:rsidRDefault="00271481" w:rsidP="000A0732">
            <w:pPr>
              <w:pStyle w:val="tablesyntax"/>
              <w:keepNext w:val="0"/>
              <w:keepLines w:val="0"/>
              <w:spacing w:before="20" w:after="40"/>
              <w:ind w:left="432"/>
              <w:rPr>
                <w:b/>
                <w:bCs/>
              </w:rPr>
            </w:pPr>
            <w:r>
              <w:rPr>
                <w:b/>
                <w:bCs/>
              </w:rPr>
              <w:t xml:space="preserve">  </w:t>
            </w:r>
            <w:proofErr w:type="spellStart"/>
            <w:r>
              <w:rPr>
                <w:b/>
                <w:bCs/>
              </w:rPr>
              <w:t>ai_instruction</w:t>
            </w:r>
            <w:proofErr w:type="spellEnd"/>
          </w:p>
        </w:tc>
        <w:tc>
          <w:tcPr>
            <w:tcW w:w="1152" w:type="dxa"/>
            <w:tcBorders>
              <w:top w:val="single" w:sz="2" w:space="0" w:color="auto"/>
              <w:left w:val="single" w:sz="6" w:space="0" w:color="auto"/>
              <w:bottom w:val="single" w:sz="2" w:space="0" w:color="auto"/>
              <w:right w:val="single" w:sz="6" w:space="0" w:color="auto"/>
            </w:tcBorders>
          </w:tcPr>
          <w:p w14:paraId="1A7F45F3" w14:textId="77777777" w:rsidR="00271481" w:rsidRDefault="00271481" w:rsidP="000A0732">
            <w:pPr>
              <w:pStyle w:val="tablecell"/>
              <w:keepNext w:val="0"/>
              <w:keepLines w:val="0"/>
              <w:spacing w:before="20" w:after="40"/>
              <w:jc w:val="center"/>
            </w:pPr>
            <w:proofErr w:type="spellStart"/>
            <w:r>
              <w:t>st</w:t>
            </w:r>
            <w:proofErr w:type="spellEnd"/>
            <w:r>
              <w:t>(v)</w:t>
            </w:r>
          </w:p>
        </w:tc>
      </w:tr>
      <w:tr w:rsidR="00271481" w:rsidRPr="00EE0311" w14:paraId="34D5EBC9" w14:textId="77777777" w:rsidTr="000A0732">
        <w:trPr>
          <w:cantSplit/>
          <w:jc w:val="center"/>
        </w:trPr>
        <w:tc>
          <w:tcPr>
            <w:tcW w:w="7920" w:type="dxa"/>
            <w:tcBorders>
              <w:top w:val="single" w:sz="2" w:space="0" w:color="auto"/>
              <w:left w:val="single" w:sz="6" w:space="0" w:color="auto"/>
              <w:bottom w:val="single" w:sz="2" w:space="0" w:color="auto"/>
              <w:right w:val="single" w:sz="6" w:space="0" w:color="auto"/>
            </w:tcBorders>
          </w:tcPr>
          <w:p w14:paraId="06DCA064" w14:textId="77777777" w:rsidR="00271481" w:rsidRDefault="00271481" w:rsidP="000A0732">
            <w:pPr>
              <w:pStyle w:val="tablesyntax"/>
              <w:keepNext w:val="0"/>
              <w:keepLines w:val="0"/>
              <w:spacing w:before="20" w:after="40"/>
              <w:ind w:left="432"/>
              <w:rPr>
                <w:b/>
                <w:bCs/>
              </w:rPr>
            </w:pPr>
            <w:proofErr w:type="spellStart"/>
            <w:r>
              <w:rPr>
                <w:b/>
                <w:bCs/>
              </w:rPr>
              <w:t>ai_base_content_presence_flag</w:t>
            </w:r>
            <w:proofErr w:type="spellEnd"/>
          </w:p>
        </w:tc>
        <w:tc>
          <w:tcPr>
            <w:tcW w:w="1152" w:type="dxa"/>
            <w:tcBorders>
              <w:top w:val="single" w:sz="2" w:space="0" w:color="auto"/>
              <w:left w:val="single" w:sz="6" w:space="0" w:color="auto"/>
              <w:bottom w:val="single" w:sz="2" w:space="0" w:color="auto"/>
              <w:right w:val="single" w:sz="6" w:space="0" w:color="auto"/>
            </w:tcBorders>
          </w:tcPr>
          <w:p w14:paraId="5901CB02" w14:textId="77777777" w:rsidR="00271481" w:rsidRDefault="00271481" w:rsidP="000A0732">
            <w:pPr>
              <w:pStyle w:val="tablecell"/>
              <w:keepNext w:val="0"/>
              <w:keepLines w:val="0"/>
              <w:spacing w:before="20" w:after="40"/>
              <w:jc w:val="center"/>
            </w:pPr>
            <w:proofErr w:type="gramStart"/>
            <w:r>
              <w:t>u(</w:t>
            </w:r>
            <w:proofErr w:type="gramEnd"/>
            <w:r>
              <w:t>1)</w:t>
            </w:r>
          </w:p>
        </w:tc>
      </w:tr>
      <w:tr w:rsidR="00271481" w:rsidRPr="00D515B2" w14:paraId="0DF50044" w14:textId="77777777" w:rsidTr="000A0732">
        <w:trPr>
          <w:cantSplit/>
          <w:jc w:val="center"/>
        </w:trPr>
        <w:tc>
          <w:tcPr>
            <w:tcW w:w="7920" w:type="dxa"/>
            <w:tcBorders>
              <w:top w:val="single" w:sz="2" w:space="0" w:color="auto"/>
              <w:left w:val="single" w:sz="6" w:space="0" w:color="auto"/>
              <w:bottom w:val="single" w:sz="2" w:space="0" w:color="auto"/>
              <w:right w:val="single" w:sz="6" w:space="0" w:color="auto"/>
            </w:tcBorders>
          </w:tcPr>
          <w:p w14:paraId="0DC3529E" w14:textId="77777777" w:rsidR="00271481" w:rsidRPr="00D515B2" w:rsidRDefault="00271481" w:rsidP="000A0732">
            <w:pPr>
              <w:pStyle w:val="tablesyntax"/>
              <w:keepNext w:val="0"/>
              <w:keepLines w:val="0"/>
              <w:spacing w:before="20" w:after="40"/>
              <w:ind w:left="432"/>
            </w:pPr>
            <w:r w:rsidRPr="00D515B2">
              <w:t xml:space="preserve">if </w:t>
            </w:r>
            <w:proofErr w:type="gramStart"/>
            <w:r w:rsidRPr="00D515B2">
              <w:t xml:space="preserve">( </w:t>
            </w:r>
            <w:proofErr w:type="spellStart"/>
            <w:r w:rsidRPr="00D515B2">
              <w:t>ai</w:t>
            </w:r>
            <w:proofErr w:type="gramEnd"/>
            <w:r w:rsidRPr="00D515B2">
              <w:t>_base_content_presence_flag</w:t>
            </w:r>
            <w:proofErr w:type="spellEnd"/>
            <w:r w:rsidRPr="00D515B2">
              <w:t xml:space="preserve"> )</w:t>
            </w:r>
            <w:r>
              <w:t>. // base content implies modification</w:t>
            </w:r>
          </w:p>
        </w:tc>
        <w:tc>
          <w:tcPr>
            <w:tcW w:w="1152" w:type="dxa"/>
            <w:tcBorders>
              <w:top w:val="single" w:sz="2" w:space="0" w:color="auto"/>
              <w:left w:val="single" w:sz="6" w:space="0" w:color="auto"/>
              <w:bottom w:val="single" w:sz="2" w:space="0" w:color="auto"/>
              <w:right w:val="single" w:sz="6" w:space="0" w:color="auto"/>
            </w:tcBorders>
          </w:tcPr>
          <w:p w14:paraId="19452DA6" w14:textId="77777777" w:rsidR="00271481" w:rsidRPr="00D515B2" w:rsidRDefault="00271481" w:rsidP="000A0732">
            <w:pPr>
              <w:pStyle w:val="tablecell"/>
              <w:keepNext w:val="0"/>
              <w:keepLines w:val="0"/>
              <w:spacing w:before="20" w:after="40"/>
              <w:jc w:val="center"/>
            </w:pPr>
          </w:p>
        </w:tc>
      </w:tr>
      <w:tr w:rsidR="00271481" w:rsidRPr="00EE0311" w14:paraId="574B9039" w14:textId="77777777" w:rsidTr="000A0732">
        <w:trPr>
          <w:cantSplit/>
          <w:jc w:val="center"/>
        </w:trPr>
        <w:tc>
          <w:tcPr>
            <w:tcW w:w="7920" w:type="dxa"/>
            <w:tcBorders>
              <w:top w:val="single" w:sz="2" w:space="0" w:color="auto"/>
              <w:left w:val="single" w:sz="6" w:space="0" w:color="auto"/>
              <w:bottom w:val="single" w:sz="2" w:space="0" w:color="auto"/>
              <w:right w:val="single" w:sz="6" w:space="0" w:color="auto"/>
            </w:tcBorders>
          </w:tcPr>
          <w:p w14:paraId="0B17E4B5" w14:textId="77777777" w:rsidR="00271481" w:rsidRDefault="00271481" w:rsidP="000A0732">
            <w:pPr>
              <w:pStyle w:val="tablesyntax"/>
              <w:keepNext w:val="0"/>
              <w:keepLines w:val="0"/>
              <w:spacing w:before="20" w:after="40"/>
              <w:ind w:left="432"/>
              <w:rPr>
                <w:b/>
                <w:bCs/>
              </w:rPr>
            </w:pPr>
            <w:r>
              <w:rPr>
                <w:b/>
                <w:bCs/>
              </w:rPr>
              <w:t xml:space="preserve">  </w:t>
            </w:r>
            <w:proofErr w:type="spellStart"/>
            <w:r>
              <w:rPr>
                <w:b/>
                <w:bCs/>
              </w:rPr>
              <w:t>ai_base_content</w:t>
            </w:r>
            <w:proofErr w:type="spellEnd"/>
          </w:p>
        </w:tc>
        <w:tc>
          <w:tcPr>
            <w:tcW w:w="1152" w:type="dxa"/>
            <w:tcBorders>
              <w:top w:val="single" w:sz="2" w:space="0" w:color="auto"/>
              <w:left w:val="single" w:sz="6" w:space="0" w:color="auto"/>
              <w:bottom w:val="single" w:sz="2" w:space="0" w:color="auto"/>
              <w:right w:val="single" w:sz="6" w:space="0" w:color="auto"/>
            </w:tcBorders>
          </w:tcPr>
          <w:p w14:paraId="2EADA97B" w14:textId="77777777" w:rsidR="00271481" w:rsidRDefault="00271481" w:rsidP="000A0732">
            <w:pPr>
              <w:pStyle w:val="tablecell"/>
              <w:keepNext w:val="0"/>
              <w:keepLines w:val="0"/>
              <w:spacing w:before="20" w:after="40"/>
              <w:jc w:val="center"/>
            </w:pPr>
            <w:proofErr w:type="spellStart"/>
            <w:r>
              <w:t>st</w:t>
            </w:r>
            <w:proofErr w:type="spellEnd"/>
            <w:r>
              <w:t>(v)</w:t>
            </w:r>
          </w:p>
        </w:tc>
      </w:tr>
      <w:tr w:rsidR="00271481" w:rsidRPr="00EE0311" w14:paraId="6E1BCFEF" w14:textId="77777777" w:rsidTr="000A0732">
        <w:trPr>
          <w:cantSplit/>
          <w:jc w:val="center"/>
        </w:trPr>
        <w:tc>
          <w:tcPr>
            <w:tcW w:w="7920" w:type="dxa"/>
            <w:tcBorders>
              <w:top w:val="single" w:sz="2" w:space="0" w:color="auto"/>
              <w:left w:val="single" w:sz="6" w:space="0" w:color="auto"/>
              <w:bottom w:val="single" w:sz="2" w:space="0" w:color="auto"/>
              <w:right w:val="single" w:sz="6" w:space="0" w:color="auto"/>
            </w:tcBorders>
          </w:tcPr>
          <w:p w14:paraId="08E8D1EC" w14:textId="77777777" w:rsidR="00271481" w:rsidRDefault="00271481" w:rsidP="000A0732">
            <w:pPr>
              <w:pStyle w:val="tablesyntax"/>
              <w:keepNext w:val="0"/>
              <w:keepLines w:val="0"/>
              <w:spacing w:before="20" w:after="40"/>
              <w:ind w:left="432"/>
              <w:rPr>
                <w:b/>
                <w:bCs/>
              </w:rPr>
            </w:pPr>
            <w:proofErr w:type="spellStart"/>
            <w:r>
              <w:rPr>
                <w:b/>
                <w:bCs/>
              </w:rPr>
              <w:t>ai_other_regulatory</w:t>
            </w:r>
            <w:proofErr w:type="spellEnd"/>
          </w:p>
        </w:tc>
        <w:tc>
          <w:tcPr>
            <w:tcW w:w="1152" w:type="dxa"/>
            <w:tcBorders>
              <w:top w:val="single" w:sz="2" w:space="0" w:color="auto"/>
              <w:left w:val="single" w:sz="6" w:space="0" w:color="auto"/>
              <w:bottom w:val="single" w:sz="2" w:space="0" w:color="auto"/>
              <w:right w:val="single" w:sz="6" w:space="0" w:color="auto"/>
            </w:tcBorders>
          </w:tcPr>
          <w:p w14:paraId="66C9FDD5" w14:textId="77777777" w:rsidR="00271481" w:rsidRDefault="00271481" w:rsidP="000A0732">
            <w:pPr>
              <w:pStyle w:val="tablecell"/>
              <w:keepNext w:val="0"/>
              <w:keepLines w:val="0"/>
              <w:spacing w:before="20" w:after="40"/>
              <w:jc w:val="center"/>
            </w:pPr>
            <w:proofErr w:type="spellStart"/>
            <w:r>
              <w:t>st</w:t>
            </w:r>
            <w:proofErr w:type="spellEnd"/>
            <w:r>
              <w:t>(v)</w:t>
            </w:r>
          </w:p>
        </w:tc>
      </w:tr>
      <w:tr w:rsidR="00271481" w:rsidRPr="00EE0311" w14:paraId="21205DF1" w14:textId="77777777" w:rsidTr="000A0732">
        <w:trPr>
          <w:cantSplit/>
          <w:jc w:val="center"/>
        </w:trPr>
        <w:tc>
          <w:tcPr>
            <w:tcW w:w="7920" w:type="dxa"/>
            <w:tcBorders>
              <w:top w:val="single" w:sz="2" w:space="0" w:color="auto"/>
              <w:left w:val="single" w:sz="6" w:space="0" w:color="auto"/>
              <w:bottom w:val="single" w:sz="2" w:space="0" w:color="auto"/>
              <w:right w:val="single" w:sz="6" w:space="0" w:color="auto"/>
            </w:tcBorders>
          </w:tcPr>
          <w:p w14:paraId="3C04F1D2" w14:textId="77777777" w:rsidR="00271481" w:rsidRDefault="00271481" w:rsidP="000A0732">
            <w:pPr>
              <w:pStyle w:val="tablesyntax"/>
              <w:keepNext w:val="0"/>
              <w:keepLines w:val="0"/>
              <w:spacing w:before="20" w:after="40"/>
              <w:ind w:left="216"/>
            </w:pPr>
            <w:r>
              <w:t>}</w:t>
            </w:r>
          </w:p>
        </w:tc>
        <w:tc>
          <w:tcPr>
            <w:tcW w:w="1152" w:type="dxa"/>
            <w:tcBorders>
              <w:top w:val="single" w:sz="2" w:space="0" w:color="auto"/>
              <w:left w:val="single" w:sz="6" w:space="0" w:color="auto"/>
              <w:bottom w:val="single" w:sz="2" w:space="0" w:color="auto"/>
              <w:right w:val="single" w:sz="6" w:space="0" w:color="auto"/>
            </w:tcBorders>
          </w:tcPr>
          <w:p w14:paraId="24BDD1A5" w14:textId="77777777" w:rsidR="00271481" w:rsidRPr="00EE0311" w:rsidRDefault="00271481" w:rsidP="000A0732">
            <w:pPr>
              <w:pStyle w:val="tablecell"/>
              <w:keepNext w:val="0"/>
              <w:keepLines w:val="0"/>
              <w:spacing w:before="20" w:after="40"/>
              <w:jc w:val="center"/>
            </w:pPr>
          </w:p>
        </w:tc>
      </w:tr>
      <w:tr w:rsidR="00271481" w:rsidRPr="00EE0311" w14:paraId="67A65138" w14:textId="77777777" w:rsidTr="000A0732">
        <w:trPr>
          <w:cantSplit/>
          <w:jc w:val="center"/>
        </w:trPr>
        <w:tc>
          <w:tcPr>
            <w:tcW w:w="7920" w:type="dxa"/>
            <w:tcBorders>
              <w:top w:val="single" w:sz="2" w:space="0" w:color="auto"/>
              <w:left w:val="single" w:sz="6" w:space="0" w:color="auto"/>
              <w:bottom w:val="single" w:sz="2" w:space="0" w:color="auto"/>
              <w:right w:val="single" w:sz="6" w:space="0" w:color="auto"/>
            </w:tcBorders>
          </w:tcPr>
          <w:p w14:paraId="71C0A676" w14:textId="77777777" w:rsidR="00271481" w:rsidRPr="00EE0311" w:rsidRDefault="00271481" w:rsidP="000A0732">
            <w:pPr>
              <w:pStyle w:val="tablesyntax"/>
              <w:spacing w:before="20" w:after="40"/>
            </w:pPr>
            <w:r w:rsidRPr="00EE0311">
              <w:lastRenderedPageBreak/>
              <w:t>}</w:t>
            </w:r>
          </w:p>
        </w:tc>
        <w:tc>
          <w:tcPr>
            <w:tcW w:w="1152" w:type="dxa"/>
            <w:tcBorders>
              <w:top w:val="single" w:sz="2" w:space="0" w:color="auto"/>
              <w:left w:val="single" w:sz="6" w:space="0" w:color="auto"/>
              <w:bottom w:val="single" w:sz="2" w:space="0" w:color="auto"/>
              <w:right w:val="single" w:sz="6" w:space="0" w:color="auto"/>
            </w:tcBorders>
          </w:tcPr>
          <w:p w14:paraId="06BEFAC0" w14:textId="77777777" w:rsidR="00271481" w:rsidRPr="00EE0311" w:rsidRDefault="00271481" w:rsidP="000A0732">
            <w:pPr>
              <w:spacing w:before="20" w:after="40"/>
              <w:jc w:val="center"/>
            </w:pPr>
          </w:p>
        </w:tc>
      </w:tr>
    </w:tbl>
    <w:p w14:paraId="709C8124" w14:textId="77777777" w:rsidR="00271481" w:rsidRDefault="00271481" w:rsidP="00271481">
      <w:pPr>
        <w:pStyle w:val="Heading3"/>
        <w:rPr>
          <w:lang w:val="en-CA"/>
        </w:rPr>
      </w:pPr>
      <w:r>
        <w:rPr>
          <w:lang w:val="en-CA"/>
        </w:rPr>
        <w:t>AI Marking SEI message semantics</w:t>
      </w:r>
    </w:p>
    <w:p w14:paraId="17C63F51" w14:textId="77777777" w:rsidR="00271481" w:rsidRPr="001D3971" w:rsidRDefault="00271481" w:rsidP="00271481">
      <w:proofErr w:type="spellStart"/>
      <w:r>
        <w:rPr>
          <w:b/>
        </w:rPr>
        <w:t>ai_mark</w:t>
      </w:r>
      <w:r w:rsidRPr="001D3971">
        <w:rPr>
          <w:b/>
        </w:rPr>
        <w:t>_cancel_flag</w:t>
      </w:r>
      <w:proofErr w:type="spellEnd"/>
      <w:r w:rsidRPr="001D3971">
        <w:t xml:space="preserve"> equal to 1 indicates that the SEI message cancels the persistence of any previous </w:t>
      </w:r>
      <w:r>
        <w:t>AI marking</w:t>
      </w:r>
      <w:r w:rsidRPr="001D3971">
        <w:t xml:space="preserve"> SEI message in output order that applies to the current layer. </w:t>
      </w:r>
      <w:proofErr w:type="spellStart"/>
      <w:r>
        <w:t>Ai_mark</w:t>
      </w:r>
      <w:r w:rsidRPr="001D3971">
        <w:t>_cancel_flag</w:t>
      </w:r>
      <w:proofErr w:type="spellEnd"/>
      <w:r w:rsidRPr="001D3971">
        <w:rPr>
          <w:b/>
        </w:rPr>
        <w:t xml:space="preserve"> </w:t>
      </w:r>
      <w:r w:rsidRPr="001D3971">
        <w:t xml:space="preserve">equal to 0 indicates that </w:t>
      </w:r>
      <w:r>
        <w:t>copyright</w:t>
      </w:r>
      <w:r w:rsidRPr="001D3971">
        <w:t xml:space="preserve"> information follows.</w:t>
      </w:r>
    </w:p>
    <w:p w14:paraId="2B77CA50" w14:textId="77777777" w:rsidR="00271481" w:rsidRPr="001D3971" w:rsidRDefault="00271481" w:rsidP="00271481">
      <w:proofErr w:type="spellStart"/>
      <w:r>
        <w:rPr>
          <w:b/>
        </w:rPr>
        <w:t>ai_mark</w:t>
      </w:r>
      <w:r w:rsidRPr="001D3971">
        <w:rPr>
          <w:b/>
        </w:rPr>
        <w:t>_persistence_flag</w:t>
      </w:r>
      <w:proofErr w:type="spellEnd"/>
      <w:r w:rsidRPr="001D3971">
        <w:t xml:space="preserve"> specifies the persistence of the </w:t>
      </w:r>
      <w:r>
        <w:t>AI mark</w:t>
      </w:r>
      <w:r w:rsidRPr="001D3971">
        <w:t xml:space="preserve"> SEI message for the current layer.</w:t>
      </w:r>
    </w:p>
    <w:p w14:paraId="2D992845" w14:textId="77777777" w:rsidR="00271481" w:rsidRPr="001D3971" w:rsidRDefault="00271481" w:rsidP="00271481">
      <w:proofErr w:type="spellStart"/>
      <w:r>
        <w:t>ai_mark</w:t>
      </w:r>
      <w:r w:rsidRPr="001D3971">
        <w:t>_persistence_flag</w:t>
      </w:r>
      <w:proofErr w:type="spellEnd"/>
      <w:r w:rsidRPr="001D3971">
        <w:t xml:space="preserve"> equal to 0 specifies that the </w:t>
      </w:r>
      <w:r>
        <w:t>AI Marking information</w:t>
      </w:r>
      <w:r w:rsidRPr="001D3971">
        <w:t xml:space="preserve"> applies to the current decoded picture only.</w:t>
      </w:r>
    </w:p>
    <w:p w14:paraId="67AAA44C" w14:textId="77777777" w:rsidR="00271481" w:rsidRPr="001D3971" w:rsidRDefault="00271481" w:rsidP="00271481">
      <w:proofErr w:type="spellStart"/>
      <w:r>
        <w:t>ai_mark</w:t>
      </w:r>
      <w:r w:rsidRPr="001D3971">
        <w:t>_persistence_flag</w:t>
      </w:r>
      <w:proofErr w:type="spellEnd"/>
      <w:r w:rsidRPr="001D3971">
        <w:t xml:space="preserve"> equal to 1 specifies that the </w:t>
      </w:r>
      <w:r>
        <w:t>AI Marking information</w:t>
      </w:r>
      <w:r w:rsidRPr="001D3971">
        <w:t xml:space="preserve"> SEI message applies to the current decoded picture and persists for all subsequent pictures of the current layer in output order until one or more of the following conditions are true:</w:t>
      </w:r>
    </w:p>
    <w:p w14:paraId="186DF185" w14:textId="77777777" w:rsidR="00271481" w:rsidRPr="001D3971" w:rsidRDefault="00271481" w:rsidP="00271481">
      <w:pPr>
        <w:ind w:left="397" w:hanging="397"/>
      </w:pPr>
      <w:r w:rsidRPr="001D3971">
        <w:t>–</w:t>
      </w:r>
      <w:r w:rsidRPr="001D3971">
        <w:tab/>
        <w:t>A new CLVS of the current layer begins.</w:t>
      </w:r>
    </w:p>
    <w:p w14:paraId="4CD74319" w14:textId="77777777" w:rsidR="00271481" w:rsidRPr="001D3971" w:rsidRDefault="00271481" w:rsidP="00271481">
      <w:pPr>
        <w:spacing w:before="86"/>
        <w:ind w:left="397" w:hanging="397"/>
      </w:pPr>
      <w:r w:rsidRPr="001D3971">
        <w:t>–</w:t>
      </w:r>
      <w:r w:rsidRPr="001D3971">
        <w:tab/>
        <w:t>The bitstream ends.</w:t>
      </w:r>
    </w:p>
    <w:p w14:paraId="7935F05E" w14:textId="77777777" w:rsidR="00271481" w:rsidRPr="001D3971" w:rsidRDefault="00271481" w:rsidP="00271481">
      <w:pPr>
        <w:spacing w:before="86"/>
        <w:ind w:left="397" w:hanging="397"/>
      </w:pPr>
      <w:r w:rsidRPr="001D3971">
        <w:t>–</w:t>
      </w:r>
      <w:r w:rsidRPr="001D3971">
        <w:tab/>
        <w:t>A picture in the current layer in an AU associated with a</w:t>
      </w:r>
      <w:r>
        <w:t>n</w:t>
      </w:r>
      <w:r w:rsidRPr="001D3971">
        <w:t xml:space="preserve"> </w:t>
      </w:r>
      <w:r>
        <w:t>AI Marking</w:t>
      </w:r>
      <w:r w:rsidRPr="001D3971">
        <w:t xml:space="preserve"> SEI message is output that follows the current picture in output order.</w:t>
      </w:r>
    </w:p>
    <w:p w14:paraId="74282CA7" w14:textId="77777777" w:rsidR="00271481" w:rsidRDefault="00271481" w:rsidP="00B15E9D">
      <w:proofErr w:type="spellStart"/>
      <w:r>
        <w:rPr>
          <w:b/>
          <w:bCs/>
        </w:rPr>
        <w:t>ai_tool_id</w:t>
      </w:r>
      <w:r w:rsidRPr="00EE0311">
        <w:rPr>
          <w:b/>
          <w:bCs/>
        </w:rPr>
        <w:t>_</w:t>
      </w:r>
      <w:r>
        <w:rPr>
          <w:b/>
          <w:bCs/>
        </w:rPr>
        <w:t>string</w:t>
      </w:r>
      <w:proofErr w:type="spellEnd"/>
      <w:r>
        <w:rPr>
          <w:b/>
          <w:bCs/>
        </w:rPr>
        <w:t xml:space="preserve"> </w:t>
      </w:r>
      <w:r w:rsidRPr="00271481">
        <w:t>specifies the generative AI tool</w:t>
      </w:r>
      <w:r>
        <w:t xml:space="preserve"> used to generate content of the coded picture(s) within the scope of the AI Marking SEI message.  If no </w:t>
      </w:r>
      <w:proofErr w:type="spellStart"/>
      <w:r>
        <w:t>tool_id</w:t>
      </w:r>
      <w:proofErr w:type="spellEnd"/>
      <w:r>
        <w:t xml:space="preserve"> </w:t>
      </w:r>
      <w:proofErr w:type="gramStart"/>
      <w:r>
        <w:t>were</w:t>
      </w:r>
      <w:proofErr w:type="gramEnd"/>
      <w:r>
        <w:t xml:space="preserve"> provided, </w:t>
      </w:r>
      <w:proofErr w:type="spellStart"/>
      <w:r>
        <w:t>ai_tool_id_string</w:t>
      </w:r>
      <w:proofErr w:type="spellEnd"/>
      <w:r>
        <w:t xml:space="preserve"> is of zero length.</w:t>
      </w:r>
    </w:p>
    <w:p w14:paraId="260E2142" w14:textId="68D8D05A" w:rsidR="00B15E9D" w:rsidRPr="00B15E9D" w:rsidRDefault="00271481" w:rsidP="00B15E9D">
      <w:pPr>
        <w:rPr>
          <w:lang w:val="en-CA"/>
        </w:rPr>
      </w:pPr>
      <w:proofErr w:type="spellStart"/>
      <w:r w:rsidRPr="00271481">
        <w:rPr>
          <w:b/>
          <w:bCs/>
        </w:rPr>
        <w:t>ai_timestamp_string</w:t>
      </w:r>
      <w:proofErr w:type="spellEnd"/>
      <w:r>
        <w:t xml:space="preserve"> specifies the date and time </w:t>
      </w:r>
      <w:r w:rsidR="005B096A">
        <w:t xml:space="preserve">when the generative AI process than created the content of the coded picture(s) within the scope of the AI Marking SEI message ended.  </w:t>
      </w:r>
      <w:proofErr w:type="spellStart"/>
      <w:r w:rsidR="005B096A">
        <w:t>ai_tiemstamp_string</w:t>
      </w:r>
      <w:proofErr w:type="spellEnd"/>
      <w:r w:rsidR="005B096A">
        <w:t xml:space="preserve"> is variable length string following the format as specified in RFC 3339.</w:t>
      </w:r>
      <w:r>
        <w:t xml:space="preserve"> </w:t>
      </w:r>
    </w:p>
    <w:p w14:paraId="24FBB18C" w14:textId="79E15EA6" w:rsidR="00B15E9D" w:rsidRDefault="005B096A" w:rsidP="005D41D0">
      <w:pPr>
        <w:rPr>
          <w:lang w:val="en-CA"/>
        </w:rPr>
      </w:pPr>
      <w:proofErr w:type="spellStart"/>
      <w:r w:rsidRPr="005B096A">
        <w:rPr>
          <w:b/>
          <w:bCs/>
          <w:lang w:val="en-CA"/>
        </w:rPr>
        <w:t>ai_person_id_presence_flag</w:t>
      </w:r>
      <w:proofErr w:type="spellEnd"/>
      <w:r>
        <w:rPr>
          <w:lang w:val="en-CA"/>
        </w:rPr>
        <w:t xml:space="preserve"> equal to 1 specifies that </w:t>
      </w:r>
      <w:proofErr w:type="spellStart"/>
      <w:r>
        <w:rPr>
          <w:lang w:val="en-CA"/>
        </w:rPr>
        <w:t>ai_person_id</w:t>
      </w:r>
      <w:proofErr w:type="spellEnd"/>
      <w:r>
        <w:rPr>
          <w:lang w:val="en-CA"/>
        </w:rPr>
        <w:t xml:space="preserve"> is present.  </w:t>
      </w:r>
      <w:proofErr w:type="spellStart"/>
      <w:r>
        <w:rPr>
          <w:lang w:val="en-CA"/>
        </w:rPr>
        <w:t>ai_person_id_presence_flag</w:t>
      </w:r>
      <w:proofErr w:type="spellEnd"/>
      <w:r>
        <w:rPr>
          <w:lang w:val="en-CA"/>
        </w:rPr>
        <w:t xml:space="preserve"> equal to 0 specifies that </w:t>
      </w:r>
      <w:proofErr w:type="spellStart"/>
      <w:r>
        <w:rPr>
          <w:lang w:val="en-CA"/>
        </w:rPr>
        <w:t>ai_person_id</w:t>
      </w:r>
      <w:proofErr w:type="spellEnd"/>
      <w:r>
        <w:rPr>
          <w:lang w:val="en-CA"/>
        </w:rPr>
        <w:t xml:space="preserve"> is not present.</w:t>
      </w:r>
    </w:p>
    <w:p w14:paraId="73CC971B" w14:textId="3C6C0349" w:rsidR="005B096A" w:rsidRDefault="005B096A" w:rsidP="005D41D0">
      <w:proofErr w:type="spellStart"/>
      <w:r w:rsidRPr="005B096A">
        <w:rPr>
          <w:b/>
          <w:bCs/>
          <w:lang w:val="en-CA"/>
        </w:rPr>
        <w:t>ai_person_id</w:t>
      </w:r>
      <w:proofErr w:type="spellEnd"/>
      <w:r>
        <w:rPr>
          <w:lang w:val="en-CA"/>
        </w:rPr>
        <w:t xml:space="preserve">, when present, specifies the natural or </w:t>
      </w:r>
      <w:r w:rsidRPr="005B096A">
        <w:t>juridical</w:t>
      </w:r>
      <w:r>
        <w:t xml:space="preserve"> person that instructed the generative AI to perform the generation of the content </w:t>
      </w:r>
      <w:r w:rsidRPr="005B096A">
        <w:t>of the coded picture(s) within the scope of the AI Marking SEI message</w:t>
      </w:r>
      <w:r>
        <w:t>.</w:t>
      </w:r>
    </w:p>
    <w:p w14:paraId="6724F391" w14:textId="26EDA060" w:rsidR="005B096A" w:rsidRDefault="005B096A" w:rsidP="005D41D0">
      <w:proofErr w:type="spellStart"/>
      <w:r w:rsidRPr="005B096A">
        <w:rPr>
          <w:b/>
          <w:bCs/>
        </w:rPr>
        <w:t>ai_instruction_present_flag</w:t>
      </w:r>
      <w:proofErr w:type="spellEnd"/>
      <w:r>
        <w:t xml:space="preserve"> equal to 1 specifies that instruction is present.  </w:t>
      </w:r>
      <w:proofErr w:type="spellStart"/>
      <w:r>
        <w:t>ai_instruction_id</w:t>
      </w:r>
      <w:proofErr w:type="spellEnd"/>
      <w:r>
        <w:t xml:space="preserve"> equal to 0 specifies that </w:t>
      </w:r>
      <w:proofErr w:type="spellStart"/>
      <w:r>
        <w:t>ai_instruction</w:t>
      </w:r>
      <w:proofErr w:type="spellEnd"/>
      <w:r>
        <w:t xml:space="preserve"> is not present.</w:t>
      </w:r>
    </w:p>
    <w:p w14:paraId="5EA7AA27" w14:textId="0BDA20BC" w:rsidR="005B096A" w:rsidRDefault="005B096A" w:rsidP="005D41D0">
      <w:proofErr w:type="spellStart"/>
      <w:r w:rsidRPr="005B096A">
        <w:rPr>
          <w:b/>
          <w:bCs/>
        </w:rPr>
        <w:t>ai_instruction</w:t>
      </w:r>
      <w:proofErr w:type="spellEnd"/>
      <w:r>
        <w:t xml:space="preserve">, when present, specifies the instructions the generative AI engine used in the </w:t>
      </w:r>
      <w:r w:rsidRPr="005B096A">
        <w:t>generation of the content of the coded picture(s) within the scope of the AI Marking SEI message.</w:t>
      </w:r>
      <w:r>
        <w:t xml:space="preserve">  </w:t>
      </w:r>
      <w:proofErr w:type="spellStart"/>
      <w:r>
        <w:t>ai_instruction</w:t>
      </w:r>
      <w:proofErr w:type="spellEnd"/>
      <w:r>
        <w:t xml:space="preserve"> is a free-form string that can be, for example, in the form of an URI pointing to a set of </w:t>
      </w:r>
      <w:proofErr w:type="spellStart"/>
      <w:r>
        <w:t>instrcutions</w:t>
      </w:r>
      <w:proofErr w:type="spellEnd"/>
      <w:r>
        <w:t xml:space="preserve">, or a free-form text containing the instructions itself.  Parsing and interpreting </w:t>
      </w:r>
      <w:proofErr w:type="spellStart"/>
      <w:r>
        <w:t>ai_instruction</w:t>
      </w:r>
      <w:proofErr w:type="spellEnd"/>
      <w:r>
        <w:t xml:space="preserve"> is out of scope of this </w:t>
      </w:r>
      <w:proofErr w:type="spellStart"/>
      <w:r>
        <w:t>Recommendation|International</w:t>
      </w:r>
      <w:proofErr w:type="spellEnd"/>
      <w:r>
        <w:t xml:space="preserve"> Standard.</w:t>
      </w:r>
    </w:p>
    <w:p w14:paraId="404034C7" w14:textId="2FC75B33" w:rsidR="005B096A" w:rsidRDefault="005B096A" w:rsidP="005D41D0">
      <w:pPr>
        <w:rPr>
          <w:lang w:val="en-CA"/>
        </w:rPr>
      </w:pPr>
      <w:proofErr w:type="spellStart"/>
      <w:r w:rsidRPr="005B096A">
        <w:rPr>
          <w:b/>
          <w:bCs/>
          <w:lang w:val="en-CA"/>
        </w:rPr>
        <w:t>ai_base_content_present_flag</w:t>
      </w:r>
      <w:proofErr w:type="spellEnd"/>
      <w:r>
        <w:rPr>
          <w:lang w:val="en-CA"/>
        </w:rPr>
        <w:t xml:space="preserve"> equal to 1 specifies that </w:t>
      </w:r>
      <w:proofErr w:type="spellStart"/>
      <w:r>
        <w:rPr>
          <w:lang w:val="en-CA"/>
        </w:rPr>
        <w:t>ai_base_content</w:t>
      </w:r>
      <w:proofErr w:type="spellEnd"/>
      <w:r>
        <w:rPr>
          <w:lang w:val="en-CA"/>
        </w:rPr>
        <w:t xml:space="preserve"> is present.  </w:t>
      </w:r>
      <w:proofErr w:type="spellStart"/>
      <w:r>
        <w:rPr>
          <w:lang w:val="en-CA"/>
        </w:rPr>
        <w:t>ai_base_content_present_flag</w:t>
      </w:r>
      <w:proofErr w:type="spellEnd"/>
      <w:r>
        <w:rPr>
          <w:lang w:val="en-CA"/>
        </w:rPr>
        <w:t xml:space="preserve"> equal to 0 specifies that </w:t>
      </w:r>
      <w:proofErr w:type="spellStart"/>
      <w:r>
        <w:rPr>
          <w:lang w:val="en-CA"/>
        </w:rPr>
        <w:t>ai_base_content</w:t>
      </w:r>
      <w:proofErr w:type="spellEnd"/>
      <w:r>
        <w:rPr>
          <w:lang w:val="en-CA"/>
        </w:rPr>
        <w:t xml:space="preserve"> is not present.</w:t>
      </w:r>
    </w:p>
    <w:p w14:paraId="2EBB67B0" w14:textId="3C60B8F2" w:rsidR="005B096A" w:rsidRDefault="005B096A" w:rsidP="005D41D0">
      <w:proofErr w:type="spellStart"/>
      <w:r w:rsidRPr="00050F42">
        <w:rPr>
          <w:b/>
          <w:bCs/>
          <w:lang w:val="en-CA"/>
        </w:rPr>
        <w:t>ai_base_content</w:t>
      </w:r>
      <w:proofErr w:type="spellEnd"/>
      <w:r w:rsidR="00050F42" w:rsidRPr="00050F42">
        <w:rPr>
          <w:b/>
          <w:bCs/>
          <w:lang w:val="en-CA"/>
        </w:rPr>
        <w:t>,</w:t>
      </w:r>
      <w:r w:rsidR="00050F42">
        <w:rPr>
          <w:lang w:val="en-CA"/>
        </w:rPr>
        <w:t xml:space="preserve"> when present, </w:t>
      </w:r>
      <w:r w:rsidR="00050F42">
        <w:t xml:space="preserve">specifies the content on which the generative AI engine based its </w:t>
      </w:r>
      <w:r w:rsidR="00050F42" w:rsidRPr="005B096A">
        <w:t>generation of the content of the coded picture(s) within the scope of the AI Marking SEI message.</w:t>
      </w:r>
      <w:r w:rsidR="00050F42">
        <w:t xml:space="preserve">  </w:t>
      </w:r>
      <w:proofErr w:type="spellStart"/>
      <w:r w:rsidR="00050F42">
        <w:t>ai_base_content</w:t>
      </w:r>
      <w:proofErr w:type="spellEnd"/>
      <w:r w:rsidR="00050F42">
        <w:t xml:space="preserve"> is a free-form string that can be, for example, in the form of an URI pointing to video (in a form acceptable to the generative AI engine), or a free-form text containing instructions for the AI engine of how to obtain the content.  Parsing and interpreting </w:t>
      </w:r>
      <w:proofErr w:type="spellStart"/>
      <w:r w:rsidR="00050F42">
        <w:t>ai_base_content</w:t>
      </w:r>
      <w:proofErr w:type="spellEnd"/>
      <w:r w:rsidR="00050F42">
        <w:t xml:space="preserve"> is out of scope of this </w:t>
      </w:r>
      <w:proofErr w:type="spellStart"/>
      <w:r w:rsidR="00050F42">
        <w:t>Recommendation|International</w:t>
      </w:r>
      <w:proofErr w:type="spellEnd"/>
      <w:r w:rsidR="00050F42">
        <w:t xml:space="preserve"> Standard.</w:t>
      </w:r>
    </w:p>
    <w:p w14:paraId="109F4FE1" w14:textId="6D08A19D" w:rsidR="00050F42" w:rsidRPr="005D41D0" w:rsidRDefault="00050F42" w:rsidP="005D41D0">
      <w:pPr>
        <w:rPr>
          <w:lang w:val="en-CA"/>
        </w:rPr>
      </w:pPr>
      <w:proofErr w:type="spellStart"/>
      <w:r w:rsidRPr="00050F42">
        <w:rPr>
          <w:b/>
          <w:bCs/>
        </w:rPr>
        <w:t>ai_other_regulatory</w:t>
      </w:r>
      <w:proofErr w:type="spellEnd"/>
      <w:r>
        <w:t xml:space="preserve"> is a free-form string and specifies information pertaining to AI marking not covered by the other syntax elements of the AI marking SEI message.  if no such other information is available, </w:t>
      </w:r>
      <w:proofErr w:type="spellStart"/>
      <w:r>
        <w:t>ai_other_regulatory</w:t>
      </w:r>
      <w:proofErr w:type="spellEnd"/>
      <w:r>
        <w:t xml:space="preserve"> shall be of zero length.</w:t>
      </w:r>
    </w:p>
    <w:p w14:paraId="1E154CB5" w14:textId="3427FDFF" w:rsidR="004E3B56" w:rsidRDefault="004E3B56" w:rsidP="004E3B56">
      <w:pPr>
        <w:pStyle w:val="Heading1"/>
        <w:rPr>
          <w:lang w:val="en-CA"/>
        </w:rPr>
      </w:pPr>
      <w:r>
        <w:rPr>
          <w:lang w:val="en-CA"/>
        </w:rPr>
        <w:lastRenderedPageBreak/>
        <w:t>Appendix A: Details of legislative activity</w:t>
      </w:r>
    </w:p>
    <w:p w14:paraId="0D019091" w14:textId="71C0B54C" w:rsidR="004E3B56" w:rsidRDefault="005D41D0" w:rsidP="005D41D0">
      <w:pPr>
        <w:pStyle w:val="Heading2"/>
        <w:rPr>
          <w:lang w:val="en-CA"/>
        </w:rPr>
      </w:pPr>
      <w:r>
        <w:rPr>
          <w:lang w:val="en-CA"/>
        </w:rPr>
        <w:t>EU AI act,</w:t>
      </w:r>
      <w:r w:rsidR="004E3B56">
        <w:rPr>
          <w:lang w:val="en-CA"/>
        </w:rPr>
        <w:t xml:space="preserve"> AI marking requirements</w:t>
      </w:r>
    </w:p>
    <w:p w14:paraId="1013D30F" w14:textId="77777777" w:rsidR="004E3B56" w:rsidRDefault="004E3B56" w:rsidP="004E3B56">
      <w:pPr>
        <w:rPr>
          <w:szCs w:val="22"/>
          <w:lang w:val="en-CA"/>
        </w:rPr>
      </w:pPr>
      <w:r>
        <w:rPr>
          <w:szCs w:val="22"/>
          <w:lang w:val="en-CA"/>
        </w:rPr>
        <w:t xml:space="preserve">The EU AI act is arguably the first comprehensive legislative framework related to AI in society.  The commission proposed a draft to the parliament in 2022, and in June 2023, the parliament proposed hundreds of suggested amendments.  A good source for both is here: </w:t>
      </w:r>
      <w:hyperlink r:id="rId9" w:history="1">
        <w:r w:rsidRPr="003C36C3">
          <w:rPr>
            <w:rStyle w:val="Hyperlink"/>
            <w:szCs w:val="22"/>
            <w:lang w:val="en-CA"/>
          </w:rPr>
          <w:t>https://www.europarl.europa.eu/doceo/document/TA-9-2023-06-14_EN.html</w:t>
        </w:r>
      </w:hyperlink>
      <w:r>
        <w:rPr>
          <w:szCs w:val="22"/>
          <w:lang w:val="en-CA"/>
        </w:rPr>
        <w:t xml:space="preserve"> (and scroll down to the Artificial Intelligence Act).  A summary can be found here: </w:t>
      </w:r>
      <w:hyperlink r:id="rId10" w:history="1">
        <w:r w:rsidRPr="003C36C3">
          <w:rPr>
            <w:rStyle w:val="Hyperlink"/>
            <w:szCs w:val="22"/>
            <w:lang w:val="en-CA"/>
          </w:rPr>
          <w:t>https://www.europarl.europa.eu/news/en/headlines/society/20230601STO93804/eu-ai-act-first-regulation-on-artificial-intelligence</w:t>
        </w:r>
      </w:hyperlink>
      <w:r>
        <w:rPr>
          <w:szCs w:val="22"/>
          <w:lang w:val="en-CA"/>
        </w:rPr>
        <w:t xml:space="preserve"> </w:t>
      </w:r>
    </w:p>
    <w:p w14:paraId="6394ABC2" w14:textId="77777777" w:rsidR="004E3B56" w:rsidRDefault="004E3B56" w:rsidP="004E3B56">
      <w:pPr>
        <w:rPr>
          <w:szCs w:val="22"/>
          <w:lang w:val="en-CA"/>
        </w:rPr>
      </w:pPr>
      <w:r>
        <w:rPr>
          <w:szCs w:val="22"/>
          <w:lang w:val="en-CA"/>
        </w:rPr>
        <w:t>Marking requirements are strewn out over the several hundred pages, but most relate to “high risk” AI hardware and software (for example, AI in aviation, rail, law enforcement, and so forth).  These require pre-approval before marketing the AI machine or content by an authorized approver, and the application of the European “CE” label.</w:t>
      </w:r>
      <w:r w:rsidRPr="00260C9E">
        <w:rPr>
          <w:szCs w:val="22"/>
          <w:lang w:val="en-CA"/>
        </w:rPr>
        <w:t xml:space="preserve"> </w:t>
      </w:r>
      <w:r>
        <w:rPr>
          <w:szCs w:val="22"/>
          <w:lang w:val="en-CA"/>
        </w:rPr>
        <w:t xml:space="preserve">However, there’s also labelling requirements for the lower risk category “generative AI”.  </w:t>
      </w:r>
    </w:p>
    <w:p w14:paraId="598E0BFD" w14:textId="77777777" w:rsidR="004E3B56" w:rsidRDefault="004E3B56" w:rsidP="004E3B56">
      <w:pPr>
        <w:rPr>
          <w:szCs w:val="22"/>
          <w:lang w:val="en-CA"/>
        </w:rPr>
      </w:pPr>
      <w:r>
        <w:rPr>
          <w:szCs w:val="22"/>
          <w:lang w:val="en-CA"/>
        </w:rPr>
        <w:t>In the legislative proposal as amended (first link above), amendment 399 says basically that generative AI needs to use marking according to article 52.</w:t>
      </w:r>
    </w:p>
    <w:p w14:paraId="396ED2EF" w14:textId="77777777" w:rsidR="004E3B56" w:rsidRDefault="004E3B56" w:rsidP="004E3B56">
      <w:pPr>
        <w:rPr>
          <w:szCs w:val="22"/>
          <w:lang w:val="en-CA"/>
        </w:rPr>
      </w:pPr>
      <w:r>
        <w:rPr>
          <w:szCs w:val="22"/>
          <w:lang w:val="en-CA"/>
        </w:rPr>
        <w:t>Article 52 has many paragraphs, and sub-paragraphs, but an interesting one for our purpose here is para 3 (amendment 486, 487), which read (emphasis added by us):</w:t>
      </w:r>
    </w:p>
    <w:p w14:paraId="6B9EF57C" w14:textId="77777777" w:rsidR="004E3B56" w:rsidRDefault="004E3B56" w:rsidP="004E3B56">
      <w:pPr>
        <w:ind w:left="360"/>
        <w:rPr>
          <w:b/>
          <w:bCs/>
          <w:szCs w:val="22"/>
        </w:rPr>
      </w:pPr>
      <w:r w:rsidRPr="00E62296">
        <w:rPr>
          <w:szCs w:val="22"/>
        </w:rPr>
        <w:t>3.  </w:t>
      </w:r>
      <w:r w:rsidRPr="00E62296">
        <w:rPr>
          <w:b/>
          <w:bCs/>
          <w:szCs w:val="22"/>
        </w:rPr>
        <w:t>Users of an AI system that generates</w:t>
      </w:r>
      <w:r w:rsidRPr="00E62296">
        <w:rPr>
          <w:szCs w:val="22"/>
        </w:rPr>
        <w:t xml:space="preserve"> or manipulates text, audio or visual content that would falsely appear to be authentic or truthful and which features depictions of people appearing to say or do things they did not say or do, without their consent </w:t>
      </w:r>
      <w:r w:rsidRPr="00E62296">
        <w:rPr>
          <w:b/>
          <w:bCs/>
          <w:szCs w:val="22"/>
        </w:rPr>
        <w:t>(‘deep fake’)</w:t>
      </w:r>
      <w:r w:rsidRPr="00E62296">
        <w:rPr>
          <w:szCs w:val="22"/>
        </w:rPr>
        <w:t xml:space="preserve">, shall disclose in an appropriate, timely, clear and visible manner that the content has been artificially generated or manipulated, as well as, whenever possible, the name of the natural or legal person that generated or manipulated it. Disclosure shall mean labelling the content in a way that informs that the content is inauthentic and that is clearly visible for the recipient of that content. </w:t>
      </w:r>
      <w:r w:rsidRPr="00E62296">
        <w:rPr>
          <w:b/>
          <w:bCs/>
          <w:szCs w:val="22"/>
        </w:rPr>
        <w:t xml:space="preserve">To label the content, users shall </w:t>
      </w:r>
      <w:proofErr w:type="gramStart"/>
      <w:r w:rsidRPr="00E62296">
        <w:rPr>
          <w:b/>
          <w:bCs/>
          <w:szCs w:val="22"/>
        </w:rPr>
        <w:t>take into account</w:t>
      </w:r>
      <w:proofErr w:type="gramEnd"/>
      <w:r w:rsidRPr="00E62296">
        <w:rPr>
          <w:b/>
          <w:bCs/>
          <w:szCs w:val="22"/>
        </w:rPr>
        <w:t xml:space="preserve"> the generally acknowledged state of the art and relevant </w:t>
      </w:r>
      <w:proofErr w:type="spellStart"/>
      <w:r w:rsidRPr="00E62296">
        <w:rPr>
          <w:b/>
          <w:bCs/>
          <w:szCs w:val="22"/>
        </w:rPr>
        <w:t>harmonised</w:t>
      </w:r>
      <w:proofErr w:type="spellEnd"/>
      <w:r w:rsidRPr="00E62296">
        <w:rPr>
          <w:b/>
          <w:bCs/>
          <w:szCs w:val="22"/>
        </w:rPr>
        <w:t xml:space="preserve"> standards and specifications.</w:t>
      </w:r>
      <w:r>
        <w:rPr>
          <w:b/>
          <w:bCs/>
          <w:szCs w:val="22"/>
        </w:rPr>
        <w:t xml:space="preserve"> </w:t>
      </w:r>
    </w:p>
    <w:p w14:paraId="4C3C8E02" w14:textId="77777777" w:rsidR="004E3B56" w:rsidRPr="00E62296" w:rsidRDefault="004E3B56" w:rsidP="004E3B56">
      <w:pPr>
        <w:ind w:left="360"/>
        <w:rPr>
          <w:szCs w:val="22"/>
        </w:rPr>
      </w:pPr>
      <w:r w:rsidRPr="00E62296">
        <w:rPr>
          <w:szCs w:val="22"/>
        </w:rPr>
        <w:t>3a.  Paragraph 3 shall not apply where the use of an AI system that generates or manipulates text, audio or visual content</w:t>
      </w:r>
      <w:r>
        <w:rPr>
          <w:szCs w:val="22"/>
        </w:rPr>
        <w:t xml:space="preserve"> </w:t>
      </w:r>
      <w:r w:rsidRPr="00E62296">
        <w:rPr>
          <w:szCs w:val="22"/>
        </w:rPr>
        <w:t>is authorized by law or if it is necessary for the exercise of the right to freedom of expression and the right to freedom of the arts and sciences guaranteed in the Charter of Fundamental Rights of the EU, and subject to appropriate safeguards for the rights and freedoms of third parties. </w:t>
      </w:r>
      <w:r w:rsidRPr="00E62296">
        <w:rPr>
          <w:b/>
          <w:bCs/>
          <w:szCs w:val="22"/>
        </w:rPr>
        <w:t xml:space="preserve">Where the content forms part of an evidently creative, satirical, </w:t>
      </w:r>
      <w:proofErr w:type="gramStart"/>
      <w:r w:rsidRPr="00E62296">
        <w:rPr>
          <w:b/>
          <w:bCs/>
          <w:szCs w:val="22"/>
        </w:rPr>
        <w:t>artistic</w:t>
      </w:r>
      <w:proofErr w:type="gramEnd"/>
      <w:r w:rsidRPr="00E62296">
        <w:rPr>
          <w:b/>
          <w:bCs/>
          <w:szCs w:val="22"/>
        </w:rPr>
        <w:t xml:space="preserve"> or fictional cinematographic, video games visuals and analogous work or </w:t>
      </w:r>
      <w:proofErr w:type="spellStart"/>
      <w:r w:rsidRPr="00E62296">
        <w:rPr>
          <w:b/>
          <w:bCs/>
          <w:szCs w:val="22"/>
        </w:rPr>
        <w:t>programme</w:t>
      </w:r>
      <w:proofErr w:type="spellEnd"/>
      <w:r w:rsidRPr="00E62296">
        <w:rPr>
          <w:b/>
          <w:bCs/>
          <w:szCs w:val="22"/>
        </w:rPr>
        <w:t>, transparency obligations set out in paragraph 3 are limited to disclosing of the existence of such generated or manipulated content in an appropriate clear and visible manner that does not hamper the display of the work and disclosing the applicable copyrights, where relevant.</w:t>
      </w:r>
      <w:r w:rsidRPr="00E62296">
        <w:rPr>
          <w:szCs w:val="22"/>
        </w:rPr>
        <w:t xml:space="preserve"> It shall also not prevent law enforcement authorities from using AI systems intended to detect deep fakes and prevent, </w:t>
      </w:r>
      <w:proofErr w:type="gramStart"/>
      <w:r w:rsidRPr="00E62296">
        <w:rPr>
          <w:szCs w:val="22"/>
        </w:rPr>
        <w:t>investigate</w:t>
      </w:r>
      <w:proofErr w:type="gramEnd"/>
      <w:r w:rsidRPr="00E62296">
        <w:rPr>
          <w:szCs w:val="22"/>
        </w:rPr>
        <w:t xml:space="preserve"> and prosecute criminal offences linked with their use</w:t>
      </w:r>
      <w:r>
        <w:rPr>
          <w:szCs w:val="22"/>
        </w:rPr>
        <w:t>.</w:t>
      </w:r>
    </w:p>
    <w:p w14:paraId="4A20B539" w14:textId="77777777" w:rsidR="004E3B56" w:rsidRDefault="004E3B56" w:rsidP="004E3B56">
      <w:pPr>
        <w:rPr>
          <w:szCs w:val="22"/>
          <w:lang w:val="en-CA"/>
        </w:rPr>
      </w:pPr>
    </w:p>
    <w:p w14:paraId="4DAAA9F3" w14:textId="7D197FD2" w:rsidR="004E3B56" w:rsidRDefault="009E001D" w:rsidP="009E001D">
      <w:pPr>
        <w:pStyle w:val="Heading2"/>
        <w:rPr>
          <w:lang w:val="en-CA"/>
        </w:rPr>
      </w:pPr>
      <w:r>
        <w:rPr>
          <w:lang w:val="en-CA"/>
        </w:rPr>
        <w:t>Bipartisan US Senate proposal (Schatz/Kennedy AI Labeling Act)</w:t>
      </w:r>
    </w:p>
    <w:p w14:paraId="4905A34B" w14:textId="77777777" w:rsidR="009E001D" w:rsidRDefault="009E001D" w:rsidP="004E3B56">
      <w:pPr>
        <w:rPr>
          <w:lang w:val="en-CA"/>
        </w:rPr>
      </w:pPr>
      <w:r>
        <w:rPr>
          <w:lang w:val="en-CA"/>
        </w:rPr>
        <w:t xml:space="preserve">In the US and when compared to Europe, legislative activity on AI is a lot less coordinated.  At least four different bills were brought to the Senate alone, some specific </w:t>
      </w:r>
      <w:proofErr w:type="spellStart"/>
      <w:r>
        <w:rPr>
          <w:lang w:val="en-CA"/>
        </w:rPr>
        <w:t>ot</w:t>
      </w:r>
      <w:proofErr w:type="spellEnd"/>
      <w:r>
        <w:rPr>
          <w:lang w:val="en-CA"/>
        </w:rPr>
        <w:t xml:space="preserve"> their purpose, others more of a framework nature.  Specific to generative AI marking is the bipartisan bill brought by Sen. Schatz and Kennedy </w:t>
      </w:r>
      <w:hyperlink r:id="rId11" w:history="1">
        <w:r w:rsidRPr="003C36C3">
          <w:rPr>
            <w:rStyle w:val="Hyperlink"/>
            <w:lang w:val="en-CA"/>
          </w:rPr>
          <w:t>https://www.schatz.senate.gov/download/ai-labeling-act-of-2023</w:t>
        </w:r>
      </w:hyperlink>
      <w:r>
        <w:rPr>
          <w:lang w:val="en-CA"/>
        </w:rPr>
        <w:t xml:space="preserve">.  </w:t>
      </w:r>
    </w:p>
    <w:p w14:paraId="5524191D" w14:textId="62214433" w:rsidR="000E333C" w:rsidRDefault="000E333C" w:rsidP="000E333C">
      <w:pPr>
        <w:rPr>
          <w:lang w:val="en-CA"/>
        </w:rPr>
      </w:pPr>
      <w:r>
        <w:rPr>
          <w:lang w:val="en-CA"/>
        </w:rPr>
        <w:t xml:space="preserve">With respect to AI marking of video, the following excerpt appears of </w:t>
      </w:r>
      <w:proofErr w:type="gramStart"/>
      <w:r>
        <w:rPr>
          <w:lang w:val="en-CA"/>
        </w:rPr>
        <w:t>particular relevance</w:t>
      </w:r>
      <w:proofErr w:type="gramEnd"/>
      <w:r>
        <w:rPr>
          <w:lang w:val="en-CA"/>
        </w:rPr>
        <w:t xml:space="preserve"> (emphasize by us):</w:t>
      </w:r>
    </w:p>
    <w:p w14:paraId="697317EC" w14:textId="31423211" w:rsidR="000E333C" w:rsidRPr="000E333C" w:rsidRDefault="000E333C" w:rsidP="000E333C">
      <w:pPr>
        <w:ind w:left="360"/>
      </w:pPr>
      <w:r w:rsidRPr="000E333C">
        <w:lastRenderedPageBreak/>
        <w:t xml:space="preserve">(A) IN </w:t>
      </w:r>
      <w:proofErr w:type="gramStart"/>
      <w:r w:rsidRPr="000E333C">
        <w:t>GENERAL.—</w:t>
      </w:r>
      <w:proofErr w:type="gramEnd"/>
      <w:r w:rsidRPr="000E333C">
        <w:t xml:space="preserve">Each generative artificial intelligence system that, using any means or facility of interstate or foreign commerce, </w:t>
      </w:r>
      <w:r w:rsidRPr="000E333C">
        <w:rPr>
          <w:b/>
          <w:bCs/>
        </w:rPr>
        <w:t>produces image, video, audio, or multimedia AI-generated content</w:t>
      </w:r>
      <w:r w:rsidRPr="000E333C">
        <w:t xml:space="preserve"> </w:t>
      </w:r>
      <w:r w:rsidRPr="000E333C">
        <w:rPr>
          <w:b/>
          <w:bCs/>
        </w:rPr>
        <w:t>shall include</w:t>
      </w:r>
      <w:r w:rsidRPr="000E333C">
        <w:t xml:space="preserve"> on such AI-generated content </w:t>
      </w:r>
      <w:r w:rsidRPr="000E333C">
        <w:rPr>
          <w:b/>
          <w:bCs/>
        </w:rPr>
        <w:t>a clear and conspicuous disclosure</w:t>
      </w:r>
      <w:r w:rsidRPr="000E333C">
        <w:t xml:space="preserve"> that meets the requirements of subparagraph (B). </w:t>
      </w:r>
    </w:p>
    <w:p w14:paraId="7F69A4A1" w14:textId="1305D71E" w:rsidR="000E333C" w:rsidRPr="000E333C" w:rsidRDefault="000E333C" w:rsidP="000E333C">
      <w:pPr>
        <w:ind w:left="360"/>
      </w:pPr>
      <w:r w:rsidRPr="000E333C">
        <w:t xml:space="preserve">(B) DISCLOSURE </w:t>
      </w:r>
      <w:proofErr w:type="gramStart"/>
      <w:r w:rsidRPr="000E333C">
        <w:t>REQUIREMENTS.—</w:t>
      </w:r>
      <w:proofErr w:type="gramEnd"/>
      <w:r w:rsidRPr="000E333C">
        <w:t xml:space="preserve">A disclosure required under subparagraph (A) shall meet each of the following criteria: </w:t>
      </w:r>
    </w:p>
    <w:p w14:paraId="12DDA3E9" w14:textId="77777777" w:rsidR="000E333C" w:rsidRPr="000E333C" w:rsidRDefault="000E333C" w:rsidP="000E333C">
      <w:pPr>
        <w:ind w:left="360"/>
      </w:pPr>
      <w:r w:rsidRPr="000E333C">
        <w:t>(</w:t>
      </w:r>
      <w:proofErr w:type="spellStart"/>
      <w:r w:rsidRPr="000E333C">
        <w:t>i</w:t>
      </w:r>
      <w:proofErr w:type="spellEnd"/>
      <w:r w:rsidRPr="000E333C">
        <w:t xml:space="preserve">) The disclosure </w:t>
      </w:r>
      <w:r w:rsidRPr="000E333C">
        <w:rPr>
          <w:b/>
          <w:bCs/>
        </w:rPr>
        <w:t>shall include a clear and conspicuous notice, as appropriate for the medium of the content, that identifies the content as AI-generated content</w:t>
      </w:r>
      <w:r w:rsidRPr="000E333C">
        <w:t xml:space="preserve">. </w:t>
      </w:r>
    </w:p>
    <w:p w14:paraId="5BE5D904" w14:textId="4F56F057" w:rsidR="000E333C" w:rsidRPr="000E333C" w:rsidRDefault="000E333C" w:rsidP="000E333C">
      <w:pPr>
        <w:ind w:left="360"/>
      </w:pPr>
      <w:r w:rsidRPr="000E333C">
        <w:t xml:space="preserve">(ii) </w:t>
      </w:r>
      <w:r w:rsidRPr="000E333C">
        <w:rPr>
          <w:b/>
          <w:bCs/>
        </w:rPr>
        <w:t xml:space="preserve">The output’s metadata information shall include an identification of the content as being AI-generated content, the identity of the tool used to create the content, and the date and time the content was created. </w:t>
      </w:r>
    </w:p>
    <w:p w14:paraId="1BC35136" w14:textId="77777777" w:rsidR="000E333C" w:rsidRPr="000E333C" w:rsidRDefault="000E333C" w:rsidP="000E333C">
      <w:pPr>
        <w:ind w:left="360"/>
      </w:pPr>
      <w:r w:rsidRPr="000E333C">
        <w:t xml:space="preserve">(iii) The disclosure shall, to the extent technically feasible, be permanent or un- able to be easily removed by subsequent users. </w:t>
      </w:r>
    </w:p>
    <w:p w14:paraId="374525B2" w14:textId="7EE41420" w:rsidR="009E001D" w:rsidRDefault="000E333C" w:rsidP="004E3B56">
      <w:pPr>
        <w:rPr>
          <w:lang w:val="en-CA"/>
        </w:rPr>
      </w:pPr>
      <w:r>
        <w:rPr>
          <w:lang w:val="en-CA"/>
        </w:rPr>
        <w:t>Our understanding here is that under B(</w:t>
      </w:r>
      <w:proofErr w:type="spellStart"/>
      <w:r>
        <w:rPr>
          <w:lang w:val="en-CA"/>
        </w:rPr>
        <w:t>i</w:t>
      </w:r>
      <w:proofErr w:type="spellEnd"/>
      <w:r>
        <w:rPr>
          <w:lang w:val="en-CA"/>
        </w:rPr>
        <w:t xml:space="preserve">) </w:t>
      </w:r>
      <w:r w:rsidR="00F2688A">
        <w:rPr>
          <w:lang w:val="en-CA"/>
        </w:rPr>
        <w:t xml:space="preserve">above </w:t>
      </w:r>
      <w:r>
        <w:rPr>
          <w:lang w:val="en-CA"/>
        </w:rPr>
        <w:t>there’s a need for visual marking, but also under (ii) a need for metadata that includes the identity of the AI engine, and a timestamp.</w:t>
      </w:r>
      <w:r w:rsidR="009E001D">
        <w:rPr>
          <w:lang w:val="en-CA"/>
        </w:rPr>
        <w:t xml:space="preserve">         </w:t>
      </w:r>
    </w:p>
    <w:p w14:paraId="059EED22" w14:textId="26DAE47E" w:rsidR="009E001D" w:rsidRDefault="000211E6" w:rsidP="000211E6">
      <w:pPr>
        <w:pStyle w:val="Heading1"/>
        <w:rPr>
          <w:lang w:val="en-CA"/>
        </w:rPr>
      </w:pPr>
      <w:r>
        <w:rPr>
          <w:lang w:val="en-CA"/>
        </w:rPr>
        <w:t xml:space="preserve">Appendix B: Copyright Notices and AI markers, why they are not the </w:t>
      </w:r>
      <w:proofErr w:type="gramStart"/>
      <w:r>
        <w:rPr>
          <w:lang w:val="en-CA"/>
        </w:rPr>
        <w:t>same</w:t>
      </w:r>
      <w:proofErr w:type="gramEnd"/>
    </w:p>
    <w:p w14:paraId="2A4910AF" w14:textId="77777777" w:rsidR="00555CA3" w:rsidRDefault="00555CA3" w:rsidP="00555CA3">
      <w:pPr>
        <w:pStyle w:val="Heading2"/>
        <w:rPr>
          <w:lang w:val="en-CA"/>
        </w:rPr>
      </w:pPr>
      <w:r>
        <w:rPr>
          <w:lang w:val="en-CA"/>
        </w:rPr>
        <w:t xml:space="preserve">Copyright </w:t>
      </w:r>
    </w:p>
    <w:p w14:paraId="0E31F557" w14:textId="59D3B810" w:rsidR="001459F4" w:rsidRDefault="001459F4" w:rsidP="004E3B56">
      <w:pPr>
        <w:rPr>
          <w:lang w:val="en-CA"/>
        </w:rPr>
      </w:pPr>
      <w:r>
        <w:rPr>
          <w:lang w:val="en-CA"/>
        </w:rPr>
        <w:t xml:space="preserve">Whenever an author or performer creates a work (an article, book, video, </w:t>
      </w:r>
      <w:r w:rsidR="00555CA3">
        <w:rPr>
          <w:lang w:val="en-CA"/>
        </w:rPr>
        <w:t>sound</w:t>
      </w:r>
      <w:r>
        <w:rPr>
          <w:lang w:val="en-CA"/>
        </w:rPr>
        <w:t xml:space="preserve">, …), the author, through the act of creation alone, gets the right to restrict others from using this work.  This right to restrict others is known as “Copyright”.    “Using” in copyright law, means things such as </w:t>
      </w:r>
      <w:r w:rsidR="00555CA3">
        <w:rPr>
          <w:lang w:val="en-CA"/>
        </w:rPr>
        <w:t xml:space="preserve">distribute, </w:t>
      </w:r>
      <w:r>
        <w:rPr>
          <w:lang w:val="en-CA"/>
        </w:rPr>
        <w:t xml:space="preserve">copy, perform, </w:t>
      </w:r>
      <w:r w:rsidR="00555CA3">
        <w:rPr>
          <w:lang w:val="en-CA"/>
        </w:rPr>
        <w:t>adapt, build upon</w:t>
      </w:r>
      <w:r>
        <w:rPr>
          <w:lang w:val="en-CA"/>
        </w:rPr>
        <w:t>, etc.</w:t>
      </w:r>
    </w:p>
    <w:p w14:paraId="54515734" w14:textId="3F3209C3" w:rsidR="00555CA3" w:rsidRDefault="00555CA3" w:rsidP="004E3B56">
      <w:pPr>
        <w:rPr>
          <w:lang w:val="en-CA"/>
        </w:rPr>
      </w:pPr>
      <w:r>
        <w:rPr>
          <w:lang w:val="en-CA"/>
        </w:rPr>
        <w:t>In many countries, copyright can also be registered, which is a process that makes the Government officially aware that the owner owns the copyright.  Doing so has advantages when enforcing copyright but is not required.</w:t>
      </w:r>
    </w:p>
    <w:p w14:paraId="2DCAE200" w14:textId="45F3F270" w:rsidR="007D207A" w:rsidRDefault="000211E6" w:rsidP="004E3B56">
      <w:pPr>
        <w:rPr>
          <w:lang w:val="en-CA"/>
        </w:rPr>
      </w:pPr>
      <w:r>
        <w:rPr>
          <w:lang w:val="en-CA"/>
        </w:rPr>
        <w:t>Copyright notices commonly take a form such as “© Tencent, 2023, all rights reserved”, or “Copyright Stephan Wenger, 2023, this document is available under the terms of the CC-BY 4.0 license</w:t>
      </w:r>
      <w:proofErr w:type="gramStart"/>
      <w:r>
        <w:rPr>
          <w:lang w:val="en-CA"/>
        </w:rPr>
        <w:t>”</w:t>
      </w:r>
      <w:r w:rsidR="00555CA3">
        <w:rPr>
          <w:lang w:val="en-CA"/>
        </w:rPr>
        <w:t>, and</w:t>
      </w:r>
      <w:proofErr w:type="gramEnd"/>
      <w:r w:rsidR="00555CA3">
        <w:rPr>
          <w:lang w:val="en-CA"/>
        </w:rPr>
        <w:t xml:space="preserve"> can relate to both registered and unregistered work</w:t>
      </w:r>
      <w:r>
        <w:rPr>
          <w:lang w:val="en-CA"/>
        </w:rPr>
        <w:t xml:space="preserve">.  Those notices </w:t>
      </w:r>
      <w:r w:rsidR="001459F4">
        <w:rPr>
          <w:lang w:val="en-CA"/>
        </w:rPr>
        <w:t xml:space="preserve">provide the potential user with information that a) the work is under copyright (and not in the public domain), b) the owner of the copyright, c) the year of creation, and d) terms that the owner sets for the use of the work.  The term “all rights reserved” means that, absent a license obtained from the author, the </w:t>
      </w:r>
      <w:r w:rsidR="007D207A">
        <w:rPr>
          <w:lang w:val="en-CA"/>
        </w:rPr>
        <w:t xml:space="preserve">user cannot </w:t>
      </w:r>
      <w:r w:rsidR="00555CA3">
        <w:rPr>
          <w:lang w:val="en-CA"/>
        </w:rPr>
        <w:t xml:space="preserve">use (such as: distribute, </w:t>
      </w:r>
      <w:proofErr w:type="gramStart"/>
      <w:r w:rsidR="007D207A">
        <w:rPr>
          <w:lang w:val="en-CA"/>
        </w:rPr>
        <w:t>copy</w:t>
      </w:r>
      <w:proofErr w:type="gramEnd"/>
      <w:r w:rsidR="007D207A">
        <w:rPr>
          <w:lang w:val="en-CA"/>
        </w:rPr>
        <w:t xml:space="preserve"> or make derivative works </w:t>
      </w:r>
      <w:r w:rsidR="00555CA3">
        <w:rPr>
          <w:lang w:val="en-CA"/>
        </w:rPr>
        <w:t>of) the owner</w:t>
      </w:r>
      <w:r w:rsidR="007D207A">
        <w:rPr>
          <w:lang w:val="en-CA"/>
        </w:rPr>
        <w:t xml:space="preserve">.  </w:t>
      </w:r>
    </w:p>
    <w:p w14:paraId="5E598184" w14:textId="77777777" w:rsidR="00E22755" w:rsidRDefault="007D207A" w:rsidP="00E22755">
      <w:pPr>
        <w:rPr>
          <w:lang w:val="en-CA"/>
        </w:rPr>
      </w:pPr>
      <w:r>
        <w:rPr>
          <w:lang w:val="en-CA"/>
        </w:rPr>
        <w:t xml:space="preserve">Copyright law has been largely harmonized </w:t>
      </w:r>
      <w:r w:rsidR="00555CA3">
        <w:rPr>
          <w:lang w:val="en-CA"/>
        </w:rPr>
        <w:t>starting in</w:t>
      </w:r>
      <w:r>
        <w:rPr>
          <w:lang w:val="en-CA"/>
        </w:rPr>
        <w:t xml:space="preserve"> 1886 through the Berne Convention.  It’s fair to say that the basics described above apply to essentially all Berne convention countries, and that there are only a handful of countries left that are not signatories of the Berne contention.</w:t>
      </w:r>
      <w:r w:rsidR="00E22755" w:rsidRPr="00E22755">
        <w:rPr>
          <w:lang w:val="en-CA"/>
        </w:rPr>
        <w:t xml:space="preserve"> </w:t>
      </w:r>
    </w:p>
    <w:p w14:paraId="7D3284D1" w14:textId="70D80E2B" w:rsidR="007D207A" w:rsidRDefault="00E22755" w:rsidP="004E3B56">
      <w:pPr>
        <w:rPr>
          <w:lang w:val="en-CA"/>
        </w:rPr>
      </w:pPr>
      <w:r>
        <w:rPr>
          <w:lang w:val="en-CA"/>
        </w:rPr>
        <w:t xml:space="preserve">Whether or not AIs can own copyright, or whether work created by the AI is subject to copyright owned by the AI or the person who instructed the AI to create the work, is unsettled law.  In Western countries, the trend is that AIs can neither create nor own copyright, as they are not “persons” in the sense of the law.  </w:t>
      </w:r>
    </w:p>
    <w:p w14:paraId="3057EC04" w14:textId="3CEA857B" w:rsidR="00555CA3" w:rsidRDefault="00555CA3" w:rsidP="00555CA3">
      <w:pPr>
        <w:pStyle w:val="Heading2"/>
        <w:rPr>
          <w:lang w:val="en-CA"/>
        </w:rPr>
      </w:pPr>
      <w:r>
        <w:rPr>
          <w:lang w:val="en-CA"/>
        </w:rPr>
        <w:t>AI Markers</w:t>
      </w:r>
    </w:p>
    <w:p w14:paraId="11618510" w14:textId="23F100DC" w:rsidR="00555CA3" w:rsidRDefault="00E22755" w:rsidP="004E3B56">
      <w:pPr>
        <w:rPr>
          <w:lang w:val="en-CA"/>
        </w:rPr>
      </w:pPr>
      <w:r>
        <w:rPr>
          <w:lang w:val="en-CA"/>
        </w:rPr>
        <w:t xml:space="preserve">Certain </w:t>
      </w:r>
      <w:r w:rsidR="007D207A">
        <w:rPr>
          <w:lang w:val="en-CA"/>
        </w:rPr>
        <w:t>AI related legislation</w:t>
      </w:r>
      <w:r w:rsidR="00555CA3">
        <w:rPr>
          <w:lang w:val="en-CA"/>
        </w:rPr>
        <w:t xml:space="preserve"> targets the marking of AI generated content by the AI engine</w:t>
      </w:r>
      <w:r>
        <w:rPr>
          <w:lang w:val="en-CA"/>
        </w:rPr>
        <w:t>.  One technical option for implementing such a marking requirement is the subject of this proposal</w:t>
      </w:r>
      <w:r w:rsidR="00555CA3">
        <w:rPr>
          <w:lang w:val="en-CA"/>
        </w:rPr>
        <w:t xml:space="preserve">.  </w:t>
      </w:r>
      <w:r>
        <w:rPr>
          <w:lang w:val="en-CA"/>
        </w:rPr>
        <w:t>Law and regulation related to marking requirements are, as far as we know, in the drafting stages in Western jurisdictions.  Two examples (US and EU) were provided in Appendix A above.</w:t>
      </w:r>
    </w:p>
    <w:p w14:paraId="624B1AF7" w14:textId="4DE26096" w:rsidR="000211E6" w:rsidRDefault="00E22755" w:rsidP="00E22755">
      <w:pPr>
        <w:pStyle w:val="Heading2"/>
        <w:rPr>
          <w:lang w:val="en-CA"/>
        </w:rPr>
      </w:pPr>
      <w:r>
        <w:rPr>
          <w:lang w:val="en-CA"/>
        </w:rPr>
        <w:lastRenderedPageBreak/>
        <w:t xml:space="preserve">Interaction between copyright notices/marking and AI </w:t>
      </w:r>
      <w:proofErr w:type="gramStart"/>
      <w:r>
        <w:rPr>
          <w:lang w:val="en-CA"/>
        </w:rPr>
        <w:t>marking</w:t>
      </w:r>
      <w:proofErr w:type="gramEnd"/>
    </w:p>
    <w:p w14:paraId="069173FE" w14:textId="708B23C5" w:rsidR="00E22755" w:rsidRDefault="00E22755" w:rsidP="004E3B56">
      <w:pPr>
        <w:rPr>
          <w:lang w:val="en-CA"/>
        </w:rPr>
      </w:pPr>
      <w:r>
        <w:rPr>
          <w:lang w:val="en-CA"/>
        </w:rPr>
        <w:t xml:space="preserve">The following table lists the overlap (or better: </w:t>
      </w:r>
      <w:proofErr w:type="gramStart"/>
      <w:r>
        <w:rPr>
          <w:lang w:val="en-CA"/>
        </w:rPr>
        <w:t>the  virtual</w:t>
      </w:r>
      <w:proofErr w:type="gramEnd"/>
      <w:r>
        <w:rPr>
          <w:lang w:val="en-CA"/>
        </w:rPr>
        <w:t xml:space="preserve"> non-existence of overlap) between a copyright notice and an AI marker according to the US (Schatz/Kennedy) and EU (AI Act)</w:t>
      </w:r>
    </w:p>
    <w:p w14:paraId="33955809" w14:textId="77777777" w:rsidR="00E22755" w:rsidRDefault="00E22755" w:rsidP="004E3B56">
      <w:pPr>
        <w:rPr>
          <w:lang w:val="en-CA"/>
        </w:rPr>
      </w:pPr>
    </w:p>
    <w:tbl>
      <w:tblPr>
        <w:tblStyle w:val="TableGrid"/>
        <w:tblW w:w="0" w:type="auto"/>
        <w:tblLook w:val="04A0" w:firstRow="1" w:lastRow="0" w:firstColumn="1" w:lastColumn="0" w:noHBand="0" w:noVBand="1"/>
      </w:tblPr>
      <w:tblGrid>
        <w:gridCol w:w="2326"/>
        <w:gridCol w:w="2326"/>
        <w:gridCol w:w="2326"/>
        <w:gridCol w:w="2326"/>
      </w:tblGrid>
      <w:tr w:rsidR="00E22755" w:rsidRPr="00F97F84" w14:paraId="28EBB7D9" w14:textId="77777777" w:rsidTr="00E22755">
        <w:tc>
          <w:tcPr>
            <w:tcW w:w="2326" w:type="dxa"/>
          </w:tcPr>
          <w:p w14:paraId="4F46EA46" w14:textId="4F7935EC" w:rsidR="00E22755" w:rsidRPr="00F97F84" w:rsidRDefault="00E22755" w:rsidP="004E3B56">
            <w:pPr>
              <w:rPr>
                <w:b/>
                <w:bCs/>
                <w:lang w:val="en-CA"/>
              </w:rPr>
            </w:pPr>
          </w:p>
        </w:tc>
        <w:tc>
          <w:tcPr>
            <w:tcW w:w="2326" w:type="dxa"/>
          </w:tcPr>
          <w:p w14:paraId="6E96615C" w14:textId="6C05A4C5" w:rsidR="00E22755" w:rsidRPr="00F97F84" w:rsidRDefault="00E22755" w:rsidP="004E3B56">
            <w:pPr>
              <w:rPr>
                <w:b/>
                <w:bCs/>
                <w:lang w:val="en-CA"/>
              </w:rPr>
            </w:pPr>
            <w:r w:rsidRPr="00F97F84">
              <w:rPr>
                <w:b/>
                <w:bCs/>
                <w:lang w:val="en-CA"/>
              </w:rPr>
              <w:t>Copyright Notice</w:t>
            </w:r>
          </w:p>
        </w:tc>
        <w:tc>
          <w:tcPr>
            <w:tcW w:w="2326" w:type="dxa"/>
          </w:tcPr>
          <w:p w14:paraId="1A21EFC6" w14:textId="05BCDA3D" w:rsidR="00E22755" w:rsidRPr="00F97F84" w:rsidRDefault="00E22755" w:rsidP="004E3B56">
            <w:pPr>
              <w:rPr>
                <w:b/>
                <w:bCs/>
                <w:lang w:val="en-CA"/>
              </w:rPr>
            </w:pPr>
            <w:r w:rsidRPr="00F97F84">
              <w:rPr>
                <w:b/>
                <w:bCs/>
                <w:lang w:val="en-CA"/>
              </w:rPr>
              <w:t>AI Marker US</w:t>
            </w:r>
          </w:p>
        </w:tc>
        <w:tc>
          <w:tcPr>
            <w:tcW w:w="2326" w:type="dxa"/>
          </w:tcPr>
          <w:p w14:paraId="22F8413E" w14:textId="5DFBC5F8" w:rsidR="00E22755" w:rsidRPr="00F97F84" w:rsidRDefault="00E22755" w:rsidP="004E3B56">
            <w:pPr>
              <w:rPr>
                <w:b/>
                <w:bCs/>
                <w:lang w:val="en-CA"/>
              </w:rPr>
            </w:pPr>
            <w:r w:rsidRPr="00F97F84">
              <w:rPr>
                <w:b/>
                <w:bCs/>
                <w:lang w:val="en-CA"/>
              </w:rPr>
              <w:t>AI Marker EU</w:t>
            </w:r>
          </w:p>
        </w:tc>
      </w:tr>
      <w:tr w:rsidR="00E22755" w14:paraId="011912FD" w14:textId="77777777" w:rsidTr="00E22755">
        <w:tc>
          <w:tcPr>
            <w:tcW w:w="2326" w:type="dxa"/>
          </w:tcPr>
          <w:p w14:paraId="75F8CEE1" w14:textId="228B4391" w:rsidR="00E22755" w:rsidRPr="00F97F84" w:rsidRDefault="00E22755" w:rsidP="004E3B56">
            <w:pPr>
              <w:rPr>
                <w:b/>
                <w:bCs/>
                <w:lang w:val="en-CA"/>
              </w:rPr>
            </w:pPr>
            <w:r w:rsidRPr="00F97F84">
              <w:rPr>
                <w:b/>
                <w:bCs/>
                <w:lang w:val="en-CA"/>
              </w:rPr>
              <w:t>Preamble/Use</w:t>
            </w:r>
          </w:p>
        </w:tc>
        <w:tc>
          <w:tcPr>
            <w:tcW w:w="2326" w:type="dxa"/>
          </w:tcPr>
          <w:p w14:paraId="65257FC7" w14:textId="037A32BF" w:rsidR="00E22755" w:rsidRDefault="00E22755" w:rsidP="004E3B56">
            <w:pPr>
              <w:rPr>
                <w:lang w:val="en-CA"/>
              </w:rPr>
            </w:pPr>
            <w:r>
              <w:rPr>
                <w:lang w:val="en-CA"/>
              </w:rPr>
              <w:t xml:space="preserve">“Copyright” or </w:t>
            </w:r>
            <w:r w:rsidR="00F97F84">
              <w:rPr>
                <w:lang w:val="en-CA"/>
              </w:rPr>
              <w:t>“</w:t>
            </w:r>
            <w:r>
              <w:rPr>
                <w:lang w:val="en-CA"/>
              </w:rPr>
              <w:t>©</w:t>
            </w:r>
            <w:r w:rsidR="00F97F84">
              <w:rPr>
                <w:lang w:val="en-CA"/>
              </w:rPr>
              <w:t>”</w:t>
            </w:r>
          </w:p>
        </w:tc>
        <w:tc>
          <w:tcPr>
            <w:tcW w:w="2326" w:type="dxa"/>
          </w:tcPr>
          <w:p w14:paraId="6AA3E0AA" w14:textId="77777777" w:rsidR="00E22755" w:rsidRDefault="00E22755" w:rsidP="004E3B56">
            <w:pPr>
              <w:rPr>
                <w:lang w:val="en-CA"/>
              </w:rPr>
            </w:pPr>
          </w:p>
        </w:tc>
        <w:tc>
          <w:tcPr>
            <w:tcW w:w="2326" w:type="dxa"/>
          </w:tcPr>
          <w:p w14:paraId="2BEEBEC3" w14:textId="77777777" w:rsidR="00E22755" w:rsidRDefault="00E22755" w:rsidP="004E3B56">
            <w:pPr>
              <w:rPr>
                <w:lang w:val="en-CA"/>
              </w:rPr>
            </w:pPr>
          </w:p>
        </w:tc>
      </w:tr>
      <w:tr w:rsidR="00E22755" w14:paraId="2DB50279" w14:textId="77777777" w:rsidTr="00E22755">
        <w:tc>
          <w:tcPr>
            <w:tcW w:w="2326" w:type="dxa"/>
          </w:tcPr>
          <w:p w14:paraId="39FA26B6" w14:textId="60767E87" w:rsidR="00E22755" w:rsidRPr="00F97F84" w:rsidRDefault="00E22755" w:rsidP="004E3B56">
            <w:pPr>
              <w:rPr>
                <w:b/>
                <w:bCs/>
                <w:lang w:val="en-CA"/>
              </w:rPr>
            </w:pPr>
            <w:r w:rsidRPr="00F97F84">
              <w:rPr>
                <w:b/>
                <w:bCs/>
                <w:lang w:val="en-CA"/>
              </w:rPr>
              <w:t>Owner</w:t>
            </w:r>
          </w:p>
        </w:tc>
        <w:tc>
          <w:tcPr>
            <w:tcW w:w="2326" w:type="dxa"/>
          </w:tcPr>
          <w:p w14:paraId="4CABF3CD" w14:textId="00BF798D" w:rsidR="00E22755" w:rsidRDefault="00E22755" w:rsidP="004E3B56">
            <w:pPr>
              <w:rPr>
                <w:lang w:val="en-CA"/>
              </w:rPr>
            </w:pPr>
            <w:r>
              <w:rPr>
                <w:lang w:val="en-CA"/>
              </w:rPr>
              <w:t>Owner</w:t>
            </w:r>
          </w:p>
        </w:tc>
        <w:tc>
          <w:tcPr>
            <w:tcW w:w="2326" w:type="dxa"/>
          </w:tcPr>
          <w:p w14:paraId="7BB4E30D" w14:textId="77777777" w:rsidR="00E22755" w:rsidRDefault="00E22755" w:rsidP="004E3B56">
            <w:pPr>
              <w:rPr>
                <w:lang w:val="en-CA"/>
              </w:rPr>
            </w:pPr>
          </w:p>
        </w:tc>
        <w:tc>
          <w:tcPr>
            <w:tcW w:w="2326" w:type="dxa"/>
          </w:tcPr>
          <w:p w14:paraId="657752EC" w14:textId="77777777" w:rsidR="00E22755" w:rsidRDefault="00E22755" w:rsidP="004E3B56">
            <w:pPr>
              <w:rPr>
                <w:lang w:val="en-CA"/>
              </w:rPr>
            </w:pPr>
          </w:p>
        </w:tc>
      </w:tr>
      <w:tr w:rsidR="00E22755" w14:paraId="64CB810B" w14:textId="77777777" w:rsidTr="00E22755">
        <w:tc>
          <w:tcPr>
            <w:tcW w:w="2326" w:type="dxa"/>
          </w:tcPr>
          <w:p w14:paraId="142CB486" w14:textId="41996F4F" w:rsidR="00E22755" w:rsidRPr="00F97F84" w:rsidRDefault="00C207E1" w:rsidP="004E3B56">
            <w:pPr>
              <w:rPr>
                <w:b/>
                <w:bCs/>
                <w:lang w:val="en-CA"/>
              </w:rPr>
            </w:pPr>
            <w:r w:rsidRPr="00F97F84">
              <w:rPr>
                <w:b/>
                <w:bCs/>
                <w:lang w:val="en-CA"/>
              </w:rPr>
              <w:t>Date</w:t>
            </w:r>
          </w:p>
        </w:tc>
        <w:tc>
          <w:tcPr>
            <w:tcW w:w="2326" w:type="dxa"/>
          </w:tcPr>
          <w:p w14:paraId="121646FC" w14:textId="082BCAFC" w:rsidR="00E22755" w:rsidRDefault="00C207E1" w:rsidP="004E3B56">
            <w:pPr>
              <w:rPr>
                <w:lang w:val="en-CA"/>
              </w:rPr>
            </w:pPr>
            <w:r>
              <w:rPr>
                <w:lang w:val="en-CA"/>
              </w:rPr>
              <w:t>Date of creation</w:t>
            </w:r>
          </w:p>
        </w:tc>
        <w:tc>
          <w:tcPr>
            <w:tcW w:w="2326" w:type="dxa"/>
          </w:tcPr>
          <w:p w14:paraId="7BADDDE7" w14:textId="50E217B5" w:rsidR="00E22755" w:rsidRDefault="00C207E1" w:rsidP="004E3B56">
            <w:pPr>
              <w:rPr>
                <w:lang w:val="en-CA"/>
              </w:rPr>
            </w:pPr>
            <w:r>
              <w:rPr>
                <w:lang w:val="en-CA"/>
              </w:rPr>
              <w:t>Date of generation</w:t>
            </w:r>
            <w:r w:rsidR="00F97F84">
              <w:rPr>
                <w:lang w:val="en-CA"/>
              </w:rPr>
              <w:t>; time also required</w:t>
            </w:r>
            <w:r>
              <w:rPr>
                <w:lang w:val="en-CA"/>
              </w:rPr>
              <w:br/>
              <w:t>(date of creation is different</w:t>
            </w:r>
            <w:r w:rsidR="00F97F84">
              <w:rPr>
                <w:lang w:val="en-CA"/>
              </w:rPr>
              <w:t xml:space="preserve"> from date of creation of source content</w:t>
            </w:r>
            <w:r>
              <w:rPr>
                <w:lang w:val="en-CA"/>
              </w:rPr>
              <w:t>)</w:t>
            </w:r>
          </w:p>
        </w:tc>
        <w:tc>
          <w:tcPr>
            <w:tcW w:w="2326" w:type="dxa"/>
          </w:tcPr>
          <w:p w14:paraId="5826D523" w14:textId="0DFD2608" w:rsidR="00E22755" w:rsidRDefault="00C207E1" w:rsidP="004E3B56">
            <w:pPr>
              <w:rPr>
                <w:lang w:val="en-CA"/>
              </w:rPr>
            </w:pPr>
            <w:r>
              <w:rPr>
                <w:lang w:val="en-CA"/>
              </w:rPr>
              <w:t>Date of generation (date of creation is different</w:t>
            </w:r>
            <w:r w:rsidR="00F97F84">
              <w:rPr>
                <w:lang w:val="en-CA"/>
              </w:rPr>
              <w:t xml:space="preserve"> from date of creation of source content</w:t>
            </w:r>
            <w:r>
              <w:rPr>
                <w:lang w:val="en-CA"/>
              </w:rPr>
              <w:t>)</w:t>
            </w:r>
          </w:p>
        </w:tc>
      </w:tr>
      <w:tr w:rsidR="00E22755" w14:paraId="7DBC51FF" w14:textId="77777777" w:rsidTr="00E22755">
        <w:tc>
          <w:tcPr>
            <w:tcW w:w="2326" w:type="dxa"/>
          </w:tcPr>
          <w:p w14:paraId="6E228153" w14:textId="28793D65" w:rsidR="00E22755" w:rsidRPr="00F97F84" w:rsidRDefault="00F97F84" w:rsidP="004E3B56">
            <w:pPr>
              <w:rPr>
                <w:b/>
                <w:bCs/>
                <w:lang w:val="en-CA"/>
              </w:rPr>
            </w:pPr>
            <w:r w:rsidRPr="00F97F84">
              <w:rPr>
                <w:b/>
                <w:bCs/>
                <w:lang w:val="en-CA"/>
              </w:rPr>
              <w:t>AI tool identity</w:t>
            </w:r>
          </w:p>
        </w:tc>
        <w:tc>
          <w:tcPr>
            <w:tcW w:w="2326" w:type="dxa"/>
          </w:tcPr>
          <w:p w14:paraId="3CC8306F" w14:textId="77777777" w:rsidR="00E22755" w:rsidRDefault="00E22755" w:rsidP="004E3B56">
            <w:pPr>
              <w:rPr>
                <w:lang w:val="en-CA"/>
              </w:rPr>
            </w:pPr>
          </w:p>
        </w:tc>
        <w:tc>
          <w:tcPr>
            <w:tcW w:w="2326" w:type="dxa"/>
          </w:tcPr>
          <w:p w14:paraId="66F6DFB9" w14:textId="434A76C4" w:rsidR="00E22755" w:rsidRDefault="00F97F84" w:rsidP="004E3B56">
            <w:pPr>
              <w:rPr>
                <w:lang w:val="en-CA"/>
              </w:rPr>
            </w:pPr>
            <w:r>
              <w:rPr>
                <w:lang w:val="en-CA"/>
              </w:rPr>
              <w:t>AI tool identity</w:t>
            </w:r>
          </w:p>
        </w:tc>
        <w:tc>
          <w:tcPr>
            <w:tcW w:w="2326" w:type="dxa"/>
          </w:tcPr>
          <w:p w14:paraId="27F1AE66" w14:textId="77777777" w:rsidR="00E22755" w:rsidRDefault="00E22755" w:rsidP="004E3B56">
            <w:pPr>
              <w:rPr>
                <w:lang w:val="en-CA"/>
              </w:rPr>
            </w:pPr>
          </w:p>
        </w:tc>
      </w:tr>
      <w:tr w:rsidR="00E22755" w14:paraId="21E8619E" w14:textId="77777777" w:rsidTr="00E22755">
        <w:tc>
          <w:tcPr>
            <w:tcW w:w="2326" w:type="dxa"/>
          </w:tcPr>
          <w:p w14:paraId="3CA2A6C3" w14:textId="71112EAD" w:rsidR="00E22755" w:rsidRPr="00F97F84" w:rsidRDefault="00F97F84" w:rsidP="004E3B56">
            <w:pPr>
              <w:rPr>
                <w:b/>
                <w:bCs/>
                <w:lang w:val="en-CA"/>
              </w:rPr>
            </w:pPr>
            <w:r w:rsidRPr="00F97F84">
              <w:rPr>
                <w:b/>
                <w:bCs/>
                <w:lang w:val="en-CA"/>
              </w:rPr>
              <w:t>AI user (person providing instructions)</w:t>
            </w:r>
          </w:p>
        </w:tc>
        <w:tc>
          <w:tcPr>
            <w:tcW w:w="2326" w:type="dxa"/>
          </w:tcPr>
          <w:p w14:paraId="46E45BBC" w14:textId="77777777" w:rsidR="00E22755" w:rsidRDefault="00E22755" w:rsidP="004E3B56">
            <w:pPr>
              <w:rPr>
                <w:lang w:val="en-CA"/>
              </w:rPr>
            </w:pPr>
          </w:p>
        </w:tc>
        <w:tc>
          <w:tcPr>
            <w:tcW w:w="2326" w:type="dxa"/>
          </w:tcPr>
          <w:p w14:paraId="41A00D6B" w14:textId="77777777" w:rsidR="00E22755" w:rsidRDefault="00E22755" w:rsidP="004E3B56">
            <w:pPr>
              <w:rPr>
                <w:lang w:val="en-CA"/>
              </w:rPr>
            </w:pPr>
          </w:p>
        </w:tc>
        <w:tc>
          <w:tcPr>
            <w:tcW w:w="2326" w:type="dxa"/>
          </w:tcPr>
          <w:p w14:paraId="342F9EB5" w14:textId="642C378E" w:rsidR="00E22755" w:rsidRDefault="00F97F84" w:rsidP="004E3B56">
            <w:pPr>
              <w:rPr>
                <w:lang w:val="en-CA"/>
              </w:rPr>
            </w:pPr>
            <w:r>
              <w:rPr>
                <w:lang w:val="en-CA"/>
              </w:rPr>
              <w:t>Name (deep fake only)</w:t>
            </w:r>
          </w:p>
        </w:tc>
      </w:tr>
      <w:tr w:rsidR="00E22755" w14:paraId="1BCC0312" w14:textId="77777777" w:rsidTr="00E22755">
        <w:tc>
          <w:tcPr>
            <w:tcW w:w="2326" w:type="dxa"/>
          </w:tcPr>
          <w:p w14:paraId="6AF5B866" w14:textId="1140BB79" w:rsidR="00E22755" w:rsidRPr="00F97F84" w:rsidRDefault="00F97F84" w:rsidP="004E3B56">
            <w:pPr>
              <w:rPr>
                <w:b/>
                <w:bCs/>
                <w:lang w:val="en-CA"/>
              </w:rPr>
            </w:pPr>
            <w:r>
              <w:rPr>
                <w:b/>
                <w:bCs/>
                <w:lang w:val="en-CA"/>
              </w:rPr>
              <w:t>S</w:t>
            </w:r>
            <w:r w:rsidRPr="00F97F84">
              <w:rPr>
                <w:b/>
                <w:bCs/>
                <w:lang w:val="en-CA"/>
              </w:rPr>
              <w:t xml:space="preserve">ource </w:t>
            </w:r>
          </w:p>
        </w:tc>
        <w:tc>
          <w:tcPr>
            <w:tcW w:w="2326" w:type="dxa"/>
          </w:tcPr>
          <w:p w14:paraId="6FAFFE43" w14:textId="77777777" w:rsidR="00E22755" w:rsidRDefault="00E22755" w:rsidP="004E3B56">
            <w:pPr>
              <w:rPr>
                <w:lang w:val="en-CA"/>
              </w:rPr>
            </w:pPr>
          </w:p>
        </w:tc>
        <w:tc>
          <w:tcPr>
            <w:tcW w:w="2326" w:type="dxa"/>
          </w:tcPr>
          <w:p w14:paraId="4DBA4F0B" w14:textId="77777777" w:rsidR="00E22755" w:rsidRDefault="00E22755" w:rsidP="004E3B56">
            <w:pPr>
              <w:rPr>
                <w:lang w:val="en-CA"/>
              </w:rPr>
            </w:pPr>
          </w:p>
        </w:tc>
        <w:tc>
          <w:tcPr>
            <w:tcW w:w="2326" w:type="dxa"/>
          </w:tcPr>
          <w:p w14:paraId="7F7738D3" w14:textId="76F9EB17" w:rsidR="00E22755" w:rsidRDefault="00F97F84" w:rsidP="004E3B56">
            <w:pPr>
              <w:rPr>
                <w:lang w:val="en-CA"/>
              </w:rPr>
            </w:pPr>
            <w:r>
              <w:rPr>
                <w:lang w:val="en-CA"/>
              </w:rPr>
              <w:t>Source (deep fake only)</w:t>
            </w:r>
          </w:p>
        </w:tc>
      </w:tr>
      <w:tr w:rsidR="00E22755" w14:paraId="5F6EEB80" w14:textId="77777777" w:rsidTr="00E22755">
        <w:tc>
          <w:tcPr>
            <w:tcW w:w="2326" w:type="dxa"/>
          </w:tcPr>
          <w:p w14:paraId="7C9E8C26" w14:textId="2B12ABC5" w:rsidR="00E22755" w:rsidRPr="00F97F84" w:rsidRDefault="00F97F84" w:rsidP="004E3B56">
            <w:pPr>
              <w:rPr>
                <w:b/>
                <w:bCs/>
                <w:lang w:val="en-CA"/>
              </w:rPr>
            </w:pPr>
            <w:r w:rsidRPr="00F97F84">
              <w:rPr>
                <w:b/>
                <w:bCs/>
                <w:lang w:val="en-CA"/>
              </w:rPr>
              <w:t>Source copyright</w:t>
            </w:r>
          </w:p>
        </w:tc>
        <w:tc>
          <w:tcPr>
            <w:tcW w:w="2326" w:type="dxa"/>
          </w:tcPr>
          <w:p w14:paraId="69737A00" w14:textId="77777777" w:rsidR="00E22755" w:rsidRDefault="00E22755" w:rsidP="004E3B56">
            <w:pPr>
              <w:rPr>
                <w:lang w:val="en-CA"/>
              </w:rPr>
            </w:pPr>
          </w:p>
        </w:tc>
        <w:tc>
          <w:tcPr>
            <w:tcW w:w="2326" w:type="dxa"/>
          </w:tcPr>
          <w:p w14:paraId="0E1C36EF" w14:textId="77777777" w:rsidR="00E22755" w:rsidRDefault="00E22755" w:rsidP="004E3B56">
            <w:pPr>
              <w:rPr>
                <w:lang w:val="en-CA"/>
              </w:rPr>
            </w:pPr>
          </w:p>
        </w:tc>
        <w:tc>
          <w:tcPr>
            <w:tcW w:w="2326" w:type="dxa"/>
          </w:tcPr>
          <w:p w14:paraId="6B7415A2" w14:textId="5C5A42AB" w:rsidR="00E22755" w:rsidRDefault="00F97F84" w:rsidP="004E3B56">
            <w:pPr>
              <w:rPr>
                <w:lang w:val="en-CA"/>
              </w:rPr>
            </w:pPr>
            <w:r>
              <w:rPr>
                <w:lang w:val="en-CA"/>
              </w:rPr>
              <w:t>Source copyright (deep fake only)</w:t>
            </w:r>
          </w:p>
        </w:tc>
      </w:tr>
    </w:tbl>
    <w:p w14:paraId="785F9220" w14:textId="4453336D" w:rsidR="00E22755" w:rsidRDefault="00F97F84" w:rsidP="004E3B56">
      <w:pPr>
        <w:rPr>
          <w:lang w:val="en-CA"/>
        </w:rPr>
      </w:pPr>
      <w:r>
        <w:rPr>
          <w:lang w:val="en-CA"/>
        </w:rPr>
        <w:t>As can be seen in above table, the only overlap in copyright notices and AI marking is a date field, and even that only at first glance.  In that regard, it needs to be emphasized that the date of creation in copyright law is the date when the author created the work, whereas in the AI cases, the date of generation is the date when the AI engine generated its output.  The first one has copyright associated with it, meaning the author holds certain rights.  The second does not.</w:t>
      </w:r>
    </w:p>
    <w:p w14:paraId="14EC53F1" w14:textId="77777777" w:rsidR="00E22755" w:rsidRDefault="00E22755" w:rsidP="004E3B56">
      <w:pPr>
        <w:rPr>
          <w:lang w:val="en-CA"/>
        </w:rPr>
      </w:pPr>
    </w:p>
    <w:p w14:paraId="3DC980C8" w14:textId="77777777" w:rsidR="00E22755" w:rsidRPr="004E3B56" w:rsidRDefault="00E22755" w:rsidP="004E3B56">
      <w:pPr>
        <w:rPr>
          <w:lang w:val="en-CA"/>
        </w:rPr>
      </w:pPr>
    </w:p>
    <w:p w14:paraId="3FF931B8" w14:textId="77777777" w:rsidR="00FF2067" w:rsidRPr="005B217D" w:rsidRDefault="00FF2067" w:rsidP="009234A5">
      <w:pPr>
        <w:rPr>
          <w:szCs w:val="22"/>
          <w:lang w:val="en-CA"/>
        </w:rPr>
      </w:pP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3FABDD1F" w:rsidR="00342FF4" w:rsidRPr="005B217D" w:rsidRDefault="004E3B56" w:rsidP="009234A5">
      <w:pPr>
        <w:rPr>
          <w:szCs w:val="22"/>
          <w:lang w:val="en-CA"/>
        </w:rPr>
      </w:pPr>
      <w:r>
        <w:rPr>
          <w:b/>
          <w:szCs w:val="22"/>
          <w:lang w:val="en-CA"/>
        </w:rPr>
        <w:t>Tencent</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 xml:space="preserve">this contribution </w:t>
      </w:r>
      <w:proofErr w:type="gramStart"/>
      <w:r w:rsidR="001F2594" w:rsidRPr="005B217D">
        <w:rPr>
          <w:b/>
          <w:szCs w:val="22"/>
          <w:lang w:val="en-CA"/>
        </w:rPr>
        <w:t>and,</w:t>
      </w:r>
      <w:proofErr w:type="gramEnd"/>
      <w:r w:rsidR="001F2594" w:rsidRPr="005B217D">
        <w:rPr>
          <w:b/>
          <w:szCs w:val="22"/>
          <w:lang w:val="en-CA"/>
        </w:rPr>
        <w:t xml:space="preserve">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876643">
      <w:footerReference w:type="default" r:id="rId12"/>
      <w:pgSz w:w="11906" w:h="16838" w:code="9"/>
      <w:pgMar w:top="1440" w:right="1296" w:bottom="1440" w:left="1296" w:header="432" w:footer="432"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CFE527" w14:textId="77777777" w:rsidR="00876643" w:rsidRDefault="00876643">
      <w:r>
        <w:separator/>
      </w:r>
    </w:p>
  </w:endnote>
  <w:endnote w:type="continuationSeparator" w:id="0">
    <w:p w14:paraId="0127AE88" w14:textId="77777777" w:rsidR="00876643" w:rsidRDefault="008766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B06040202020202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Mangal">
    <w:panose1 w:val="02040503050203030202"/>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735E3F6F"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C604E7">
      <w:rPr>
        <w:rStyle w:val="PageNumber"/>
        <w:noProof/>
      </w:rPr>
      <w:t>2023-12-18</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71322B" w14:textId="77777777" w:rsidR="00876643" w:rsidRDefault="00876643">
      <w:r>
        <w:separator/>
      </w:r>
    </w:p>
  </w:footnote>
  <w:footnote w:type="continuationSeparator" w:id="0">
    <w:p w14:paraId="317F79D6" w14:textId="77777777" w:rsidR="00876643" w:rsidRDefault="0087664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16cid:durableId="90009168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42464617">
    <w:abstractNumId w:val="9"/>
  </w:num>
  <w:num w:numId="3" w16cid:durableId="135808054">
    <w:abstractNumId w:val="8"/>
  </w:num>
  <w:num w:numId="4" w16cid:durableId="1216240395">
    <w:abstractNumId w:val="6"/>
  </w:num>
  <w:num w:numId="5" w16cid:durableId="1496677606">
    <w:abstractNumId w:val="7"/>
  </w:num>
  <w:num w:numId="6" w16cid:durableId="143551641">
    <w:abstractNumId w:val="4"/>
  </w:num>
  <w:num w:numId="7" w16cid:durableId="186717935">
    <w:abstractNumId w:val="5"/>
  </w:num>
  <w:num w:numId="8" w16cid:durableId="1399864860">
    <w:abstractNumId w:val="4"/>
  </w:num>
  <w:num w:numId="9" w16cid:durableId="115563026">
    <w:abstractNumId w:val="1"/>
  </w:num>
  <w:num w:numId="10" w16cid:durableId="1587032743">
    <w:abstractNumId w:val="3"/>
  </w:num>
  <w:num w:numId="11" w16cid:durableId="14497630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4"/>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211E6"/>
    <w:rsid w:val="000308A3"/>
    <w:rsid w:val="000416C6"/>
    <w:rsid w:val="0004543A"/>
    <w:rsid w:val="000458BC"/>
    <w:rsid w:val="00045C41"/>
    <w:rsid w:val="00046C03"/>
    <w:rsid w:val="00050F42"/>
    <w:rsid w:val="00065039"/>
    <w:rsid w:val="0007614F"/>
    <w:rsid w:val="00081398"/>
    <w:rsid w:val="00084393"/>
    <w:rsid w:val="000865E1"/>
    <w:rsid w:val="00092AF4"/>
    <w:rsid w:val="00093024"/>
    <w:rsid w:val="00094479"/>
    <w:rsid w:val="000962AC"/>
    <w:rsid w:val="000B0C0F"/>
    <w:rsid w:val="000B1C6B"/>
    <w:rsid w:val="000B4142"/>
    <w:rsid w:val="000B4FF9"/>
    <w:rsid w:val="000C09AC"/>
    <w:rsid w:val="000C228D"/>
    <w:rsid w:val="000C2BAA"/>
    <w:rsid w:val="000C5F4C"/>
    <w:rsid w:val="000E00F3"/>
    <w:rsid w:val="000E333C"/>
    <w:rsid w:val="000F158C"/>
    <w:rsid w:val="00102F3D"/>
    <w:rsid w:val="00107249"/>
    <w:rsid w:val="00124E38"/>
    <w:rsid w:val="0012580B"/>
    <w:rsid w:val="00131F90"/>
    <w:rsid w:val="0013458C"/>
    <w:rsid w:val="0013526E"/>
    <w:rsid w:val="001459F4"/>
    <w:rsid w:val="00146152"/>
    <w:rsid w:val="00155526"/>
    <w:rsid w:val="00171371"/>
    <w:rsid w:val="00175A24"/>
    <w:rsid w:val="00187E58"/>
    <w:rsid w:val="001962F9"/>
    <w:rsid w:val="001A297E"/>
    <w:rsid w:val="001A368E"/>
    <w:rsid w:val="001A7329"/>
    <w:rsid w:val="001A792F"/>
    <w:rsid w:val="001B4E28"/>
    <w:rsid w:val="001C3525"/>
    <w:rsid w:val="001C3AFB"/>
    <w:rsid w:val="001D07F0"/>
    <w:rsid w:val="001D1BD2"/>
    <w:rsid w:val="001E0248"/>
    <w:rsid w:val="001E02BE"/>
    <w:rsid w:val="001E3B37"/>
    <w:rsid w:val="001F2594"/>
    <w:rsid w:val="001F6A5E"/>
    <w:rsid w:val="002055A6"/>
    <w:rsid w:val="00206460"/>
    <w:rsid w:val="002069B4"/>
    <w:rsid w:val="00215DFC"/>
    <w:rsid w:val="002212DF"/>
    <w:rsid w:val="00222CD4"/>
    <w:rsid w:val="00225016"/>
    <w:rsid w:val="002253CA"/>
    <w:rsid w:val="002264A6"/>
    <w:rsid w:val="00227BA7"/>
    <w:rsid w:val="0023011C"/>
    <w:rsid w:val="002375C1"/>
    <w:rsid w:val="00247E1E"/>
    <w:rsid w:val="00260C9E"/>
    <w:rsid w:val="00263398"/>
    <w:rsid w:val="00263B99"/>
    <w:rsid w:val="002647D8"/>
    <w:rsid w:val="00266F06"/>
    <w:rsid w:val="00271481"/>
    <w:rsid w:val="002741E1"/>
    <w:rsid w:val="00275BCF"/>
    <w:rsid w:val="00280613"/>
    <w:rsid w:val="00291E36"/>
    <w:rsid w:val="00292257"/>
    <w:rsid w:val="002A54E0"/>
    <w:rsid w:val="002B1595"/>
    <w:rsid w:val="002B191D"/>
    <w:rsid w:val="002B2E83"/>
    <w:rsid w:val="002D0AF6"/>
    <w:rsid w:val="002F164D"/>
    <w:rsid w:val="003021BC"/>
    <w:rsid w:val="00306206"/>
    <w:rsid w:val="00317D85"/>
    <w:rsid w:val="00327C56"/>
    <w:rsid w:val="003315A1"/>
    <w:rsid w:val="003373EC"/>
    <w:rsid w:val="00342FF4"/>
    <w:rsid w:val="00344E5A"/>
    <w:rsid w:val="00346148"/>
    <w:rsid w:val="003669EA"/>
    <w:rsid w:val="003706CC"/>
    <w:rsid w:val="00377710"/>
    <w:rsid w:val="0039139D"/>
    <w:rsid w:val="00393274"/>
    <w:rsid w:val="003A25F5"/>
    <w:rsid w:val="003A2D8E"/>
    <w:rsid w:val="003A7CE6"/>
    <w:rsid w:val="003C20E4"/>
    <w:rsid w:val="003D6342"/>
    <w:rsid w:val="003E6F90"/>
    <w:rsid w:val="003E73ED"/>
    <w:rsid w:val="003F5D0F"/>
    <w:rsid w:val="00401D47"/>
    <w:rsid w:val="00414101"/>
    <w:rsid w:val="004219CF"/>
    <w:rsid w:val="004234F0"/>
    <w:rsid w:val="00427EEC"/>
    <w:rsid w:val="00433DDB"/>
    <w:rsid w:val="00435A29"/>
    <w:rsid w:val="00437619"/>
    <w:rsid w:val="00465A1E"/>
    <w:rsid w:val="0049445A"/>
    <w:rsid w:val="004957D9"/>
    <w:rsid w:val="004A2A63"/>
    <w:rsid w:val="004B210C"/>
    <w:rsid w:val="004B6170"/>
    <w:rsid w:val="004D405F"/>
    <w:rsid w:val="004E3B56"/>
    <w:rsid w:val="004E4F4F"/>
    <w:rsid w:val="004E6789"/>
    <w:rsid w:val="004F61E3"/>
    <w:rsid w:val="00502E10"/>
    <w:rsid w:val="0050354E"/>
    <w:rsid w:val="0051015C"/>
    <w:rsid w:val="00516CF1"/>
    <w:rsid w:val="00531AE9"/>
    <w:rsid w:val="00532E20"/>
    <w:rsid w:val="00536188"/>
    <w:rsid w:val="00550A66"/>
    <w:rsid w:val="00555CA3"/>
    <w:rsid w:val="00567EC7"/>
    <w:rsid w:val="00570013"/>
    <w:rsid w:val="005753EC"/>
    <w:rsid w:val="005801A2"/>
    <w:rsid w:val="005952A5"/>
    <w:rsid w:val="005A33A1"/>
    <w:rsid w:val="005B096A"/>
    <w:rsid w:val="005B217D"/>
    <w:rsid w:val="005C385F"/>
    <w:rsid w:val="005C7C26"/>
    <w:rsid w:val="005D41D0"/>
    <w:rsid w:val="005E1AC6"/>
    <w:rsid w:val="005E3F2B"/>
    <w:rsid w:val="005F6F1B"/>
    <w:rsid w:val="00602F9E"/>
    <w:rsid w:val="00615995"/>
    <w:rsid w:val="00616155"/>
    <w:rsid w:val="00624B33"/>
    <w:rsid w:val="0063041A"/>
    <w:rsid w:val="00630AA2"/>
    <w:rsid w:val="00631D8B"/>
    <w:rsid w:val="00646707"/>
    <w:rsid w:val="00657F7E"/>
    <w:rsid w:val="00662E58"/>
    <w:rsid w:val="006637F2"/>
    <w:rsid w:val="006642A5"/>
    <w:rsid w:val="00664DCF"/>
    <w:rsid w:val="006A0E5C"/>
    <w:rsid w:val="006A48E6"/>
    <w:rsid w:val="006C5D39"/>
    <w:rsid w:val="006D6D9B"/>
    <w:rsid w:val="006E2810"/>
    <w:rsid w:val="006E5417"/>
    <w:rsid w:val="006F0794"/>
    <w:rsid w:val="006F2822"/>
    <w:rsid w:val="006F6E01"/>
    <w:rsid w:val="006F7528"/>
    <w:rsid w:val="007023DE"/>
    <w:rsid w:val="007028BB"/>
    <w:rsid w:val="00712F60"/>
    <w:rsid w:val="00720E3B"/>
    <w:rsid w:val="00735925"/>
    <w:rsid w:val="0074393F"/>
    <w:rsid w:val="00745F6B"/>
    <w:rsid w:val="0075175B"/>
    <w:rsid w:val="0075585E"/>
    <w:rsid w:val="00763B4F"/>
    <w:rsid w:val="00770571"/>
    <w:rsid w:val="007768FF"/>
    <w:rsid w:val="007824D3"/>
    <w:rsid w:val="00784933"/>
    <w:rsid w:val="00796EE3"/>
    <w:rsid w:val="007A7D29"/>
    <w:rsid w:val="007B4AB8"/>
    <w:rsid w:val="007C081C"/>
    <w:rsid w:val="007D1181"/>
    <w:rsid w:val="007D207A"/>
    <w:rsid w:val="007E01A3"/>
    <w:rsid w:val="007F1F8B"/>
    <w:rsid w:val="007F6205"/>
    <w:rsid w:val="007F67A1"/>
    <w:rsid w:val="00801A7B"/>
    <w:rsid w:val="00811C05"/>
    <w:rsid w:val="008206C8"/>
    <w:rsid w:val="008426C8"/>
    <w:rsid w:val="0086387C"/>
    <w:rsid w:val="00874A6C"/>
    <w:rsid w:val="00876643"/>
    <w:rsid w:val="00876C65"/>
    <w:rsid w:val="00882F72"/>
    <w:rsid w:val="00893DC4"/>
    <w:rsid w:val="008A147E"/>
    <w:rsid w:val="008A4B4C"/>
    <w:rsid w:val="008C239F"/>
    <w:rsid w:val="008E480C"/>
    <w:rsid w:val="00907757"/>
    <w:rsid w:val="009212B0"/>
    <w:rsid w:val="00921FA1"/>
    <w:rsid w:val="009234A5"/>
    <w:rsid w:val="00925CE2"/>
    <w:rsid w:val="00933453"/>
    <w:rsid w:val="009336F7"/>
    <w:rsid w:val="0093636C"/>
    <w:rsid w:val="009374A7"/>
    <w:rsid w:val="00937F03"/>
    <w:rsid w:val="00955F6D"/>
    <w:rsid w:val="00977C16"/>
    <w:rsid w:val="0098551D"/>
    <w:rsid w:val="00985DCB"/>
    <w:rsid w:val="0099518F"/>
    <w:rsid w:val="009A523D"/>
    <w:rsid w:val="009B02A1"/>
    <w:rsid w:val="009B3361"/>
    <w:rsid w:val="009B7F3F"/>
    <w:rsid w:val="009D7CE6"/>
    <w:rsid w:val="009E001D"/>
    <w:rsid w:val="009E448E"/>
    <w:rsid w:val="009F496B"/>
    <w:rsid w:val="00A01439"/>
    <w:rsid w:val="00A02E61"/>
    <w:rsid w:val="00A05CFF"/>
    <w:rsid w:val="00A13048"/>
    <w:rsid w:val="00A32E42"/>
    <w:rsid w:val="00A46843"/>
    <w:rsid w:val="00A56B97"/>
    <w:rsid w:val="00A6093D"/>
    <w:rsid w:val="00A703CE"/>
    <w:rsid w:val="00A72017"/>
    <w:rsid w:val="00A767DC"/>
    <w:rsid w:val="00A76A6D"/>
    <w:rsid w:val="00A83253"/>
    <w:rsid w:val="00A904AC"/>
    <w:rsid w:val="00AA6E84"/>
    <w:rsid w:val="00AB1A1C"/>
    <w:rsid w:val="00AB4721"/>
    <w:rsid w:val="00AB7405"/>
    <w:rsid w:val="00AD05A8"/>
    <w:rsid w:val="00AE341B"/>
    <w:rsid w:val="00AF51C5"/>
    <w:rsid w:val="00B01905"/>
    <w:rsid w:val="00B07CA7"/>
    <w:rsid w:val="00B1279A"/>
    <w:rsid w:val="00B15E9D"/>
    <w:rsid w:val="00B3640F"/>
    <w:rsid w:val="00B4194A"/>
    <w:rsid w:val="00B437E8"/>
    <w:rsid w:val="00B51F2C"/>
    <w:rsid w:val="00B5222E"/>
    <w:rsid w:val="00B53179"/>
    <w:rsid w:val="00B532EA"/>
    <w:rsid w:val="00B57A23"/>
    <w:rsid w:val="00B600CD"/>
    <w:rsid w:val="00B61C96"/>
    <w:rsid w:val="00B73A2A"/>
    <w:rsid w:val="00B75A51"/>
    <w:rsid w:val="00B827C6"/>
    <w:rsid w:val="00B94B06"/>
    <w:rsid w:val="00B94C28"/>
    <w:rsid w:val="00BC10BA"/>
    <w:rsid w:val="00BC5AFD"/>
    <w:rsid w:val="00C00DDE"/>
    <w:rsid w:val="00C04F43"/>
    <w:rsid w:val="00C05271"/>
    <w:rsid w:val="00C0609D"/>
    <w:rsid w:val="00C115AB"/>
    <w:rsid w:val="00C207E1"/>
    <w:rsid w:val="00C26CCB"/>
    <w:rsid w:val="00C30249"/>
    <w:rsid w:val="00C35F74"/>
    <w:rsid w:val="00C3723B"/>
    <w:rsid w:val="00C42466"/>
    <w:rsid w:val="00C604E7"/>
    <w:rsid w:val="00C606C9"/>
    <w:rsid w:val="00C80288"/>
    <w:rsid w:val="00C836F0"/>
    <w:rsid w:val="00C84003"/>
    <w:rsid w:val="00C90650"/>
    <w:rsid w:val="00C97D78"/>
    <w:rsid w:val="00CC2AAE"/>
    <w:rsid w:val="00CC5A42"/>
    <w:rsid w:val="00CD0EAB"/>
    <w:rsid w:val="00CE5E02"/>
    <w:rsid w:val="00CF34DB"/>
    <w:rsid w:val="00CF3917"/>
    <w:rsid w:val="00CF558F"/>
    <w:rsid w:val="00D010C0"/>
    <w:rsid w:val="00D06B8B"/>
    <w:rsid w:val="00D073E2"/>
    <w:rsid w:val="00D1555A"/>
    <w:rsid w:val="00D446EC"/>
    <w:rsid w:val="00D47AB1"/>
    <w:rsid w:val="00D51BF0"/>
    <w:rsid w:val="00D531DB"/>
    <w:rsid w:val="00D55942"/>
    <w:rsid w:val="00D61B3D"/>
    <w:rsid w:val="00D807BF"/>
    <w:rsid w:val="00D82FCC"/>
    <w:rsid w:val="00DA17FC"/>
    <w:rsid w:val="00DA7887"/>
    <w:rsid w:val="00DB2C26"/>
    <w:rsid w:val="00DB45C3"/>
    <w:rsid w:val="00DD02F4"/>
    <w:rsid w:val="00DD6622"/>
    <w:rsid w:val="00DE1C7C"/>
    <w:rsid w:val="00DE6B43"/>
    <w:rsid w:val="00E041C6"/>
    <w:rsid w:val="00E11923"/>
    <w:rsid w:val="00E207D8"/>
    <w:rsid w:val="00E22755"/>
    <w:rsid w:val="00E262D4"/>
    <w:rsid w:val="00E36250"/>
    <w:rsid w:val="00E36841"/>
    <w:rsid w:val="00E47F2D"/>
    <w:rsid w:val="00E54511"/>
    <w:rsid w:val="00E60EDC"/>
    <w:rsid w:val="00E61DAC"/>
    <w:rsid w:val="00E62296"/>
    <w:rsid w:val="00E72B80"/>
    <w:rsid w:val="00E75FE3"/>
    <w:rsid w:val="00E86C4C"/>
    <w:rsid w:val="00E907A3"/>
    <w:rsid w:val="00EA5AE0"/>
    <w:rsid w:val="00EB56E1"/>
    <w:rsid w:val="00EB7AB1"/>
    <w:rsid w:val="00EC32BD"/>
    <w:rsid w:val="00ED536F"/>
    <w:rsid w:val="00EE7CD8"/>
    <w:rsid w:val="00EF37F6"/>
    <w:rsid w:val="00EF48CC"/>
    <w:rsid w:val="00F00801"/>
    <w:rsid w:val="00F2488D"/>
    <w:rsid w:val="00F2688A"/>
    <w:rsid w:val="00F335FC"/>
    <w:rsid w:val="00F601A0"/>
    <w:rsid w:val="00F67F50"/>
    <w:rsid w:val="00F712E9"/>
    <w:rsid w:val="00F73032"/>
    <w:rsid w:val="00F848FC"/>
    <w:rsid w:val="00F906F6"/>
    <w:rsid w:val="00F9282A"/>
    <w:rsid w:val="00F96BAD"/>
    <w:rsid w:val="00F97F84"/>
    <w:rsid w:val="00FA139D"/>
    <w:rsid w:val="00FA60F5"/>
    <w:rsid w:val="00FB0E84"/>
    <w:rsid w:val="00FC2405"/>
    <w:rsid w:val="00FD01C2"/>
    <w:rsid w:val="00FE595C"/>
    <w:rsid w:val="00FF0CE3"/>
    <w:rsid w:val="00FF2067"/>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E333C"/>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character" w:styleId="UnresolvedMention">
    <w:name w:val="Unresolved Mention"/>
    <w:basedOn w:val="DefaultParagraphFont"/>
    <w:uiPriority w:val="99"/>
    <w:semiHidden/>
    <w:unhideWhenUsed/>
    <w:rsid w:val="00763B4F"/>
    <w:rPr>
      <w:color w:val="605E5C"/>
      <w:shd w:val="clear" w:color="auto" w:fill="E1DFDD"/>
    </w:rPr>
  </w:style>
  <w:style w:type="table" w:styleId="TableGrid">
    <w:name w:val="Table Grid"/>
    <w:basedOn w:val="TableNormal"/>
    <w:rsid w:val="00E227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heading">
    <w:name w:val="table heading"/>
    <w:basedOn w:val="Normal"/>
    <w:rsid w:val="00B15E9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cell">
    <w:name w:val="table cell"/>
    <w:basedOn w:val="Normal"/>
    <w:rsid w:val="00B15E9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Normal"/>
    <w:link w:val="tablesyntaxChar"/>
    <w:qFormat/>
    <w:rsid w:val="00B15E9D"/>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qFormat/>
    <w:locked/>
    <w:rsid w:val="00B15E9D"/>
    <w:rPr>
      <w:rFonts w:eastAsia="Malgun Gothic"/>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66783117">
      <w:bodyDiv w:val="1"/>
      <w:marLeft w:val="0"/>
      <w:marRight w:val="0"/>
      <w:marTop w:val="0"/>
      <w:marBottom w:val="0"/>
      <w:divBdr>
        <w:top w:val="none" w:sz="0" w:space="0" w:color="auto"/>
        <w:left w:val="none" w:sz="0" w:space="0" w:color="auto"/>
        <w:bottom w:val="none" w:sz="0" w:space="0" w:color="auto"/>
        <w:right w:val="none" w:sz="0" w:space="0" w:color="auto"/>
      </w:divBdr>
      <w:divsChild>
        <w:div w:id="16543784">
          <w:marLeft w:val="0"/>
          <w:marRight w:val="0"/>
          <w:marTop w:val="0"/>
          <w:marBottom w:val="0"/>
          <w:divBdr>
            <w:top w:val="none" w:sz="0" w:space="0" w:color="auto"/>
            <w:left w:val="none" w:sz="0" w:space="0" w:color="auto"/>
            <w:bottom w:val="none" w:sz="0" w:space="0" w:color="auto"/>
            <w:right w:val="none" w:sz="0" w:space="0" w:color="auto"/>
          </w:divBdr>
          <w:divsChild>
            <w:div w:id="149642957">
              <w:marLeft w:val="0"/>
              <w:marRight w:val="0"/>
              <w:marTop w:val="0"/>
              <w:marBottom w:val="0"/>
              <w:divBdr>
                <w:top w:val="none" w:sz="0" w:space="0" w:color="auto"/>
                <w:left w:val="none" w:sz="0" w:space="0" w:color="auto"/>
                <w:bottom w:val="none" w:sz="0" w:space="0" w:color="auto"/>
                <w:right w:val="none" w:sz="0" w:space="0" w:color="auto"/>
              </w:divBdr>
              <w:divsChild>
                <w:div w:id="14433009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schatz.senate.gov/download/ai-labeling-act-of-2023" TargetMode="External"/><Relationship Id="rId5" Type="http://schemas.openxmlformats.org/officeDocument/2006/relationships/footnotes" Target="footnotes.xml"/><Relationship Id="rId10" Type="http://schemas.openxmlformats.org/officeDocument/2006/relationships/hyperlink" Target="https://www.europarl.europa.eu/news/en/headlines/society/20230601STO93804/eu-ai-act-first-regulation-on-artificial-intelligence" TargetMode="External"/><Relationship Id="rId4" Type="http://schemas.openxmlformats.org/officeDocument/2006/relationships/webSettings" Target="webSettings.xml"/><Relationship Id="rId9" Type="http://schemas.openxmlformats.org/officeDocument/2006/relationships/hyperlink" Target="https://www.europarl.europa.eu/doceo/document/TA-9-2023-06-14_EN.html"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359</TotalTime>
  <Pages>8</Pages>
  <Words>3772</Words>
  <Characters>21506</Characters>
  <Application>Microsoft Office Word</Application>
  <DocSecurity>0</DocSecurity>
  <Lines>179</Lines>
  <Paragraphs>50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25228</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Stephan Wenger</cp:lastModifiedBy>
  <cp:revision>11</cp:revision>
  <cp:lastPrinted>1900-01-01T08:00:00Z</cp:lastPrinted>
  <dcterms:created xsi:type="dcterms:W3CDTF">2023-12-11T14:27:00Z</dcterms:created>
  <dcterms:modified xsi:type="dcterms:W3CDTF">2023-12-19T18:44:00Z</dcterms:modified>
</cp:coreProperties>
</file>