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1B7142" w14:paraId="7E96CA4B" w14:textId="77777777">
        <w:tc>
          <w:tcPr>
            <w:tcW w:w="6408" w:type="dxa"/>
          </w:tcPr>
          <w:p w14:paraId="18E03134" w14:textId="2BD803A2" w:rsidR="006C5D39" w:rsidRPr="001B7142" w:rsidRDefault="00FD7B55" w:rsidP="00C97D78">
            <w:pPr>
              <w:tabs>
                <w:tab w:val="left" w:pos="7200"/>
              </w:tabs>
              <w:rPr>
                <w:b/>
                <w:szCs w:val="22"/>
                <w:lang w:val="en-CA"/>
              </w:rPr>
            </w:pPr>
            <w:r w:rsidRPr="002B7562">
              <w:rPr>
                <w:b/>
                <w:noProof/>
                <w:szCs w:val="22"/>
                <w:lang w:val="en-US" w:eastAsia="zh-CN"/>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mv="urn:schemas-microsoft-com:mac:vml" xmlns:mo="http://schemas.microsoft.com/office/mac/office/2008/main">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562">
              <w:rPr>
                <w:b/>
                <w:noProof/>
                <w:szCs w:val="22"/>
                <w:lang w:val="en-US" w:eastAsia="zh-CN"/>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562">
              <w:rPr>
                <w:b/>
                <w:noProof/>
                <w:szCs w:val="22"/>
                <w:lang w:val="en-US" w:eastAsia="zh-CN"/>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B7142">
              <w:rPr>
                <w:b/>
                <w:szCs w:val="22"/>
                <w:lang w:val="en-CA"/>
              </w:rPr>
              <w:t xml:space="preserve">Joint </w:t>
            </w:r>
            <w:r w:rsidR="006C5D39" w:rsidRPr="001B7142">
              <w:rPr>
                <w:b/>
                <w:szCs w:val="22"/>
                <w:lang w:val="en-CA"/>
              </w:rPr>
              <w:t xml:space="preserve">Video </w:t>
            </w:r>
            <w:r w:rsidR="00F712E9" w:rsidRPr="001B7142">
              <w:rPr>
                <w:b/>
                <w:szCs w:val="22"/>
                <w:lang w:val="en-CA"/>
              </w:rPr>
              <w:t>Experts</w:t>
            </w:r>
            <w:r w:rsidR="009D7CE6" w:rsidRPr="001B7142">
              <w:rPr>
                <w:b/>
                <w:szCs w:val="22"/>
                <w:lang w:val="en-CA"/>
              </w:rPr>
              <w:t xml:space="preserve"> Team</w:t>
            </w:r>
            <w:r w:rsidR="006C5D39" w:rsidRPr="001B7142">
              <w:rPr>
                <w:b/>
                <w:szCs w:val="22"/>
                <w:lang w:val="en-CA"/>
              </w:rPr>
              <w:t xml:space="preserve"> (</w:t>
            </w:r>
            <w:r w:rsidR="009D7CE6" w:rsidRPr="001B7142">
              <w:rPr>
                <w:b/>
                <w:szCs w:val="22"/>
                <w:lang w:val="en-CA"/>
              </w:rPr>
              <w:t>JVET</w:t>
            </w:r>
            <w:r w:rsidR="006C5D39" w:rsidRPr="001B7142">
              <w:rPr>
                <w:b/>
                <w:szCs w:val="22"/>
                <w:lang w:val="en-CA"/>
              </w:rPr>
              <w:t>)</w:t>
            </w:r>
          </w:p>
          <w:p w14:paraId="6BCC5973" w14:textId="78BFD9EF" w:rsidR="00E61DAC" w:rsidRPr="001B7142" w:rsidRDefault="00E54511" w:rsidP="00C97D78">
            <w:pPr>
              <w:tabs>
                <w:tab w:val="left" w:pos="7200"/>
              </w:tabs>
              <w:rPr>
                <w:b/>
                <w:szCs w:val="22"/>
                <w:lang w:val="en-CA"/>
              </w:rPr>
            </w:pPr>
            <w:r w:rsidRPr="001B7142">
              <w:rPr>
                <w:b/>
                <w:szCs w:val="22"/>
                <w:lang w:val="en-CA"/>
              </w:rPr>
              <w:t xml:space="preserve">of </w:t>
            </w:r>
            <w:r w:rsidR="007F1F8B" w:rsidRPr="001B7142">
              <w:rPr>
                <w:b/>
                <w:szCs w:val="22"/>
                <w:lang w:val="en-CA"/>
              </w:rPr>
              <w:t>ITU-T SG</w:t>
            </w:r>
            <w:r w:rsidR="005E1AC6" w:rsidRPr="001B7142">
              <w:rPr>
                <w:b/>
                <w:szCs w:val="22"/>
                <w:lang w:val="en-CA"/>
              </w:rPr>
              <w:t> </w:t>
            </w:r>
            <w:r w:rsidR="007F1F8B" w:rsidRPr="001B7142">
              <w:rPr>
                <w:b/>
                <w:szCs w:val="22"/>
                <w:lang w:val="en-CA"/>
              </w:rPr>
              <w:t>16 WP</w:t>
            </w:r>
            <w:r w:rsidR="005E1AC6" w:rsidRPr="001B7142">
              <w:rPr>
                <w:b/>
                <w:szCs w:val="22"/>
                <w:lang w:val="en-CA"/>
              </w:rPr>
              <w:t> </w:t>
            </w:r>
            <w:r w:rsidR="007F1F8B" w:rsidRPr="001B7142">
              <w:rPr>
                <w:b/>
                <w:szCs w:val="22"/>
                <w:lang w:val="en-CA"/>
              </w:rPr>
              <w:t>3 and ISO/IEC JTC</w:t>
            </w:r>
            <w:r w:rsidR="005E1AC6" w:rsidRPr="001B7142">
              <w:rPr>
                <w:b/>
                <w:szCs w:val="22"/>
                <w:lang w:val="en-CA"/>
              </w:rPr>
              <w:t> </w:t>
            </w:r>
            <w:r w:rsidR="007F1F8B" w:rsidRPr="001B7142">
              <w:rPr>
                <w:b/>
                <w:szCs w:val="22"/>
                <w:lang w:val="en-CA"/>
              </w:rPr>
              <w:t>1/SC</w:t>
            </w:r>
            <w:r w:rsidR="005E1AC6" w:rsidRPr="001B7142">
              <w:rPr>
                <w:b/>
                <w:szCs w:val="22"/>
                <w:lang w:val="en-CA"/>
              </w:rPr>
              <w:t> </w:t>
            </w:r>
            <w:r w:rsidR="007F1F8B" w:rsidRPr="001B7142">
              <w:rPr>
                <w:b/>
                <w:szCs w:val="22"/>
                <w:lang w:val="en-CA"/>
              </w:rPr>
              <w:t>29</w:t>
            </w:r>
          </w:p>
          <w:p w14:paraId="19908E82" w14:textId="6861F816" w:rsidR="00E61DAC" w:rsidRPr="001B7142" w:rsidRDefault="00084840" w:rsidP="008B099B">
            <w:pPr>
              <w:tabs>
                <w:tab w:val="left" w:pos="7200"/>
              </w:tabs>
              <w:rPr>
                <w:b/>
                <w:szCs w:val="22"/>
                <w:lang w:val="en-CA"/>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168" w:type="dxa"/>
          </w:tcPr>
          <w:p w14:paraId="59B7E346" w14:textId="2ED75A19" w:rsidR="008A4B4C" w:rsidRPr="001B7142" w:rsidRDefault="00E61DAC" w:rsidP="00B43638">
            <w:pPr>
              <w:tabs>
                <w:tab w:val="left" w:pos="7200"/>
              </w:tabs>
              <w:rPr>
                <w:u w:val="single"/>
                <w:lang w:val="en-CA"/>
              </w:rPr>
            </w:pPr>
            <w:r w:rsidRPr="001B7142">
              <w:rPr>
                <w:lang w:val="en-CA"/>
              </w:rPr>
              <w:t>Document</w:t>
            </w:r>
            <w:r w:rsidR="006C5D39" w:rsidRPr="001B7142">
              <w:rPr>
                <w:lang w:val="en-CA"/>
              </w:rPr>
              <w:t xml:space="preserve">: </w:t>
            </w:r>
            <w:r w:rsidR="009D7CE6" w:rsidRPr="001B7142">
              <w:rPr>
                <w:lang w:val="en-CA"/>
              </w:rPr>
              <w:t>JVET</w:t>
            </w:r>
            <w:r w:rsidRPr="001B7142">
              <w:rPr>
                <w:lang w:val="en-CA"/>
              </w:rPr>
              <w:t>-</w:t>
            </w:r>
            <w:r w:rsidR="00552166" w:rsidRPr="001B7142">
              <w:rPr>
                <w:lang w:val="en-CA"/>
              </w:rPr>
              <w:t>A</w:t>
            </w:r>
            <w:r w:rsidR="00084840">
              <w:rPr>
                <w:lang w:val="en-CA"/>
              </w:rPr>
              <w:t>G</w:t>
            </w:r>
            <w:r w:rsidR="00552166" w:rsidRPr="001B7142">
              <w:rPr>
                <w:lang w:val="en-CA"/>
              </w:rPr>
              <w:t>0003</w:t>
            </w:r>
            <w:r w:rsidR="00E47F2D" w:rsidRPr="001B7142">
              <w:rPr>
                <w:lang w:val="en-CA"/>
              </w:rPr>
              <w:t>-v</w:t>
            </w:r>
            <w:r w:rsidR="00552166">
              <w:rPr>
                <w:lang w:val="en-CA"/>
              </w:rPr>
              <w:t>1</w:t>
            </w:r>
          </w:p>
        </w:tc>
      </w:tr>
    </w:tbl>
    <w:p w14:paraId="79DBA597" w14:textId="77777777" w:rsidR="00E61DAC" w:rsidRPr="001B7142"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B7142" w14:paraId="188D2B50" w14:textId="77777777" w:rsidTr="005B2B4A">
        <w:tc>
          <w:tcPr>
            <w:tcW w:w="1458" w:type="dxa"/>
          </w:tcPr>
          <w:p w14:paraId="7A6C85EB" w14:textId="77777777" w:rsidR="00E61DAC" w:rsidRPr="001B7142" w:rsidRDefault="00E61DAC">
            <w:pPr>
              <w:spacing w:before="60" w:after="60"/>
              <w:rPr>
                <w:i/>
                <w:szCs w:val="22"/>
                <w:lang w:val="en-CA"/>
              </w:rPr>
            </w:pPr>
            <w:r w:rsidRPr="001B7142">
              <w:rPr>
                <w:i/>
                <w:szCs w:val="22"/>
                <w:lang w:val="en-CA"/>
              </w:rPr>
              <w:t>Title:</w:t>
            </w:r>
          </w:p>
        </w:tc>
        <w:tc>
          <w:tcPr>
            <w:tcW w:w="8118" w:type="dxa"/>
            <w:gridSpan w:val="3"/>
          </w:tcPr>
          <w:p w14:paraId="305A7026" w14:textId="7C05DFED" w:rsidR="00E61DAC" w:rsidRPr="001B7142" w:rsidRDefault="00704933" w:rsidP="009D7CE6">
            <w:pPr>
              <w:spacing w:before="60" w:after="60"/>
              <w:rPr>
                <w:b/>
                <w:szCs w:val="22"/>
                <w:lang w:val="en-CA"/>
              </w:rPr>
            </w:pPr>
            <w:r w:rsidRPr="001B7142">
              <w:rPr>
                <w:szCs w:val="22"/>
                <w:lang w:val="en-CA"/>
              </w:rPr>
              <w:t xml:space="preserve">AHG report: </w:t>
            </w:r>
            <w:r w:rsidR="00FF374B" w:rsidRPr="001B7142">
              <w:rPr>
                <w:szCs w:val="22"/>
                <w:lang w:val="en-CA"/>
              </w:rPr>
              <w:t>Test model</w:t>
            </w:r>
            <w:r w:rsidRPr="001B7142">
              <w:rPr>
                <w:szCs w:val="22"/>
                <w:lang w:val="en-CA"/>
              </w:rPr>
              <w:t xml:space="preserve"> software development (AHG3)</w:t>
            </w:r>
          </w:p>
        </w:tc>
      </w:tr>
      <w:tr w:rsidR="00E61DAC" w:rsidRPr="001B7142" w14:paraId="3D8B01B2" w14:textId="77777777" w:rsidTr="005B2B4A">
        <w:tc>
          <w:tcPr>
            <w:tcW w:w="1458" w:type="dxa"/>
          </w:tcPr>
          <w:p w14:paraId="7AC356CE" w14:textId="77777777" w:rsidR="00E61DAC" w:rsidRPr="001B7142" w:rsidRDefault="00E61DAC">
            <w:pPr>
              <w:spacing w:before="60" w:after="60"/>
              <w:rPr>
                <w:i/>
                <w:szCs w:val="22"/>
                <w:lang w:val="en-CA"/>
              </w:rPr>
            </w:pPr>
            <w:r w:rsidRPr="001B7142">
              <w:rPr>
                <w:i/>
                <w:szCs w:val="22"/>
                <w:lang w:val="en-CA"/>
              </w:rPr>
              <w:t>Status:</w:t>
            </w:r>
          </w:p>
        </w:tc>
        <w:tc>
          <w:tcPr>
            <w:tcW w:w="8118" w:type="dxa"/>
            <w:gridSpan w:val="3"/>
          </w:tcPr>
          <w:p w14:paraId="32E60643" w14:textId="23B5107D" w:rsidR="00E61DAC" w:rsidRPr="001B7142" w:rsidRDefault="0013458C" w:rsidP="009D7CE6">
            <w:pPr>
              <w:spacing w:before="60" w:after="60"/>
              <w:rPr>
                <w:szCs w:val="22"/>
                <w:lang w:val="en-CA"/>
              </w:rPr>
            </w:pPr>
            <w:r w:rsidRPr="001B7142">
              <w:rPr>
                <w:szCs w:val="22"/>
                <w:lang w:val="en-CA"/>
              </w:rPr>
              <w:t>Input d</w:t>
            </w:r>
            <w:r w:rsidR="00E61DAC" w:rsidRPr="001B7142">
              <w:rPr>
                <w:szCs w:val="22"/>
                <w:lang w:val="en-CA"/>
              </w:rPr>
              <w:t xml:space="preserve">ocument to </w:t>
            </w:r>
            <w:r w:rsidR="009D7CE6" w:rsidRPr="001B7142">
              <w:rPr>
                <w:szCs w:val="22"/>
                <w:lang w:val="en-CA"/>
              </w:rPr>
              <w:t>JVET</w:t>
            </w:r>
          </w:p>
        </w:tc>
      </w:tr>
      <w:tr w:rsidR="00E61DAC" w:rsidRPr="001B7142" w14:paraId="7E6D99E3" w14:textId="77777777" w:rsidTr="005B2B4A">
        <w:tc>
          <w:tcPr>
            <w:tcW w:w="1458" w:type="dxa"/>
          </w:tcPr>
          <w:p w14:paraId="18CCDCD6" w14:textId="77777777" w:rsidR="00E61DAC" w:rsidRPr="001B7142" w:rsidRDefault="00E61DAC">
            <w:pPr>
              <w:spacing w:before="60" w:after="60"/>
              <w:rPr>
                <w:i/>
                <w:szCs w:val="22"/>
                <w:lang w:val="en-CA"/>
              </w:rPr>
            </w:pPr>
            <w:r w:rsidRPr="001B7142">
              <w:rPr>
                <w:i/>
                <w:szCs w:val="22"/>
                <w:lang w:val="en-CA"/>
              </w:rPr>
              <w:t>Purpose:</w:t>
            </w:r>
          </w:p>
        </w:tc>
        <w:tc>
          <w:tcPr>
            <w:tcW w:w="8118" w:type="dxa"/>
            <w:gridSpan w:val="3"/>
          </w:tcPr>
          <w:p w14:paraId="0640C90D" w14:textId="184A1336" w:rsidR="00E61DAC" w:rsidRPr="001B7142" w:rsidRDefault="00E61DAC" w:rsidP="005E1AC6">
            <w:pPr>
              <w:spacing w:before="60" w:after="60"/>
              <w:rPr>
                <w:szCs w:val="22"/>
                <w:lang w:val="en-CA"/>
              </w:rPr>
            </w:pPr>
            <w:r w:rsidRPr="001B7142">
              <w:rPr>
                <w:szCs w:val="22"/>
                <w:lang w:val="en-CA"/>
              </w:rPr>
              <w:t>Report</w:t>
            </w:r>
          </w:p>
        </w:tc>
      </w:tr>
      <w:tr w:rsidR="00E61DAC" w:rsidRPr="001B7142" w14:paraId="714CD808" w14:textId="77777777" w:rsidTr="005B2B4A">
        <w:tc>
          <w:tcPr>
            <w:tcW w:w="1458" w:type="dxa"/>
          </w:tcPr>
          <w:p w14:paraId="4DB59313" w14:textId="77777777" w:rsidR="00E61DAC" w:rsidRPr="001B7142" w:rsidRDefault="00E61DAC">
            <w:pPr>
              <w:spacing w:before="60" w:after="60"/>
              <w:rPr>
                <w:i/>
                <w:szCs w:val="22"/>
                <w:lang w:val="en-CA"/>
              </w:rPr>
            </w:pPr>
            <w:r w:rsidRPr="001B7142">
              <w:rPr>
                <w:i/>
                <w:szCs w:val="22"/>
                <w:lang w:val="en-CA"/>
              </w:rPr>
              <w:t>Author(s) or</w:t>
            </w:r>
            <w:r w:rsidRPr="001B7142">
              <w:rPr>
                <w:i/>
                <w:szCs w:val="22"/>
                <w:lang w:val="en-CA"/>
              </w:rPr>
              <w:br/>
              <w:t>Contact(s):</w:t>
            </w:r>
          </w:p>
        </w:tc>
        <w:tc>
          <w:tcPr>
            <w:tcW w:w="3362" w:type="dxa"/>
          </w:tcPr>
          <w:p w14:paraId="49D81240" w14:textId="345B64D2" w:rsidR="00E61DAC" w:rsidRPr="001B7142" w:rsidRDefault="00910EB8" w:rsidP="004C7E53">
            <w:pPr>
              <w:spacing w:before="60" w:after="60"/>
              <w:rPr>
                <w:szCs w:val="22"/>
                <w:lang w:val="en-CA"/>
              </w:rPr>
            </w:pPr>
            <w:r w:rsidRPr="001B7142">
              <w:rPr>
                <w:szCs w:val="22"/>
                <w:lang w:val="en-CA"/>
              </w:rPr>
              <w:t>Frank Bossen</w:t>
            </w:r>
            <w:r w:rsidRPr="001B7142">
              <w:rPr>
                <w:szCs w:val="22"/>
                <w:lang w:val="en-CA"/>
              </w:rPr>
              <w:br/>
            </w:r>
            <w:r w:rsidR="005F5FFF" w:rsidRPr="001B7142">
              <w:rPr>
                <w:szCs w:val="22"/>
                <w:lang w:val="en-CA"/>
              </w:rPr>
              <w:t>Xiang Li</w:t>
            </w:r>
            <w:r w:rsidR="005F5FFF" w:rsidRPr="001B7142">
              <w:rPr>
                <w:szCs w:val="22"/>
                <w:lang w:val="en-CA"/>
              </w:rPr>
              <w:br/>
            </w:r>
            <w:r w:rsidR="005F5FFF" w:rsidRPr="001B7142">
              <w:rPr>
                <w:lang w:val="en-CA"/>
              </w:rPr>
              <w:t>Karsten Suehring</w:t>
            </w:r>
            <w:r w:rsidR="003A790D" w:rsidRPr="001B7142">
              <w:rPr>
                <w:lang w:val="en-CA"/>
              </w:rPr>
              <w:t xml:space="preserve"> </w:t>
            </w:r>
            <w:r w:rsidR="003A790D" w:rsidRPr="001B7142">
              <w:rPr>
                <w:szCs w:val="22"/>
                <w:lang w:val="en-CA"/>
              </w:rPr>
              <w:t>(co-chairs)</w:t>
            </w:r>
            <w:r w:rsidR="006C6F4A" w:rsidRPr="001B7142">
              <w:rPr>
                <w:szCs w:val="22"/>
                <w:lang w:val="en-CA"/>
              </w:rPr>
              <w:br/>
            </w:r>
            <w:r w:rsidR="00FD1381" w:rsidRPr="004C7E53">
              <w:t>Edouard</w:t>
            </w:r>
            <w:r w:rsidR="00FD1381" w:rsidRPr="004C7E53">
              <w:rPr>
                <w:lang w:val="en-CA"/>
              </w:rPr>
              <w:t xml:space="preserve"> F</w:t>
            </w:r>
            <w:r w:rsidR="00FD1381">
              <w:t>ran</w:t>
            </w:r>
            <w:r w:rsidR="00FD1381" w:rsidRPr="00CF512D">
              <w:rPr>
                <w:lang w:eastAsia="de-DE"/>
              </w:rPr>
              <w:t>ç</w:t>
            </w:r>
            <w:r w:rsidR="00FD1381">
              <w:rPr>
                <w:lang w:eastAsia="de-DE"/>
              </w:rPr>
              <w:t>ois</w:t>
            </w:r>
            <w:r w:rsidR="004C7E53">
              <w:rPr>
                <w:lang w:eastAsia="de-DE"/>
              </w:rPr>
              <w:br/>
            </w:r>
            <w:r w:rsidR="006C6F4A" w:rsidRPr="001B7142">
              <w:rPr>
                <w:szCs w:val="22"/>
                <w:lang w:val="en-CA"/>
              </w:rPr>
              <w:t>Y</w:t>
            </w:r>
            <w:r w:rsidR="003775E8" w:rsidRPr="001B7142">
              <w:rPr>
                <w:szCs w:val="22"/>
                <w:lang w:val="en-CA"/>
              </w:rPr>
              <w:t>uwen</w:t>
            </w:r>
            <w:r w:rsidR="006C6F4A" w:rsidRPr="001B7142">
              <w:rPr>
                <w:szCs w:val="22"/>
                <w:lang w:val="en-CA"/>
              </w:rPr>
              <w:t xml:space="preserve"> He</w:t>
            </w:r>
            <w:r w:rsidR="003A790D" w:rsidRPr="001B7142">
              <w:rPr>
                <w:lang w:val="en-CA"/>
              </w:rPr>
              <w:br/>
              <w:t>K</w:t>
            </w:r>
            <w:r w:rsidR="003775E8" w:rsidRPr="001B7142">
              <w:rPr>
                <w:lang w:val="en-CA"/>
              </w:rPr>
              <w:t>arl</w:t>
            </w:r>
            <w:r w:rsidR="003A790D" w:rsidRPr="001B7142">
              <w:rPr>
                <w:lang w:val="en-CA"/>
              </w:rPr>
              <w:t xml:space="preserve"> Sharman</w:t>
            </w:r>
            <w:r w:rsidR="003A790D" w:rsidRPr="001B7142">
              <w:rPr>
                <w:lang w:val="en-CA"/>
              </w:rPr>
              <w:br/>
              <w:t>V</w:t>
            </w:r>
            <w:r w:rsidR="003775E8" w:rsidRPr="001B7142">
              <w:rPr>
                <w:lang w:val="en-CA"/>
              </w:rPr>
              <w:t>adim</w:t>
            </w:r>
            <w:r w:rsidR="003A790D" w:rsidRPr="001B7142">
              <w:rPr>
                <w:lang w:val="en-CA"/>
              </w:rPr>
              <w:t xml:space="preserve"> Seregin</w:t>
            </w:r>
            <w:r w:rsidR="003A790D" w:rsidRPr="001B7142">
              <w:rPr>
                <w:lang w:val="en-CA"/>
              </w:rPr>
              <w:br/>
            </w:r>
            <w:r w:rsidR="003A790D" w:rsidRPr="001B7142">
              <w:rPr>
                <w:szCs w:val="22"/>
                <w:lang w:val="en-CA"/>
              </w:rPr>
              <w:t>A</w:t>
            </w:r>
            <w:r w:rsidR="003775E8" w:rsidRPr="001B7142">
              <w:rPr>
                <w:szCs w:val="22"/>
                <w:lang w:val="en-CA"/>
              </w:rPr>
              <w:t>lexis</w:t>
            </w:r>
            <w:r w:rsidR="003A790D" w:rsidRPr="001B7142">
              <w:rPr>
                <w:szCs w:val="22"/>
                <w:lang w:val="en-CA"/>
              </w:rPr>
              <w:t xml:space="preserve"> Tourapis (vice chairs)</w:t>
            </w:r>
          </w:p>
        </w:tc>
        <w:tc>
          <w:tcPr>
            <w:tcW w:w="992" w:type="dxa"/>
          </w:tcPr>
          <w:p w14:paraId="0140ECA2" w14:textId="421A4210" w:rsidR="00E61DAC" w:rsidRPr="001B7142" w:rsidRDefault="00E61DAC">
            <w:pPr>
              <w:spacing w:before="60" w:after="60"/>
              <w:rPr>
                <w:szCs w:val="22"/>
                <w:lang w:val="en-CA"/>
              </w:rPr>
            </w:pPr>
            <w:r w:rsidRPr="001B7142">
              <w:rPr>
                <w:szCs w:val="22"/>
                <w:lang w:val="en-CA"/>
              </w:rPr>
              <w:t>Email:</w:t>
            </w:r>
          </w:p>
        </w:tc>
        <w:tc>
          <w:tcPr>
            <w:tcW w:w="3764" w:type="dxa"/>
          </w:tcPr>
          <w:p w14:paraId="32C2ABFD" w14:textId="31378ECA" w:rsidR="00721387" w:rsidRPr="001B7142" w:rsidRDefault="00000000" w:rsidP="008B099B">
            <w:pPr>
              <w:spacing w:before="60" w:after="60"/>
              <w:rPr>
                <w:lang w:val="en-CA"/>
              </w:rPr>
            </w:pPr>
            <w:hyperlink r:id="rId9" w:history="1">
              <w:r w:rsidR="00B65D0C" w:rsidRPr="001B7142">
                <w:rPr>
                  <w:rStyle w:val="Hyperlink"/>
                  <w:lang w:val="en-CA"/>
                </w:rPr>
                <w:t>frank@bossentech.com</w:t>
              </w:r>
            </w:hyperlink>
            <w:r w:rsidR="00B65D0C" w:rsidRPr="001B7142">
              <w:rPr>
                <w:lang w:val="en-CA"/>
              </w:rPr>
              <w:br/>
            </w:r>
            <w:hyperlink r:id="rId10" w:history="1">
              <w:r w:rsidR="00B91414" w:rsidRPr="001B7142">
                <w:rPr>
                  <w:rStyle w:val="Hyperlink"/>
                  <w:lang w:val="en-CA"/>
                </w:rPr>
                <w:t>xlxiangli@google.com</w:t>
              </w:r>
            </w:hyperlink>
            <w:r w:rsidR="00B91414" w:rsidRPr="001B7142">
              <w:rPr>
                <w:lang w:val="en-CA"/>
              </w:rPr>
              <w:br/>
            </w:r>
            <w:hyperlink r:id="rId11" w:history="1">
              <w:r w:rsidR="00B65D0C" w:rsidRPr="001B7142">
                <w:rPr>
                  <w:rStyle w:val="Hyperlink"/>
                  <w:lang w:val="en-CA"/>
                </w:rPr>
                <w:t>karsten.suehring@hhi.fraunhofer.de</w:t>
              </w:r>
            </w:hyperlink>
            <w:r w:rsidR="004C7E53">
              <w:rPr>
                <w:rStyle w:val="Hyperlink"/>
                <w:lang w:val="en-CA"/>
              </w:rPr>
              <w:br/>
            </w:r>
            <w:r w:rsidR="00FD1381" w:rsidRPr="004C7E53">
              <w:rPr>
                <w:rStyle w:val="Hyperlink"/>
                <w:lang w:val="en-CA"/>
              </w:rPr>
              <w:t>Edouard.Francois@interdigital.com</w:t>
            </w:r>
            <w:r w:rsidR="006C6F4A" w:rsidRPr="001B7142">
              <w:rPr>
                <w:rStyle w:val="Hyperlink"/>
                <w:lang w:val="en-CA"/>
              </w:rPr>
              <w:br/>
            </w:r>
            <w:hyperlink r:id="rId12" w:history="1">
              <w:r w:rsidR="003775E8" w:rsidRPr="001B7142">
                <w:rPr>
                  <w:rStyle w:val="Hyperlink"/>
                  <w:lang w:val="en-CA"/>
                </w:rPr>
                <w:t>yuwen.he@bytedance.com</w:t>
              </w:r>
            </w:hyperlink>
            <w:r w:rsidR="00077DDB" w:rsidRPr="001B7142">
              <w:rPr>
                <w:lang w:val="en-CA"/>
              </w:rPr>
              <w:br/>
            </w:r>
            <w:hyperlink r:id="rId13" w:history="1">
              <w:r w:rsidR="00721387" w:rsidRPr="001B7142">
                <w:rPr>
                  <w:rStyle w:val="Hyperlink"/>
                  <w:lang w:val="en-CA"/>
                </w:rPr>
                <w:t>Karl.Sharman@sony.com</w:t>
              </w:r>
            </w:hyperlink>
            <w:r w:rsidR="00721387" w:rsidRPr="001B7142">
              <w:rPr>
                <w:lang w:val="en-CA"/>
              </w:rPr>
              <w:br/>
            </w:r>
            <w:hyperlink r:id="rId14" w:history="1">
              <w:r w:rsidR="00721387" w:rsidRPr="001B7142">
                <w:rPr>
                  <w:rStyle w:val="Hyperlink"/>
                  <w:lang w:val="en-CA"/>
                </w:rPr>
                <w:t>vseregin@qti.qualcomm.com</w:t>
              </w:r>
            </w:hyperlink>
            <w:r w:rsidR="00721387" w:rsidRPr="001B7142">
              <w:rPr>
                <w:lang w:val="en-CA"/>
              </w:rPr>
              <w:br/>
            </w:r>
            <w:hyperlink r:id="rId15" w:history="1">
              <w:r w:rsidR="00721387" w:rsidRPr="001B7142">
                <w:rPr>
                  <w:rStyle w:val="Hyperlink"/>
                  <w:lang w:val="en-CA"/>
                </w:rPr>
                <w:t>atourapis@apple.com</w:t>
              </w:r>
            </w:hyperlink>
          </w:p>
        </w:tc>
      </w:tr>
      <w:tr w:rsidR="00E61DAC" w:rsidRPr="001B7142" w14:paraId="49AFAA61" w14:textId="77777777" w:rsidTr="005B2B4A">
        <w:tc>
          <w:tcPr>
            <w:tcW w:w="1458" w:type="dxa"/>
          </w:tcPr>
          <w:p w14:paraId="2C08AF6B" w14:textId="77777777" w:rsidR="00E61DAC" w:rsidRPr="001B7142" w:rsidRDefault="00E61DAC">
            <w:pPr>
              <w:spacing w:before="60" w:after="60"/>
              <w:rPr>
                <w:i/>
                <w:szCs w:val="22"/>
                <w:lang w:val="en-CA"/>
              </w:rPr>
            </w:pPr>
            <w:r w:rsidRPr="001B7142">
              <w:rPr>
                <w:i/>
                <w:szCs w:val="22"/>
                <w:lang w:val="en-CA"/>
              </w:rPr>
              <w:t>Source:</w:t>
            </w:r>
          </w:p>
        </w:tc>
        <w:tc>
          <w:tcPr>
            <w:tcW w:w="8118" w:type="dxa"/>
            <w:gridSpan w:val="3"/>
          </w:tcPr>
          <w:p w14:paraId="643E6B85" w14:textId="486111C5" w:rsidR="00E61DAC" w:rsidRPr="001B7142" w:rsidRDefault="005F5FFF">
            <w:pPr>
              <w:spacing w:before="60" w:after="60"/>
              <w:rPr>
                <w:szCs w:val="22"/>
                <w:lang w:val="en-CA"/>
              </w:rPr>
            </w:pPr>
            <w:r w:rsidRPr="001B7142">
              <w:rPr>
                <w:lang w:val="en-CA"/>
              </w:rPr>
              <w:t xml:space="preserve">AhG3 on </w:t>
            </w:r>
            <w:r w:rsidR="00FF374B" w:rsidRPr="001B7142">
              <w:rPr>
                <w:lang w:val="en-CA"/>
              </w:rPr>
              <w:t>Test model</w:t>
            </w:r>
            <w:r w:rsidRPr="001B7142">
              <w:rPr>
                <w:lang w:val="en-CA"/>
              </w:rPr>
              <w:t xml:space="preserve"> software development</w:t>
            </w:r>
          </w:p>
        </w:tc>
      </w:tr>
    </w:tbl>
    <w:p w14:paraId="732815A4" w14:textId="77777777" w:rsidR="00E61DAC" w:rsidRPr="001B7142" w:rsidRDefault="00E61DAC">
      <w:pPr>
        <w:tabs>
          <w:tab w:val="right" w:pos="9360"/>
        </w:tabs>
        <w:spacing w:before="120" w:after="240"/>
        <w:jc w:val="center"/>
        <w:rPr>
          <w:szCs w:val="22"/>
          <w:lang w:val="en-CA"/>
        </w:rPr>
      </w:pPr>
      <w:r w:rsidRPr="001B7142">
        <w:rPr>
          <w:szCs w:val="22"/>
          <w:u w:val="single"/>
          <w:lang w:val="en-CA"/>
        </w:rPr>
        <w:t>_____________________________</w:t>
      </w:r>
    </w:p>
    <w:p w14:paraId="63D31C94" w14:textId="77777777" w:rsidR="00275BCF" w:rsidRPr="001B7142" w:rsidRDefault="00275BCF" w:rsidP="009234A5">
      <w:pPr>
        <w:pStyle w:val="Heading1"/>
        <w:numPr>
          <w:ilvl w:val="0"/>
          <w:numId w:val="0"/>
        </w:numPr>
        <w:ind w:left="432" w:hanging="432"/>
        <w:rPr>
          <w:lang w:val="en-CA"/>
        </w:rPr>
      </w:pPr>
      <w:r w:rsidRPr="001B7142">
        <w:rPr>
          <w:lang w:val="en-CA"/>
        </w:rPr>
        <w:t>Abstract</w:t>
      </w:r>
    </w:p>
    <w:p w14:paraId="305E88D2" w14:textId="55DBBCA4" w:rsidR="005F5FFF" w:rsidRPr="001B7142" w:rsidRDefault="005F5FFF" w:rsidP="004C7E53">
      <w:pPr>
        <w:jc w:val="both"/>
        <w:rPr>
          <w:szCs w:val="22"/>
          <w:lang w:val="en-CA"/>
        </w:rPr>
      </w:pPr>
      <w:r w:rsidRPr="001B7142">
        <w:rPr>
          <w:szCs w:val="22"/>
          <w:lang w:val="en-CA"/>
        </w:rPr>
        <w:t xml:space="preserve">This report </w:t>
      </w:r>
      <w:r w:rsidR="00650242" w:rsidRPr="001B7142">
        <w:rPr>
          <w:lang w:val="en-CA"/>
        </w:rPr>
        <w:t>summarizes</w:t>
      </w:r>
      <w:r w:rsidR="00650242" w:rsidRPr="001B7142" w:rsidDel="00650242">
        <w:rPr>
          <w:szCs w:val="22"/>
          <w:lang w:val="en-CA"/>
        </w:rPr>
        <w:t xml:space="preserve"> </w:t>
      </w:r>
      <w:r w:rsidRPr="001B7142">
        <w:rPr>
          <w:szCs w:val="22"/>
          <w:lang w:val="en-CA"/>
        </w:rPr>
        <w:t xml:space="preserve">the activities of the AhG3 on </w:t>
      </w:r>
      <w:r w:rsidR="00FD7B55" w:rsidRPr="001B7142">
        <w:rPr>
          <w:szCs w:val="22"/>
          <w:lang w:val="en-CA"/>
        </w:rPr>
        <w:t xml:space="preserve">Test model </w:t>
      </w:r>
      <w:r w:rsidRPr="001B7142">
        <w:rPr>
          <w:szCs w:val="22"/>
          <w:lang w:val="en-CA"/>
        </w:rPr>
        <w:t>software development th</w:t>
      </w:r>
      <w:r w:rsidR="00910EB8" w:rsidRPr="001B7142">
        <w:rPr>
          <w:szCs w:val="22"/>
          <w:lang w:val="en-CA"/>
        </w:rPr>
        <w:t xml:space="preserve">at has taken place between the </w:t>
      </w:r>
      <w:r w:rsidR="0066585C">
        <w:rPr>
          <w:szCs w:val="22"/>
          <w:lang w:val="en-CA"/>
        </w:rPr>
        <w:t>3</w:t>
      </w:r>
      <w:r w:rsidR="00084840">
        <w:rPr>
          <w:szCs w:val="22"/>
          <w:lang w:val="en-CA"/>
        </w:rPr>
        <w:t>2</w:t>
      </w:r>
      <w:r w:rsidR="00084840" w:rsidRPr="00752CAC">
        <w:rPr>
          <w:szCs w:val="22"/>
          <w:vertAlign w:val="superscript"/>
          <w:lang w:val="en-CA"/>
        </w:rPr>
        <w:t>nd</w:t>
      </w:r>
      <w:r w:rsidR="0066585C" w:rsidRPr="001B7142">
        <w:rPr>
          <w:szCs w:val="22"/>
          <w:lang w:val="en-CA"/>
        </w:rPr>
        <w:t xml:space="preserve"> </w:t>
      </w:r>
      <w:r w:rsidR="002C2150" w:rsidRPr="001B7142">
        <w:rPr>
          <w:szCs w:val="22"/>
          <w:lang w:val="en-CA"/>
        </w:rPr>
        <w:t xml:space="preserve">and </w:t>
      </w:r>
      <w:r w:rsidR="0066585C">
        <w:rPr>
          <w:szCs w:val="22"/>
          <w:lang w:val="en-CA"/>
        </w:rPr>
        <w:t>3</w:t>
      </w:r>
      <w:r w:rsidR="00084840">
        <w:rPr>
          <w:szCs w:val="22"/>
          <w:lang w:val="en-CA"/>
        </w:rPr>
        <w:t>3</w:t>
      </w:r>
      <w:r w:rsidR="00084840" w:rsidRPr="00752CAC">
        <w:rPr>
          <w:szCs w:val="22"/>
          <w:vertAlign w:val="superscript"/>
          <w:lang w:val="en-CA"/>
        </w:rPr>
        <w:t>rd</w:t>
      </w:r>
      <w:r w:rsidR="0066585C" w:rsidRPr="001B7142">
        <w:rPr>
          <w:szCs w:val="22"/>
          <w:lang w:val="en-CA"/>
        </w:rPr>
        <w:t xml:space="preserve"> </w:t>
      </w:r>
      <w:r w:rsidRPr="001B7142">
        <w:rPr>
          <w:szCs w:val="22"/>
          <w:lang w:val="en-CA"/>
        </w:rPr>
        <w:t xml:space="preserve">JVET meetings. </w:t>
      </w:r>
    </w:p>
    <w:p w14:paraId="7D2AC1F0" w14:textId="1CD3CE8E" w:rsidR="00745F6B" w:rsidRPr="001B7142" w:rsidRDefault="00745F6B" w:rsidP="00E11923">
      <w:pPr>
        <w:pStyle w:val="Heading1"/>
        <w:rPr>
          <w:lang w:val="en-CA"/>
        </w:rPr>
      </w:pPr>
      <w:r w:rsidRPr="001B7142">
        <w:rPr>
          <w:lang w:val="en-CA"/>
        </w:rPr>
        <w:t xml:space="preserve">Introduction </w:t>
      </w:r>
    </w:p>
    <w:p w14:paraId="6E371C2A" w14:textId="534061A8" w:rsidR="007C6815" w:rsidRPr="001B7142" w:rsidRDefault="007C6815" w:rsidP="004C7E53">
      <w:pPr>
        <w:jc w:val="both"/>
        <w:rPr>
          <w:lang w:val="en-CA"/>
        </w:rPr>
      </w:pPr>
      <w:r w:rsidRPr="001B7142">
        <w:rPr>
          <w:lang w:val="en-CA"/>
        </w:rPr>
        <w:t>The mandates given to the AHG are:</w:t>
      </w:r>
    </w:p>
    <w:p w14:paraId="0BD9621B" w14:textId="3771C3BC" w:rsidR="00E601D6" w:rsidRPr="001B7142" w:rsidRDefault="00E601D6" w:rsidP="004C7E53">
      <w:pPr>
        <w:numPr>
          <w:ilvl w:val="0"/>
          <w:numId w:val="12"/>
        </w:numPr>
        <w:ind w:left="709" w:hanging="283"/>
        <w:jc w:val="both"/>
        <w:rPr>
          <w:lang w:val="en-CA"/>
        </w:rPr>
      </w:pPr>
      <w:r w:rsidRPr="001B7142">
        <w:rPr>
          <w:lang w:val="en-CA"/>
        </w:rPr>
        <w:t xml:space="preserve">Coordinate </w:t>
      </w:r>
      <w:r w:rsidRPr="001B7142">
        <w:rPr>
          <w:szCs w:val="22"/>
          <w:lang w:val="en-CA"/>
        </w:rPr>
        <w:t>development</w:t>
      </w:r>
      <w:r w:rsidRPr="001B7142">
        <w:rPr>
          <w:lang w:val="en-CA"/>
        </w:rPr>
        <w:t xml:space="preserve"> of test model (VTM</w:t>
      </w:r>
      <w:r w:rsidR="00A600F2" w:rsidRPr="001B7142">
        <w:rPr>
          <w:lang w:val="en-CA"/>
        </w:rPr>
        <w:t xml:space="preserve">, HM, SCM, SHM, HTM, MFC, MFCD, JM, JSVM, JMVM, 3DV-ATM, </w:t>
      </w:r>
      <w:r w:rsidR="006C6F4A" w:rsidRPr="001B7142">
        <w:rPr>
          <w:lang w:val="en-CA"/>
        </w:rPr>
        <w:t>360Lib,</w:t>
      </w:r>
      <w:r w:rsidR="003775E8" w:rsidRPr="001B7142">
        <w:rPr>
          <w:lang w:val="en-CA"/>
        </w:rPr>
        <w:t xml:space="preserve"> </w:t>
      </w:r>
      <w:r w:rsidR="00A600F2" w:rsidRPr="001B7142">
        <w:rPr>
          <w:lang w:val="en-CA"/>
        </w:rPr>
        <w:t>and HDRTools</w:t>
      </w:r>
      <w:r w:rsidRPr="001B7142">
        <w:rPr>
          <w:lang w:val="en-CA"/>
        </w:rPr>
        <w:t>) software and associated configuration files.</w:t>
      </w:r>
    </w:p>
    <w:p w14:paraId="2D955F35" w14:textId="5756238F" w:rsidR="00E601D6" w:rsidRPr="001B7142" w:rsidRDefault="00E601D6" w:rsidP="004C7E53">
      <w:pPr>
        <w:numPr>
          <w:ilvl w:val="0"/>
          <w:numId w:val="12"/>
        </w:numPr>
        <w:ind w:left="709" w:hanging="283"/>
        <w:jc w:val="both"/>
        <w:rPr>
          <w:lang w:val="en-CA"/>
        </w:rPr>
      </w:pPr>
      <w:r w:rsidRPr="001B7142">
        <w:rPr>
          <w:lang w:val="en-CA"/>
        </w:rPr>
        <w:t>Produce documentation of software usage for distribution with the software.</w:t>
      </w:r>
    </w:p>
    <w:p w14:paraId="1E9EFFD7" w14:textId="14F6ABF3" w:rsidR="00A600F2" w:rsidRPr="001B7142" w:rsidRDefault="00A600F2" w:rsidP="004C7E53">
      <w:pPr>
        <w:numPr>
          <w:ilvl w:val="0"/>
          <w:numId w:val="12"/>
        </w:numPr>
        <w:ind w:left="709" w:hanging="283"/>
        <w:jc w:val="both"/>
        <w:rPr>
          <w:lang w:val="en-CA"/>
        </w:rPr>
      </w:pPr>
      <w:r w:rsidRPr="001B7142">
        <w:rPr>
          <w:lang w:val="en-CA"/>
        </w:rPr>
        <w:t>Enable software support for recently standardized additional SEI messages</w:t>
      </w:r>
      <w:r w:rsidR="00084840">
        <w:rPr>
          <w:lang w:val="en-CA"/>
        </w:rPr>
        <w:t>, and SEI messages in TuC (the latter in a separate branch of VTM)</w:t>
      </w:r>
      <w:r w:rsidRPr="001B7142">
        <w:rPr>
          <w:lang w:val="en-CA"/>
        </w:rPr>
        <w:t>.</w:t>
      </w:r>
    </w:p>
    <w:p w14:paraId="56722CF9" w14:textId="3B224FBA" w:rsidR="00E601D6" w:rsidRPr="001B7142" w:rsidRDefault="00E601D6" w:rsidP="004C7E53">
      <w:pPr>
        <w:numPr>
          <w:ilvl w:val="0"/>
          <w:numId w:val="12"/>
        </w:numPr>
        <w:ind w:left="709" w:hanging="283"/>
        <w:jc w:val="both"/>
        <w:rPr>
          <w:lang w:val="en-CA"/>
        </w:rPr>
      </w:pPr>
      <w:r w:rsidRPr="001B7142">
        <w:rPr>
          <w:lang w:val="en-CA"/>
        </w:rPr>
        <w:t xml:space="preserve">Discuss </w:t>
      </w:r>
      <w:r w:rsidRPr="001B7142">
        <w:rPr>
          <w:szCs w:val="22"/>
          <w:lang w:val="en-CA"/>
        </w:rPr>
        <w:t>and</w:t>
      </w:r>
      <w:r w:rsidRPr="001B7142">
        <w:rPr>
          <w:lang w:val="en-CA"/>
        </w:rPr>
        <w:t xml:space="preserve"> make recommendations on the software development process.</w:t>
      </w:r>
    </w:p>
    <w:p w14:paraId="3488E825" w14:textId="2D42AB0A" w:rsidR="00057DE0" w:rsidRPr="001B7142" w:rsidRDefault="00057DE0" w:rsidP="004C7E53">
      <w:pPr>
        <w:numPr>
          <w:ilvl w:val="0"/>
          <w:numId w:val="12"/>
        </w:numPr>
        <w:ind w:left="709" w:hanging="283"/>
        <w:jc w:val="both"/>
        <w:rPr>
          <w:lang w:val="en-CA"/>
        </w:rPr>
      </w:pPr>
      <w:r w:rsidRPr="001B7142">
        <w:rPr>
          <w:lang w:val="en-CA"/>
        </w:rPr>
        <w:t xml:space="preserve">Perform </w:t>
      </w:r>
      <w:r w:rsidR="002C2150" w:rsidRPr="001B7142">
        <w:rPr>
          <w:lang w:val="en-CA"/>
        </w:rPr>
        <w:t xml:space="preserve">comparative </w:t>
      </w:r>
      <w:r w:rsidRPr="001B7142">
        <w:rPr>
          <w:lang w:val="en-CA"/>
        </w:rPr>
        <w:t xml:space="preserve">tests of </w:t>
      </w:r>
      <w:r w:rsidR="00A600F2" w:rsidRPr="001B7142">
        <w:rPr>
          <w:lang w:val="en-CA"/>
        </w:rPr>
        <w:t xml:space="preserve">test model </w:t>
      </w:r>
      <w:r w:rsidRPr="001B7142">
        <w:rPr>
          <w:lang w:val="en-CA"/>
        </w:rPr>
        <w:t>behaviour using common test conditions</w:t>
      </w:r>
      <w:r w:rsidR="00054C4C">
        <w:rPr>
          <w:lang w:val="en-CA"/>
        </w:rPr>
        <w:t>, including HDR, high bit depth and high bit rate</w:t>
      </w:r>
      <w:r w:rsidRPr="001B7142">
        <w:rPr>
          <w:lang w:val="en-CA"/>
        </w:rPr>
        <w:t>.</w:t>
      </w:r>
    </w:p>
    <w:p w14:paraId="07278CFD" w14:textId="77777777" w:rsidR="00A600F2" w:rsidRPr="001B7142" w:rsidRDefault="00A600F2" w:rsidP="004C7E53">
      <w:pPr>
        <w:pStyle w:val="ListParagraph"/>
        <w:numPr>
          <w:ilvl w:val="0"/>
          <w:numId w:val="12"/>
        </w:numPr>
        <w:jc w:val="both"/>
        <w:rPr>
          <w:lang w:val="en-CA"/>
        </w:rPr>
      </w:pPr>
      <w:r w:rsidRPr="001B7142">
        <w:rPr>
          <w:lang w:val="en-CA"/>
        </w:rPr>
        <w:t>Suggest configuration files for additional testing of tools.</w:t>
      </w:r>
    </w:p>
    <w:p w14:paraId="15EB24E5" w14:textId="69B746EB" w:rsidR="00A600F2" w:rsidRPr="001B7142" w:rsidRDefault="00A600F2" w:rsidP="004C7E53">
      <w:pPr>
        <w:numPr>
          <w:ilvl w:val="0"/>
          <w:numId w:val="12"/>
        </w:numPr>
        <w:ind w:left="709" w:hanging="283"/>
        <w:jc w:val="both"/>
        <w:rPr>
          <w:lang w:val="en-CA"/>
        </w:rPr>
      </w:pPr>
      <w:r w:rsidRPr="001B7142">
        <w:rPr>
          <w:lang w:val="en-CA"/>
        </w:rPr>
        <w:t>Investigate how to minimize the number of separate codebases maintained for group reference software.</w:t>
      </w:r>
    </w:p>
    <w:p w14:paraId="6F90C20B" w14:textId="77777777" w:rsidR="00E601D6" w:rsidRPr="001B7142" w:rsidRDefault="00E601D6" w:rsidP="004C7E53">
      <w:pPr>
        <w:numPr>
          <w:ilvl w:val="0"/>
          <w:numId w:val="12"/>
        </w:numPr>
        <w:ind w:left="709" w:hanging="283"/>
        <w:jc w:val="both"/>
        <w:rPr>
          <w:lang w:val="en-CA"/>
        </w:rPr>
      </w:pPr>
      <w:r w:rsidRPr="001B7142">
        <w:rPr>
          <w:lang w:val="en-CA"/>
        </w:rPr>
        <w:t>Coordinate with AHG on Draft text and test model algorithm description editing (AHG2) to identify any mismatches between software and text, and make further updates and cleanups to the software as appropriate.</w:t>
      </w:r>
    </w:p>
    <w:p w14:paraId="338B1DFB" w14:textId="3EFCC98F" w:rsidR="00E01173" w:rsidRDefault="006C6F4A" w:rsidP="004C7E53">
      <w:pPr>
        <w:numPr>
          <w:ilvl w:val="0"/>
          <w:numId w:val="12"/>
        </w:numPr>
        <w:ind w:left="709" w:hanging="283"/>
        <w:jc w:val="both"/>
        <w:rPr>
          <w:lang w:val="en-CA"/>
        </w:rPr>
      </w:pPr>
      <w:r w:rsidRPr="001B7142">
        <w:rPr>
          <w:lang w:val="en-CA"/>
        </w:rPr>
        <w:t>Prepare drafts of merged CTC documents for HM and VTM, as applicable.</w:t>
      </w:r>
    </w:p>
    <w:p w14:paraId="02CD4034" w14:textId="77777777" w:rsidR="003C2244" w:rsidRPr="001B7142" w:rsidRDefault="003C2244" w:rsidP="00810BF7">
      <w:pPr>
        <w:jc w:val="both"/>
        <w:rPr>
          <w:lang w:val="en-CA"/>
        </w:rPr>
      </w:pPr>
    </w:p>
    <w:p w14:paraId="403FFADF" w14:textId="77777777" w:rsidR="00C04E8B" w:rsidRPr="001B7142" w:rsidRDefault="00C04E8B" w:rsidP="004C7E53">
      <w:pPr>
        <w:spacing w:before="40" w:after="40"/>
        <w:jc w:val="both"/>
        <w:rPr>
          <w:lang w:val="en-CA"/>
        </w:rPr>
      </w:pPr>
      <w:r w:rsidRPr="001B7142">
        <w:rPr>
          <w:lang w:val="en-CA"/>
        </w:rPr>
        <w:t>The software model versions prior to the start of the meeting were:</w:t>
      </w:r>
    </w:p>
    <w:p w14:paraId="3CD19DDF" w14:textId="0A8C6E3C" w:rsidR="00C04E8B" w:rsidRPr="001B7142" w:rsidRDefault="00000000" w:rsidP="004C7E53">
      <w:pPr>
        <w:numPr>
          <w:ilvl w:val="0"/>
          <w:numId w:val="43"/>
        </w:numPr>
        <w:spacing w:before="40" w:after="40"/>
        <w:jc w:val="both"/>
        <w:rPr>
          <w:lang w:val="en-CA"/>
        </w:rPr>
      </w:pPr>
      <w:hyperlink r:id="rId16" w:history="1">
        <w:r w:rsidR="00084840">
          <w:rPr>
            <w:rStyle w:val="Hyperlink"/>
            <w:lang w:val="en-CA"/>
          </w:rPr>
          <w:t>VTM 23.0</w:t>
        </w:r>
      </w:hyperlink>
      <w:r w:rsidR="00C04E8B" w:rsidRPr="001B7142">
        <w:rPr>
          <w:lang w:val="en-CA"/>
        </w:rPr>
        <w:t xml:space="preserve"> (</w:t>
      </w:r>
      <w:r w:rsidR="00084840">
        <w:rPr>
          <w:lang w:val="en-CA"/>
        </w:rPr>
        <w:t>Dec</w:t>
      </w:r>
      <w:r w:rsidR="003775E8" w:rsidRPr="001B7142">
        <w:rPr>
          <w:lang w:val="en-CA"/>
        </w:rPr>
        <w:t>.</w:t>
      </w:r>
      <w:r w:rsidR="003311C0" w:rsidRPr="001B7142">
        <w:rPr>
          <w:lang w:val="en-CA"/>
        </w:rPr>
        <w:t xml:space="preserve"> </w:t>
      </w:r>
      <w:r w:rsidR="00454C97" w:rsidRPr="001B7142">
        <w:rPr>
          <w:lang w:val="en-CA"/>
        </w:rPr>
        <w:t>202</w:t>
      </w:r>
      <w:r w:rsidR="009F60C0">
        <w:rPr>
          <w:lang w:val="en-CA"/>
        </w:rPr>
        <w:t>3</w:t>
      </w:r>
      <w:r w:rsidR="00C04E8B" w:rsidRPr="001B7142">
        <w:rPr>
          <w:lang w:val="en-CA"/>
        </w:rPr>
        <w:t>)</w:t>
      </w:r>
    </w:p>
    <w:p w14:paraId="71882084" w14:textId="770BAA76" w:rsidR="00C04E8B" w:rsidRPr="001B7142" w:rsidRDefault="00000000" w:rsidP="004C7E53">
      <w:pPr>
        <w:numPr>
          <w:ilvl w:val="0"/>
          <w:numId w:val="43"/>
        </w:numPr>
        <w:spacing w:before="40" w:after="40"/>
        <w:jc w:val="both"/>
        <w:rPr>
          <w:lang w:val="en-CA"/>
        </w:rPr>
      </w:pPr>
      <w:hyperlink r:id="rId17" w:history="1">
        <w:r w:rsidR="00E2114A">
          <w:rPr>
            <w:rStyle w:val="Hyperlink"/>
            <w:lang w:val="en-CA"/>
          </w:rPr>
          <w:t>HM-18.0</w:t>
        </w:r>
      </w:hyperlink>
      <w:r w:rsidR="006104A8" w:rsidRPr="001B7142">
        <w:rPr>
          <w:lang w:val="en-CA"/>
        </w:rPr>
        <w:t xml:space="preserve"> </w:t>
      </w:r>
      <w:r w:rsidR="00C04E8B" w:rsidRPr="001B7142">
        <w:rPr>
          <w:lang w:val="en-CA"/>
        </w:rPr>
        <w:t>(</w:t>
      </w:r>
      <w:r w:rsidR="00E2114A">
        <w:rPr>
          <w:lang w:val="en-CA"/>
        </w:rPr>
        <w:t>Apr</w:t>
      </w:r>
      <w:r w:rsidR="00C04E8B" w:rsidRPr="001B7142">
        <w:rPr>
          <w:lang w:val="en-CA"/>
        </w:rPr>
        <w:t xml:space="preserve">. </w:t>
      </w:r>
      <w:r w:rsidR="006104A8" w:rsidRPr="001B7142">
        <w:rPr>
          <w:lang w:val="en-CA"/>
        </w:rPr>
        <w:t>202</w:t>
      </w:r>
      <w:r w:rsidR="00CE7C26">
        <w:rPr>
          <w:lang w:val="en-CA"/>
        </w:rPr>
        <w:t>3</w:t>
      </w:r>
      <w:r w:rsidR="00C04E8B" w:rsidRPr="001B7142">
        <w:rPr>
          <w:lang w:val="en-CA"/>
        </w:rPr>
        <w:t>)</w:t>
      </w:r>
    </w:p>
    <w:p w14:paraId="52AECC02" w14:textId="2051493E" w:rsidR="00C04E8B" w:rsidRPr="001B7142" w:rsidRDefault="00000000" w:rsidP="004C7E53">
      <w:pPr>
        <w:numPr>
          <w:ilvl w:val="0"/>
          <w:numId w:val="43"/>
        </w:numPr>
        <w:spacing w:before="40" w:after="40"/>
        <w:jc w:val="both"/>
        <w:rPr>
          <w:lang w:val="en-CA"/>
        </w:rPr>
      </w:pPr>
      <w:hyperlink r:id="rId18" w:history="1">
        <w:r w:rsidR="00C04E8B" w:rsidRPr="001B7142">
          <w:rPr>
            <w:rStyle w:val="Hyperlink"/>
            <w:lang w:val="en-CA"/>
          </w:rPr>
          <w:t>HM-16.21+SCM-8.8</w:t>
        </w:r>
      </w:hyperlink>
      <w:r w:rsidR="00C04E8B" w:rsidRPr="001B7142">
        <w:rPr>
          <w:lang w:val="en-CA"/>
        </w:rPr>
        <w:t xml:space="preserve"> (Mar. 2020)</w:t>
      </w:r>
    </w:p>
    <w:p w14:paraId="0F339D2B" w14:textId="11FA5FAB" w:rsidR="00C04E8B" w:rsidRPr="001B7142" w:rsidRDefault="00000000" w:rsidP="004C7E53">
      <w:pPr>
        <w:numPr>
          <w:ilvl w:val="0"/>
          <w:numId w:val="43"/>
        </w:numPr>
        <w:spacing w:before="40" w:after="40"/>
        <w:jc w:val="both"/>
        <w:rPr>
          <w:lang w:val="en-CA"/>
        </w:rPr>
      </w:pPr>
      <w:hyperlink r:id="rId19" w:history="1">
        <w:r w:rsidR="00C04E8B" w:rsidRPr="001B7142">
          <w:rPr>
            <w:rStyle w:val="Hyperlink"/>
            <w:lang w:val="en-CA"/>
          </w:rPr>
          <w:t>SHM 12.4</w:t>
        </w:r>
      </w:hyperlink>
      <w:r w:rsidR="00C04E8B" w:rsidRPr="001B7142">
        <w:rPr>
          <w:lang w:val="en-CA"/>
        </w:rPr>
        <w:t xml:space="preserve"> (Jan. 2018)</w:t>
      </w:r>
    </w:p>
    <w:p w14:paraId="4A213BF5" w14:textId="50F98F24" w:rsidR="00C04E8B" w:rsidRPr="001B7142" w:rsidRDefault="00000000" w:rsidP="004C7E53">
      <w:pPr>
        <w:numPr>
          <w:ilvl w:val="0"/>
          <w:numId w:val="43"/>
        </w:numPr>
        <w:spacing w:before="40" w:after="40"/>
        <w:jc w:val="both"/>
        <w:rPr>
          <w:lang w:val="en-CA"/>
        </w:rPr>
      </w:pPr>
      <w:hyperlink r:id="rId20" w:history="1">
        <w:r w:rsidR="00C04E8B" w:rsidRPr="001B7142">
          <w:rPr>
            <w:rStyle w:val="Hyperlink"/>
            <w:lang w:val="en-CA"/>
          </w:rPr>
          <w:t>HTM 16.3</w:t>
        </w:r>
      </w:hyperlink>
      <w:r w:rsidR="00C04E8B" w:rsidRPr="001B7142">
        <w:rPr>
          <w:lang w:val="en-CA"/>
        </w:rPr>
        <w:t xml:space="preserve"> (Jul. 2018)</w:t>
      </w:r>
    </w:p>
    <w:p w14:paraId="78060ED3" w14:textId="40AE6233" w:rsidR="00C04E8B" w:rsidRPr="001B7142" w:rsidRDefault="00000000" w:rsidP="004C7E53">
      <w:pPr>
        <w:numPr>
          <w:ilvl w:val="0"/>
          <w:numId w:val="43"/>
        </w:numPr>
        <w:spacing w:before="40" w:after="40"/>
        <w:jc w:val="both"/>
        <w:rPr>
          <w:lang w:val="en-CA"/>
        </w:rPr>
      </w:pPr>
      <w:hyperlink r:id="rId21" w:history="1">
        <w:r w:rsidR="008E1071">
          <w:rPr>
            <w:rStyle w:val="Hyperlink"/>
            <w:lang w:val="en-CA"/>
          </w:rPr>
          <w:t>JM 19.1</w:t>
        </w:r>
      </w:hyperlink>
      <w:r w:rsidR="008E1071" w:rsidRPr="001B7142">
        <w:rPr>
          <w:lang w:val="en-CA"/>
        </w:rPr>
        <w:t xml:space="preserve"> (</w:t>
      </w:r>
      <w:r w:rsidR="008E1071">
        <w:rPr>
          <w:lang w:val="en-CA"/>
        </w:rPr>
        <w:t>Apr</w:t>
      </w:r>
      <w:r w:rsidR="008E1071" w:rsidRPr="001B7142">
        <w:rPr>
          <w:lang w:val="en-CA"/>
        </w:rPr>
        <w:t>. 20</w:t>
      </w:r>
      <w:r w:rsidR="008E1071">
        <w:rPr>
          <w:lang w:val="en-CA"/>
        </w:rPr>
        <w:t>23</w:t>
      </w:r>
      <w:r w:rsidR="008E1071" w:rsidRPr="001B7142">
        <w:rPr>
          <w:lang w:val="en-CA"/>
        </w:rPr>
        <w:t>)</w:t>
      </w:r>
    </w:p>
    <w:p w14:paraId="1B73B947" w14:textId="6BA387D3" w:rsidR="00C04E8B" w:rsidRPr="001B7142" w:rsidRDefault="00000000" w:rsidP="004C7E53">
      <w:pPr>
        <w:numPr>
          <w:ilvl w:val="0"/>
          <w:numId w:val="43"/>
        </w:numPr>
        <w:spacing w:before="40" w:after="40"/>
        <w:jc w:val="both"/>
        <w:rPr>
          <w:lang w:val="en-CA"/>
        </w:rPr>
      </w:pPr>
      <w:hyperlink r:id="rId22" w:history="1">
        <w:r w:rsidR="00C04E8B" w:rsidRPr="001B7142">
          <w:rPr>
            <w:rStyle w:val="Hyperlink"/>
            <w:lang w:val="en-CA"/>
          </w:rPr>
          <w:t>JSVM 9.19.15</w:t>
        </w:r>
      </w:hyperlink>
    </w:p>
    <w:p w14:paraId="41979FC0" w14:textId="7B9EA654" w:rsidR="00C04E8B" w:rsidRPr="001B7142" w:rsidRDefault="00000000" w:rsidP="004C7E53">
      <w:pPr>
        <w:numPr>
          <w:ilvl w:val="0"/>
          <w:numId w:val="43"/>
        </w:numPr>
        <w:spacing w:before="40" w:after="40"/>
        <w:jc w:val="both"/>
        <w:rPr>
          <w:lang w:val="en-CA"/>
        </w:rPr>
      </w:pPr>
      <w:hyperlink r:id="rId23" w:history="1">
        <w:r w:rsidR="00C04E8B" w:rsidRPr="001B7142">
          <w:rPr>
            <w:rStyle w:val="Hyperlink"/>
            <w:lang w:val="en-CA"/>
          </w:rPr>
          <w:t>JMVC 8.5</w:t>
        </w:r>
      </w:hyperlink>
    </w:p>
    <w:p w14:paraId="70D8631C" w14:textId="105FEE50" w:rsidR="00C04E8B" w:rsidRPr="001B7142" w:rsidRDefault="00000000" w:rsidP="004C7E53">
      <w:pPr>
        <w:numPr>
          <w:ilvl w:val="0"/>
          <w:numId w:val="43"/>
        </w:numPr>
        <w:spacing w:before="40" w:after="40"/>
        <w:jc w:val="both"/>
        <w:rPr>
          <w:lang w:val="en-CA"/>
        </w:rPr>
      </w:pPr>
      <w:hyperlink r:id="rId24" w:history="1">
        <w:r w:rsidR="00C04E8B" w:rsidRPr="001B7142">
          <w:rPr>
            <w:rStyle w:val="Hyperlink"/>
            <w:lang w:val="en-CA"/>
          </w:rPr>
          <w:t>3DV ATM 15.0</w:t>
        </w:r>
      </w:hyperlink>
      <w:r w:rsidR="003311C0" w:rsidRPr="001B7142">
        <w:rPr>
          <w:lang w:val="en-CA"/>
        </w:rPr>
        <w:t xml:space="preserve"> (no version history)</w:t>
      </w:r>
    </w:p>
    <w:p w14:paraId="385F2B9F" w14:textId="30E83D76" w:rsidR="00C04E8B" w:rsidRPr="001B7142" w:rsidRDefault="00000000" w:rsidP="004C7E53">
      <w:pPr>
        <w:numPr>
          <w:ilvl w:val="0"/>
          <w:numId w:val="43"/>
        </w:numPr>
        <w:spacing w:before="40" w:after="40"/>
        <w:jc w:val="both"/>
        <w:rPr>
          <w:lang w:val="en-CA"/>
        </w:rPr>
      </w:pPr>
      <w:hyperlink r:id="rId25" w:history="1">
        <w:r w:rsidR="00E2114A">
          <w:rPr>
            <w:rStyle w:val="Hyperlink"/>
            <w:lang w:val="en-CA"/>
          </w:rPr>
          <w:t>HDRTools 0.24</w:t>
        </w:r>
      </w:hyperlink>
      <w:r w:rsidR="00C04E8B" w:rsidRPr="001B7142">
        <w:rPr>
          <w:lang w:val="en-CA"/>
        </w:rPr>
        <w:t xml:space="preserve"> (</w:t>
      </w:r>
      <w:r w:rsidR="00E2114A">
        <w:rPr>
          <w:lang w:val="en-CA"/>
        </w:rPr>
        <w:t>March</w:t>
      </w:r>
      <w:r w:rsidR="000649DF" w:rsidRPr="001B7142">
        <w:rPr>
          <w:lang w:val="en-CA"/>
        </w:rPr>
        <w:t xml:space="preserve"> </w:t>
      </w:r>
      <w:r w:rsidR="00C04E8B" w:rsidRPr="001B7142">
        <w:rPr>
          <w:lang w:val="en-CA"/>
        </w:rPr>
        <w:t>20</w:t>
      </w:r>
      <w:r w:rsidR="0001758D" w:rsidRPr="001B7142">
        <w:rPr>
          <w:lang w:val="en-CA"/>
        </w:rPr>
        <w:t>2</w:t>
      </w:r>
      <w:r w:rsidR="00E2114A">
        <w:rPr>
          <w:lang w:val="en-CA"/>
        </w:rPr>
        <w:t>3</w:t>
      </w:r>
      <w:r w:rsidR="00C04E8B" w:rsidRPr="001B7142">
        <w:rPr>
          <w:lang w:val="en-CA"/>
        </w:rPr>
        <w:t>)</w:t>
      </w:r>
    </w:p>
    <w:p w14:paraId="0E7882D6" w14:textId="73D4F14A" w:rsidR="00C04E8B" w:rsidRPr="001B7142" w:rsidRDefault="003311C0" w:rsidP="0096673A">
      <w:pPr>
        <w:jc w:val="both"/>
        <w:rPr>
          <w:lang w:val="en-CA"/>
        </w:rPr>
      </w:pPr>
      <w:r w:rsidRPr="001B7142">
        <w:rPr>
          <w:lang w:val="en-CA"/>
        </w:rPr>
        <w:t>Software for</w:t>
      </w:r>
      <w:r w:rsidR="00C04E8B" w:rsidRPr="001B7142">
        <w:rPr>
          <w:lang w:val="en-CA"/>
        </w:rPr>
        <w:t xml:space="preserve"> MFC and MFCD</w:t>
      </w:r>
      <w:r w:rsidRPr="001B7142">
        <w:rPr>
          <w:lang w:val="en-CA"/>
        </w:rPr>
        <w:t xml:space="preserve"> is only available </w:t>
      </w:r>
      <w:r w:rsidR="00324094" w:rsidRPr="001B7142">
        <w:rPr>
          <w:lang w:val="en-CA"/>
        </w:rPr>
        <w:t xml:space="preserve">as </w:t>
      </w:r>
      <w:r w:rsidRPr="001B7142">
        <w:rPr>
          <w:lang w:val="en-CA"/>
        </w:rPr>
        <w:t>published by ITU-T and ISO/IEC</w:t>
      </w:r>
      <w:r w:rsidR="00C04E8B" w:rsidRPr="001B7142">
        <w:rPr>
          <w:lang w:val="en-CA"/>
        </w:rPr>
        <w:t>.</w:t>
      </w:r>
      <w:r w:rsidRPr="001B7142">
        <w:rPr>
          <w:lang w:val="en-CA"/>
        </w:rPr>
        <w:t xml:space="preserve"> It is planned to create repositories with the latest versions available in ITU-T H.264.2 (02/2016). All development history is lost.</w:t>
      </w:r>
    </w:p>
    <w:p w14:paraId="70F17542" w14:textId="22A7A060" w:rsidR="003311C0" w:rsidRPr="001B7142" w:rsidRDefault="003311C0" w:rsidP="004C7E53">
      <w:pPr>
        <w:pStyle w:val="Heading1"/>
        <w:jc w:val="both"/>
        <w:rPr>
          <w:lang w:val="en-CA"/>
        </w:rPr>
      </w:pPr>
      <w:r w:rsidRPr="001B7142">
        <w:rPr>
          <w:lang w:val="en-CA"/>
        </w:rPr>
        <w:t>Software development</w:t>
      </w:r>
    </w:p>
    <w:p w14:paraId="32BC1115" w14:textId="77777777" w:rsidR="003B06D5" w:rsidRPr="001B7142" w:rsidRDefault="003B06D5" w:rsidP="004C7E53">
      <w:pPr>
        <w:jc w:val="both"/>
        <w:rPr>
          <w:lang w:val="en-CA"/>
        </w:rPr>
      </w:pPr>
      <w:r w:rsidRPr="001B7142">
        <w:rPr>
          <w:lang w:val="en-CA"/>
        </w:rPr>
        <w:t>Development was continued on the GitLab server, which allows participants to register accounts and use a distributed development workflow based on git.</w:t>
      </w:r>
    </w:p>
    <w:p w14:paraId="73E826EC" w14:textId="77777777" w:rsidR="003B06D5" w:rsidRPr="001B7142" w:rsidRDefault="003B06D5" w:rsidP="004C7E53">
      <w:pPr>
        <w:jc w:val="both"/>
        <w:rPr>
          <w:lang w:val="en-CA"/>
        </w:rPr>
      </w:pPr>
      <w:r w:rsidRPr="001B7142">
        <w:rPr>
          <w:lang w:val="en-CA"/>
        </w:rPr>
        <w:t>The server is located at:</w:t>
      </w:r>
    </w:p>
    <w:p w14:paraId="2C2A12D6" w14:textId="3DB69BD2" w:rsidR="003B06D5" w:rsidRDefault="00000000" w:rsidP="004C7E53">
      <w:pPr>
        <w:jc w:val="both"/>
        <w:rPr>
          <w:rStyle w:val="Hyperlink"/>
          <w:lang w:val="en-CA"/>
        </w:rPr>
      </w:pPr>
      <w:hyperlink r:id="rId26" w:history="1">
        <w:r w:rsidR="003B06D5" w:rsidRPr="001B7142">
          <w:rPr>
            <w:rStyle w:val="Hyperlink"/>
            <w:lang w:val="en-CA"/>
          </w:rPr>
          <w:t>https://vcgit.hhi.fraunhofer.de</w:t>
        </w:r>
      </w:hyperlink>
    </w:p>
    <w:p w14:paraId="21848F4C" w14:textId="77777777" w:rsidR="003C2244" w:rsidRPr="001B7142" w:rsidRDefault="003C2244" w:rsidP="004C7E53">
      <w:pPr>
        <w:jc w:val="both"/>
        <w:rPr>
          <w:lang w:val="en-CA"/>
        </w:rPr>
      </w:pPr>
    </w:p>
    <w:p w14:paraId="6521732E" w14:textId="433D9345" w:rsidR="003B06D5" w:rsidRPr="001B7142" w:rsidRDefault="003B06D5" w:rsidP="004C7E53">
      <w:pPr>
        <w:jc w:val="both"/>
        <w:rPr>
          <w:lang w:val="en-CA"/>
        </w:rPr>
      </w:pPr>
      <w:r w:rsidRPr="001B7142">
        <w:rPr>
          <w:lang w:val="en-CA"/>
        </w:rPr>
        <w:t>The registration and development workflow are documented at:</w:t>
      </w:r>
    </w:p>
    <w:p w14:paraId="4F4CAAF0" w14:textId="77777777" w:rsidR="003B06D5" w:rsidRPr="001B7142" w:rsidRDefault="00000000" w:rsidP="004C7E53">
      <w:pPr>
        <w:jc w:val="both"/>
        <w:rPr>
          <w:lang w:val="en-CA"/>
        </w:rPr>
      </w:pPr>
      <w:hyperlink r:id="rId27" w:history="1">
        <w:r w:rsidR="003B06D5" w:rsidRPr="001B7142">
          <w:rPr>
            <w:rStyle w:val="Hyperlink"/>
            <w:lang w:val="en-CA"/>
          </w:rPr>
          <w:t>https://vcgit.hhi.fraunhofer.de/jvet/VVCSoftware_VTM/wikis/VVC-Software-Development-Workflow</w:t>
        </w:r>
      </w:hyperlink>
    </w:p>
    <w:p w14:paraId="1F474F0F" w14:textId="77777777" w:rsidR="003C2244" w:rsidRDefault="003C2244" w:rsidP="004C7E53">
      <w:pPr>
        <w:jc w:val="both"/>
        <w:rPr>
          <w:lang w:val="en-CA"/>
        </w:rPr>
      </w:pPr>
    </w:p>
    <w:p w14:paraId="4B46A35C" w14:textId="2387795B" w:rsidR="003B06D5" w:rsidRDefault="003B06D5" w:rsidP="004C7E53">
      <w:pPr>
        <w:jc w:val="both"/>
        <w:rPr>
          <w:lang w:val="en-CA"/>
        </w:rPr>
      </w:pPr>
      <w:r w:rsidRPr="001B7142">
        <w:rPr>
          <w:lang w:val="en-CA"/>
        </w:rPr>
        <w:t>Although the development process is described in the context of the VTM software, it can be applied to all other software projects hosted on the GitLab server as well.</w:t>
      </w:r>
    </w:p>
    <w:p w14:paraId="3953121D" w14:textId="77777777" w:rsidR="00AC6441" w:rsidRDefault="00AC6441" w:rsidP="004C7E53">
      <w:pPr>
        <w:jc w:val="both"/>
        <w:rPr>
          <w:lang w:val="en-CA"/>
        </w:rPr>
      </w:pPr>
    </w:p>
    <w:p w14:paraId="499ACB31" w14:textId="37E44779" w:rsidR="00AC6441" w:rsidRDefault="00AC6441" w:rsidP="004C7E53">
      <w:pPr>
        <w:jc w:val="both"/>
        <w:rPr>
          <w:lang w:val="en-CA"/>
        </w:rPr>
      </w:pPr>
      <w:r>
        <w:rPr>
          <w:lang w:val="en-CA"/>
        </w:rPr>
        <w:t>Between the 31</w:t>
      </w:r>
      <w:r w:rsidRPr="00752CAC">
        <w:rPr>
          <w:vertAlign w:val="superscript"/>
          <w:lang w:val="en-CA"/>
        </w:rPr>
        <w:t>st</w:t>
      </w:r>
      <w:r>
        <w:rPr>
          <w:lang w:val="en-CA"/>
        </w:rPr>
        <w:t xml:space="preserve"> and 32</w:t>
      </w:r>
      <w:r w:rsidRPr="00752CAC">
        <w:rPr>
          <w:vertAlign w:val="superscript"/>
          <w:lang w:val="en-CA"/>
        </w:rPr>
        <w:t>nd</w:t>
      </w:r>
      <w:r>
        <w:rPr>
          <w:lang w:val="en-CA"/>
        </w:rPr>
        <w:t xml:space="preserve"> meetings, the GitLab server was affected by a huge number of </w:t>
      </w:r>
      <w:r w:rsidR="00B25F7E">
        <w:rPr>
          <w:lang w:val="en-CA"/>
        </w:rPr>
        <w:t>spam issues, which were generated using newly registered accounts. Administrator user account confirmation was enabled to protect the server from spam postings. Proponents should plan for some time for server admins to confirm new accounts.</w:t>
      </w:r>
    </w:p>
    <w:p w14:paraId="5E699EE9" w14:textId="4B96D003" w:rsidR="00B25F7E" w:rsidRDefault="00B25F7E" w:rsidP="004C7E53">
      <w:pPr>
        <w:jc w:val="both"/>
        <w:rPr>
          <w:lang w:val="en-CA"/>
        </w:rPr>
      </w:pPr>
    </w:p>
    <w:p w14:paraId="46D04B1D" w14:textId="270784C4" w:rsidR="00B25F7E" w:rsidRPr="001B7142" w:rsidRDefault="00B25F7E" w:rsidP="004C7E53">
      <w:pPr>
        <w:jc w:val="both"/>
        <w:rPr>
          <w:lang w:val="en-CA"/>
        </w:rPr>
      </w:pPr>
      <w:r>
        <w:rPr>
          <w:lang w:val="en-CA"/>
        </w:rPr>
        <w:t>Before the 33</w:t>
      </w:r>
      <w:r w:rsidRPr="00752CAC">
        <w:rPr>
          <w:vertAlign w:val="superscript"/>
          <w:lang w:val="en-CA"/>
        </w:rPr>
        <w:t>rd</w:t>
      </w:r>
      <w:r>
        <w:rPr>
          <w:lang w:val="en-CA"/>
        </w:rPr>
        <w:t xml:space="preserve"> meeting an issue was found, which prevents the GitLab server from sending out emails to external addresses. This prevents confirmation of new email addresses and thus the registration of new accounts. Email notifications for changes (e.g. updates on merge requests) are also not sent out. Proponents and software coordinators should check manually for updates. The issue was only identified recently and is expected to be resolved soon.</w:t>
      </w:r>
    </w:p>
    <w:p w14:paraId="67B7E839" w14:textId="3D838194" w:rsidR="008365D6" w:rsidRPr="001B7142" w:rsidRDefault="00910EB8" w:rsidP="004C7E53">
      <w:pPr>
        <w:pStyle w:val="Heading1"/>
        <w:jc w:val="both"/>
        <w:rPr>
          <w:lang w:val="en-CA"/>
        </w:rPr>
      </w:pPr>
      <w:r w:rsidRPr="001B7142">
        <w:rPr>
          <w:lang w:val="en-CA"/>
        </w:rPr>
        <w:t xml:space="preserve">VTM </w:t>
      </w:r>
      <w:r w:rsidR="003B06D5" w:rsidRPr="001B7142">
        <w:rPr>
          <w:lang w:val="en-CA"/>
        </w:rPr>
        <w:t>related activities</w:t>
      </w:r>
    </w:p>
    <w:p w14:paraId="142086F7" w14:textId="59A79198" w:rsidR="00910EB8" w:rsidRPr="001B7142" w:rsidRDefault="00360793" w:rsidP="004C7E53">
      <w:pPr>
        <w:jc w:val="both"/>
        <w:rPr>
          <w:lang w:val="en-CA"/>
        </w:rPr>
      </w:pPr>
      <w:r w:rsidRPr="001B7142">
        <w:rPr>
          <w:lang w:val="en-CA"/>
        </w:rPr>
        <w:t>The VTM software can be found at</w:t>
      </w:r>
    </w:p>
    <w:p w14:paraId="7EE21A3B" w14:textId="3930E02B" w:rsidR="00D37D19" w:rsidRPr="001B7142" w:rsidRDefault="00000000" w:rsidP="004C7E53">
      <w:pPr>
        <w:jc w:val="both"/>
        <w:rPr>
          <w:rStyle w:val="Hyperlink"/>
          <w:lang w:val="en-CA"/>
        </w:rPr>
      </w:pPr>
      <w:hyperlink r:id="rId28" w:history="1">
        <w:r w:rsidR="00D37D19" w:rsidRPr="001B7142">
          <w:rPr>
            <w:rStyle w:val="Hyperlink"/>
            <w:lang w:val="en-CA"/>
          </w:rPr>
          <w:t>https://vcgit.hhi.fraunhofer.de/jvet/VVCSoftware_VTM/</w:t>
        </w:r>
      </w:hyperlink>
    </w:p>
    <w:p w14:paraId="71772D8E" w14:textId="77777777" w:rsidR="00944AD2" w:rsidRPr="001B7142" w:rsidRDefault="00944AD2" w:rsidP="004C7E53">
      <w:pPr>
        <w:jc w:val="both"/>
        <w:rPr>
          <w:lang w:val="en-CA"/>
        </w:rPr>
      </w:pPr>
    </w:p>
    <w:p w14:paraId="6F25F7F1" w14:textId="503C7ACB" w:rsidR="006E3BAE" w:rsidRPr="001B7142" w:rsidRDefault="006E3BAE" w:rsidP="004C7E53">
      <w:pPr>
        <w:jc w:val="both"/>
        <w:rPr>
          <w:lang w:val="en-CA"/>
        </w:rPr>
      </w:pPr>
      <w:r w:rsidRPr="001B7142">
        <w:rPr>
          <w:lang w:val="en-CA"/>
        </w:rPr>
        <w:t xml:space="preserve">The software development continued on the GitLab server. VTM versions </w:t>
      </w:r>
      <w:r w:rsidR="00831069">
        <w:rPr>
          <w:lang w:val="en-CA"/>
        </w:rPr>
        <w:t>2</w:t>
      </w:r>
      <w:r w:rsidR="00C57A4D">
        <w:rPr>
          <w:lang w:val="en-CA"/>
        </w:rPr>
        <w:t>2</w:t>
      </w:r>
      <w:r w:rsidR="00A82705" w:rsidRPr="001B7142">
        <w:rPr>
          <w:lang w:val="en-CA"/>
        </w:rPr>
        <w:t>.</w:t>
      </w:r>
      <w:r w:rsidR="009B1856" w:rsidRPr="001B7142">
        <w:rPr>
          <w:lang w:val="en-CA"/>
        </w:rPr>
        <w:t>1</w:t>
      </w:r>
      <w:r w:rsidRPr="001B7142">
        <w:rPr>
          <w:lang w:val="en-CA"/>
        </w:rPr>
        <w:t xml:space="preserve"> and </w:t>
      </w:r>
      <w:r w:rsidR="00831069">
        <w:rPr>
          <w:lang w:val="en-CA"/>
        </w:rPr>
        <w:t>2</w:t>
      </w:r>
      <w:r w:rsidR="00C57A4D">
        <w:rPr>
          <w:lang w:val="en-CA"/>
        </w:rPr>
        <w:t>2</w:t>
      </w:r>
      <w:r w:rsidR="00A82705" w:rsidRPr="001B7142">
        <w:rPr>
          <w:lang w:val="en-CA"/>
        </w:rPr>
        <w:t>.</w:t>
      </w:r>
      <w:r w:rsidR="009B1856" w:rsidRPr="001B7142">
        <w:rPr>
          <w:lang w:val="en-CA"/>
        </w:rPr>
        <w:t>2</w:t>
      </w:r>
      <w:r w:rsidRPr="001B7142">
        <w:rPr>
          <w:lang w:val="en-CA"/>
        </w:rPr>
        <w:t xml:space="preserve"> were</w:t>
      </w:r>
      <w:r w:rsidR="0096673A">
        <w:rPr>
          <w:lang w:val="en-CA"/>
        </w:rPr>
        <w:t xml:space="preserve"> </w:t>
      </w:r>
      <w:r w:rsidRPr="001B7142">
        <w:rPr>
          <w:lang w:val="en-CA"/>
        </w:rPr>
        <w:t xml:space="preserve">tagged on </w:t>
      </w:r>
      <w:r w:rsidR="00C57A4D">
        <w:rPr>
          <w:lang w:val="en-CA"/>
        </w:rPr>
        <w:t>Oct.</w:t>
      </w:r>
      <w:r w:rsidR="00C57A4D" w:rsidRPr="001B7142">
        <w:rPr>
          <w:lang w:val="en-CA"/>
        </w:rPr>
        <w:t xml:space="preserve"> </w:t>
      </w:r>
      <w:r w:rsidR="00C57A4D">
        <w:rPr>
          <w:lang w:val="en-CA"/>
        </w:rPr>
        <w:t>22</w:t>
      </w:r>
      <w:r w:rsidRPr="001B7142">
        <w:rPr>
          <w:lang w:val="en-CA"/>
        </w:rPr>
        <w:t xml:space="preserve">, and VTM version </w:t>
      </w:r>
      <w:r w:rsidR="009F60C0">
        <w:rPr>
          <w:lang w:val="en-CA"/>
        </w:rPr>
        <w:t>2</w:t>
      </w:r>
      <w:r w:rsidR="00C57A4D">
        <w:rPr>
          <w:lang w:val="en-CA"/>
        </w:rPr>
        <w:t>3</w:t>
      </w:r>
      <w:r w:rsidRPr="001B7142">
        <w:rPr>
          <w:lang w:val="en-CA"/>
        </w:rPr>
        <w:t xml:space="preserve">.0 was tagged on </w:t>
      </w:r>
      <w:r w:rsidR="00C57A4D">
        <w:rPr>
          <w:lang w:val="en-CA"/>
        </w:rPr>
        <w:t>Dec</w:t>
      </w:r>
      <w:r w:rsidR="00944AD2" w:rsidRPr="001B7142">
        <w:rPr>
          <w:lang w:val="en-CA"/>
        </w:rPr>
        <w:t xml:space="preserve">. </w:t>
      </w:r>
      <w:r w:rsidR="00C57A4D">
        <w:rPr>
          <w:lang w:val="en-CA"/>
        </w:rPr>
        <w:t>12</w:t>
      </w:r>
      <w:r w:rsidR="00194592" w:rsidRPr="001B7142">
        <w:rPr>
          <w:lang w:val="en-CA"/>
        </w:rPr>
        <w:t xml:space="preserve">. VTM </w:t>
      </w:r>
      <w:r w:rsidR="009F60C0">
        <w:rPr>
          <w:lang w:val="en-CA"/>
        </w:rPr>
        <w:t>2</w:t>
      </w:r>
      <w:r w:rsidR="00C57A4D">
        <w:rPr>
          <w:lang w:val="en-CA"/>
        </w:rPr>
        <w:t>3</w:t>
      </w:r>
      <w:r w:rsidR="00A82705" w:rsidRPr="001B7142">
        <w:rPr>
          <w:lang w:val="en-CA"/>
        </w:rPr>
        <w:t>.1</w:t>
      </w:r>
      <w:r w:rsidR="00194592" w:rsidRPr="001B7142">
        <w:rPr>
          <w:lang w:val="en-CA"/>
        </w:rPr>
        <w:t xml:space="preserve"> </w:t>
      </w:r>
      <w:r w:rsidRPr="001B7142">
        <w:rPr>
          <w:lang w:val="en-CA"/>
        </w:rPr>
        <w:t xml:space="preserve">is expected during the </w:t>
      </w:r>
      <w:r w:rsidR="00831069">
        <w:rPr>
          <w:lang w:val="en-CA"/>
        </w:rPr>
        <w:t>3</w:t>
      </w:r>
      <w:r w:rsidR="00C57A4D">
        <w:rPr>
          <w:lang w:val="en-CA"/>
        </w:rPr>
        <w:t>3</w:t>
      </w:r>
      <w:r w:rsidR="00C57A4D" w:rsidRPr="0089289D">
        <w:rPr>
          <w:vertAlign w:val="superscript"/>
          <w:lang w:val="en-CA"/>
        </w:rPr>
        <w:t>rd</w:t>
      </w:r>
      <w:r w:rsidR="00831069" w:rsidRPr="001B7142">
        <w:rPr>
          <w:lang w:val="en-CA"/>
        </w:rPr>
        <w:t xml:space="preserve"> </w:t>
      </w:r>
      <w:r w:rsidRPr="001B7142">
        <w:rPr>
          <w:lang w:val="en-CA"/>
        </w:rPr>
        <w:t>JVET meeting.</w:t>
      </w:r>
    </w:p>
    <w:p w14:paraId="3DC3CD69" w14:textId="77777777" w:rsidR="00944AD2" w:rsidRPr="001B7142" w:rsidRDefault="00944AD2" w:rsidP="004C7E53">
      <w:pPr>
        <w:jc w:val="both"/>
        <w:rPr>
          <w:lang w:val="en-CA"/>
        </w:rPr>
      </w:pPr>
    </w:p>
    <w:p w14:paraId="110F82A5" w14:textId="38CB76F8" w:rsidR="00A82705" w:rsidRPr="001B7142" w:rsidRDefault="0028304D" w:rsidP="004C7E53">
      <w:pPr>
        <w:jc w:val="both"/>
        <w:rPr>
          <w:lang w:val="en-CA"/>
        </w:rPr>
      </w:pPr>
      <w:r w:rsidRPr="001B7142">
        <w:rPr>
          <w:lang w:val="en-CA"/>
        </w:rPr>
        <w:t xml:space="preserve">VTM </w:t>
      </w:r>
      <w:r w:rsidR="00552166">
        <w:rPr>
          <w:lang w:val="en-CA" w:eastAsia="zh-CN"/>
        </w:rPr>
        <w:t>2</w:t>
      </w:r>
      <w:r w:rsidR="00084840">
        <w:rPr>
          <w:lang w:val="en-CA" w:eastAsia="zh-CN"/>
        </w:rPr>
        <w:t>2</w:t>
      </w:r>
      <w:r w:rsidR="00A82705" w:rsidRPr="001B7142">
        <w:rPr>
          <w:lang w:val="en-CA" w:eastAsia="zh-CN"/>
        </w:rPr>
        <w:t>.</w:t>
      </w:r>
      <w:r w:rsidR="00084840">
        <w:rPr>
          <w:lang w:val="en-CA" w:eastAsia="zh-CN"/>
        </w:rPr>
        <w:t>1</w:t>
      </w:r>
      <w:r w:rsidR="00DC06AF" w:rsidRPr="001B7142">
        <w:rPr>
          <w:lang w:val="en-CA"/>
        </w:rPr>
        <w:t xml:space="preserve"> </w:t>
      </w:r>
      <w:r w:rsidR="00480640" w:rsidRPr="001B7142">
        <w:rPr>
          <w:lang w:val="en-CA"/>
        </w:rPr>
        <w:t>was</w:t>
      </w:r>
      <w:r w:rsidR="00DC06AF" w:rsidRPr="001B7142">
        <w:rPr>
          <w:lang w:val="en-CA"/>
        </w:rPr>
        <w:t xml:space="preserve"> tagged </w:t>
      </w:r>
      <w:r w:rsidR="001D1001" w:rsidRPr="001B7142">
        <w:rPr>
          <w:lang w:val="en-CA"/>
        </w:rPr>
        <w:t xml:space="preserve">on </w:t>
      </w:r>
      <w:r w:rsidR="00084840">
        <w:rPr>
          <w:lang w:val="en-CA"/>
        </w:rPr>
        <w:t>Oct.</w:t>
      </w:r>
      <w:r w:rsidR="00084840" w:rsidRPr="001B7142">
        <w:rPr>
          <w:lang w:val="en-CA"/>
        </w:rPr>
        <w:t xml:space="preserve"> </w:t>
      </w:r>
      <w:r w:rsidR="0066585C">
        <w:rPr>
          <w:lang w:val="en-CA"/>
        </w:rPr>
        <w:t>2</w:t>
      </w:r>
      <w:r w:rsidR="00084840">
        <w:rPr>
          <w:lang w:val="en-CA"/>
        </w:rPr>
        <w:t>2</w:t>
      </w:r>
      <w:r w:rsidR="001D1001" w:rsidRPr="001B7142">
        <w:rPr>
          <w:lang w:val="en-CA"/>
        </w:rPr>
        <w:t xml:space="preserve">, </w:t>
      </w:r>
      <w:r w:rsidR="00194592" w:rsidRPr="001B7142">
        <w:rPr>
          <w:lang w:val="en-CA"/>
        </w:rPr>
        <w:t>202</w:t>
      </w:r>
      <w:r w:rsidR="00B24479">
        <w:rPr>
          <w:lang w:val="en-CA"/>
        </w:rPr>
        <w:t>3</w:t>
      </w:r>
      <w:r w:rsidR="00DC06AF" w:rsidRPr="001B7142">
        <w:rPr>
          <w:lang w:val="en-CA"/>
        </w:rPr>
        <w:t>. Changes include</w:t>
      </w:r>
      <w:r w:rsidR="000D37EE" w:rsidRPr="001B7142">
        <w:rPr>
          <w:lang w:val="en-CA"/>
        </w:rPr>
        <w:t>:</w:t>
      </w:r>
    </w:p>
    <w:p w14:paraId="60E20C85" w14:textId="77777777" w:rsidR="00084840" w:rsidRDefault="00084840" w:rsidP="00084840">
      <w:pPr>
        <w:pStyle w:val="ListParagraph"/>
        <w:numPr>
          <w:ilvl w:val="0"/>
          <w:numId w:val="54"/>
        </w:numPr>
        <w:jc w:val="both"/>
        <w:rPr>
          <w:lang w:eastAsia="zh-CN"/>
        </w:rPr>
      </w:pPr>
      <w:r>
        <w:rPr>
          <w:lang w:eastAsia="zh-CN"/>
        </w:rPr>
        <w:t>FIX #1611: use pic-&gt;reconstructed and pic-&gt;layerId for computing HashME condition</w:t>
      </w:r>
    </w:p>
    <w:p w14:paraId="5B072F8B" w14:textId="77777777" w:rsidR="00084840" w:rsidRDefault="00084840" w:rsidP="00084840">
      <w:pPr>
        <w:pStyle w:val="ListParagraph"/>
        <w:numPr>
          <w:ilvl w:val="0"/>
          <w:numId w:val="54"/>
        </w:numPr>
        <w:jc w:val="both"/>
        <w:rPr>
          <w:lang w:eastAsia="zh-CN"/>
        </w:rPr>
      </w:pPr>
      <w:r>
        <w:rPr>
          <w:lang w:eastAsia="zh-CN"/>
        </w:rPr>
        <w:t>FIX #1613: Fix transform skip cost for non-CTC conditions</w:t>
      </w:r>
    </w:p>
    <w:p w14:paraId="3DB7D08C" w14:textId="77777777" w:rsidR="00084840" w:rsidRDefault="00084840" w:rsidP="00084840">
      <w:pPr>
        <w:pStyle w:val="ListParagraph"/>
        <w:numPr>
          <w:ilvl w:val="0"/>
          <w:numId w:val="54"/>
        </w:numPr>
        <w:jc w:val="both"/>
        <w:rPr>
          <w:lang w:eastAsia="zh-CN"/>
        </w:rPr>
      </w:pPr>
      <w:r>
        <w:rPr>
          <w:lang w:eastAsia="zh-CN"/>
        </w:rPr>
        <w:t>Update software manual on max transform size (#1614)</w:t>
      </w:r>
    </w:p>
    <w:p w14:paraId="4FC857A9" w14:textId="77777777" w:rsidR="00084840" w:rsidRDefault="00084840" w:rsidP="00084840">
      <w:pPr>
        <w:pStyle w:val="ListParagraph"/>
        <w:numPr>
          <w:ilvl w:val="0"/>
          <w:numId w:val="54"/>
        </w:numPr>
        <w:jc w:val="both"/>
        <w:rPr>
          <w:lang w:eastAsia="zh-CN"/>
        </w:rPr>
      </w:pPr>
      <w:r>
        <w:rPr>
          <w:lang w:eastAsia="zh-CN"/>
        </w:rPr>
        <w:t>Clean up IBC-related code</w:t>
      </w:r>
    </w:p>
    <w:p w14:paraId="53D7CF33" w14:textId="77777777" w:rsidR="00084840" w:rsidRDefault="00084840" w:rsidP="00084840">
      <w:pPr>
        <w:pStyle w:val="ListParagraph"/>
        <w:numPr>
          <w:ilvl w:val="0"/>
          <w:numId w:val="54"/>
        </w:numPr>
        <w:jc w:val="both"/>
        <w:rPr>
          <w:lang w:eastAsia="zh-CN"/>
        </w:rPr>
      </w:pPr>
      <w:r>
        <w:rPr>
          <w:lang w:eastAsia="zh-CN"/>
        </w:rPr>
        <w:lastRenderedPageBreak/>
        <w:t>Fix #1616: NNPFC SEI nnpfc_chroma_sample_loc_type_frame value is checked even when not signalled</w:t>
      </w:r>
    </w:p>
    <w:p w14:paraId="1934CB72" w14:textId="77777777" w:rsidR="00084840" w:rsidRDefault="00084840" w:rsidP="00084840">
      <w:pPr>
        <w:pStyle w:val="ListParagraph"/>
        <w:numPr>
          <w:ilvl w:val="0"/>
          <w:numId w:val="54"/>
        </w:numPr>
        <w:jc w:val="both"/>
        <w:rPr>
          <w:lang w:eastAsia="zh-CN"/>
        </w:rPr>
      </w:pPr>
      <w:r>
        <w:rPr>
          <w:lang w:eastAsia="zh-CN"/>
        </w:rPr>
        <w:t>Fix #1612: PO-SEI message</w:t>
      </w:r>
    </w:p>
    <w:p w14:paraId="196D87D1" w14:textId="77777777" w:rsidR="00084840" w:rsidRDefault="00084840" w:rsidP="00084840">
      <w:pPr>
        <w:pStyle w:val="ListParagraph"/>
        <w:numPr>
          <w:ilvl w:val="0"/>
          <w:numId w:val="54"/>
        </w:numPr>
        <w:jc w:val="both"/>
        <w:rPr>
          <w:lang w:eastAsia="zh-CN"/>
        </w:rPr>
      </w:pPr>
      <w:r>
        <w:rPr>
          <w:lang w:eastAsia="zh-CN"/>
        </w:rPr>
        <w:t>JVET-AE0156: Message wrapping and importance indication for the SEI processing order SEI message</w:t>
      </w:r>
    </w:p>
    <w:p w14:paraId="1A0027A2" w14:textId="77777777" w:rsidR="00084840" w:rsidRDefault="00084840" w:rsidP="00084840">
      <w:pPr>
        <w:pStyle w:val="ListParagraph"/>
        <w:numPr>
          <w:ilvl w:val="0"/>
          <w:numId w:val="54"/>
        </w:numPr>
        <w:jc w:val="both"/>
        <w:rPr>
          <w:lang w:eastAsia="zh-CN"/>
        </w:rPr>
      </w:pPr>
      <w:r>
        <w:rPr>
          <w:lang w:eastAsia="zh-CN"/>
        </w:rPr>
        <w:t>Free vector data memory when destroying CodingStructure buffers</w:t>
      </w:r>
    </w:p>
    <w:p w14:paraId="12FD2900" w14:textId="77777777" w:rsidR="00084840" w:rsidRDefault="00084840" w:rsidP="00084840">
      <w:pPr>
        <w:pStyle w:val="ListParagraph"/>
        <w:numPr>
          <w:ilvl w:val="0"/>
          <w:numId w:val="54"/>
        </w:numPr>
        <w:jc w:val="both"/>
        <w:rPr>
          <w:lang w:eastAsia="zh-CN"/>
        </w:rPr>
      </w:pPr>
      <w:r>
        <w:rPr>
          <w:lang w:eastAsia="zh-CN"/>
        </w:rPr>
        <w:t>Port CS mem reduction from ecm/ECM!525</w:t>
      </w:r>
    </w:p>
    <w:p w14:paraId="3C4C2478" w14:textId="77777777" w:rsidR="00084840" w:rsidRDefault="00084840" w:rsidP="00084840">
      <w:pPr>
        <w:pStyle w:val="ListParagraph"/>
        <w:numPr>
          <w:ilvl w:val="0"/>
          <w:numId w:val="54"/>
        </w:numPr>
        <w:jc w:val="both"/>
        <w:rPr>
          <w:lang w:eastAsia="zh-CN"/>
        </w:rPr>
      </w:pPr>
      <w:r>
        <w:rPr>
          <w:lang w:eastAsia="zh-CN"/>
        </w:rPr>
        <w:t>Port using actual CTU size instead of MAX_CU_SIZE at encoder from ecm/ECM!516</w:t>
      </w:r>
    </w:p>
    <w:p w14:paraId="744DCD5B" w14:textId="77777777" w:rsidR="00084840" w:rsidRDefault="00084840" w:rsidP="00084840">
      <w:pPr>
        <w:pStyle w:val="ListParagraph"/>
        <w:numPr>
          <w:ilvl w:val="0"/>
          <w:numId w:val="54"/>
        </w:numPr>
        <w:jc w:val="both"/>
        <w:rPr>
          <w:lang w:eastAsia="zh-CN"/>
        </w:rPr>
      </w:pPr>
      <w:r>
        <w:rPr>
          <w:lang w:eastAsia="zh-CN"/>
        </w:rPr>
        <w:t>Relax strict equality when comparing floating-point numbers</w:t>
      </w:r>
    </w:p>
    <w:p w14:paraId="67CC022F" w14:textId="77777777" w:rsidR="00084840" w:rsidRDefault="00084840" w:rsidP="00084840">
      <w:pPr>
        <w:pStyle w:val="ListParagraph"/>
        <w:numPr>
          <w:ilvl w:val="0"/>
          <w:numId w:val="54"/>
        </w:numPr>
        <w:jc w:val="both"/>
        <w:rPr>
          <w:lang w:eastAsia="zh-CN"/>
        </w:rPr>
      </w:pPr>
      <w:r>
        <w:rPr>
          <w:lang w:eastAsia="zh-CN"/>
        </w:rPr>
        <w:t>Port picture buffer refactoring from ecm/ECM!523</w:t>
      </w:r>
    </w:p>
    <w:p w14:paraId="033C2267" w14:textId="77777777" w:rsidR="00084840" w:rsidRDefault="00084840" w:rsidP="00084840">
      <w:pPr>
        <w:pStyle w:val="ListParagraph"/>
        <w:numPr>
          <w:ilvl w:val="0"/>
          <w:numId w:val="54"/>
        </w:numPr>
        <w:jc w:val="both"/>
        <w:rPr>
          <w:lang w:eastAsia="zh-CN"/>
        </w:rPr>
      </w:pPr>
      <w:r>
        <w:rPr>
          <w:lang w:eastAsia="zh-CN"/>
        </w:rPr>
        <w:t>Fix unreleased RPR temp buffer</w:t>
      </w:r>
    </w:p>
    <w:p w14:paraId="3500843D" w14:textId="77777777" w:rsidR="00084840" w:rsidRDefault="00084840" w:rsidP="00084840">
      <w:pPr>
        <w:pStyle w:val="ListParagraph"/>
        <w:numPr>
          <w:ilvl w:val="0"/>
          <w:numId w:val="54"/>
        </w:numPr>
        <w:jc w:val="both"/>
        <w:rPr>
          <w:lang w:eastAsia="zh-CN"/>
        </w:rPr>
      </w:pPr>
      <w:r>
        <w:rPr>
          <w:lang w:eastAsia="zh-CN"/>
        </w:rPr>
        <w:t>Fix #1615: Encoding exception with VS compiler</w:t>
      </w:r>
    </w:p>
    <w:p w14:paraId="313E70F9" w14:textId="7BFD8888" w:rsidR="00B24479" w:rsidRDefault="00084840" w:rsidP="00084840">
      <w:pPr>
        <w:pStyle w:val="ListParagraph"/>
        <w:numPr>
          <w:ilvl w:val="0"/>
          <w:numId w:val="54"/>
        </w:numPr>
        <w:jc w:val="both"/>
        <w:rPr>
          <w:lang w:val="en-CA" w:eastAsia="zh-CN"/>
        </w:rPr>
      </w:pPr>
      <w:r>
        <w:rPr>
          <w:lang w:eastAsia="zh-CN"/>
        </w:rPr>
        <w:t>Fix y4m header writing when RPR is used and UpscaledOutput=2</w:t>
      </w:r>
    </w:p>
    <w:p w14:paraId="4F004D5A" w14:textId="6D6FE70D" w:rsidR="00324094" w:rsidRPr="001B7142" w:rsidRDefault="00324094" w:rsidP="004C7E53">
      <w:pPr>
        <w:jc w:val="both"/>
        <w:rPr>
          <w:sz w:val="22"/>
          <w:lang w:val="en-CA" w:eastAsia="en-US"/>
        </w:rPr>
      </w:pPr>
    </w:p>
    <w:p w14:paraId="5D11C92E" w14:textId="562FAD9B" w:rsidR="00671FE1" w:rsidRPr="001B7142" w:rsidRDefault="001D1001" w:rsidP="004C7E53">
      <w:pPr>
        <w:jc w:val="both"/>
        <w:rPr>
          <w:lang w:val="en-CA" w:eastAsia="zh-CN"/>
        </w:rPr>
      </w:pPr>
      <w:r w:rsidRPr="001B7142">
        <w:rPr>
          <w:lang w:val="en-CA" w:eastAsia="zh-CN"/>
        </w:rPr>
        <w:t xml:space="preserve">VTM </w:t>
      </w:r>
      <w:r w:rsidR="00552166">
        <w:rPr>
          <w:lang w:val="en-CA" w:eastAsia="zh-CN"/>
        </w:rPr>
        <w:t>2</w:t>
      </w:r>
      <w:r w:rsidR="00084840">
        <w:rPr>
          <w:lang w:val="en-CA" w:eastAsia="zh-CN"/>
        </w:rPr>
        <w:t>2</w:t>
      </w:r>
      <w:r w:rsidR="00A82705" w:rsidRPr="001B7142">
        <w:rPr>
          <w:lang w:val="en-CA" w:eastAsia="zh-CN"/>
        </w:rPr>
        <w:t>.</w:t>
      </w:r>
      <w:r w:rsidR="00CA7226" w:rsidRPr="001B7142">
        <w:rPr>
          <w:lang w:val="en-CA" w:eastAsia="zh-CN"/>
        </w:rPr>
        <w:t>2</w:t>
      </w:r>
      <w:r w:rsidR="003A790D" w:rsidRPr="001B7142">
        <w:rPr>
          <w:lang w:val="en-CA" w:eastAsia="zh-CN"/>
        </w:rPr>
        <w:t xml:space="preserve"> </w:t>
      </w:r>
      <w:r w:rsidRPr="001B7142">
        <w:rPr>
          <w:lang w:val="en-CA" w:eastAsia="zh-CN"/>
        </w:rPr>
        <w:t xml:space="preserve">was tagged on </w:t>
      </w:r>
      <w:r w:rsidR="00084840">
        <w:rPr>
          <w:lang w:val="en-CA" w:eastAsia="zh-CN"/>
        </w:rPr>
        <w:t xml:space="preserve">Oct. </w:t>
      </w:r>
      <w:r w:rsidR="0066585C">
        <w:rPr>
          <w:lang w:val="en-CA" w:eastAsia="zh-CN"/>
        </w:rPr>
        <w:t>2</w:t>
      </w:r>
      <w:r w:rsidR="00084840">
        <w:rPr>
          <w:lang w:val="en-CA" w:eastAsia="zh-CN"/>
        </w:rPr>
        <w:t>3</w:t>
      </w:r>
      <w:r w:rsidRPr="001B7142">
        <w:rPr>
          <w:lang w:val="en-CA" w:eastAsia="zh-CN"/>
        </w:rPr>
        <w:t xml:space="preserve">, </w:t>
      </w:r>
      <w:r w:rsidR="00194592" w:rsidRPr="001B7142">
        <w:rPr>
          <w:lang w:val="en-CA" w:eastAsia="zh-CN"/>
        </w:rPr>
        <w:t>202</w:t>
      </w:r>
      <w:r w:rsidR="00B24479">
        <w:rPr>
          <w:lang w:val="en-CA" w:eastAsia="zh-CN"/>
        </w:rPr>
        <w:t>3</w:t>
      </w:r>
      <w:r w:rsidRPr="001B7142">
        <w:rPr>
          <w:lang w:val="en-CA" w:eastAsia="zh-CN"/>
        </w:rPr>
        <w:t xml:space="preserve">. </w:t>
      </w:r>
      <w:r w:rsidR="00194592" w:rsidRPr="001B7142">
        <w:rPr>
          <w:lang w:val="en-CA" w:eastAsia="zh-CN"/>
        </w:rPr>
        <w:t>Changes include:</w:t>
      </w:r>
    </w:p>
    <w:p w14:paraId="32BC6D49" w14:textId="3A6483AF" w:rsidR="006104A8" w:rsidRPr="001B7142" w:rsidRDefault="00194592" w:rsidP="004C7E53">
      <w:pPr>
        <w:pStyle w:val="ListParagraph"/>
        <w:numPr>
          <w:ilvl w:val="0"/>
          <w:numId w:val="17"/>
        </w:numPr>
        <w:jc w:val="both"/>
        <w:rPr>
          <w:lang w:val="en-CA" w:eastAsia="zh-CN"/>
        </w:rPr>
      </w:pPr>
      <w:r w:rsidRPr="001B7142">
        <w:rPr>
          <w:lang w:val="en-CA"/>
        </w:rPr>
        <w:t>Remove macros from previous cycle</w:t>
      </w:r>
    </w:p>
    <w:p w14:paraId="3D1C92E3" w14:textId="77777777" w:rsidR="006104A8" w:rsidRPr="001B7142" w:rsidRDefault="006104A8" w:rsidP="004C7E53">
      <w:pPr>
        <w:jc w:val="both"/>
        <w:rPr>
          <w:lang w:val="en-CA" w:eastAsia="zh-CN"/>
        </w:rPr>
      </w:pPr>
    </w:p>
    <w:p w14:paraId="78FF427D" w14:textId="3D9C4156" w:rsidR="001D1001" w:rsidRPr="001B7142" w:rsidRDefault="001D1001" w:rsidP="004C7E53">
      <w:pPr>
        <w:jc w:val="both"/>
        <w:rPr>
          <w:lang w:val="en-CA" w:eastAsia="zh-CN"/>
        </w:rPr>
      </w:pPr>
      <w:r w:rsidRPr="001B7142">
        <w:rPr>
          <w:lang w:val="en-CA" w:eastAsia="zh-CN"/>
        </w:rPr>
        <w:t xml:space="preserve">VTM </w:t>
      </w:r>
      <w:r w:rsidR="0066585C">
        <w:rPr>
          <w:lang w:val="en-CA" w:eastAsia="zh-CN"/>
        </w:rPr>
        <w:t>2</w:t>
      </w:r>
      <w:r w:rsidR="00084840">
        <w:rPr>
          <w:lang w:val="en-CA" w:eastAsia="zh-CN"/>
        </w:rPr>
        <w:t>3</w:t>
      </w:r>
      <w:r w:rsidRPr="001B7142">
        <w:rPr>
          <w:lang w:val="en-CA" w:eastAsia="zh-CN"/>
        </w:rPr>
        <w:t xml:space="preserve">.0 was tagged </w:t>
      </w:r>
      <w:r w:rsidR="00084840">
        <w:rPr>
          <w:lang w:val="en-CA" w:eastAsia="zh-CN"/>
        </w:rPr>
        <w:t>Dec</w:t>
      </w:r>
      <w:r w:rsidR="00B24479">
        <w:rPr>
          <w:lang w:val="en-CA" w:eastAsia="zh-CN"/>
        </w:rPr>
        <w:t>.</w:t>
      </w:r>
      <w:r w:rsidR="00552166">
        <w:rPr>
          <w:lang w:val="en-CA" w:eastAsia="zh-CN"/>
        </w:rPr>
        <w:t xml:space="preserve"> </w:t>
      </w:r>
      <w:r w:rsidR="00AC6441">
        <w:rPr>
          <w:lang w:val="en-CA" w:eastAsia="zh-CN"/>
        </w:rPr>
        <w:t>1</w:t>
      </w:r>
      <w:r w:rsidR="0066585C">
        <w:rPr>
          <w:lang w:val="en-CA" w:eastAsia="zh-CN"/>
        </w:rPr>
        <w:t>2</w:t>
      </w:r>
      <w:r w:rsidRPr="001B7142">
        <w:rPr>
          <w:lang w:val="en-CA" w:eastAsia="zh-CN"/>
        </w:rPr>
        <w:t xml:space="preserve">, </w:t>
      </w:r>
      <w:r w:rsidR="0084486C" w:rsidRPr="001B7142">
        <w:rPr>
          <w:lang w:val="en-CA" w:eastAsia="zh-CN"/>
        </w:rPr>
        <w:t>202</w:t>
      </w:r>
      <w:r w:rsidR="00B24479">
        <w:rPr>
          <w:lang w:val="en-CA" w:eastAsia="zh-CN"/>
        </w:rPr>
        <w:t>3</w:t>
      </w:r>
      <w:r w:rsidRPr="001B7142">
        <w:rPr>
          <w:lang w:val="en-CA" w:eastAsia="zh-CN"/>
        </w:rPr>
        <w:t>. Changes include:</w:t>
      </w:r>
    </w:p>
    <w:p w14:paraId="00CF8FEA" w14:textId="77777777" w:rsidR="00AC6441" w:rsidRPr="00AC6441" w:rsidRDefault="00AC6441" w:rsidP="00AC6441">
      <w:pPr>
        <w:pStyle w:val="ListParagraph"/>
        <w:numPr>
          <w:ilvl w:val="0"/>
          <w:numId w:val="17"/>
        </w:numPr>
        <w:jc w:val="both"/>
        <w:rPr>
          <w:lang w:val="en-CA"/>
        </w:rPr>
      </w:pPr>
      <w:r w:rsidRPr="00AC6441">
        <w:rPr>
          <w:lang w:val="en-CA"/>
        </w:rPr>
        <w:t>Add SIMD implementations of transforms</w:t>
      </w:r>
    </w:p>
    <w:p w14:paraId="35D0AA5F" w14:textId="77777777" w:rsidR="00AC6441" w:rsidRPr="00AC6441" w:rsidRDefault="00AC6441" w:rsidP="00AC6441">
      <w:pPr>
        <w:pStyle w:val="ListParagraph"/>
        <w:numPr>
          <w:ilvl w:val="0"/>
          <w:numId w:val="17"/>
        </w:numPr>
        <w:jc w:val="both"/>
        <w:rPr>
          <w:lang w:val="en-CA"/>
        </w:rPr>
      </w:pPr>
      <w:r w:rsidRPr="00AC6441">
        <w:rPr>
          <w:lang w:val="en-CA"/>
        </w:rPr>
        <w:t>TileIdx as a new type</w:t>
      </w:r>
    </w:p>
    <w:p w14:paraId="2124D85B" w14:textId="77777777" w:rsidR="00AC6441" w:rsidRPr="00AC6441" w:rsidRDefault="00AC6441" w:rsidP="00AC6441">
      <w:pPr>
        <w:pStyle w:val="ListParagraph"/>
        <w:numPr>
          <w:ilvl w:val="0"/>
          <w:numId w:val="17"/>
        </w:numPr>
        <w:jc w:val="both"/>
        <w:rPr>
          <w:lang w:val="en-CA"/>
        </w:rPr>
      </w:pPr>
      <w:r w:rsidRPr="00AC6441">
        <w:rPr>
          <w:lang w:val="en-CA"/>
        </w:rPr>
        <w:t>Fix crash for class F: set SPS in CodingStructure</w:t>
      </w:r>
    </w:p>
    <w:p w14:paraId="1D8CD1D5" w14:textId="77777777" w:rsidR="00AC6441" w:rsidRPr="00AC6441" w:rsidRDefault="00AC6441" w:rsidP="00AC6441">
      <w:pPr>
        <w:pStyle w:val="ListParagraph"/>
        <w:numPr>
          <w:ilvl w:val="0"/>
          <w:numId w:val="17"/>
        </w:numPr>
        <w:jc w:val="both"/>
        <w:rPr>
          <w:lang w:val="en-CA"/>
        </w:rPr>
      </w:pPr>
      <w:r w:rsidRPr="00AC6441">
        <w:rPr>
          <w:lang w:val="en-CA"/>
        </w:rPr>
        <w:t>Fix debugBitstream functionality</w:t>
      </w:r>
    </w:p>
    <w:p w14:paraId="3E5AA9C0" w14:textId="77777777" w:rsidR="00AC6441" w:rsidRPr="00AC6441" w:rsidRDefault="00AC6441" w:rsidP="00AC6441">
      <w:pPr>
        <w:pStyle w:val="ListParagraph"/>
        <w:numPr>
          <w:ilvl w:val="0"/>
          <w:numId w:val="17"/>
        </w:numPr>
        <w:jc w:val="both"/>
        <w:rPr>
          <w:lang w:val="en-CA"/>
        </w:rPr>
      </w:pPr>
      <w:r w:rsidRPr="00AC6441">
        <w:rPr>
          <w:lang w:val="en-CA"/>
        </w:rPr>
        <w:t>Fix out-of-bounds access in EncCu::updateRdCheckingNum</w:t>
      </w:r>
    </w:p>
    <w:p w14:paraId="372F0EA1" w14:textId="77777777" w:rsidR="00AC6441" w:rsidRPr="00AC6441" w:rsidRDefault="00AC6441" w:rsidP="00AC6441">
      <w:pPr>
        <w:pStyle w:val="ListParagraph"/>
        <w:numPr>
          <w:ilvl w:val="0"/>
          <w:numId w:val="17"/>
        </w:numPr>
        <w:jc w:val="both"/>
        <w:rPr>
          <w:lang w:val="en-CA"/>
        </w:rPr>
      </w:pPr>
      <w:r w:rsidRPr="00AC6441">
        <w:rPr>
          <w:lang w:val="en-CA"/>
        </w:rPr>
        <w:t>Remove parameter UseBLambdaForNonKeyLowDelayPictures</w:t>
      </w:r>
    </w:p>
    <w:p w14:paraId="23511533" w14:textId="77777777" w:rsidR="00AC6441" w:rsidRPr="00AC6441" w:rsidRDefault="00AC6441" w:rsidP="00AC6441">
      <w:pPr>
        <w:pStyle w:val="ListParagraph"/>
        <w:numPr>
          <w:ilvl w:val="0"/>
          <w:numId w:val="17"/>
        </w:numPr>
        <w:jc w:val="both"/>
        <w:rPr>
          <w:lang w:val="en-CA"/>
        </w:rPr>
      </w:pPr>
      <w:r w:rsidRPr="00AC6441">
        <w:rPr>
          <w:lang w:val="en-CA"/>
        </w:rPr>
        <w:t>Remove toLast and unused variables in ClpRngs</w:t>
      </w:r>
    </w:p>
    <w:p w14:paraId="78A70FC7" w14:textId="77777777" w:rsidR="00AC6441" w:rsidRPr="00AC6441" w:rsidRDefault="00AC6441" w:rsidP="00AC6441">
      <w:pPr>
        <w:pStyle w:val="ListParagraph"/>
        <w:numPr>
          <w:ilvl w:val="0"/>
          <w:numId w:val="17"/>
        </w:numPr>
        <w:jc w:val="both"/>
        <w:rPr>
          <w:lang w:val="en-CA"/>
        </w:rPr>
      </w:pPr>
      <w:r w:rsidRPr="00AC6441">
        <w:rPr>
          <w:lang w:val="en-CA"/>
        </w:rPr>
        <w:t>Fix #1622: Initialising NNPFC SEI attributes in the default constructor</w:t>
      </w:r>
    </w:p>
    <w:p w14:paraId="3C1545B8" w14:textId="77777777" w:rsidR="00AC6441" w:rsidRPr="00AC6441" w:rsidRDefault="00AC6441" w:rsidP="00AC6441">
      <w:pPr>
        <w:pStyle w:val="ListParagraph"/>
        <w:numPr>
          <w:ilvl w:val="0"/>
          <w:numId w:val="17"/>
        </w:numPr>
        <w:jc w:val="both"/>
        <w:rPr>
          <w:lang w:val="en-CA"/>
        </w:rPr>
      </w:pPr>
      <w:r w:rsidRPr="00AC6441">
        <w:rPr>
          <w:lang w:val="en-CA"/>
        </w:rPr>
        <w:t>Fix #1621: Compilation issue in non-X86 environments</w:t>
      </w:r>
    </w:p>
    <w:p w14:paraId="17208A93" w14:textId="77777777" w:rsidR="00AC6441" w:rsidRPr="00AC6441" w:rsidRDefault="00AC6441" w:rsidP="00AC6441">
      <w:pPr>
        <w:pStyle w:val="ListParagraph"/>
        <w:numPr>
          <w:ilvl w:val="0"/>
          <w:numId w:val="17"/>
        </w:numPr>
        <w:jc w:val="both"/>
        <w:rPr>
          <w:lang w:val="en-CA"/>
        </w:rPr>
      </w:pPr>
      <w:r w:rsidRPr="00AC6441">
        <w:rPr>
          <w:lang w:val="en-CA"/>
        </w:rPr>
        <w:t>JVET-AF0122-SW: Lagrange multiplier optimization for ALF</w:t>
      </w:r>
    </w:p>
    <w:p w14:paraId="5670DE00" w14:textId="77777777" w:rsidR="00AC6441" w:rsidRPr="00AC6441" w:rsidRDefault="00AC6441" w:rsidP="00AC6441">
      <w:pPr>
        <w:pStyle w:val="ListParagraph"/>
        <w:numPr>
          <w:ilvl w:val="0"/>
          <w:numId w:val="17"/>
        </w:numPr>
        <w:jc w:val="both"/>
        <w:rPr>
          <w:lang w:val="en-CA"/>
        </w:rPr>
      </w:pPr>
      <w:r w:rsidRPr="00AC6441">
        <w:rPr>
          <w:lang w:val="en-CA"/>
        </w:rPr>
        <w:t>Fix debug bitstream for multilayer</w:t>
      </w:r>
    </w:p>
    <w:p w14:paraId="43019378" w14:textId="77777777" w:rsidR="00AC6441" w:rsidRPr="00AC6441" w:rsidRDefault="00AC6441" w:rsidP="00AC6441">
      <w:pPr>
        <w:pStyle w:val="ListParagraph"/>
        <w:numPr>
          <w:ilvl w:val="0"/>
          <w:numId w:val="17"/>
        </w:numPr>
        <w:jc w:val="both"/>
        <w:rPr>
          <w:lang w:val="en-CA"/>
        </w:rPr>
      </w:pPr>
      <w:r w:rsidRPr="00AC6441">
        <w:rPr>
          <w:lang w:val="en-CA"/>
        </w:rPr>
        <w:t>JVET-AF0310: Processing Order Nesting SEI message</w:t>
      </w:r>
    </w:p>
    <w:p w14:paraId="5A734D70" w14:textId="164E7934" w:rsidR="00B24479" w:rsidRDefault="00AC6441" w:rsidP="001A103A">
      <w:pPr>
        <w:pStyle w:val="ListParagraph"/>
        <w:numPr>
          <w:ilvl w:val="0"/>
          <w:numId w:val="17"/>
        </w:numPr>
        <w:jc w:val="both"/>
        <w:rPr>
          <w:lang w:val="en-CA"/>
        </w:rPr>
      </w:pPr>
      <w:r w:rsidRPr="00AC6441">
        <w:rPr>
          <w:lang w:val="en-CA"/>
        </w:rPr>
        <w:t>Cleanup: replace TAB characters with spaces in config files</w:t>
      </w:r>
    </w:p>
    <w:p w14:paraId="493DD111" w14:textId="77777777" w:rsidR="006104A8" w:rsidRPr="001B7142" w:rsidRDefault="006104A8" w:rsidP="004C7E53">
      <w:pPr>
        <w:jc w:val="both"/>
        <w:rPr>
          <w:lang w:val="en-CA" w:eastAsia="en-US"/>
        </w:rPr>
      </w:pPr>
    </w:p>
    <w:p w14:paraId="2734C954" w14:textId="6A4CC426" w:rsidR="00B24479" w:rsidRPr="00B24479" w:rsidRDefault="00846620" w:rsidP="00B74DC0">
      <w:pPr>
        <w:jc w:val="both"/>
        <w:rPr>
          <w:lang w:val="en-CA" w:eastAsia="zh-CN"/>
        </w:rPr>
      </w:pPr>
      <w:r w:rsidRPr="001B7142">
        <w:rPr>
          <w:lang w:val="en-CA" w:eastAsia="zh-CN"/>
        </w:rPr>
        <w:t xml:space="preserve">VTM </w:t>
      </w:r>
      <w:r w:rsidR="0066585C">
        <w:rPr>
          <w:lang w:val="en-CA" w:eastAsia="zh-CN"/>
        </w:rPr>
        <w:t>2</w:t>
      </w:r>
      <w:r w:rsidR="00AC6441">
        <w:rPr>
          <w:lang w:val="en-CA" w:eastAsia="zh-CN"/>
        </w:rPr>
        <w:t>3</w:t>
      </w:r>
      <w:r w:rsidR="007C1B66" w:rsidRPr="001B7142">
        <w:rPr>
          <w:lang w:val="en-CA" w:eastAsia="zh-CN"/>
        </w:rPr>
        <w:t>.1</w:t>
      </w:r>
      <w:r w:rsidRPr="001B7142">
        <w:rPr>
          <w:lang w:val="en-CA" w:eastAsia="zh-CN"/>
        </w:rPr>
        <w:t xml:space="preserve"> is expected to be tagged during the </w:t>
      </w:r>
      <w:r w:rsidR="0066585C">
        <w:rPr>
          <w:lang w:val="en-CA" w:eastAsia="zh-CN"/>
        </w:rPr>
        <w:t>3</w:t>
      </w:r>
      <w:r w:rsidR="00AC6441">
        <w:rPr>
          <w:lang w:val="en-CA" w:eastAsia="zh-CN"/>
        </w:rPr>
        <w:t>3</w:t>
      </w:r>
      <w:r w:rsidR="00AC6441" w:rsidRPr="00752CAC">
        <w:rPr>
          <w:vertAlign w:val="superscript"/>
          <w:lang w:val="en-CA" w:eastAsia="zh-CN"/>
        </w:rPr>
        <w:t>rd</w:t>
      </w:r>
      <w:r w:rsidR="0066585C" w:rsidRPr="001B7142">
        <w:rPr>
          <w:lang w:val="en-CA" w:eastAsia="zh-CN"/>
        </w:rPr>
        <w:t xml:space="preserve"> </w:t>
      </w:r>
      <w:r w:rsidRPr="001B7142">
        <w:rPr>
          <w:lang w:val="en-CA" w:eastAsia="zh-CN"/>
        </w:rPr>
        <w:t xml:space="preserve">JVET meeting. Changes </w:t>
      </w:r>
      <w:r w:rsidR="001A103A">
        <w:rPr>
          <w:lang w:val="en-CA" w:eastAsia="zh-CN"/>
        </w:rPr>
        <w:t xml:space="preserve">are expected to include </w:t>
      </w:r>
      <w:r w:rsidR="00A31AA0">
        <w:rPr>
          <w:lang w:val="en-CA" w:eastAsia="zh-CN"/>
        </w:rPr>
        <w:t xml:space="preserve">bug </w:t>
      </w:r>
      <w:r w:rsidR="0071149A">
        <w:rPr>
          <w:lang w:val="en-CA" w:eastAsia="zh-CN"/>
        </w:rPr>
        <w:t>fixes and code optimizations</w:t>
      </w:r>
      <w:r w:rsidR="001A103A">
        <w:rPr>
          <w:lang w:val="en-CA" w:eastAsia="zh-CN"/>
        </w:rPr>
        <w:t>.</w:t>
      </w:r>
    </w:p>
    <w:p w14:paraId="4677A579" w14:textId="0287B1D3" w:rsidR="00E87015" w:rsidRPr="001B7142" w:rsidRDefault="00F67FC2" w:rsidP="004C7E53">
      <w:pPr>
        <w:pStyle w:val="Heading2"/>
        <w:jc w:val="both"/>
        <w:rPr>
          <w:lang w:val="en-CA"/>
        </w:rPr>
      </w:pPr>
      <w:r w:rsidRPr="001B7142">
        <w:rPr>
          <w:lang w:val="en-CA"/>
        </w:rPr>
        <w:t xml:space="preserve">CTC </w:t>
      </w:r>
      <w:r w:rsidR="00E87015" w:rsidRPr="001B7142">
        <w:rPr>
          <w:lang w:val="en-CA"/>
        </w:rPr>
        <w:t>Performance</w:t>
      </w:r>
    </w:p>
    <w:p w14:paraId="0846BAC8" w14:textId="0BE1C14F" w:rsidR="006C0523" w:rsidRDefault="006104A8" w:rsidP="0096673A">
      <w:pPr>
        <w:jc w:val="both"/>
        <w:rPr>
          <w:bCs/>
          <w:lang w:val="en-CA"/>
        </w:rPr>
      </w:pPr>
      <w:r w:rsidRPr="001B7142">
        <w:rPr>
          <w:lang w:val="en-CA"/>
        </w:rPr>
        <w:t>T</w:t>
      </w:r>
      <w:r w:rsidR="00D6148C" w:rsidRPr="001B7142">
        <w:rPr>
          <w:lang w:val="en-CA"/>
        </w:rPr>
        <w:t xml:space="preserve">he following </w:t>
      </w:r>
      <w:r w:rsidR="00160F68" w:rsidRPr="001B7142">
        <w:rPr>
          <w:lang w:val="en-CA"/>
        </w:rPr>
        <w:t>table</w:t>
      </w:r>
      <w:r w:rsidR="003B7973" w:rsidRPr="001B7142">
        <w:rPr>
          <w:lang w:val="en-CA"/>
        </w:rPr>
        <w:t>s</w:t>
      </w:r>
      <w:r w:rsidR="00DA5BC0" w:rsidRPr="001B7142">
        <w:rPr>
          <w:lang w:val="en-CA"/>
        </w:rPr>
        <w:t xml:space="preserve"> </w:t>
      </w:r>
      <w:r w:rsidR="00D6148C" w:rsidRPr="001B7142">
        <w:rPr>
          <w:lang w:val="en-CA"/>
        </w:rPr>
        <w:t>show</w:t>
      </w:r>
      <w:r w:rsidR="009F57D7">
        <w:rPr>
          <w:lang w:val="en-CA"/>
        </w:rPr>
        <w:t>s</w:t>
      </w:r>
      <w:r w:rsidR="00D6148C" w:rsidRPr="001B7142">
        <w:rPr>
          <w:lang w:val="en-CA"/>
        </w:rPr>
        <w:t xml:space="preserve"> </w:t>
      </w:r>
      <w:r w:rsidR="00D6148C" w:rsidRPr="001B7142">
        <w:rPr>
          <w:b/>
          <w:lang w:val="en-CA"/>
        </w:rPr>
        <w:t xml:space="preserve">VTM </w:t>
      </w:r>
      <w:r w:rsidR="00AE074A">
        <w:rPr>
          <w:b/>
          <w:lang w:val="en-CA"/>
        </w:rPr>
        <w:t>20</w:t>
      </w:r>
      <w:r w:rsidR="00AA2CCB" w:rsidRPr="001B7142">
        <w:rPr>
          <w:b/>
          <w:lang w:val="en-CA"/>
        </w:rPr>
        <w:t>.0</w:t>
      </w:r>
      <w:r w:rsidR="0084486C" w:rsidRPr="001B7142">
        <w:rPr>
          <w:lang w:val="en-CA"/>
        </w:rPr>
        <w:t xml:space="preserve"> </w:t>
      </w:r>
      <w:r w:rsidR="00D6148C" w:rsidRPr="001B7142">
        <w:rPr>
          <w:lang w:val="en-CA"/>
        </w:rPr>
        <w:t xml:space="preserve">performance over </w:t>
      </w:r>
      <w:r w:rsidR="00D6148C" w:rsidRPr="001B7142">
        <w:rPr>
          <w:b/>
          <w:lang w:val="en-CA"/>
        </w:rPr>
        <w:t xml:space="preserve">HM </w:t>
      </w:r>
      <w:r w:rsidR="00430876">
        <w:rPr>
          <w:b/>
          <w:lang w:val="en-CA"/>
        </w:rPr>
        <w:t>17.0</w:t>
      </w:r>
      <w:r w:rsidR="001A103A" w:rsidRPr="00B74DC0">
        <w:rPr>
          <w:bCs/>
          <w:lang w:val="en-CA"/>
        </w:rPr>
        <w:t xml:space="preserve"> (not updated</w:t>
      </w:r>
      <w:r w:rsidR="00403ED4">
        <w:rPr>
          <w:bCs/>
          <w:lang w:val="en-CA"/>
        </w:rPr>
        <w:t>, results identical with previous versions</w:t>
      </w:r>
      <w:r w:rsidR="001A103A" w:rsidRPr="00B74DC0">
        <w:rPr>
          <w:bCs/>
          <w:lang w:val="en-CA"/>
        </w:rPr>
        <w:t>)</w:t>
      </w:r>
      <w:r w:rsidRPr="001B7142">
        <w:rPr>
          <w:bCs/>
          <w:lang w:val="en-CA"/>
        </w:rPr>
        <w:t>.</w:t>
      </w:r>
    </w:p>
    <w:p w14:paraId="2F63B5A5" w14:textId="1F3C3DC8" w:rsidR="00AE074A" w:rsidRDefault="00AE074A" w:rsidP="0096673A">
      <w:pPr>
        <w:jc w:val="both"/>
        <w:rPr>
          <w:bCs/>
          <w:lang w:val="en-CA"/>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AE074A" w14:paraId="0FF9461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C1456E3"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561B0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957E736"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C4DCC45"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FA2621C"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9AAD5A"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05FAAC81"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6902A583"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594858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DD37E4F"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5A1769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5E503DAC"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5AEB1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652617D0"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7CB872BA"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164DAB"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AE7BF4"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DD60986"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73810E6"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ED42BC"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27A32028"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6C6799"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36CF14AD" w14:textId="77777777" w:rsidR="00AE074A" w:rsidRDefault="00AE074A">
            <w:pPr>
              <w:jc w:val="center"/>
              <w:rPr>
                <w:rFonts w:ascii="Arial" w:hAnsi="Arial" w:cs="Arial"/>
                <w:sz w:val="18"/>
                <w:szCs w:val="18"/>
              </w:rPr>
            </w:pPr>
            <w:r>
              <w:rPr>
                <w:rFonts w:ascii="Arial" w:hAnsi="Arial" w:cs="Arial"/>
                <w:sz w:val="18"/>
                <w:szCs w:val="18"/>
              </w:rPr>
              <w:t>-29.50%</w:t>
            </w:r>
          </w:p>
        </w:tc>
        <w:tc>
          <w:tcPr>
            <w:tcW w:w="1060" w:type="dxa"/>
            <w:tcBorders>
              <w:top w:val="single" w:sz="8" w:space="0" w:color="auto"/>
              <w:left w:val="nil"/>
              <w:bottom w:val="nil"/>
              <w:right w:val="nil"/>
            </w:tcBorders>
            <w:shd w:val="clear" w:color="000000" w:fill="CCFFCC"/>
            <w:noWrap/>
            <w:vAlign w:val="center"/>
            <w:hideMark/>
          </w:tcPr>
          <w:p w14:paraId="4158FE40" w14:textId="77777777" w:rsidR="00AE074A" w:rsidRDefault="00AE074A">
            <w:pPr>
              <w:jc w:val="center"/>
              <w:rPr>
                <w:rFonts w:ascii="Arial" w:hAnsi="Arial" w:cs="Arial"/>
                <w:sz w:val="18"/>
                <w:szCs w:val="18"/>
              </w:rPr>
            </w:pPr>
            <w:r>
              <w:rPr>
                <w:rFonts w:ascii="Arial" w:hAnsi="Arial" w:cs="Arial"/>
                <w:sz w:val="18"/>
                <w:szCs w:val="18"/>
              </w:rPr>
              <w:t>-32.81%</w:t>
            </w:r>
          </w:p>
        </w:tc>
        <w:tc>
          <w:tcPr>
            <w:tcW w:w="2061" w:type="dxa"/>
            <w:tcBorders>
              <w:top w:val="single" w:sz="8" w:space="0" w:color="auto"/>
              <w:left w:val="nil"/>
              <w:bottom w:val="nil"/>
              <w:right w:val="single" w:sz="4" w:space="0" w:color="auto"/>
            </w:tcBorders>
            <w:shd w:val="clear" w:color="000000" w:fill="CCFFCC"/>
            <w:noWrap/>
            <w:vAlign w:val="center"/>
            <w:hideMark/>
          </w:tcPr>
          <w:p w14:paraId="0E1EB48B" w14:textId="77777777" w:rsidR="00AE074A" w:rsidRDefault="00AE074A">
            <w:pPr>
              <w:jc w:val="center"/>
              <w:rPr>
                <w:rFonts w:ascii="Arial" w:hAnsi="Arial" w:cs="Arial"/>
                <w:sz w:val="18"/>
                <w:szCs w:val="18"/>
              </w:rPr>
            </w:pPr>
            <w:r>
              <w:rPr>
                <w:rFonts w:ascii="Arial" w:hAnsi="Arial" w:cs="Arial"/>
                <w:sz w:val="18"/>
                <w:szCs w:val="18"/>
              </w:rPr>
              <w:t>-33.83%</w:t>
            </w:r>
          </w:p>
        </w:tc>
        <w:tc>
          <w:tcPr>
            <w:tcW w:w="1060" w:type="dxa"/>
            <w:tcBorders>
              <w:top w:val="nil"/>
              <w:left w:val="nil"/>
              <w:bottom w:val="nil"/>
              <w:right w:val="nil"/>
            </w:tcBorders>
            <w:shd w:val="clear" w:color="auto" w:fill="auto"/>
            <w:noWrap/>
            <w:vAlign w:val="center"/>
            <w:hideMark/>
          </w:tcPr>
          <w:p w14:paraId="4B01036D" w14:textId="77777777" w:rsidR="00AE074A" w:rsidRDefault="00AE074A">
            <w:pPr>
              <w:jc w:val="center"/>
              <w:rPr>
                <w:rFonts w:ascii="Arial" w:hAnsi="Arial" w:cs="Arial"/>
                <w:color w:val="000000"/>
                <w:sz w:val="18"/>
                <w:szCs w:val="18"/>
              </w:rPr>
            </w:pPr>
            <w:r>
              <w:rPr>
                <w:rFonts w:ascii="Arial" w:hAnsi="Arial" w:cs="Arial"/>
                <w:color w:val="000000"/>
                <w:sz w:val="18"/>
                <w:szCs w:val="18"/>
              </w:rPr>
              <w:t>1273%</w:t>
            </w:r>
          </w:p>
        </w:tc>
        <w:tc>
          <w:tcPr>
            <w:tcW w:w="1060" w:type="dxa"/>
            <w:tcBorders>
              <w:top w:val="nil"/>
              <w:left w:val="nil"/>
              <w:bottom w:val="nil"/>
              <w:right w:val="single" w:sz="8" w:space="0" w:color="auto"/>
            </w:tcBorders>
            <w:shd w:val="clear" w:color="auto" w:fill="auto"/>
            <w:noWrap/>
            <w:vAlign w:val="center"/>
            <w:hideMark/>
          </w:tcPr>
          <w:p w14:paraId="00ED38A7" w14:textId="77777777" w:rsidR="00AE074A" w:rsidRDefault="00AE074A">
            <w:pPr>
              <w:jc w:val="center"/>
              <w:rPr>
                <w:rFonts w:ascii="Arial" w:hAnsi="Arial" w:cs="Arial"/>
                <w:color w:val="000000"/>
                <w:sz w:val="18"/>
                <w:szCs w:val="18"/>
              </w:rPr>
            </w:pPr>
            <w:r>
              <w:rPr>
                <w:rFonts w:ascii="Arial" w:hAnsi="Arial" w:cs="Arial"/>
                <w:color w:val="000000"/>
                <w:sz w:val="18"/>
                <w:szCs w:val="18"/>
              </w:rPr>
              <w:t>166%</w:t>
            </w:r>
          </w:p>
        </w:tc>
      </w:tr>
      <w:tr w:rsidR="00AE074A" w14:paraId="26DE1898"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56EEE"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294D81FB" w14:textId="77777777" w:rsidR="00AE074A" w:rsidRDefault="00AE074A">
            <w:pPr>
              <w:jc w:val="center"/>
              <w:rPr>
                <w:rFonts w:ascii="Arial" w:hAnsi="Arial" w:cs="Arial"/>
                <w:sz w:val="18"/>
                <w:szCs w:val="18"/>
              </w:rPr>
            </w:pPr>
            <w:r>
              <w:rPr>
                <w:rFonts w:ascii="Arial" w:hAnsi="Arial" w:cs="Arial"/>
                <w:sz w:val="18"/>
                <w:szCs w:val="18"/>
              </w:rPr>
              <w:t>-29.73%</w:t>
            </w:r>
          </w:p>
        </w:tc>
        <w:tc>
          <w:tcPr>
            <w:tcW w:w="1060" w:type="dxa"/>
            <w:tcBorders>
              <w:top w:val="nil"/>
              <w:left w:val="nil"/>
              <w:bottom w:val="nil"/>
              <w:right w:val="nil"/>
            </w:tcBorders>
            <w:shd w:val="clear" w:color="000000" w:fill="CCFFCC"/>
            <w:noWrap/>
            <w:vAlign w:val="center"/>
            <w:hideMark/>
          </w:tcPr>
          <w:p w14:paraId="1D80505B" w14:textId="77777777" w:rsidR="00AE074A" w:rsidRDefault="00AE074A">
            <w:pPr>
              <w:jc w:val="center"/>
              <w:rPr>
                <w:rFonts w:ascii="Arial" w:hAnsi="Arial" w:cs="Arial"/>
                <w:sz w:val="18"/>
                <w:szCs w:val="18"/>
              </w:rPr>
            </w:pPr>
            <w:r>
              <w:rPr>
                <w:rFonts w:ascii="Arial" w:hAnsi="Arial" w:cs="Arial"/>
                <w:sz w:val="18"/>
                <w:szCs w:val="18"/>
              </w:rPr>
              <w:t>-24.39%</w:t>
            </w:r>
          </w:p>
        </w:tc>
        <w:tc>
          <w:tcPr>
            <w:tcW w:w="2061" w:type="dxa"/>
            <w:tcBorders>
              <w:top w:val="nil"/>
              <w:left w:val="nil"/>
              <w:bottom w:val="nil"/>
              <w:right w:val="single" w:sz="4" w:space="0" w:color="auto"/>
            </w:tcBorders>
            <w:shd w:val="clear" w:color="000000" w:fill="CCFFCC"/>
            <w:noWrap/>
            <w:vAlign w:val="center"/>
            <w:hideMark/>
          </w:tcPr>
          <w:p w14:paraId="5E976230" w14:textId="77777777" w:rsidR="00AE074A" w:rsidRDefault="00AE074A">
            <w:pPr>
              <w:jc w:val="center"/>
              <w:rPr>
                <w:rFonts w:ascii="Arial" w:hAnsi="Arial" w:cs="Arial"/>
                <w:sz w:val="18"/>
                <w:szCs w:val="18"/>
              </w:rPr>
            </w:pPr>
            <w:r>
              <w:rPr>
                <w:rFonts w:ascii="Arial" w:hAnsi="Arial" w:cs="Arial"/>
                <w:sz w:val="18"/>
                <w:szCs w:val="18"/>
              </w:rPr>
              <w:t>-21.58%</w:t>
            </w:r>
          </w:p>
        </w:tc>
        <w:tc>
          <w:tcPr>
            <w:tcW w:w="1060" w:type="dxa"/>
            <w:tcBorders>
              <w:top w:val="nil"/>
              <w:left w:val="nil"/>
              <w:bottom w:val="nil"/>
              <w:right w:val="nil"/>
            </w:tcBorders>
            <w:shd w:val="clear" w:color="auto" w:fill="auto"/>
            <w:noWrap/>
            <w:vAlign w:val="center"/>
            <w:hideMark/>
          </w:tcPr>
          <w:p w14:paraId="709EAEF1" w14:textId="77777777" w:rsidR="00AE074A" w:rsidRDefault="00AE074A">
            <w:pPr>
              <w:jc w:val="center"/>
              <w:rPr>
                <w:rFonts w:ascii="Arial" w:hAnsi="Arial" w:cs="Arial"/>
                <w:color w:val="000000"/>
                <w:sz w:val="18"/>
                <w:szCs w:val="18"/>
              </w:rPr>
            </w:pPr>
            <w:r>
              <w:rPr>
                <w:rFonts w:ascii="Arial" w:hAnsi="Arial" w:cs="Arial"/>
                <w:color w:val="000000"/>
                <w:sz w:val="18"/>
                <w:szCs w:val="18"/>
              </w:rPr>
              <w:t>2142%</w:t>
            </w:r>
          </w:p>
        </w:tc>
        <w:tc>
          <w:tcPr>
            <w:tcW w:w="1060" w:type="dxa"/>
            <w:tcBorders>
              <w:top w:val="nil"/>
              <w:left w:val="nil"/>
              <w:bottom w:val="nil"/>
              <w:right w:val="single" w:sz="8" w:space="0" w:color="auto"/>
            </w:tcBorders>
            <w:shd w:val="clear" w:color="auto" w:fill="auto"/>
            <w:noWrap/>
            <w:vAlign w:val="center"/>
            <w:hideMark/>
          </w:tcPr>
          <w:p w14:paraId="12AA35C9" w14:textId="77777777" w:rsidR="00AE074A" w:rsidRDefault="00AE074A">
            <w:pPr>
              <w:jc w:val="center"/>
              <w:rPr>
                <w:rFonts w:ascii="Arial" w:hAnsi="Arial" w:cs="Arial"/>
                <w:color w:val="000000"/>
                <w:sz w:val="18"/>
                <w:szCs w:val="18"/>
              </w:rPr>
            </w:pPr>
            <w:r>
              <w:rPr>
                <w:rFonts w:ascii="Arial" w:hAnsi="Arial" w:cs="Arial"/>
                <w:color w:val="000000"/>
                <w:sz w:val="18"/>
                <w:szCs w:val="18"/>
              </w:rPr>
              <w:t>174%</w:t>
            </w:r>
          </w:p>
        </w:tc>
      </w:tr>
      <w:tr w:rsidR="00AE074A" w14:paraId="071C507D"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23804"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200BBF28" w14:textId="77777777" w:rsidR="00AE074A" w:rsidRDefault="00AE074A">
            <w:pPr>
              <w:jc w:val="center"/>
              <w:rPr>
                <w:rFonts w:ascii="Arial" w:hAnsi="Arial" w:cs="Arial"/>
                <w:sz w:val="18"/>
                <w:szCs w:val="18"/>
              </w:rPr>
            </w:pPr>
            <w:r>
              <w:rPr>
                <w:rFonts w:ascii="Arial" w:hAnsi="Arial" w:cs="Arial"/>
                <w:sz w:val="18"/>
                <w:szCs w:val="18"/>
              </w:rPr>
              <w:t>-22.32%</w:t>
            </w:r>
          </w:p>
        </w:tc>
        <w:tc>
          <w:tcPr>
            <w:tcW w:w="1060" w:type="dxa"/>
            <w:tcBorders>
              <w:top w:val="nil"/>
              <w:left w:val="nil"/>
              <w:bottom w:val="nil"/>
              <w:right w:val="nil"/>
            </w:tcBorders>
            <w:shd w:val="clear" w:color="000000" w:fill="CCFFCC"/>
            <w:noWrap/>
            <w:vAlign w:val="center"/>
            <w:hideMark/>
          </w:tcPr>
          <w:p w14:paraId="7DB122DE" w14:textId="77777777" w:rsidR="00AE074A" w:rsidRDefault="00AE074A">
            <w:pPr>
              <w:jc w:val="center"/>
              <w:rPr>
                <w:rFonts w:ascii="Arial" w:hAnsi="Arial" w:cs="Arial"/>
                <w:sz w:val="18"/>
                <w:szCs w:val="18"/>
              </w:rPr>
            </w:pPr>
            <w:r>
              <w:rPr>
                <w:rFonts w:ascii="Arial" w:hAnsi="Arial" w:cs="Arial"/>
                <w:sz w:val="18"/>
                <w:szCs w:val="18"/>
              </w:rPr>
              <w:t>-27.21%</w:t>
            </w:r>
          </w:p>
        </w:tc>
        <w:tc>
          <w:tcPr>
            <w:tcW w:w="2061" w:type="dxa"/>
            <w:tcBorders>
              <w:top w:val="nil"/>
              <w:left w:val="nil"/>
              <w:bottom w:val="nil"/>
              <w:right w:val="single" w:sz="4" w:space="0" w:color="auto"/>
            </w:tcBorders>
            <w:shd w:val="clear" w:color="000000" w:fill="CCFFCC"/>
            <w:noWrap/>
            <w:vAlign w:val="center"/>
            <w:hideMark/>
          </w:tcPr>
          <w:p w14:paraId="0F93877A" w14:textId="77777777" w:rsidR="00AE074A" w:rsidRDefault="00AE074A">
            <w:pPr>
              <w:jc w:val="center"/>
              <w:rPr>
                <w:rFonts w:ascii="Arial" w:hAnsi="Arial" w:cs="Arial"/>
                <w:sz w:val="18"/>
                <w:szCs w:val="18"/>
              </w:rPr>
            </w:pPr>
            <w:r>
              <w:rPr>
                <w:rFonts w:ascii="Arial" w:hAnsi="Arial" w:cs="Arial"/>
                <w:sz w:val="18"/>
                <w:szCs w:val="18"/>
              </w:rPr>
              <w:t>-30.98%</w:t>
            </w:r>
          </w:p>
        </w:tc>
        <w:tc>
          <w:tcPr>
            <w:tcW w:w="1060" w:type="dxa"/>
            <w:tcBorders>
              <w:top w:val="nil"/>
              <w:left w:val="nil"/>
              <w:bottom w:val="nil"/>
              <w:right w:val="nil"/>
            </w:tcBorders>
            <w:shd w:val="clear" w:color="auto" w:fill="auto"/>
            <w:noWrap/>
            <w:vAlign w:val="center"/>
            <w:hideMark/>
          </w:tcPr>
          <w:p w14:paraId="29C10B4B" w14:textId="77777777" w:rsidR="00AE074A" w:rsidRDefault="00AE074A">
            <w:pPr>
              <w:jc w:val="center"/>
              <w:rPr>
                <w:rFonts w:ascii="Arial" w:hAnsi="Arial" w:cs="Arial"/>
                <w:color w:val="000000"/>
                <w:sz w:val="18"/>
                <w:szCs w:val="18"/>
              </w:rPr>
            </w:pPr>
            <w:r>
              <w:rPr>
                <w:rFonts w:ascii="Arial" w:hAnsi="Arial" w:cs="Arial"/>
                <w:color w:val="000000"/>
                <w:sz w:val="18"/>
                <w:szCs w:val="18"/>
              </w:rPr>
              <w:t>2397%</w:t>
            </w:r>
          </w:p>
        </w:tc>
        <w:tc>
          <w:tcPr>
            <w:tcW w:w="1060" w:type="dxa"/>
            <w:tcBorders>
              <w:top w:val="nil"/>
              <w:left w:val="nil"/>
              <w:bottom w:val="nil"/>
              <w:right w:val="single" w:sz="8" w:space="0" w:color="auto"/>
            </w:tcBorders>
            <w:shd w:val="clear" w:color="auto" w:fill="auto"/>
            <w:noWrap/>
            <w:vAlign w:val="center"/>
            <w:hideMark/>
          </w:tcPr>
          <w:p w14:paraId="6DDB0A05" w14:textId="77777777" w:rsidR="00AE074A" w:rsidRDefault="00AE074A">
            <w:pPr>
              <w:jc w:val="center"/>
              <w:rPr>
                <w:rFonts w:ascii="Arial" w:hAnsi="Arial" w:cs="Arial"/>
                <w:color w:val="000000"/>
                <w:sz w:val="18"/>
                <w:szCs w:val="18"/>
              </w:rPr>
            </w:pPr>
            <w:r>
              <w:rPr>
                <w:rFonts w:ascii="Arial" w:hAnsi="Arial" w:cs="Arial"/>
                <w:color w:val="000000"/>
                <w:sz w:val="18"/>
                <w:szCs w:val="18"/>
              </w:rPr>
              <w:t>175%</w:t>
            </w:r>
          </w:p>
        </w:tc>
      </w:tr>
      <w:tr w:rsidR="00AE074A" w14:paraId="5FC472F6"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889D3"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4DDC4941" w14:textId="77777777" w:rsidR="00AE074A" w:rsidRDefault="00AE074A">
            <w:pPr>
              <w:jc w:val="center"/>
              <w:rPr>
                <w:rFonts w:ascii="Arial" w:hAnsi="Arial" w:cs="Arial"/>
                <w:sz w:val="18"/>
                <w:szCs w:val="18"/>
              </w:rPr>
            </w:pPr>
            <w:r>
              <w:rPr>
                <w:rFonts w:ascii="Arial" w:hAnsi="Arial" w:cs="Arial"/>
                <w:sz w:val="18"/>
                <w:szCs w:val="18"/>
              </w:rPr>
              <w:t>-22.89%</w:t>
            </w:r>
          </w:p>
        </w:tc>
        <w:tc>
          <w:tcPr>
            <w:tcW w:w="1060" w:type="dxa"/>
            <w:tcBorders>
              <w:top w:val="nil"/>
              <w:left w:val="nil"/>
              <w:bottom w:val="nil"/>
              <w:right w:val="nil"/>
            </w:tcBorders>
            <w:shd w:val="clear" w:color="000000" w:fill="CCFFCC"/>
            <w:noWrap/>
            <w:vAlign w:val="center"/>
            <w:hideMark/>
          </w:tcPr>
          <w:p w14:paraId="16F32825" w14:textId="77777777" w:rsidR="00AE074A" w:rsidRDefault="00AE074A">
            <w:pPr>
              <w:jc w:val="center"/>
              <w:rPr>
                <w:rFonts w:ascii="Arial" w:hAnsi="Arial" w:cs="Arial"/>
                <w:sz w:val="18"/>
                <w:szCs w:val="18"/>
              </w:rPr>
            </w:pPr>
            <w:r>
              <w:rPr>
                <w:rFonts w:ascii="Arial" w:hAnsi="Arial" w:cs="Arial"/>
                <w:sz w:val="18"/>
                <w:szCs w:val="18"/>
              </w:rPr>
              <w:t>-19.53%</w:t>
            </w:r>
          </w:p>
        </w:tc>
        <w:tc>
          <w:tcPr>
            <w:tcW w:w="2061" w:type="dxa"/>
            <w:tcBorders>
              <w:top w:val="nil"/>
              <w:left w:val="nil"/>
              <w:bottom w:val="nil"/>
              <w:right w:val="single" w:sz="4" w:space="0" w:color="auto"/>
            </w:tcBorders>
            <w:shd w:val="clear" w:color="000000" w:fill="CCFFCC"/>
            <w:noWrap/>
            <w:vAlign w:val="center"/>
            <w:hideMark/>
          </w:tcPr>
          <w:p w14:paraId="0957CBA4" w14:textId="77777777" w:rsidR="00AE074A" w:rsidRDefault="00AE074A">
            <w:pPr>
              <w:jc w:val="center"/>
              <w:rPr>
                <w:rFonts w:ascii="Arial" w:hAnsi="Arial" w:cs="Arial"/>
                <w:sz w:val="18"/>
                <w:szCs w:val="18"/>
              </w:rPr>
            </w:pPr>
            <w:r>
              <w:rPr>
                <w:rFonts w:ascii="Arial" w:hAnsi="Arial" w:cs="Arial"/>
                <w:sz w:val="18"/>
                <w:szCs w:val="18"/>
              </w:rPr>
              <w:t>-23.19%</w:t>
            </w:r>
          </w:p>
        </w:tc>
        <w:tc>
          <w:tcPr>
            <w:tcW w:w="1060" w:type="dxa"/>
            <w:tcBorders>
              <w:top w:val="nil"/>
              <w:left w:val="nil"/>
              <w:bottom w:val="nil"/>
              <w:right w:val="nil"/>
            </w:tcBorders>
            <w:shd w:val="clear" w:color="auto" w:fill="auto"/>
            <w:noWrap/>
            <w:vAlign w:val="center"/>
            <w:hideMark/>
          </w:tcPr>
          <w:p w14:paraId="082C0EE6" w14:textId="77777777" w:rsidR="00AE074A" w:rsidRDefault="00AE074A">
            <w:pPr>
              <w:jc w:val="center"/>
              <w:rPr>
                <w:rFonts w:ascii="Arial" w:hAnsi="Arial" w:cs="Arial"/>
                <w:color w:val="000000"/>
                <w:sz w:val="18"/>
                <w:szCs w:val="18"/>
              </w:rPr>
            </w:pPr>
            <w:r>
              <w:rPr>
                <w:rFonts w:ascii="Arial" w:hAnsi="Arial" w:cs="Arial"/>
                <w:color w:val="000000"/>
                <w:sz w:val="18"/>
                <w:szCs w:val="18"/>
              </w:rPr>
              <w:t>3348%</w:t>
            </w:r>
          </w:p>
        </w:tc>
        <w:tc>
          <w:tcPr>
            <w:tcW w:w="1060" w:type="dxa"/>
            <w:tcBorders>
              <w:top w:val="nil"/>
              <w:left w:val="nil"/>
              <w:bottom w:val="nil"/>
              <w:right w:val="single" w:sz="8" w:space="0" w:color="auto"/>
            </w:tcBorders>
            <w:shd w:val="clear" w:color="auto" w:fill="auto"/>
            <w:noWrap/>
            <w:vAlign w:val="center"/>
            <w:hideMark/>
          </w:tcPr>
          <w:p w14:paraId="1D444980" w14:textId="77777777" w:rsidR="00AE074A" w:rsidRDefault="00AE074A">
            <w:pPr>
              <w:jc w:val="center"/>
              <w:rPr>
                <w:rFonts w:ascii="Arial" w:hAnsi="Arial" w:cs="Arial"/>
                <w:color w:val="000000"/>
                <w:sz w:val="18"/>
                <w:szCs w:val="18"/>
              </w:rPr>
            </w:pPr>
            <w:r>
              <w:rPr>
                <w:rFonts w:ascii="Arial" w:hAnsi="Arial" w:cs="Arial"/>
                <w:color w:val="000000"/>
                <w:sz w:val="18"/>
                <w:szCs w:val="18"/>
              </w:rPr>
              <w:t>179%</w:t>
            </w:r>
          </w:p>
        </w:tc>
      </w:tr>
      <w:tr w:rsidR="00AE074A" w14:paraId="419FD9AF"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7B41CE"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299827AC" w14:textId="77777777" w:rsidR="00AE074A" w:rsidRDefault="00AE074A">
            <w:pPr>
              <w:jc w:val="center"/>
              <w:rPr>
                <w:rFonts w:ascii="Arial" w:hAnsi="Arial" w:cs="Arial"/>
                <w:sz w:val="18"/>
                <w:szCs w:val="18"/>
              </w:rPr>
            </w:pPr>
            <w:r>
              <w:rPr>
                <w:rFonts w:ascii="Arial" w:hAnsi="Arial" w:cs="Arial"/>
                <w:sz w:val="18"/>
                <w:szCs w:val="18"/>
              </w:rPr>
              <w:t>-26.04%</w:t>
            </w:r>
          </w:p>
        </w:tc>
        <w:tc>
          <w:tcPr>
            <w:tcW w:w="1060" w:type="dxa"/>
            <w:tcBorders>
              <w:top w:val="nil"/>
              <w:left w:val="nil"/>
              <w:bottom w:val="nil"/>
              <w:right w:val="nil"/>
            </w:tcBorders>
            <w:shd w:val="clear" w:color="000000" w:fill="CCFFCC"/>
            <w:noWrap/>
            <w:vAlign w:val="center"/>
            <w:hideMark/>
          </w:tcPr>
          <w:p w14:paraId="4D36AEED" w14:textId="77777777" w:rsidR="00AE074A" w:rsidRDefault="00AE074A">
            <w:pPr>
              <w:jc w:val="center"/>
              <w:rPr>
                <w:rFonts w:ascii="Arial" w:hAnsi="Arial" w:cs="Arial"/>
                <w:sz w:val="18"/>
                <w:szCs w:val="18"/>
              </w:rPr>
            </w:pPr>
            <w:r>
              <w:rPr>
                <w:rFonts w:ascii="Arial" w:hAnsi="Arial" w:cs="Arial"/>
                <w:sz w:val="18"/>
                <w:szCs w:val="18"/>
              </w:rPr>
              <w:t>-25.90%</w:t>
            </w:r>
          </w:p>
        </w:tc>
        <w:tc>
          <w:tcPr>
            <w:tcW w:w="2061" w:type="dxa"/>
            <w:tcBorders>
              <w:top w:val="nil"/>
              <w:left w:val="nil"/>
              <w:bottom w:val="nil"/>
              <w:right w:val="single" w:sz="4" w:space="0" w:color="auto"/>
            </w:tcBorders>
            <w:shd w:val="clear" w:color="000000" w:fill="CCFFCC"/>
            <w:noWrap/>
            <w:vAlign w:val="center"/>
            <w:hideMark/>
          </w:tcPr>
          <w:p w14:paraId="45E191D7" w14:textId="77777777" w:rsidR="00AE074A" w:rsidRDefault="00AE074A">
            <w:pPr>
              <w:jc w:val="center"/>
              <w:rPr>
                <w:rFonts w:ascii="Arial" w:hAnsi="Arial" w:cs="Arial"/>
                <w:sz w:val="18"/>
                <w:szCs w:val="18"/>
              </w:rPr>
            </w:pPr>
            <w:r>
              <w:rPr>
                <w:rFonts w:ascii="Arial" w:hAnsi="Arial" w:cs="Arial"/>
                <w:sz w:val="18"/>
                <w:szCs w:val="18"/>
              </w:rPr>
              <w:t>-24.15%</w:t>
            </w:r>
          </w:p>
        </w:tc>
        <w:tc>
          <w:tcPr>
            <w:tcW w:w="1060" w:type="dxa"/>
            <w:tcBorders>
              <w:top w:val="nil"/>
              <w:left w:val="nil"/>
              <w:bottom w:val="nil"/>
              <w:right w:val="nil"/>
            </w:tcBorders>
            <w:shd w:val="clear" w:color="auto" w:fill="auto"/>
            <w:noWrap/>
            <w:vAlign w:val="center"/>
            <w:hideMark/>
          </w:tcPr>
          <w:p w14:paraId="79A4B37A" w14:textId="77777777" w:rsidR="00AE074A" w:rsidRDefault="00AE074A">
            <w:pPr>
              <w:jc w:val="center"/>
              <w:rPr>
                <w:rFonts w:ascii="Arial" w:hAnsi="Arial" w:cs="Arial"/>
                <w:color w:val="000000"/>
                <w:sz w:val="18"/>
                <w:szCs w:val="18"/>
              </w:rPr>
            </w:pPr>
            <w:r>
              <w:rPr>
                <w:rFonts w:ascii="Arial" w:hAnsi="Arial" w:cs="Arial"/>
                <w:color w:val="000000"/>
                <w:sz w:val="18"/>
                <w:szCs w:val="18"/>
              </w:rPr>
              <w:t>1869%</w:t>
            </w:r>
          </w:p>
        </w:tc>
        <w:tc>
          <w:tcPr>
            <w:tcW w:w="1060" w:type="dxa"/>
            <w:tcBorders>
              <w:top w:val="nil"/>
              <w:left w:val="nil"/>
              <w:bottom w:val="nil"/>
              <w:right w:val="single" w:sz="8" w:space="0" w:color="auto"/>
            </w:tcBorders>
            <w:shd w:val="clear" w:color="auto" w:fill="auto"/>
            <w:noWrap/>
            <w:vAlign w:val="center"/>
            <w:hideMark/>
          </w:tcPr>
          <w:p w14:paraId="3E864F60" w14:textId="77777777" w:rsidR="00AE074A" w:rsidRDefault="00AE074A">
            <w:pPr>
              <w:jc w:val="center"/>
              <w:rPr>
                <w:rFonts w:ascii="Arial" w:hAnsi="Arial" w:cs="Arial"/>
                <w:color w:val="000000"/>
                <w:sz w:val="18"/>
                <w:szCs w:val="18"/>
              </w:rPr>
            </w:pPr>
            <w:r>
              <w:rPr>
                <w:rFonts w:ascii="Arial" w:hAnsi="Arial" w:cs="Arial"/>
                <w:color w:val="000000"/>
                <w:sz w:val="18"/>
                <w:szCs w:val="18"/>
              </w:rPr>
              <w:t>158%</w:t>
            </w:r>
          </w:p>
        </w:tc>
      </w:tr>
      <w:tr w:rsidR="00AE074A" w14:paraId="7BD102C8"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6EF72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380D42B4" w14:textId="77777777" w:rsidR="00AE074A" w:rsidRDefault="00AE074A">
            <w:pPr>
              <w:jc w:val="center"/>
              <w:rPr>
                <w:rFonts w:ascii="Arial" w:hAnsi="Arial" w:cs="Arial"/>
                <w:sz w:val="18"/>
                <w:szCs w:val="18"/>
              </w:rPr>
            </w:pPr>
            <w:r>
              <w:rPr>
                <w:rFonts w:ascii="Arial" w:hAnsi="Arial" w:cs="Arial"/>
                <w:sz w:val="18"/>
                <w:szCs w:val="18"/>
              </w:rPr>
              <w:t>-25.50%</w:t>
            </w:r>
          </w:p>
        </w:tc>
        <w:tc>
          <w:tcPr>
            <w:tcW w:w="1060" w:type="dxa"/>
            <w:tcBorders>
              <w:top w:val="single" w:sz="8" w:space="0" w:color="auto"/>
              <w:left w:val="nil"/>
              <w:bottom w:val="nil"/>
              <w:right w:val="nil"/>
            </w:tcBorders>
            <w:shd w:val="clear" w:color="000000" w:fill="CCFFCC"/>
            <w:noWrap/>
            <w:vAlign w:val="center"/>
            <w:hideMark/>
          </w:tcPr>
          <w:p w14:paraId="6FC4C68F" w14:textId="77777777" w:rsidR="00AE074A" w:rsidRDefault="00AE074A">
            <w:pPr>
              <w:jc w:val="center"/>
              <w:rPr>
                <w:rFonts w:ascii="Arial" w:hAnsi="Arial" w:cs="Arial"/>
                <w:sz w:val="18"/>
                <w:szCs w:val="18"/>
              </w:rPr>
            </w:pPr>
            <w:r>
              <w:rPr>
                <w:rFonts w:ascii="Arial" w:hAnsi="Arial" w:cs="Arial"/>
                <w:sz w:val="18"/>
                <w:szCs w:val="18"/>
              </w:rPr>
              <w:t>-25.75%</w:t>
            </w:r>
          </w:p>
        </w:tc>
        <w:tc>
          <w:tcPr>
            <w:tcW w:w="2061" w:type="dxa"/>
            <w:tcBorders>
              <w:top w:val="single" w:sz="8" w:space="0" w:color="auto"/>
              <w:left w:val="nil"/>
              <w:bottom w:val="nil"/>
              <w:right w:val="single" w:sz="4" w:space="0" w:color="auto"/>
            </w:tcBorders>
            <w:shd w:val="clear" w:color="000000" w:fill="CCFFCC"/>
            <w:noWrap/>
            <w:vAlign w:val="center"/>
            <w:hideMark/>
          </w:tcPr>
          <w:p w14:paraId="6B024D9D" w14:textId="77777777" w:rsidR="00AE074A" w:rsidRDefault="00AE074A">
            <w:pPr>
              <w:jc w:val="center"/>
              <w:rPr>
                <w:rFonts w:ascii="Arial" w:hAnsi="Arial" w:cs="Arial"/>
                <w:sz w:val="18"/>
                <w:szCs w:val="18"/>
              </w:rPr>
            </w:pPr>
            <w:r>
              <w:rPr>
                <w:rFonts w:ascii="Arial" w:hAnsi="Arial" w:cs="Arial"/>
                <w:sz w:val="18"/>
                <w:szCs w:val="18"/>
              </w:rPr>
              <w:t>-27.02%</w:t>
            </w:r>
          </w:p>
        </w:tc>
        <w:tc>
          <w:tcPr>
            <w:tcW w:w="1060" w:type="dxa"/>
            <w:tcBorders>
              <w:top w:val="single" w:sz="8" w:space="0" w:color="auto"/>
              <w:left w:val="nil"/>
              <w:bottom w:val="nil"/>
              <w:right w:val="nil"/>
            </w:tcBorders>
            <w:shd w:val="clear" w:color="auto" w:fill="auto"/>
            <w:noWrap/>
            <w:vAlign w:val="center"/>
            <w:hideMark/>
          </w:tcPr>
          <w:p w14:paraId="52686F01" w14:textId="77777777" w:rsidR="00AE074A" w:rsidRDefault="00AE074A">
            <w:pPr>
              <w:jc w:val="center"/>
              <w:rPr>
                <w:rFonts w:ascii="Arial" w:hAnsi="Arial" w:cs="Arial"/>
                <w:color w:val="000000"/>
                <w:sz w:val="18"/>
                <w:szCs w:val="18"/>
              </w:rPr>
            </w:pPr>
            <w:r>
              <w:rPr>
                <w:rFonts w:ascii="Arial" w:hAnsi="Arial" w:cs="Arial"/>
                <w:color w:val="000000"/>
                <w:sz w:val="18"/>
                <w:szCs w:val="18"/>
              </w:rPr>
              <w:t>2187%</w:t>
            </w:r>
          </w:p>
        </w:tc>
        <w:tc>
          <w:tcPr>
            <w:tcW w:w="1060" w:type="dxa"/>
            <w:tcBorders>
              <w:top w:val="single" w:sz="8" w:space="0" w:color="auto"/>
              <w:left w:val="nil"/>
              <w:bottom w:val="nil"/>
              <w:right w:val="single" w:sz="8" w:space="0" w:color="auto"/>
            </w:tcBorders>
            <w:shd w:val="clear" w:color="auto" w:fill="auto"/>
            <w:noWrap/>
            <w:vAlign w:val="center"/>
            <w:hideMark/>
          </w:tcPr>
          <w:p w14:paraId="0B7753A8" w14:textId="77777777" w:rsidR="00AE074A" w:rsidRDefault="00AE074A">
            <w:pPr>
              <w:jc w:val="center"/>
              <w:rPr>
                <w:rFonts w:ascii="Arial" w:hAnsi="Arial" w:cs="Arial"/>
                <w:color w:val="000000"/>
                <w:sz w:val="18"/>
                <w:szCs w:val="18"/>
              </w:rPr>
            </w:pPr>
            <w:r>
              <w:rPr>
                <w:rFonts w:ascii="Arial" w:hAnsi="Arial" w:cs="Arial"/>
                <w:color w:val="000000"/>
                <w:sz w:val="18"/>
                <w:szCs w:val="18"/>
              </w:rPr>
              <w:t>171%</w:t>
            </w:r>
          </w:p>
        </w:tc>
      </w:tr>
      <w:tr w:rsidR="00AE074A" w14:paraId="65F19DD2"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64C00C"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0285CE8" w14:textId="77777777" w:rsidR="00AE074A" w:rsidRDefault="00AE074A">
            <w:pPr>
              <w:jc w:val="center"/>
              <w:rPr>
                <w:rFonts w:ascii="Arial" w:hAnsi="Arial" w:cs="Arial"/>
                <w:sz w:val="18"/>
                <w:szCs w:val="18"/>
              </w:rPr>
            </w:pPr>
            <w:r>
              <w:rPr>
                <w:rFonts w:ascii="Arial" w:hAnsi="Arial" w:cs="Arial"/>
                <w:sz w:val="18"/>
                <w:szCs w:val="18"/>
              </w:rPr>
              <w:t>-18.80%</w:t>
            </w:r>
          </w:p>
        </w:tc>
        <w:tc>
          <w:tcPr>
            <w:tcW w:w="1060" w:type="dxa"/>
            <w:tcBorders>
              <w:top w:val="single" w:sz="8" w:space="0" w:color="auto"/>
              <w:left w:val="nil"/>
              <w:bottom w:val="nil"/>
              <w:right w:val="nil"/>
            </w:tcBorders>
            <w:shd w:val="clear" w:color="000000" w:fill="CCFFCC"/>
            <w:noWrap/>
            <w:vAlign w:val="center"/>
            <w:hideMark/>
          </w:tcPr>
          <w:p w14:paraId="0781143D" w14:textId="77777777" w:rsidR="00AE074A" w:rsidRDefault="00AE074A">
            <w:pPr>
              <w:jc w:val="center"/>
              <w:rPr>
                <w:rFonts w:ascii="Arial" w:hAnsi="Arial" w:cs="Arial"/>
                <w:sz w:val="18"/>
                <w:szCs w:val="18"/>
              </w:rPr>
            </w:pPr>
            <w:r>
              <w:rPr>
                <w:rFonts w:ascii="Arial" w:hAnsi="Arial" w:cs="Arial"/>
                <w:sz w:val="18"/>
                <w:szCs w:val="18"/>
              </w:rPr>
              <w:t>-13.85%</w:t>
            </w:r>
          </w:p>
        </w:tc>
        <w:tc>
          <w:tcPr>
            <w:tcW w:w="2061" w:type="dxa"/>
            <w:tcBorders>
              <w:top w:val="single" w:sz="8" w:space="0" w:color="auto"/>
              <w:left w:val="nil"/>
              <w:bottom w:val="nil"/>
              <w:right w:val="single" w:sz="4" w:space="0" w:color="auto"/>
            </w:tcBorders>
            <w:shd w:val="clear" w:color="000000" w:fill="CCFFCC"/>
            <w:noWrap/>
            <w:vAlign w:val="center"/>
            <w:hideMark/>
          </w:tcPr>
          <w:p w14:paraId="7DF22779" w14:textId="77777777" w:rsidR="00AE074A" w:rsidRDefault="00AE074A">
            <w:pPr>
              <w:jc w:val="center"/>
              <w:rPr>
                <w:rFonts w:ascii="Arial" w:hAnsi="Arial" w:cs="Arial"/>
                <w:sz w:val="18"/>
                <w:szCs w:val="18"/>
              </w:rPr>
            </w:pPr>
            <w:r>
              <w:rPr>
                <w:rFonts w:ascii="Arial" w:hAnsi="Arial" w:cs="Arial"/>
                <w:sz w:val="18"/>
                <w:szCs w:val="18"/>
              </w:rPr>
              <w:t>-13.68%</w:t>
            </w:r>
          </w:p>
        </w:tc>
        <w:tc>
          <w:tcPr>
            <w:tcW w:w="1060" w:type="dxa"/>
            <w:tcBorders>
              <w:top w:val="single" w:sz="8" w:space="0" w:color="auto"/>
              <w:left w:val="nil"/>
              <w:bottom w:val="nil"/>
              <w:right w:val="nil"/>
            </w:tcBorders>
            <w:shd w:val="clear" w:color="auto" w:fill="auto"/>
            <w:noWrap/>
            <w:vAlign w:val="center"/>
            <w:hideMark/>
          </w:tcPr>
          <w:p w14:paraId="4DE13974" w14:textId="77777777" w:rsidR="00AE074A" w:rsidRDefault="00AE074A">
            <w:pPr>
              <w:jc w:val="center"/>
              <w:rPr>
                <w:rFonts w:ascii="Arial" w:hAnsi="Arial" w:cs="Arial"/>
                <w:color w:val="000000"/>
                <w:sz w:val="18"/>
                <w:szCs w:val="18"/>
              </w:rPr>
            </w:pPr>
            <w:r>
              <w:rPr>
                <w:rFonts w:ascii="Arial" w:hAnsi="Arial" w:cs="Arial"/>
                <w:color w:val="000000"/>
                <w:sz w:val="18"/>
                <w:szCs w:val="18"/>
              </w:rPr>
              <w:t>4270%</w:t>
            </w:r>
          </w:p>
        </w:tc>
        <w:tc>
          <w:tcPr>
            <w:tcW w:w="1060" w:type="dxa"/>
            <w:tcBorders>
              <w:top w:val="single" w:sz="8" w:space="0" w:color="auto"/>
              <w:left w:val="nil"/>
              <w:bottom w:val="nil"/>
              <w:right w:val="single" w:sz="8" w:space="0" w:color="auto"/>
            </w:tcBorders>
            <w:shd w:val="clear" w:color="auto" w:fill="auto"/>
            <w:noWrap/>
            <w:vAlign w:val="center"/>
            <w:hideMark/>
          </w:tcPr>
          <w:p w14:paraId="5465F194" w14:textId="77777777" w:rsidR="00AE074A" w:rsidRDefault="00AE074A">
            <w:pPr>
              <w:jc w:val="center"/>
              <w:rPr>
                <w:rFonts w:ascii="Arial" w:hAnsi="Arial" w:cs="Arial"/>
                <w:color w:val="000000"/>
                <w:sz w:val="18"/>
                <w:szCs w:val="18"/>
              </w:rPr>
            </w:pPr>
            <w:r>
              <w:rPr>
                <w:rFonts w:ascii="Arial" w:hAnsi="Arial" w:cs="Arial"/>
                <w:color w:val="000000"/>
                <w:sz w:val="18"/>
                <w:szCs w:val="18"/>
              </w:rPr>
              <w:t>189%</w:t>
            </w:r>
          </w:p>
        </w:tc>
      </w:tr>
      <w:tr w:rsidR="00AE074A" w14:paraId="77C42AD7"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406014" w14:textId="77777777" w:rsidR="00AE074A" w:rsidRDefault="00AE074A">
            <w:pPr>
              <w:jc w:val="center"/>
              <w:rPr>
                <w:rFonts w:ascii="Arial" w:hAnsi="Arial" w:cs="Arial"/>
                <w:color w:val="000000"/>
                <w:sz w:val="18"/>
                <w:szCs w:val="18"/>
              </w:rPr>
            </w:pPr>
            <w:r>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DB28A21" w14:textId="77777777" w:rsidR="00AE074A" w:rsidRDefault="00AE074A">
            <w:pPr>
              <w:jc w:val="center"/>
              <w:rPr>
                <w:rFonts w:ascii="Arial" w:hAnsi="Arial" w:cs="Arial"/>
                <w:sz w:val="18"/>
                <w:szCs w:val="18"/>
              </w:rPr>
            </w:pPr>
            <w:r>
              <w:rPr>
                <w:rFonts w:ascii="Arial" w:hAnsi="Arial" w:cs="Arial"/>
                <w:sz w:val="18"/>
                <w:szCs w:val="18"/>
              </w:rPr>
              <w:t>-39.49%</w:t>
            </w:r>
          </w:p>
        </w:tc>
        <w:tc>
          <w:tcPr>
            <w:tcW w:w="1060" w:type="dxa"/>
            <w:tcBorders>
              <w:top w:val="nil"/>
              <w:left w:val="nil"/>
              <w:bottom w:val="single" w:sz="8" w:space="0" w:color="auto"/>
              <w:right w:val="nil"/>
            </w:tcBorders>
            <w:shd w:val="clear" w:color="000000" w:fill="CCFFCC"/>
            <w:noWrap/>
            <w:vAlign w:val="center"/>
            <w:hideMark/>
          </w:tcPr>
          <w:p w14:paraId="6569C391" w14:textId="77777777" w:rsidR="00AE074A" w:rsidRDefault="00AE074A">
            <w:pPr>
              <w:jc w:val="center"/>
              <w:rPr>
                <w:rFonts w:ascii="Arial" w:hAnsi="Arial" w:cs="Arial"/>
                <w:sz w:val="18"/>
                <w:szCs w:val="18"/>
              </w:rPr>
            </w:pPr>
            <w:r>
              <w:rPr>
                <w:rFonts w:ascii="Arial" w:hAnsi="Arial" w:cs="Arial"/>
                <w:sz w:val="18"/>
                <w:szCs w:val="18"/>
              </w:rPr>
              <w:t>-40.23%</w:t>
            </w:r>
          </w:p>
        </w:tc>
        <w:tc>
          <w:tcPr>
            <w:tcW w:w="2061" w:type="dxa"/>
            <w:tcBorders>
              <w:top w:val="nil"/>
              <w:left w:val="nil"/>
              <w:bottom w:val="single" w:sz="8" w:space="0" w:color="auto"/>
              <w:right w:val="single" w:sz="4" w:space="0" w:color="auto"/>
            </w:tcBorders>
            <w:shd w:val="clear" w:color="000000" w:fill="CCFFCC"/>
            <w:noWrap/>
            <w:vAlign w:val="center"/>
            <w:hideMark/>
          </w:tcPr>
          <w:p w14:paraId="25808421" w14:textId="77777777" w:rsidR="00AE074A" w:rsidRDefault="00AE074A">
            <w:pPr>
              <w:jc w:val="center"/>
              <w:rPr>
                <w:rFonts w:ascii="Arial" w:hAnsi="Arial" w:cs="Arial"/>
                <w:sz w:val="18"/>
                <w:szCs w:val="18"/>
              </w:rPr>
            </w:pPr>
            <w:r>
              <w:rPr>
                <w:rFonts w:ascii="Arial" w:hAnsi="Arial" w:cs="Arial"/>
                <w:sz w:val="18"/>
                <w:szCs w:val="18"/>
              </w:rPr>
              <w:t>-42.90%</w:t>
            </w:r>
          </w:p>
        </w:tc>
        <w:tc>
          <w:tcPr>
            <w:tcW w:w="1060" w:type="dxa"/>
            <w:tcBorders>
              <w:top w:val="nil"/>
              <w:left w:val="nil"/>
              <w:bottom w:val="single" w:sz="8" w:space="0" w:color="auto"/>
              <w:right w:val="nil"/>
            </w:tcBorders>
            <w:shd w:val="clear" w:color="auto" w:fill="auto"/>
            <w:noWrap/>
            <w:vAlign w:val="center"/>
            <w:hideMark/>
          </w:tcPr>
          <w:p w14:paraId="4E59BE1A" w14:textId="77777777" w:rsidR="00AE074A" w:rsidRDefault="00AE074A">
            <w:pPr>
              <w:jc w:val="center"/>
              <w:rPr>
                <w:rFonts w:ascii="Arial" w:hAnsi="Arial" w:cs="Arial"/>
                <w:color w:val="000000"/>
                <w:sz w:val="18"/>
                <w:szCs w:val="18"/>
              </w:rPr>
            </w:pPr>
            <w:r>
              <w:rPr>
                <w:rFonts w:ascii="Arial" w:hAnsi="Arial" w:cs="Arial"/>
                <w:color w:val="000000"/>
                <w:sz w:val="18"/>
                <w:szCs w:val="18"/>
              </w:rPr>
              <w:t>4220%</w:t>
            </w:r>
          </w:p>
        </w:tc>
        <w:tc>
          <w:tcPr>
            <w:tcW w:w="1060" w:type="dxa"/>
            <w:tcBorders>
              <w:top w:val="nil"/>
              <w:left w:val="nil"/>
              <w:bottom w:val="single" w:sz="8" w:space="0" w:color="auto"/>
              <w:right w:val="single" w:sz="8" w:space="0" w:color="auto"/>
            </w:tcBorders>
            <w:shd w:val="clear" w:color="auto" w:fill="auto"/>
            <w:noWrap/>
            <w:vAlign w:val="center"/>
            <w:hideMark/>
          </w:tcPr>
          <w:p w14:paraId="63DEDCA9" w14:textId="77777777" w:rsidR="00AE074A" w:rsidRDefault="00AE074A">
            <w:pPr>
              <w:jc w:val="center"/>
              <w:rPr>
                <w:rFonts w:ascii="Arial" w:hAnsi="Arial" w:cs="Arial"/>
                <w:color w:val="000000"/>
                <w:sz w:val="18"/>
                <w:szCs w:val="18"/>
              </w:rPr>
            </w:pPr>
            <w:r>
              <w:rPr>
                <w:rFonts w:ascii="Arial" w:hAnsi="Arial" w:cs="Arial"/>
                <w:color w:val="000000"/>
                <w:sz w:val="18"/>
                <w:szCs w:val="18"/>
              </w:rPr>
              <w:t>171%</w:t>
            </w:r>
          </w:p>
        </w:tc>
      </w:tr>
      <w:tr w:rsidR="00AE074A" w14:paraId="1A99C32B"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BAC6614"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FD4DD5D"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043D194C" w14:textId="77777777" w:rsidR="00AE074A" w:rsidRDefault="00AE074A">
            <w:pPr>
              <w:jc w:val="center"/>
              <w:rPr>
                <w:sz w:val="20"/>
                <w:szCs w:val="20"/>
              </w:rPr>
            </w:pPr>
          </w:p>
        </w:tc>
        <w:tc>
          <w:tcPr>
            <w:tcW w:w="2061" w:type="dxa"/>
            <w:tcBorders>
              <w:top w:val="nil"/>
              <w:left w:val="nil"/>
              <w:bottom w:val="nil"/>
              <w:right w:val="nil"/>
            </w:tcBorders>
            <w:shd w:val="clear" w:color="auto" w:fill="auto"/>
            <w:noWrap/>
            <w:vAlign w:val="center"/>
            <w:hideMark/>
          </w:tcPr>
          <w:p w14:paraId="37002A4A"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1C631CC5"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21537AC6" w14:textId="77777777" w:rsidR="00AE074A" w:rsidRDefault="00AE074A">
            <w:pPr>
              <w:jc w:val="center"/>
              <w:rPr>
                <w:sz w:val="20"/>
                <w:szCs w:val="20"/>
              </w:rPr>
            </w:pPr>
          </w:p>
        </w:tc>
      </w:tr>
      <w:tr w:rsidR="00AE074A" w14:paraId="4FD0C995"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17E0F5CE" w14:textId="77777777" w:rsidR="00AE074A" w:rsidRDefault="00AE074A">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42A79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2532B1"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2165F0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F49831C"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37C016"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5DB66B12"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17D23ECF"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7C0515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FD0452"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09B7A8F"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57B97F5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56F9B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04CF6483"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A3674F9"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32405C"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DBE356"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EAD32E1"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585DD60"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B8A5442"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4D435241"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FA4D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4174CA17" w14:textId="77777777" w:rsidR="00AE074A" w:rsidRDefault="00AE074A">
            <w:pPr>
              <w:jc w:val="center"/>
              <w:rPr>
                <w:rFonts w:ascii="Arial" w:hAnsi="Arial" w:cs="Arial"/>
                <w:sz w:val="18"/>
                <w:szCs w:val="18"/>
              </w:rPr>
            </w:pPr>
            <w:r>
              <w:rPr>
                <w:rFonts w:ascii="Arial" w:hAnsi="Arial" w:cs="Arial"/>
                <w:sz w:val="18"/>
                <w:szCs w:val="18"/>
              </w:rPr>
              <w:t>-40.60%</w:t>
            </w:r>
          </w:p>
        </w:tc>
        <w:tc>
          <w:tcPr>
            <w:tcW w:w="1060" w:type="dxa"/>
            <w:tcBorders>
              <w:top w:val="single" w:sz="8" w:space="0" w:color="auto"/>
              <w:left w:val="nil"/>
              <w:bottom w:val="nil"/>
              <w:right w:val="nil"/>
            </w:tcBorders>
            <w:shd w:val="clear" w:color="000000" w:fill="CCFFCC"/>
            <w:noWrap/>
            <w:vAlign w:val="center"/>
            <w:hideMark/>
          </w:tcPr>
          <w:p w14:paraId="3879AE58" w14:textId="77777777" w:rsidR="00AE074A" w:rsidRDefault="00AE074A">
            <w:pPr>
              <w:jc w:val="center"/>
              <w:rPr>
                <w:rFonts w:ascii="Arial" w:hAnsi="Arial" w:cs="Arial"/>
                <w:sz w:val="18"/>
                <w:szCs w:val="18"/>
              </w:rPr>
            </w:pPr>
            <w:r>
              <w:rPr>
                <w:rFonts w:ascii="Arial" w:hAnsi="Arial" w:cs="Arial"/>
                <w:sz w:val="18"/>
                <w:szCs w:val="18"/>
              </w:rPr>
              <w:t>-40.71%</w:t>
            </w:r>
          </w:p>
        </w:tc>
        <w:tc>
          <w:tcPr>
            <w:tcW w:w="2061" w:type="dxa"/>
            <w:tcBorders>
              <w:top w:val="single" w:sz="8" w:space="0" w:color="auto"/>
              <w:left w:val="nil"/>
              <w:bottom w:val="nil"/>
              <w:right w:val="single" w:sz="4" w:space="0" w:color="auto"/>
            </w:tcBorders>
            <w:shd w:val="clear" w:color="000000" w:fill="CCFFCC"/>
            <w:noWrap/>
            <w:vAlign w:val="center"/>
            <w:hideMark/>
          </w:tcPr>
          <w:p w14:paraId="2F224594" w14:textId="77777777" w:rsidR="00AE074A" w:rsidRDefault="00AE074A">
            <w:pPr>
              <w:jc w:val="center"/>
              <w:rPr>
                <w:rFonts w:ascii="Arial" w:hAnsi="Arial" w:cs="Arial"/>
                <w:sz w:val="18"/>
                <w:szCs w:val="18"/>
              </w:rPr>
            </w:pPr>
            <w:r>
              <w:rPr>
                <w:rFonts w:ascii="Arial" w:hAnsi="Arial" w:cs="Arial"/>
                <w:sz w:val="18"/>
                <w:szCs w:val="18"/>
              </w:rPr>
              <w:t>-47.16%</w:t>
            </w:r>
          </w:p>
        </w:tc>
        <w:tc>
          <w:tcPr>
            <w:tcW w:w="1060" w:type="dxa"/>
            <w:tcBorders>
              <w:top w:val="nil"/>
              <w:left w:val="nil"/>
              <w:bottom w:val="nil"/>
              <w:right w:val="nil"/>
            </w:tcBorders>
            <w:shd w:val="clear" w:color="auto" w:fill="auto"/>
            <w:noWrap/>
            <w:vAlign w:val="center"/>
            <w:hideMark/>
          </w:tcPr>
          <w:p w14:paraId="50D40FEA" w14:textId="77777777" w:rsidR="00AE074A" w:rsidRDefault="00AE074A">
            <w:pPr>
              <w:jc w:val="center"/>
              <w:rPr>
                <w:rFonts w:ascii="Arial" w:hAnsi="Arial" w:cs="Arial"/>
                <w:color w:val="000000"/>
                <w:sz w:val="18"/>
                <w:szCs w:val="18"/>
              </w:rPr>
            </w:pPr>
            <w:r>
              <w:rPr>
                <w:rFonts w:ascii="Arial" w:hAnsi="Arial" w:cs="Arial"/>
                <w:color w:val="000000"/>
                <w:sz w:val="18"/>
                <w:szCs w:val="18"/>
              </w:rPr>
              <w:t>586%</w:t>
            </w:r>
          </w:p>
        </w:tc>
        <w:tc>
          <w:tcPr>
            <w:tcW w:w="1060" w:type="dxa"/>
            <w:tcBorders>
              <w:top w:val="nil"/>
              <w:left w:val="nil"/>
              <w:bottom w:val="nil"/>
              <w:right w:val="single" w:sz="8" w:space="0" w:color="auto"/>
            </w:tcBorders>
            <w:shd w:val="clear" w:color="auto" w:fill="auto"/>
            <w:noWrap/>
            <w:vAlign w:val="center"/>
            <w:hideMark/>
          </w:tcPr>
          <w:p w14:paraId="727352FB" w14:textId="77777777" w:rsidR="00AE074A" w:rsidRDefault="00AE074A">
            <w:pPr>
              <w:jc w:val="center"/>
              <w:rPr>
                <w:rFonts w:ascii="Arial" w:hAnsi="Arial" w:cs="Arial"/>
                <w:color w:val="000000"/>
                <w:sz w:val="18"/>
                <w:szCs w:val="18"/>
              </w:rPr>
            </w:pPr>
            <w:r>
              <w:rPr>
                <w:rFonts w:ascii="Arial" w:hAnsi="Arial" w:cs="Arial"/>
                <w:color w:val="000000"/>
                <w:sz w:val="18"/>
                <w:szCs w:val="18"/>
              </w:rPr>
              <w:t>158%</w:t>
            </w:r>
          </w:p>
        </w:tc>
      </w:tr>
      <w:tr w:rsidR="00AE074A" w14:paraId="55B2593C"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7772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5B640B4E" w14:textId="77777777" w:rsidR="00AE074A" w:rsidRDefault="00AE074A">
            <w:pPr>
              <w:jc w:val="center"/>
              <w:rPr>
                <w:rFonts w:ascii="Arial" w:hAnsi="Arial" w:cs="Arial"/>
                <w:sz w:val="18"/>
                <w:szCs w:val="18"/>
              </w:rPr>
            </w:pPr>
            <w:r>
              <w:rPr>
                <w:rFonts w:ascii="Arial" w:hAnsi="Arial" w:cs="Arial"/>
                <w:sz w:val="18"/>
                <w:szCs w:val="18"/>
              </w:rPr>
              <w:t>-44.02%</w:t>
            </w:r>
          </w:p>
        </w:tc>
        <w:tc>
          <w:tcPr>
            <w:tcW w:w="1060" w:type="dxa"/>
            <w:tcBorders>
              <w:top w:val="nil"/>
              <w:left w:val="nil"/>
              <w:bottom w:val="nil"/>
              <w:right w:val="nil"/>
            </w:tcBorders>
            <w:shd w:val="clear" w:color="000000" w:fill="CCFFCC"/>
            <w:noWrap/>
            <w:vAlign w:val="center"/>
            <w:hideMark/>
          </w:tcPr>
          <w:p w14:paraId="2812A93F" w14:textId="77777777" w:rsidR="00AE074A" w:rsidRDefault="00AE074A">
            <w:pPr>
              <w:jc w:val="center"/>
              <w:rPr>
                <w:rFonts w:ascii="Arial" w:hAnsi="Arial" w:cs="Arial"/>
                <w:sz w:val="18"/>
                <w:szCs w:val="18"/>
              </w:rPr>
            </w:pPr>
            <w:r>
              <w:rPr>
                <w:rFonts w:ascii="Arial" w:hAnsi="Arial" w:cs="Arial"/>
                <w:sz w:val="18"/>
                <w:szCs w:val="18"/>
              </w:rPr>
              <w:t>-41.73%</w:t>
            </w:r>
          </w:p>
        </w:tc>
        <w:tc>
          <w:tcPr>
            <w:tcW w:w="2061" w:type="dxa"/>
            <w:tcBorders>
              <w:top w:val="nil"/>
              <w:left w:val="nil"/>
              <w:bottom w:val="nil"/>
              <w:right w:val="single" w:sz="4" w:space="0" w:color="auto"/>
            </w:tcBorders>
            <w:shd w:val="clear" w:color="000000" w:fill="CCFFCC"/>
            <w:noWrap/>
            <w:vAlign w:val="center"/>
            <w:hideMark/>
          </w:tcPr>
          <w:p w14:paraId="6EF39DAA" w14:textId="77777777" w:rsidR="00AE074A" w:rsidRDefault="00AE074A">
            <w:pPr>
              <w:jc w:val="center"/>
              <w:rPr>
                <w:rFonts w:ascii="Arial" w:hAnsi="Arial" w:cs="Arial"/>
                <w:sz w:val="18"/>
                <w:szCs w:val="18"/>
              </w:rPr>
            </w:pPr>
            <w:r>
              <w:rPr>
                <w:rFonts w:ascii="Arial" w:hAnsi="Arial" w:cs="Arial"/>
                <w:sz w:val="18"/>
                <w:szCs w:val="18"/>
              </w:rPr>
              <w:t>-40.78%</w:t>
            </w:r>
          </w:p>
        </w:tc>
        <w:tc>
          <w:tcPr>
            <w:tcW w:w="1060" w:type="dxa"/>
            <w:tcBorders>
              <w:top w:val="nil"/>
              <w:left w:val="nil"/>
              <w:bottom w:val="nil"/>
              <w:right w:val="nil"/>
            </w:tcBorders>
            <w:shd w:val="clear" w:color="auto" w:fill="auto"/>
            <w:noWrap/>
            <w:vAlign w:val="center"/>
            <w:hideMark/>
          </w:tcPr>
          <w:p w14:paraId="12F4836A" w14:textId="77777777" w:rsidR="00AE074A" w:rsidRDefault="00AE074A">
            <w:pPr>
              <w:jc w:val="center"/>
              <w:rPr>
                <w:rFonts w:ascii="Arial" w:hAnsi="Arial" w:cs="Arial"/>
                <w:color w:val="000000"/>
                <w:sz w:val="18"/>
                <w:szCs w:val="18"/>
              </w:rPr>
            </w:pPr>
            <w:r>
              <w:rPr>
                <w:rFonts w:ascii="Arial" w:hAnsi="Arial" w:cs="Arial"/>
                <w:color w:val="000000"/>
                <w:sz w:val="18"/>
                <w:szCs w:val="18"/>
              </w:rPr>
              <w:t>679%</w:t>
            </w:r>
          </w:p>
        </w:tc>
        <w:tc>
          <w:tcPr>
            <w:tcW w:w="1060" w:type="dxa"/>
            <w:tcBorders>
              <w:top w:val="nil"/>
              <w:left w:val="nil"/>
              <w:bottom w:val="nil"/>
              <w:right w:val="single" w:sz="8" w:space="0" w:color="auto"/>
            </w:tcBorders>
            <w:shd w:val="clear" w:color="auto" w:fill="auto"/>
            <w:noWrap/>
            <w:vAlign w:val="center"/>
            <w:hideMark/>
          </w:tcPr>
          <w:p w14:paraId="49622856" w14:textId="77777777" w:rsidR="00AE074A" w:rsidRDefault="00AE074A">
            <w:pPr>
              <w:jc w:val="center"/>
              <w:rPr>
                <w:rFonts w:ascii="Arial" w:hAnsi="Arial" w:cs="Arial"/>
                <w:color w:val="000000"/>
                <w:sz w:val="18"/>
                <w:szCs w:val="18"/>
              </w:rPr>
            </w:pPr>
            <w:r>
              <w:rPr>
                <w:rFonts w:ascii="Arial" w:hAnsi="Arial" w:cs="Arial"/>
                <w:color w:val="000000"/>
                <w:sz w:val="18"/>
                <w:szCs w:val="18"/>
              </w:rPr>
              <w:t>170%</w:t>
            </w:r>
          </w:p>
        </w:tc>
      </w:tr>
      <w:tr w:rsidR="00AE074A" w14:paraId="2BDCE764"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64583"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0F758FF4" w14:textId="77777777" w:rsidR="00AE074A" w:rsidRDefault="00AE074A">
            <w:pPr>
              <w:jc w:val="center"/>
              <w:rPr>
                <w:rFonts w:ascii="Arial" w:hAnsi="Arial" w:cs="Arial"/>
                <w:sz w:val="18"/>
                <w:szCs w:val="18"/>
              </w:rPr>
            </w:pPr>
            <w:r>
              <w:rPr>
                <w:rFonts w:ascii="Arial" w:hAnsi="Arial" w:cs="Arial"/>
                <w:sz w:val="18"/>
                <w:szCs w:val="18"/>
              </w:rPr>
              <w:t>-37.41%</w:t>
            </w:r>
          </w:p>
        </w:tc>
        <w:tc>
          <w:tcPr>
            <w:tcW w:w="1060" w:type="dxa"/>
            <w:tcBorders>
              <w:top w:val="nil"/>
              <w:left w:val="nil"/>
              <w:bottom w:val="nil"/>
              <w:right w:val="nil"/>
            </w:tcBorders>
            <w:shd w:val="clear" w:color="000000" w:fill="CCFFCC"/>
            <w:noWrap/>
            <w:vAlign w:val="center"/>
            <w:hideMark/>
          </w:tcPr>
          <w:p w14:paraId="2C20438E" w14:textId="77777777" w:rsidR="00AE074A" w:rsidRDefault="00AE074A">
            <w:pPr>
              <w:jc w:val="center"/>
              <w:rPr>
                <w:rFonts w:ascii="Arial" w:hAnsi="Arial" w:cs="Arial"/>
                <w:sz w:val="18"/>
                <w:szCs w:val="18"/>
              </w:rPr>
            </w:pPr>
            <w:r>
              <w:rPr>
                <w:rFonts w:ascii="Arial" w:hAnsi="Arial" w:cs="Arial"/>
                <w:sz w:val="18"/>
                <w:szCs w:val="18"/>
              </w:rPr>
              <w:t>-50.12%</w:t>
            </w:r>
          </w:p>
        </w:tc>
        <w:tc>
          <w:tcPr>
            <w:tcW w:w="2061" w:type="dxa"/>
            <w:tcBorders>
              <w:top w:val="nil"/>
              <w:left w:val="nil"/>
              <w:bottom w:val="nil"/>
              <w:right w:val="single" w:sz="4" w:space="0" w:color="auto"/>
            </w:tcBorders>
            <w:shd w:val="clear" w:color="000000" w:fill="CCFFCC"/>
            <w:noWrap/>
            <w:vAlign w:val="center"/>
            <w:hideMark/>
          </w:tcPr>
          <w:p w14:paraId="6CCC761A" w14:textId="77777777" w:rsidR="00AE074A" w:rsidRDefault="00AE074A">
            <w:pPr>
              <w:jc w:val="center"/>
              <w:rPr>
                <w:rFonts w:ascii="Arial" w:hAnsi="Arial" w:cs="Arial"/>
                <w:sz w:val="18"/>
                <w:szCs w:val="18"/>
              </w:rPr>
            </w:pPr>
            <w:r>
              <w:rPr>
                <w:rFonts w:ascii="Arial" w:hAnsi="Arial" w:cs="Arial"/>
                <w:sz w:val="18"/>
                <w:szCs w:val="18"/>
              </w:rPr>
              <w:t>-48.51%</w:t>
            </w:r>
          </w:p>
        </w:tc>
        <w:tc>
          <w:tcPr>
            <w:tcW w:w="1060" w:type="dxa"/>
            <w:tcBorders>
              <w:top w:val="nil"/>
              <w:left w:val="nil"/>
              <w:bottom w:val="nil"/>
              <w:right w:val="nil"/>
            </w:tcBorders>
            <w:shd w:val="clear" w:color="auto" w:fill="auto"/>
            <w:noWrap/>
            <w:vAlign w:val="center"/>
            <w:hideMark/>
          </w:tcPr>
          <w:p w14:paraId="7ADBA346" w14:textId="77777777" w:rsidR="00AE074A" w:rsidRDefault="00AE074A">
            <w:pPr>
              <w:jc w:val="center"/>
              <w:rPr>
                <w:rFonts w:ascii="Arial" w:hAnsi="Arial" w:cs="Arial"/>
                <w:color w:val="000000"/>
                <w:sz w:val="18"/>
                <w:szCs w:val="18"/>
              </w:rPr>
            </w:pPr>
            <w:r>
              <w:rPr>
                <w:rFonts w:ascii="Arial" w:hAnsi="Arial" w:cs="Arial"/>
                <w:color w:val="000000"/>
                <w:sz w:val="18"/>
                <w:szCs w:val="18"/>
              </w:rPr>
              <w:t>672%</w:t>
            </w:r>
          </w:p>
        </w:tc>
        <w:tc>
          <w:tcPr>
            <w:tcW w:w="1060" w:type="dxa"/>
            <w:tcBorders>
              <w:top w:val="nil"/>
              <w:left w:val="nil"/>
              <w:bottom w:val="nil"/>
              <w:right w:val="single" w:sz="8" w:space="0" w:color="auto"/>
            </w:tcBorders>
            <w:shd w:val="clear" w:color="auto" w:fill="auto"/>
            <w:noWrap/>
            <w:vAlign w:val="center"/>
            <w:hideMark/>
          </w:tcPr>
          <w:p w14:paraId="5713C0EB" w14:textId="77777777" w:rsidR="00AE074A" w:rsidRDefault="00AE074A">
            <w:pPr>
              <w:jc w:val="center"/>
              <w:rPr>
                <w:rFonts w:ascii="Arial" w:hAnsi="Arial" w:cs="Arial"/>
                <w:color w:val="000000"/>
                <w:sz w:val="18"/>
                <w:szCs w:val="18"/>
              </w:rPr>
            </w:pPr>
            <w:r>
              <w:rPr>
                <w:rFonts w:ascii="Arial" w:hAnsi="Arial" w:cs="Arial"/>
                <w:color w:val="000000"/>
                <w:sz w:val="18"/>
                <w:szCs w:val="18"/>
              </w:rPr>
              <w:t>161%</w:t>
            </w:r>
          </w:p>
        </w:tc>
      </w:tr>
      <w:tr w:rsidR="00AE074A" w14:paraId="11035BF8"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5B002"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735E1DE8" w14:textId="77777777" w:rsidR="00AE074A" w:rsidRDefault="00AE074A">
            <w:pPr>
              <w:jc w:val="center"/>
              <w:rPr>
                <w:rFonts w:ascii="Arial" w:hAnsi="Arial" w:cs="Arial"/>
                <w:sz w:val="18"/>
                <w:szCs w:val="18"/>
              </w:rPr>
            </w:pPr>
            <w:r>
              <w:rPr>
                <w:rFonts w:ascii="Arial" w:hAnsi="Arial" w:cs="Arial"/>
                <w:sz w:val="18"/>
                <w:szCs w:val="18"/>
              </w:rPr>
              <w:t>-33.86%</w:t>
            </w:r>
          </w:p>
        </w:tc>
        <w:tc>
          <w:tcPr>
            <w:tcW w:w="1060" w:type="dxa"/>
            <w:tcBorders>
              <w:top w:val="nil"/>
              <w:left w:val="nil"/>
              <w:bottom w:val="nil"/>
              <w:right w:val="nil"/>
            </w:tcBorders>
            <w:shd w:val="clear" w:color="000000" w:fill="CCFFCC"/>
            <w:noWrap/>
            <w:vAlign w:val="center"/>
            <w:hideMark/>
          </w:tcPr>
          <w:p w14:paraId="7CAE3DAC" w14:textId="77777777" w:rsidR="00AE074A" w:rsidRDefault="00AE074A">
            <w:pPr>
              <w:jc w:val="center"/>
              <w:rPr>
                <w:rFonts w:ascii="Arial" w:hAnsi="Arial" w:cs="Arial"/>
                <w:sz w:val="18"/>
                <w:szCs w:val="18"/>
              </w:rPr>
            </w:pPr>
            <w:r>
              <w:rPr>
                <w:rFonts w:ascii="Arial" w:hAnsi="Arial" w:cs="Arial"/>
                <w:sz w:val="18"/>
                <w:szCs w:val="18"/>
              </w:rPr>
              <w:t>-36.28%</w:t>
            </w:r>
          </w:p>
        </w:tc>
        <w:tc>
          <w:tcPr>
            <w:tcW w:w="2061" w:type="dxa"/>
            <w:tcBorders>
              <w:top w:val="nil"/>
              <w:left w:val="nil"/>
              <w:bottom w:val="nil"/>
              <w:right w:val="single" w:sz="4" w:space="0" w:color="auto"/>
            </w:tcBorders>
            <w:shd w:val="clear" w:color="000000" w:fill="CCFFCC"/>
            <w:noWrap/>
            <w:vAlign w:val="center"/>
            <w:hideMark/>
          </w:tcPr>
          <w:p w14:paraId="4380DB02" w14:textId="77777777" w:rsidR="00AE074A" w:rsidRDefault="00AE074A">
            <w:pPr>
              <w:jc w:val="center"/>
              <w:rPr>
                <w:rFonts w:ascii="Arial" w:hAnsi="Arial" w:cs="Arial"/>
                <w:sz w:val="18"/>
                <w:szCs w:val="18"/>
              </w:rPr>
            </w:pPr>
            <w:r>
              <w:rPr>
                <w:rFonts w:ascii="Arial" w:hAnsi="Arial" w:cs="Arial"/>
                <w:sz w:val="18"/>
                <w:szCs w:val="18"/>
              </w:rPr>
              <w:t>-38.21%</w:t>
            </w:r>
          </w:p>
        </w:tc>
        <w:tc>
          <w:tcPr>
            <w:tcW w:w="1060" w:type="dxa"/>
            <w:tcBorders>
              <w:top w:val="nil"/>
              <w:left w:val="nil"/>
              <w:bottom w:val="nil"/>
              <w:right w:val="nil"/>
            </w:tcBorders>
            <w:shd w:val="clear" w:color="auto" w:fill="auto"/>
            <w:noWrap/>
            <w:vAlign w:val="center"/>
            <w:hideMark/>
          </w:tcPr>
          <w:p w14:paraId="415EA861" w14:textId="77777777" w:rsidR="00AE074A" w:rsidRDefault="00AE074A">
            <w:pPr>
              <w:jc w:val="center"/>
              <w:rPr>
                <w:rFonts w:ascii="Arial" w:hAnsi="Arial" w:cs="Arial"/>
                <w:color w:val="000000"/>
                <w:sz w:val="18"/>
                <w:szCs w:val="18"/>
              </w:rPr>
            </w:pPr>
            <w:r>
              <w:rPr>
                <w:rFonts w:ascii="Arial" w:hAnsi="Arial" w:cs="Arial"/>
                <w:color w:val="000000"/>
                <w:sz w:val="18"/>
                <w:szCs w:val="18"/>
              </w:rPr>
              <w:t>923%</w:t>
            </w:r>
          </w:p>
        </w:tc>
        <w:tc>
          <w:tcPr>
            <w:tcW w:w="1060" w:type="dxa"/>
            <w:tcBorders>
              <w:top w:val="nil"/>
              <w:left w:val="nil"/>
              <w:bottom w:val="nil"/>
              <w:right w:val="single" w:sz="8" w:space="0" w:color="auto"/>
            </w:tcBorders>
            <w:shd w:val="clear" w:color="auto" w:fill="auto"/>
            <w:noWrap/>
            <w:vAlign w:val="center"/>
            <w:hideMark/>
          </w:tcPr>
          <w:p w14:paraId="676E641B" w14:textId="77777777" w:rsidR="00AE074A" w:rsidRDefault="00AE074A">
            <w:pPr>
              <w:jc w:val="center"/>
              <w:rPr>
                <w:rFonts w:ascii="Arial" w:hAnsi="Arial" w:cs="Arial"/>
                <w:color w:val="000000"/>
                <w:sz w:val="18"/>
                <w:szCs w:val="18"/>
              </w:rPr>
            </w:pPr>
            <w:r>
              <w:rPr>
                <w:rFonts w:ascii="Arial" w:hAnsi="Arial" w:cs="Arial"/>
                <w:color w:val="000000"/>
                <w:sz w:val="18"/>
                <w:szCs w:val="18"/>
              </w:rPr>
              <w:t>164%</w:t>
            </w:r>
          </w:p>
        </w:tc>
      </w:tr>
      <w:tr w:rsidR="00AE074A" w14:paraId="710980CD"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EBEBBF"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BFD02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2A088B5"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3A9783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775EED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585032"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743F46FB"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F353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AC9DC8B" w14:textId="77777777" w:rsidR="00AE074A" w:rsidRDefault="00AE074A">
            <w:pPr>
              <w:jc w:val="center"/>
              <w:rPr>
                <w:rFonts w:ascii="Arial" w:hAnsi="Arial" w:cs="Arial"/>
                <w:sz w:val="18"/>
                <w:szCs w:val="18"/>
              </w:rPr>
            </w:pPr>
            <w:r>
              <w:rPr>
                <w:rFonts w:ascii="Arial" w:hAnsi="Arial" w:cs="Arial"/>
                <w:sz w:val="18"/>
                <w:szCs w:val="18"/>
              </w:rPr>
              <w:t>-38.42%</w:t>
            </w:r>
          </w:p>
        </w:tc>
        <w:tc>
          <w:tcPr>
            <w:tcW w:w="1060" w:type="dxa"/>
            <w:tcBorders>
              <w:top w:val="single" w:sz="8" w:space="0" w:color="auto"/>
              <w:left w:val="nil"/>
              <w:bottom w:val="nil"/>
              <w:right w:val="nil"/>
            </w:tcBorders>
            <w:shd w:val="clear" w:color="000000" w:fill="CCFFCC"/>
            <w:noWrap/>
            <w:vAlign w:val="center"/>
            <w:hideMark/>
          </w:tcPr>
          <w:p w14:paraId="6D1E9E9B" w14:textId="77777777" w:rsidR="00AE074A" w:rsidRDefault="00AE074A">
            <w:pPr>
              <w:jc w:val="center"/>
              <w:rPr>
                <w:rFonts w:ascii="Arial" w:hAnsi="Arial" w:cs="Arial"/>
                <w:sz w:val="18"/>
                <w:szCs w:val="18"/>
              </w:rPr>
            </w:pPr>
            <w:r>
              <w:rPr>
                <w:rFonts w:ascii="Arial" w:hAnsi="Arial" w:cs="Arial"/>
                <w:sz w:val="18"/>
                <w:szCs w:val="18"/>
              </w:rPr>
              <w:t>-42.87%</w:t>
            </w:r>
          </w:p>
        </w:tc>
        <w:tc>
          <w:tcPr>
            <w:tcW w:w="2061" w:type="dxa"/>
            <w:tcBorders>
              <w:top w:val="single" w:sz="8" w:space="0" w:color="auto"/>
              <w:left w:val="nil"/>
              <w:bottom w:val="nil"/>
              <w:right w:val="single" w:sz="4" w:space="0" w:color="auto"/>
            </w:tcBorders>
            <w:shd w:val="clear" w:color="000000" w:fill="CCFFCC"/>
            <w:noWrap/>
            <w:vAlign w:val="center"/>
            <w:hideMark/>
          </w:tcPr>
          <w:p w14:paraId="4AB77F8B" w14:textId="77777777" w:rsidR="00AE074A" w:rsidRDefault="00AE074A">
            <w:pPr>
              <w:jc w:val="center"/>
              <w:rPr>
                <w:rFonts w:ascii="Arial" w:hAnsi="Arial" w:cs="Arial"/>
                <w:sz w:val="18"/>
                <w:szCs w:val="18"/>
              </w:rPr>
            </w:pPr>
            <w:r>
              <w:rPr>
                <w:rFonts w:ascii="Arial" w:hAnsi="Arial" w:cs="Arial"/>
                <w:sz w:val="18"/>
                <w:szCs w:val="18"/>
              </w:rPr>
              <w:t>-43.95%</w:t>
            </w:r>
          </w:p>
        </w:tc>
        <w:tc>
          <w:tcPr>
            <w:tcW w:w="1060" w:type="dxa"/>
            <w:tcBorders>
              <w:top w:val="single" w:sz="8" w:space="0" w:color="auto"/>
              <w:left w:val="nil"/>
              <w:bottom w:val="nil"/>
              <w:right w:val="nil"/>
            </w:tcBorders>
            <w:shd w:val="clear" w:color="auto" w:fill="auto"/>
            <w:noWrap/>
            <w:vAlign w:val="center"/>
            <w:hideMark/>
          </w:tcPr>
          <w:p w14:paraId="7CA4CC3D" w14:textId="77777777" w:rsidR="00AE074A" w:rsidRDefault="00AE074A">
            <w:pPr>
              <w:jc w:val="center"/>
              <w:rPr>
                <w:rFonts w:ascii="Arial" w:hAnsi="Arial" w:cs="Arial"/>
                <w:color w:val="000000"/>
                <w:sz w:val="18"/>
                <w:szCs w:val="18"/>
              </w:rPr>
            </w:pPr>
            <w:r>
              <w:rPr>
                <w:rFonts w:ascii="Arial" w:hAnsi="Arial" w:cs="Arial"/>
                <w:color w:val="000000"/>
                <w:sz w:val="18"/>
                <w:szCs w:val="18"/>
              </w:rPr>
              <w:t>713%</w:t>
            </w:r>
          </w:p>
        </w:tc>
        <w:tc>
          <w:tcPr>
            <w:tcW w:w="1060" w:type="dxa"/>
            <w:tcBorders>
              <w:top w:val="single" w:sz="8" w:space="0" w:color="auto"/>
              <w:left w:val="nil"/>
              <w:bottom w:val="nil"/>
              <w:right w:val="single" w:sz="8" w:space="0" w:color="auto"/>
            </w:tcBorders>
            <w:shd w:val="clear" w:color="auto" w:fill="auto"/>
            <w:noWrap/>
            <w:vAlign w:val="center"/>
            <w:hideMark/>
          </w:tcPr>
          <w:p w14:paraId="593C2AB5" w14:textId="77777777" w:rsidR="00AE074A" w:rsidRDefault="00AE074A">
            <w:pPr>
              <w:jc w:val="center"/>
              <w:rPr>
                <w:rFonts w:ascii="Arial" w:hAnsi="Arial" w:cs="Arial"/>
                <w:color w:val="000000"/>
                <w:sz w:val="18"/>
                <w:szCs w:val="18"/>
              </w:rPr>
            </w:pPr>
            <w:r>
              <w:rPr>
                <w:rFonts w:ascii="Arial" w:hAnsi="Arial" w:cs="Arial"/>
                <w:color w:val="000000"/>
                <w:sz w:val="18"/>
                <w:szCs w:val="18"/>
              </w:rPr>
              <w:t>163%</w:t>
            </w:r>
          </w:p>
        </w:tc>
      </w:tr>
      <w:tr w:rsidR="00AE074A" w14:paraId="2C9F2B00"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2F43C"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2B06EC0" w14:textId="77777777" w:rsidR="00AE074A" w:rsidRDefault="00AE074A">
            <w:pPr>
              <w:jc w:val="center"/>
              <w:rPr>
                <w:rFonts w:ascii="Arial" w:hAnsi="Arial" w:cs="Arial"/>
                <w:sz w:val="18"/>
                <w:szCs w:val="18"/>
              </w:rPr>
            </w:pPr>
            <w:r>
              <w:rPr>
                <w:rFonts w:ascii="Arial" w:hAnsi="Arial" w:cs="Arial"/>
                <w:sz w:val="18"/>
                <w:szCs w:val="18"/>
              </w:rPr>
              <w:t>-31.72%</w:t>
            </w:r>
          </w:p>
        </w:tc>
        <w:tc>
          <w:tcPr>
            <w:tcW w:w="1060" w:type="dxa"/>
            <w:tcBorders>
              <w:top w:val="single" w:sz="8" w:space="0" w:color="auto"/>
              <w:left w:val="nil"/>
              <w:bottom w:val="nil"/>
              <w:right w:val="nil"/>
            </w:tcBorders>
            <w:shd w:val="clear" w:color="000000" w:fill="CCFFCC"/>
            <w:noWrap/>
            <w:vAlign w:val="center"/>
            <w:hideMark/>
          </w:tcPr>
          <w:p w14:paraId="35958422" w14:textId="77777777" w:rsidR="00AE074A" w:rsidRDefault="00AE074A">
            <w:pPr>
              <w:jc w:val="center"/>
              <w:rPr>
                <w:rFonts w:ascii="Arial" w:hAnsi="Arial" w:cs="Arial"/>
                <w:sz w:val="18"/>
                <w:szCs w:val="18"/>
              </w:rPr>
            </w:pPr>
            <w:r>
              <w:rPr>
                <w:rFonts w:ascii="Arial" w:hAnsi="Arial" w:cs="Arial"/>
                <w:sz w:val="18"/>
                <w:szCs w:val="18"/>
              </w:rPr>
              <w:t>-32.60%</w:t>
            </w:r>
          </w:p>
        </w:tc>
        <w:tc>
          <w:tcPr>
            <w:tcW w:w="2061" w:type="dxa"/>
            <w:tcBorders>
              <w:top w:val="single" w:sz="8" w:space="0" w:color="auto"/>
              <w:left w:val="nil"/>
              <w:bottom w:val="nil"/>
              <w:right w:val="single" w:sz="4" w:space="0" w:color="auto"/>
            </w:tcBorders>
            <w:shd w:val="clear" w:color="000000" w:fill="CCFFCC"/>
            <w:noWrap/>
            <w:vAlign w:val="center"/>
            <w:hideMark/>
          </w:tcPr>
          <w:p w14:paraId="43FAD1A9" w14:textId="77777777" w:rsidR="00AE074A" w:rsidRDefault="00AE074A">
            <w:pPr>
              <w:jc w:val="center"/>
              <w:rPr>
                <w:rFonts w:ascii="Arial" w:hAnsi="Arial" w:cs="Arial"/>
                <w:sz w:val="18"/>
                <w:szCs w:val="18"/>
              </w:rPr>
            </w:pPr>
            <w:r>
              <w:rPr>
                <w:rFonts w:ascii="Arial" w:hAnsi="Arial" w:cs="Arial"/>
                <w:sz w:val="18"/>
                <w:szCs w:val="18"/>
              </w:rPr>
              <w:t>-31.95%</w:t>
            </w:r>
          </w:p>
        </w:tc>
        <w:tc>
          <w:tcPr>
            <w:tcW w:w="1060" w:type="dxa"/>
            <w:tcBorders>
              <w:top w:val="single" w:sz="8" w:space="0" w:color="auto"/>
              <w:left w:val="nil"/>
              <w:bottom w:val="nil"/>
              <w:right w:val="nil"/>
            </w:tcBorders>
            <w:shd w:val="clear" w:color="auto" w:fill="auto"/>
            <w:noWrap/>
            <w:vAlign w:val="center"/>
            <w:hideMark/>
          </w:tcPr>
          <w:p w14:paraId="084A1AE9" w14:textId="77777777" w:rsidR="00AE074A" w:rsidRDefault="00AE074A">
            <w:pPr>
              <w:jc w:val="center"/>
              <w:rPr>
                <w:rFonts w:ascii="Arial" w:hAnsi="Arial" w:cs="Arial"/>
                <w:color w:val="000000"/>
                <w:sz w:val="18"/>
                <w:szCs w:val="18"/>
              </w:rPr>
            </w:pPr>
            <w:r>
              <w:rPr>
                <w:rFonts w:ascii="Arial" w:hAnsi="Arial" w:cs="Arial"/>
                <w:color w:val="000000"/>
                <w:sz w:val="18"/>
                <w:szCs w:val="18"/>
              </w:rPr>
              <w:t>970%</w:t>
            </w:r>
          </w:p>
        </w:tc>
        <w:tc>
          <w:tcPr>
            <w:tcW w:w="1060" w:type="dxa"/>
            <w:tcBorders>
              <w:top w:val="single" w:sz="8" w:space="0" w:color="auto"/>
              <w:left w:val="nil"/>
              <w:bottom w:val="nil"/>
              <w:right w:val="single" w:sz="8" w:space="0" w:color="auto"/>
            </w:tcBorders>
            <w:shd w:val="clear" w:color="auto" w:fill="auto"/>
            <w:noWrap/>
            <w:vAlign w:val="center"/>
            <w:hideMark/>
          </w:tcPr>
          <w:p w14:paraId="1DF7204F" w14:textId="77777777" w:rsidR="00AE074A" w:rsidRDefault="00AE074A">
            <w:pPr>
              <w:jc w:val="center"/>
              <w:rPr>
                <w:rFonts w:ascii="Arial" w:hAnsi="Arial" w:cs="Arial"/>
                <w:color w:val="000000"/>
                <w:sz w:val="18"/>
                <w:szCs w:val="18"/>
              </w:rPr>
            </w:pPr>
            <w:r>
              <w:rPr>
                <w:rFonts w:ascii="Arial" w:hAnsi="Arial" w:cs="Arial"/>
                <w:color w:val="000000"/>
                <w:sz w:val="18"/>
                <w:szCs w:val="18"/>
              </w:rPr>
              <w:t>161%</w:t>
            </w:r>
          </w:p>
        </w:tc>
      </w:tr>
      <w:tr w:rsidR="00AE074A" w14:paraId="29810432" w14:textId="77777777" w:rsidTr="002A6BE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417098"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6897000" w14:textId="77777777" w:rsidR="00AE074A" w:rsidRDefault="00AE074A">
            <w:pPr>
              <w:jc w:val="center"/>
              <w:rPr>
                <w:rFonts w:ascii="Arial" w:hAnsi="Arial" w:cs="Arial"/>
                <w:sz w:val="18"/>
                <w:szCs w:val="18"/>
              </w:rPr>
            </w:pPr>
            <w:r>
              <w:rPr>
                <w:rFonts w:ascii="Arial" w:hAnsi="Arial" w:cs="Arial"/>
                <w:sz w:val="18"/>
                <w:szCs w:val="18"/>
              </w:rPr>
              <w:t>-46.07%</w:t>
            </w:r>
          </w:p>
        </w:tc>
        <w:tc>
          <w:tcPr>
            <w:tcW w:w="1060" w:type="dxa"/>
            <w:tcBorders>
              <w:top w:val="nil"/>
              <w:left w:val="nil"/>
              <w:bottom w:val="single" w:sz="8" w:space="0" w:color="auto"/>
              <w:right w:val="nil"/>
            </w:tcBorders>
            <w:shd w:val="clear" w:color="000000" w:fill="CCFFCC"/>
            <w:noWrap/>
            <w:vAlign w:val="center"/>
            <w:hideMark/>
          </w:tcPr>
          <w:p w14:paraId="119AA8B6" w14:textId="77777777" w:rsidR="00AE074A" w:rsidRDefault="00AE074A">
            <w:pPr>
              <w:jc w:val="center"/>
              <w:rPr>
                <w:rFonts w:ascii="Arial" w:hAnsi="Arial" w:cs="Arial"/>
                <w:sz w:val="18"/>
                <w:szCs w:val="18"/>
              </w:rPr>
            </w:pPr>
            <w:r>
              <w:rPr>
                <w:rFonts w:ascii="Arial" w:hAnsi="Arial" w:cs="Arial"/>
                <w:sz w:val="18"/>
                <w:szCs w:val="18"/>
              </w:rPr>
              <w:t>-49.76%</w:t>
            </w:r>
          </w:p>
        </w:tc>
        <w:tc>
          <w:tcPr>
            <w:tcW w:w="2061" w:type="dxa"/>
            <w:tcBorders>
              <w:top w:val="nil"/>
              <w:left w:val="nil"/>
              <w:bottom w:val="single" w:sz="8" w:space="0" w:color="auto"/>
              <w:right w:val="single" w:sz="4" w:space="0" w:color="auto"/>
            </w:tcBorders>
            <w:shd w:val="clear" w:color="000000" w:fill="CCFFCC"/>
            <w:noWrap/>
            <w:vAlign w:val="center"/>
            <w:hideMark/>
          </w:tcPr>
          <w:p w14:paraId="75471991" w14:textId="77777777" w:rsidR="00AE074A" w:rsidRDefault="00AE074A">
            <w:pPr>
              <w:jc w:val="center"/>
              <w:rPr>
                <w:rFonts w:ascii="Arial" w:hAnsi="Arial" w:cs="Arial"/>
                <w:sz w:val="18"/>
                <w:szCs w:val="18"/>
              </w:rPr>
            </w:pPr>
            <w:r>
              <w:rPr>
                <w:rFonts w:ascii="Arial" w:hAnsi="Arial" w:cs="Arial"/>
                <w:sz w:val="18"/>
                <w:szCs w:val="18"/>
              </w:rPr>
              <w:t>-50.65%</w:t>
            </w:r>
          </w:p>
        </w:tc>
        <w:tc>
          <w:tcPr>
            <w:tcW w:w="1060" w:type="dxa"/>
            <w:tcBorders>
              <w:top w:val="nil"/>
              <w:left w:val="nil"/>
              <w:bottom w:val="single" w:sz="8" w:space="0" w:color="auto"/>
              <w:right w:val="nil"/>
            </w:tcBorders>
            <w:shd w:val="clear" w:color="auto" w:fill="auto"/>
            <w:noWrap/>
            <w:vAlign w:val="center"/>
            <w:hideMark/>
          </w:tcPr>
          <w:p w14:paraId="43ACCC82" w14:textId="77777777" w:rsidR="00AE074A" w:rsidRDefault="00AE074A">
            <w:pPr>
              <w:jc w:val="center"/>
              <w:rPr>
                <w:rFonts w:ascii="Arial" w:hAnsi="Arial" w:cs="Arial"/>
                <w:color w:val="000000"/>
                <w:sz w:val="18"/>
                <w:szCs w:val="18"/>
              </w:rPr>
            </w:pPr>
            <w:r>
              <w:rPr>
                <w:rFonts w:ascii="Arial" w:hAnsi="Arial" w:cs="Arial"/>
                <w:color w:val="000000"/>
                <w:sz w:val="18"/>
                <w:szCs w:val="18"/>
              </w:rPr>
              <w:t>490%</w:t>
            </w:r>
          </w:p>
        </w:tc>
        <w:tc>
          <w:tcPr>
            <w:tcW w:w="1060" w:type="dxa"/>
            <w:tcBorders>
              <w:top w:val="nil"/>
              <w:left w:val="nil"/>
              <w:bottom w:val="single" w:sz="8" w:space="0" w:color="auto"/>
              <w:right w:val="single" w:sz="8" w:space="0" w:color="auto"/>
            </w:tcBorders>
            <w:shd w:val="clear" w:color="auto" w:fill="auto"/>
            <w:noWrap/>
            <w:vAlign w:val="center"/>
            <w:hideMark/>
          </w:tcPr>
          <w:p w14:paraId="572E6261" w14:textId="77777777" w:rsidR="00AE074A" w:rsidRDefault="00AE074A">
            <w:pPr>
              <w:jc w:val="center"/>
              <w:rPr>
                <w:rFonts w:ascii="Arial" w:hAnsi="Arial" w:cs="Arial"/>
                <w:color w:val="000000"/>
                <w:sz w:val="18"/>
                <w:szCs w:val="18"/>
              </w:rPr>
            </w:pPr>
            <w:r>
              <w:rPr>
                <w:rFonts w:ascii="Arial" w:hAnsi="Arial" w:cs="Arial"/>
                <w:color w:val="000000"/>
                <w:sz w:val="18"/>
                <w:szCs w:val="18"/>
              </w:rPr>
              <w:t>145%</w:t>
            </w:r>
          </w:p>
        </w:tc>
      </w:tr>
      <w:tr w:rsidR="00AE074A" w14:paraId="286F47BE"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58ACDA7"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9005131"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bottom"/>
            <w:hideMark/>
          </w:tcPr>
          <w:p w14:paraId="2C379041" w14:textId="77777777" w:rsidR="00AE074A" w:rsidRDefault="00AE074A">
            <w:pPr>
              <w:rPr>
                <w:sz w:val="20"/>
                <w:szCs w:val="20"/>
              </w:rPr>
            </w:pPr>
          </w:p>
        </w:tc>
        <w:tc>
          <w:tcPr>
            <w:tcW w:w="2061" w:type="dxa"/>
            <w:tcBorders>
              <w:top w:val="nil"/>
              <w:left w:val="nil"/>
              <w:bottom w:val="nil"/>
              <w:right w:val="nil"/>
            </w:tcBorders>
            <w:shd w:val="clear" w:color="auto" w:fill="auto"/>
            <w:noWrap/>
            <w:vAlign w:val="bottom"/>
            <w:hideMark/>
          </w:tcPr>
          <w:p w14:paraId="6AA5E414"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792BC4A1"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1F234DE0" w14:textId="77777777" w:rsidR="00AE074A" w:rsidRDefault="00AE074A">
            <w:pPr>
              <w:rPr>
                <w:sz w:val="20"/>
                <w:szCs w:val="20"/>
              </w:rPr>
            </w:pPr>
          </w:p>
        </w:tc>
      </w:tr>
      <w:tr w:rsidR="00AE074A" w14:paraId="78821A0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02014CC"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CAA89A"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B31B9F"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8379061"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6AACF8D"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E926CB"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68EB2A18"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22D680B"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2FD3E3F"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49BEF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02FFFE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2C78B8D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575F2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23CCA40B"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0BAD860"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0BA5CE"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8E49BE3"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53D3B52"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1962D4"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F10EAB"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447130A7"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BDFF74"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FFDED98"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B909BC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5B5575F"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8E599F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B50C3B7"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5010294B"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644318"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26ED40D"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C9B284"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4D249D8"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267BFC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1352D1A"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67A217D6"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D13D7"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BBEE0AA" w14:textId="77777777" w:rsidR="00AE074A" w:rsidRDefault="00AE074A">
            <w:pPr>
              <w:jc w:val="center"/>
              <w:rPr>
                <w:rFonts w:ascii="Arial" w:hAnsi="Arial" w:cs="Arial"/>
                <w:sz w:val="18"/>
                <w:szCs w:val="18"/>
              </w:rPr>
            </w:pPr>
            <w:r>
              <w:rPr>
                <w:rFonts w:ascii="Arial" w:hAnsi="Arial" w:cs="Arial"/>
                <w:sz w:val="18"/>
                <w:szCs w:val="18"/>
              </w:rPr>
              <w:t>-30.40%</w:t>
            </w:r>
          </w:p>
        </w:tc>
        <w:tc>
          <w:tcPr>
            <w:tcW w:w="1060" w:type="dxa"/>
            <w:tcBorders>
              <w:top w:val="nil"/>
              <w:left w:val="nil"/>
              <w:bottom w:val="nil"/>
              <w:right w:val="nil"/>
            </w:tcBorders>
            <w:shd w:val="clear" w:color="000000" w:fill="CCFFCC"/>
            <w:noWrap/>
            <w:vAlign w:val="center"/>
            <w:hideMark/>
          </w:tcPr>
          <w:p w14:paraId="14BDD77E" w14:textId="77777777" w:rsidR="00AE074A" w:rsidRDefault="00AE074A">
            <w:pPr>
              <w:jc w:val="center"/>
              <w:rPr>
                <w:rFonts w:ascii="Arial" w:hAnsi="Arial" w:cs="Arial"/>
                <w:sz w:val="18"/>
                <w:szCs w:val="18"/>
              </w:rPr>
            </w:pPr>
            <w:r>
              <w:rPr>
                <w:rFonts w:ascii="Arial" w:hAnsi="Arial" w:cs="Arial"/>
                <w:sz w:val="18"/>
                <w:szCs w:val="18"/>
              </w:rPr>
              <w:t>-37.43%</w:t>
            </w:r>
          </w:p>
        </w:tc>
        <w:tc>
          <w:tcPr>
            <w:tcW w:w="2061" w:type="dxa"/>
            <w:tcBorders>
              <w:top w:val="nil"/>
              <w:left w:val="nil"/>
              <w:bottom w:val="nil"/>
              <w:right w:val="single" w:sz="4" w:space="0" w:color="auto"/>
            </w:tcBorders>
            <w:shd w:val="clear" w:color="000000" w:fill="CCFFCC"/>
            <w:noWrap/>
            <w:vAlign w:val="center"/>
            <w:hideMark/>
          </w:tcPr>
          <w:p w14:paraId="5200A875" w14:textId="77777777" w:rsidR="00AE074A" w:rsidRDefault="00AE074A">
            <w:pPr>
              <w:jc w:val="center"/>
              <w:rPr>
                <w:rFonts w:ascii="Arial" w:hAnsi="Arial" w:cs="Arial"/>
                <w:sz w:val="18"/>
                <w:szCs w:val="18"/>
              </w:rPr>
            </w:pPr>
            <w:r>
              <w:rPr>
                <w:rFonts w:ascii="Arial" w:hAnsi="Arial" w:cs="Arial"/>
                <w:sz w:val="18"/>
                <w:szCs w:val="18"/>
              </w:rPr>
              <w:t>-35.12%</w:t>
            </w:r>
          </w:p>
        </w:tc>
        <w:tc>
          <w:tcPr>
            <w:tcW w:w="1060" w:type="dxa"/>
            <w:tcBorders>
              <w:top w:val="nil"/>
              <w:left w:val="nil"/>
              <w:bottom w:val="nil"/>
              <w:right w:val="nil"/>
            </w:tcBorders>
            <w:shd w:val="clear" w:color="auto" w:fill="auto"/>
            <w:noWrap/>
            <w:vAlign w:val="center"/>
            <w:hideMark/>
          </w:tcPr>
          <w:p w14:paraId="7E4B665E" w14:textId="77777777" w:rsidR="00AE074A" w:rsidRDefault="00AE074A">
            <w:pPr>
              <w:jc w:val="center"/>
              <w:rPr>
                <w:rFonts w:ascii="Arial" w:hAnsi="Arial" w:cs="Arial"/>
                <w:color w:val="000000"/>
                <w:sz w:val="18"/>
                <w:szCs w:val="18"/>
              </w:rPr>
            </w:pPr>
            <w:r>
              <w:rPr>
                <w:rFonts w:ascii="Arial" w:hAnsi="Arial" w:cs="Arial"/>
                <w:color w:val="000000"/>
                <w:sz w:val="18"/>
                <w:szCs w:val="18"/>
              </w:rPr>
              <w:t>629%</w:t>
            </w:r>
          </w:p>
        </w:tc>
        <w:tc>
          <w:tcPr>
            <w:tcW w:w="1060" w:type="dxa"/>
            <w:tcBorders>
              <w:top w:val="nil"/>
              <w:left w:val="nil"/>
              <w:bottom w:val="nil"/>
              <w:right w:val="single" w:sz="8" w:space="0" w:color="auto"/>
            </w:tcBorders>
            <w:shd w:val="clear" w:color="auto" w:fill="auto"/>
            <w:noWrap/>
            <w:vAlign w:val="center"/>
            <w:hideMark/>
          </w:tcPr>
          <w:p w14:paraId="2DA32A7F" w14:textId="77777777" w:rsidR="00AE074A" w:rsidRDefault="00AE074A">
            <w:pPr>
              <w:jc w:val="center"/>
              <w:rPr>
                <w:rFonts w:ascii="Arial" w:hAnsi="Arial" w:cs="Arial"/>
                <w:color w:val="000000"/>
                <w:sz w:val="18"/>
                <w:szCs w:val="18"/>
              </w:rPr>
            </w:pPr>
            <w:r>
              <w:rPr>
                <w:rFonts w:ascii="Arial" w:hAnsi="Arial" w:cs="Arial"/>
                <w:color w:val="000000"/>
                <w:sz w:val="18"/>
                <w:szCs w:val="18"/>
              </w:rPr>
              <w:t>152%</w:t>
            </w:r>
          </w:p>
        </w:tc>
      </w:tr>
      <w:tr w:rsidR="00AE074A" w14:paraId="6A6BD972"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795471"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9A95BE0" w14:textId="77777777" w:rsidR="00AE074A" w:rsidRDefault="00AE074A">
            <w:pPr>
              <w:jc w:val="center"/>
              <w:rPr>
                <w:rFonts w:ascii="Arial" w:hAnsi="Arial" w:cs="Arial"/>
                <w:sz w:val="18"/>
                <w:szCs w:val="18"/>
              </w:rPr>
            </w:pPr>
            <w:r>
              <w:rPr>
                <w:rFonts w:ascii="Arial" w:hAnsi="Arial" w:cs="Arial"/>
                <w:sz w:val="18"/>
                <w:szCs w:val="18"/>
              </w:rPr>
              <w:t>-28.18%</w:t>
            </w:r>
          </w:p>
        </w:tc>
        <w:tc>
          <w:tcPr>
            <w:tcW w:w="1060" w:type="dxa"/>
            <w:tcBorders>
              <w:top w:val="nil"/>
              <w:left w:val="nil"/>
              <w:bottom w:val="nil"/>
              <w:right w:val="nil"/>
            </w:tcBorders>
            <w:shd w:val="clear" w:color="000000" w:fill="CCFFCC"/>
            <w:noWrap/>
            <w:vAlign w:val="center"/>
            <w:hideMark/>
          </w:tcPr>
          <w:p w14:paraId="51367EA2" w14:textId="77777777" w:rsidR="00AE074A" w:rsidRDefault="00AE074A">
            <w:pPr>
              <w:jc w:val="center"/>
              <w:rPr>
                <w:rFonts w:ascii="Arial" w:hAnsi="Arial" w:cs="Arial"/>
                <w:sz w:val="18"/>
                <w:szCs w:val="18"/>
              </w:rPr>
            </w:pPr>
            <w:r>
              <w:rPr>
                <w:rFonts w:ascii="Arial" w:hAnsi="Arial" w:cs="Arial"/>
                <w:sz w:val="18"/>
                <w:szCs w:val="18"/>
              </w:rPr>
              <w:t>-21.23%</w:t>
            </w:r>
          </w:p>
        </w:tc>
        <w:tc>
          <w:tcPr>
            <w:tcW w:w="2061" w:type="dxa"/>
            <w:tcBorders>
              <w:top w:val="nil"/>
              <w:left w:val="nil"/>
              <w:bottom w:val="nil"/>
              <w:right w:val="single" w:sz="4" w:space="0" w:color="auto"/>
            </w:tcBorders>
            <w:shd w:val="clear" w:color="000000" w:fill="CCFFCC"/>
            <w:noWrap/>
            <w:vAlign w:val="center"/>
            <w:hideMark/>
          </w:tcPr>
          <w:p w14:paraId="32A4FA06" w14:textId="77777777" w:rsidR="00AE074A" w:rsidRDefault="00AE074A">
            <w:pPr>
              <w:jc w:val="center"/>
              <w:rPr>
                <w:rFonts w:ascii="Arial" w:hAnsi="Arial" w:cs="Arial"/>
                <w:sz w:val="18"/>
                <w:szCs w:val="18"/>
              </w:rPr>
            </w:pPr>
            <w:r>
              <w:rPr>
                <w:rFonts w:ascii="Arial" w:hAnsi="Arial" w:cs="Arial"/>
                <w:sz w:val="18"/>
                <w:szCs w:val="18"/>
              </w:rPr>
              <w:t>-21.06%</w:t>
            </w:r>
          </w:p>
        </w:tc>
        <w:tc>
          <w:tcPr>
            <w:tcW w:w="1060" w:type="dxa"/>
            <w:tcBorders>
              <w:top w:val="nil"/>
              <w:left w:val="nil"/>
              <w:bottom w:val="nil"/>
              <w:right w:val="nil"/>
            </w:tcBorders>
            <w:shd w:val="clear" w:color="auto" w:fill="auto"/>
            <w:noWrap/>
            <w:vAlign w:val="center"/>
            <w:hideMark/>
          </w:tcPr>
          <w:p w14:paraId="7E18849A" w14:textId="77777777" w:rsidR="00AE074A" w:rsidRDefault="00AE074A">
            <w:pPr>
              <w:jc w:val="center"/>
              <w:rPr>
                <w:rFonts w:ascii="Arial" w:hAnsi="Arial" w:cs="Arial"/>
                <w:color w:val="000000"/>
                <w:sz w:val="18"/>
                <w:szCs w:val="18"/>
              </w:rPr>
            </w:pPr>
            <w:r>
              <w:rPr>
                <w:rFonts w:ascii="Arial" w:hAnsi="Arial" w:cs="Arial"/>
                <w:color w:val="000000"/>
                <w:sz w:val="18"/>
                <w:szCs w:val="18"/>
              </w:rPr>
              <w:t>817%</w:t>
            </w:r>
          </w:p>
        </w:tc>
        <w:tc>
          <w:tcPr>
            <w:tcW w:w="1060" w:type="dxa"/>
            <w:tcBorders>
              <w:top w:val="nil"/>
              <w:left w:val="nil"/>
              <w:bottom w:val="nil"/>
              <w:right w:val="single" w:sz="8" w:space="0" w:color="auto"/>
            </w:tcBorders>
            <w:shd w:val="clear" w:color="auto" w:fill="auto"/>
            <w:noWrap/>
            <w:vAlign w:val="center"/>
            <w:hideMark/>
          </w:tcPr>
          <w:p w14:paraId="0DA412A4" w14:textId="77777777" w:rsidR="00AE074A" w:rsidRDefault="00AE074A">
            <w:pPr>
              <w:jc w:val="center"/>
              <w:rPr>
                <w:rFonts w:ascii="Arial" w:hAnsi="Arial" w:cs="Arial"/>
                <w:color w:val="000000"/>
                <w:sz w:val="18"/>
                <w:szCs w:val="18"/>
              </w:rPr>
            </w:pPr>
            <w:r>
              <w:rPr>
                <w:rFonts w:ascii="Arial" w:hAnsi="Arial" w:cs="Arial"/>
                <w:color w:val="000000"/>
                <w:sz w:val="18"/>
                <w:szCs w:val="18"/>
              </w:rPr>
              <w:t>167%</w:t>
            </w:r>
          </w:p>
        </w:tc>
      </w:tr>
      <w:tr w:rsidR="00AE074A" w14:paraId="76274CF0"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1C946"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7C135A9E" w14:textId="77777777" w:rsidR="00AE074A" w:rsidRDefault="00AE074A">
            <w:pPr>
              <w:jc w:val="center"/>
              <w:rPr>
                <w:rFonts w:ascii="Arial" w:hAnsi="Arial" w:cs="Arial"/>
                <w:sz w:val="18"/>
                <w:szCs w:val="18"/>
              </w:rPr>
            </w:pPr>
            <w:r>
              <w:rPr>
                <w:rFonts w:ascii="Arial" w:hAnsi="Arial" w:cs="Arial"/>
                <w:sz w:val="18"/>
                <w:szCs w:val="18"/>
              </w:rPr>
              <w:t>-31.16%</w:t>
            </w:r>
          </w:p>
        </w:tc>
        <w:tc>
          <w:tcPr>
            <w:tcW w:w="1060" w:type="dxa"/>
            <w:tcBorders>
              <w:top w:val="nil"/>
              <w:left w:val="nil"/>
              <w:bottom w:val="nil"/>
              <w:right w:val="nil"/>
            </w:tcBorders>
            <w:shd w:val="clear" w:color="000000" w:fill="CCFFCC"/>
            <w:noWrap/>
            <w:vAlign w:val="center"/>
            <w:hideMark/>
          </w:tcPr>
          <w:p w14:paraId="0D885796" w14:textId="77777777" w:rsidR="00AE074A" w:rsidRDefault="00AE074A">
            <w:pPr>
              <w:jc w:val="center"/>
              <w:rPr>
                <w:rFonts w:ascii="Arial" w:hAnsi="Arial" w:cs="Arial"/>
                <w:sz w:val="18"/>
                <w:szCs w:val="18"/>
              </w:rPr>
            </w:pPr>
            <w:r>
              <w:rPr>
                <w:rFonts w:ascii="Arial" w:hAnsi="Arial" w:cs="Arial"/>
                <w:sz w:val="18"/>
                <w:szCs w:val="18"/>
              </w:rPr>
              <w:t>-35.72%</w:t>
            </w:r>
          </w:p>
        </w:tc>
        <w:tc>
          <w:tcPr>
            <w:tcW w:w="2061" w:type="dxa"/>
            <w:tcBorders>
              <w:top w:val="nil"/>
              <w:left w:val="nil"/>
              <w:bottom w:val="nil"/>
              <w:right w:val="single" w:sz="4" w:space="0" w:color="auto"/>
            </w:tcBorders>
            <w:shd w:val="clear" w:color="000000" w:fill="CCFFCC"/>
            <w:noWrap/>
            <w:vAlign w:val="center"/>
            <w:hideMark/>
          </w:tcPr>
          <w:p w14:paraId="4294D675" w14:textId="77777777" w:rsidR="00AE074A" w:rsidRDefault="00AE074A">
            <w:pPr>
              <w:jc w:val="center"/>
              <w:rPr>
                <w:rFonts w:ascii="Arial" w:hAnsi="Arial" w:cs="Arial"/>
                <w:sz w:val="18"/>
                <w:szCs w:val="18"/>
              </w:rPr>
            </w:pPr>
            <w:r>
              <w:rPr>
                <w:rFonts w:ascii="Arial" w:hAnsi="Arial" w:cs="Arial"/>
                <w:sz w:val="18"/>
                <w:szCs w:val="18"/>
              </w:rPr>
              <w:t>-28.79%</w:t>
            </w:r>
          </w:p>
        </w:tc>
        <w:tc>
          <w:tcPr>
            <w:tcW w:w="1060" w:type="dxa"/>
            <w:tcBorders>
              <w:top w:val="nil"/>
              <w:left w:val="nil"/>
              <w:bottom w:val="nil"/>
              <w:right w:val="nil"/>
            </w:tcBorders>
            <w:shd w:val="clear" w:color="auto" w:fill="auto"/>
            <w:noWrap/>
            <w:vAlign w:val="center"/>
            <w:hideMark/>
          </w:tcPr>
          <w:p w14:paraId="62F40C7C" w14:textId="77777777" w:rsidR="00AE074A" w:rsidRDefault="00AE074A">
            <w:pPr>
              <w:jc w:val="center"/>
              <w:rPr>
                <w:rFonts w:ascii="Arial" w:hAnsi="Arial" w:cs="Arial"/>
                <w:color w:val="000000"/>
                <w:sz w:val="18"/>
                <w:szCs w:val="18"/>
              </w:rPr>
            </w:pPr>
            <w:r>
              <w:rPr>
                <w:rFonts w:ascii="Arial" w:hAnsi="Arial" w:cs="Arial"/>
                <w:color w:val="000000"/>
                <w:sz w:val="18"/>
                <w:szCs w:val="18"/>
              </w:rPr>
              <w:t>309%</w:t>
            </w:r>
          </w:p>
        </w:tc>
        <w:tc>
          <w:tcPr>
            <w:tcW w:w="1060" w:type="dxa"/>
            <w:tcBorders>
              <w:top w:val="nil"/>
              <w:left w:val="nil"/>
              <w:bottom w:val="nil"/>
              <w:right w:val="single" w:sz="8" w:space="0" w:color="auto"/>
            </w:tcBorders>
            <w:shd w:val="clear" w:color="auto" w:fill="auto"/>
            <w:noWrap/>
            <w:vAlign w:val="center"/>
            <w:hideMark/>
          </w:tcPr>
          <w:p w14:paraId="478FE3E9" w14:textId="77777777" w:rsidR="00AE074A" w:rsidRDefault="00AE074A">
            <w:pPr>
              <w:jc w:val="center"/>
              <w:rPr>
                <w:rFonts w:ascii="Arial" w:hAnsi="Arial" w:cs="Arial"/>
                <w:color w:val="000000"/>
                <w:sz w:val="18"/>
                <w:szCs w:val="18"/>
              </w:rPr>
            </w:pPr>
            <w:r>
              <w:rPr>
                <w:rFonts w:ascii="Arial" w:hAnsi="Arial" w:cs="Arial"/>
                <w:color w:val="000000"/>
                <w:sz w:val="18"/>
                <w:szCs w:val="18"/>
              </w:rPr>
              <w:t>140%</w:t>
            </w:r>
          </w:p>
        </w:tc>
      </w:tr>
      <w:tr w:rsidR="00AE074A" w14:paraId="5A2DF891"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F979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D272DD5" w14:textId="77777777" w:rsidR="00AE074A" w:rsidRDefault="00AE074A">
            <w:pPr>
              <w:jc w:val="center"/>
              <w:rPr>
                <w:rFonts w:ascii="Arial" w:hAnsi="Arial" w:cs="Arial"/>
                <w:sz w:val="18"/>
                <w:szCs w:val="18"/>
              </w:rPr>
            </w:pPr>
            <w:r>
              <w:rPr>
                <w:rFonts w:ascii="Arial" w:hAnsi="Arial" w:cs="Arial"/>
                <w:sz w:val="18"/>
                <w:szCs w:val="18"/>
              </w:rPr>
              <w:t>-29.85%</w:t>
            </w:r>
          </w:p>
        </w:tc>
        <w:tc>
          <w:tcPr>
            <w:tcW w:w="1060" w:type="dxa"/>
            <w:tcBorders>
              <w:top w:val="single" w:sz="8" w:space="0" w:color="auto"/>
              <w:left w:val="nil"/>
              <w:bottom w:val="nil"/>
              <w:right w:val="nil"/>
            </w:tcBorders>
            <w:shd w:val="clear" w:color="000000" w:fill="CCFFCC"/>
            <w:noWrap/>
            <w:vAlign w:val="center"/>
            <w:hideMark/>
          </w:tcPr>
          <w:p w14:paraId="23162424" w14:textId="77777777" w:rsidR="00AE074A" w:rsidRDefault="00AE074A">
            <w:pPr>
              <w:jc w:val="center"/>
              <w:rPr>
                <w:rFonts w:ascii="Arial" w:hAnsi="Arial" w:cs="Arial"/>
                <w:sz w:val="18"/>
                <w:szCs w:val="18"/>
              </w:rPr>
            </w:pPr>
            <w:r>
              <w:rPr>
                <w:rFonts w:ascii="Arial" w:hAnsi="Arial" w:cs="Arial"/>
                <w:sz w:val="18"/>
                <w:szCs w:val="18"/>
              </w:rPr>
              <w:t>-31.60%</w:t>
            </w:r>
          </w:p>
        </w:tc>
        <w:tc>
          <w:tcPr>
            <w:tcW w:w="2061" w:type="dxa"/>
            <w:tcBorders>
              <w:top w:val="single" w:sz="8" w:space="0" w:color="auto"/>
              <w:left w:val="nil"/>
              <w:bottom w:val="nil"/>
              <w:right w:val="single" w:sz="4" w:space="0" w:color="auto"/>
            </w:tcBorders>
            <w:shd w:val="clear" w:color="000000" w:fill="CCFFCC"/>
            <w:noWrap/>
            <w:vAlign w:val="center"/>
            <w:hideMark/>
          </w:tcPr>
          <w:p w14:paraId="237531CD" w14:textId="77777777" w:rsidR="00AE074A" w:rsidRDefault="00AE074A">
            <w:pPr>
              <w:jc w:val="center"/>
              <w:rPr>
                <w:rFonts w:ascii="Arial" w:hAnsi="Arial" w:cs="Arial"/>
                <w:sz w:val="18"/>
                <w:szCs w:val="18"/>
              </w:rPr>
            </w:pPr>
            <w:r>
              <w:rPr>
                <w:rFonts w:ascii="Arial" w:hAnsi="Arial" w:cs="Arial"/>
                <w:sz w:val="18"/>
                <w:szCs w:val="18"/>
              </w:rPr>
              <w:t>-28.85%</w:t>
            </w:r>
          </w:p>
        </w:tc>
        <w:tc>
          <w:tcPr>
            <w:tcW w:w="1060" w:type="dxa"/>
            <w:tcBorders>
              <w:top w:val="single" w:sz="8" w:space="0" w:color="auto"/>
              <w:left w:val="nil"/>
              <w:bottom w:val="nil"/>
              <w:right w:val="nil"/>
            </w:tcBorders>
            <w:shd w:val="clear" w:color="auto" w:fill="auto"/>
            <w:noWrap/>
            <w:vAlign w:val="center"/>
            <w:hideMark/>
          </w:tcPr>
          <w:p w14:paraId="62044C34" w14:textId="77777777" w:rsidR="00AE074A" w:rsidRDefault="00AE074A">
            <w:pPr>
              <w:jc w:val="center"/>
              <w:rPr>
                <w:rFonts w:ascii="Arial" w:hAnsi="Arial" w:cs="Arial"/>
                <w:color w:val="000000"/>
                <w:sz w:val="18"/>
                <w:szCs w:val="18"/>
              </w:rPr>
            </w:pPr>
            <w:r>
              <w:rPr>
                <w:rFonts w:ascii="Arial" w:hAnsi="Arial" w:cs="Arial"/>
                <w:color w:val="000000"/>
                <w:sz w:val="18"/>
                <w:szCs w:val="18"/>
              </w:rPr>
              <w:t>575%</w:t>
            </w:r>
          </w:p>
        </w:tc>
        <w:tc>
          <w:tcPr>
            <w:tcW w:w="1060" w:type="dxa"/>
            <w:tcBorders>
              <w:top w:val="single" w:sz="8" w:space="0" w:color="auto"/>
              <w:left w:val="nil"/>
              <w:bottom w:val="nil"/>
              <w:right w:val="single" w:sz="8" w:space="0" w:color="auto"/>
            </w:tcBorders>
            <w:shd w:val="clear" w:color="auto" w:fill="auto"/>
            <w:noWrap/>
            <w:vAlign w:val="center"/>
            <w:hideMark/>
          </w:tcPr>
          <w:p w14:paraId="59EC52B6" w14:textId="77777777" w:rsidR="00AE074A" w:rsidRDefault="00AE074A">
            <w:pPr>
              <w:jc w:val="center"/>
              <w:rPr>
                <w:rFonts w:ascii="Arial" w:hAnsi="Arial" w:cs="Arial"/>
                <w:color w:val="000000"/>
                <w:sz w:val="18"/>
                <w:szCs w:val="18"/>
              </w:rPr>
            </w:pPr>
            <w:r>
              <w:rPr>
                <w:rFonts w:ascii="Arial" w:hAnsi="Arial" w:cs="Arial"/>
                <w:color w:val="000000"/>
                <w:sz w:val="18"/>
                <w:szCs w:val="18"/>
              </w:rPr>
              <w:t>154%</w:t>
            </w:r>
          </w:p>
        </w:tc>
      </w:tr>
      <w:tr w:rsidR="00AE074A" w14:paraId="4F5A9174"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A5B475"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008C7EA" w14:textId="77777777" w:rsidR="00AE074A" w:rsidRDefault="00AE074A">
            <w:pPr>
              <w:jc w:val="center"/>
              <w:rPr>
                <w:rFonts w:ascii="Arial" w:hAnsi="Arial" w:cs="Arial"/>
                <w:sz w:val="18"/>
                <w:szCs w:val="18"/>
              </w:rPr>
            </w:pPr>
            <w:r>
              <w:rPr>
                <w:rFonts w:ascii="Arial" w:hAnsi="Arial" w:cs="Arial"/>
                <w:sz w:val="18"/>
                <w:szCs w:val="18"/>
              </w:rPr>
              <w:t>-26.75%</w:t>
            </w:r>
          </w:p>
        </w:tc>
        <w:tc>
          <w:tcPr>
            <w:tcW w:w="1060" w:type="dxa"/>
            <w:tcBorders>
              <w:top w:val="single" w:sz="8" w:space="0" w:color="auto"/>
              <w:left w:val="nil"/>
              <w:bottom w:val="nil"/>
              <w:right w:val="nil"/>
            </w:tcBorders>
            <w:shd w:val="clear" w:color="000000" w:fill="CCFFCC"/>
            <w:noWrap/>
            <w:vAlign w:val="center"/>
            <w:hideMark/>
          </w:tcPr>
          <w:p w14:paraId="4BEA4CED" w14:textId="77777777" w:rsidR="00AE074A" w:rsidRDefault="00AE074A">
            <w:pPr>
              <w:jc w:val="center"/>
              <w:rPr>
                <w:rFonts w:ascii="Arial" w:hAnsi="Arial" w:cs="Arial"/>
                <w:sz w:val="18"/>
                <w:szCs w:val="18"/>
              </w:rPr>
            </w:pPr>
            <w:r>
              <w:rPr>
                <w:rFonts w:ascii="Arial" w:hAnsi="Arial" w:cs="Arial"/>
                <w:sz w:val="18"/>
                <w:szCs w:val="18"/>
              </w:rPr>
              <w:t>-16.50%</w:t>
            </w:r>
          </w:p>
        </w:tc>
        <w:tc>
          <w:tcPr>
            <w:tcW w:w="2061" w:type="dxa"/>
            <w:tcBorders>
              <w:top w:val="single" w:sz="8" w:space="0" w:color="auto"/>
              <w:left w:val="nil"/>
              <w:bottom w:val="nil"/>
              <w:right w:val="single" w:sz="4" w:space="0" w:color="auto"/>
            </w:tcBorders>
            <w:shd w:val="clear" w:color="000000" w:fill="CCFFCC"/>
            <w:noWrap/>
            <w:vAlign w:val="center"/>
            <w:hideMark/>
          </w:tcPr>
          <w:p w14:paraId="7695EFAB" w14:textId="77777777" w:rsidR="00AE074A" w:rsidRDefault="00AE074A">
            <w:pPr>
              <w:jc w:val="center"/>
              <w:rPr>
                <w:rFonts w:ascii="Arial" w:hAnsi="Arial" w:cs="Arial"/>
                <w:sz w:val="18"/>
                <w:szCs w:val="18"/>
              </w:rPr>
            </w:pPr>
            <w:r>
              <w:rPr>
                <w:rFonts w:ascii="Arial" w:hAnsi="Arial" w:cs="Arial"/>
                <w:sz w:val="18"/>
                <w:szCs w:val="18"/>
              </w:rPr>
              <w:t>-14.88%</w:t>
            </w:r>
          </w:p>
        </w:tc>
        <w:tc>
          <w:tcPr>
            <w:tcW w:w="1060" w:type="dxa"/>
            <w:tcBorders>
              <w:top w:val="single" w:sz="8" w:space="0" w:color="auto"/>
              <w:left w:val="nil"/>
              <w:bottom w:val="nil"/>
              <w:right w:val="nil"/>
            </w:tcBorders>
            <w:shd w:val="clear" w:color="auto" w:fill="auto"/>
            <w:noWrap/>
            <w:vAlign w:val="center"/>
            <w:hideMark/>
          </w:tcPr>
          <w:p w14:paraId="71186F93" w14:textId="77777777" w:rsidR="00AE074A" w:rsidRDefault="00AE074A">
            <w:pPr>
              <w:jc w:val="center"/>
              <w:rPr>
                <w:rFonts w:ascii="Arial" w:hAnsi="Arial" w:cs="Arial"/>
                <w:color w:val="000000"/>
                <w:sz w:val="18"/>
                <w:szCs w:val="18"/>
              </w:rPr>
            </w:pPr>
            <w:r>
              <w:rPr>
                <w:rFonts w:ascii="Arial" w:hAnsi="Arial" w:cs="Arial"/>
                <w:color w:val="000000"/>
                <w:sz w:val="18"/>
                <w:szCs w:val="18"/>
              </w:rPr>
              <w:t>881%</w:t>
            </w:r>
          </w:p>
        </w:tc>
        <w:tc>
          <w:tcPr>
            <w:tcW w:w="1060" w:type="dxa"/>
            <w:tcBorders>
              <w:top w:val="single" w:sz="8" w:space="0" w:color="auto"/>
              <w:left w:val="nil"/>
              <w:bottom w:val="nil"/>
              <w:right w:val="single" w:sz="8" w:space="0" w:color="auto"/>
            </w:tcBorders>
            <w:shd w:val="clear" w:color="auto" w:fill="auto"/>
            <w:noWrap/>
            <w:vAlign w:val="center"/>
            <w:hideMark/>
          </w:tcPr>
          <w:p w14:paraId="517D4F5D" w14:textId="77777777" w:rsidR="00AE074A" w:rsidRDefault="00AE074A">
            <w:pPr>
              <w:jc w:val="center"/>
              <w:rPr>
                <w:rFonts w:ascii="Arial" w:hAnsi="Arial" w:cs="Arial"/>
                <w:color w:val="000000"/>
                <w:sz w:val="18"/>
                <w:szCs w:val="18"/>
              </w:rPr>
            </w:pPr>
            <w:r>
              <w:rPr>
                <w:rFonts w:ascii="Arial" w:hAnsi="Arial" w:cs="Arial"/>
                <w:color w:val="000000"/>
                <w:sz w:val="18"/>
                <w:szCs w:val="18"/>
              </w:rPr>
              <w:t>179%</w:t>
            </w:r>
          </w:p>
        </w:tc>
      </w:tr>
      <w:tr w:rsidR="00AE074A" w14:paraId="3BD78F27"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8AF3D8"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DB9841A" w14:textId="77777777" w:rsidR="00AE074A" w:rsidRDefault="00AE074A">
            <w:pPr>
              <w:jc w:val="center"/>
              <w:rPr>
                <w:rFonts w:ascii="Arial" w:hAnsi="Arial" w:cs="Arial"/>
                <w:sz w:val="18"/>
                <w:szCs w:val="18"/>
              </w:rPr>
            </w:pPr>
            <w:r>
              <w:rPr>
                <w:rFonts w:ascii="Arial" w:hAnsi="Arial" w:cs="Arial"/>
                <w:sz w:val="18"/>
                <w:szCs w:val="18"/>
              </w:rPr>
              <w:t>-42.17%</w:t>
            </w:r>
          </w:p>
        </w:tc>
        <w:tc>
          <w:tcPr>
            <w:tcW w:w="1060" w:type="dxa"/>
            <w:tcBorders>
              <w:top w:val="nil"/>
              <w:left w:val="nil"/>
              <w:bottom w:val="single" w:sz="8" w:space="0" w:color="auto"/>
              <w:right w:val="nil"/>
            </w:tcBorders>
            <w:shd w:val="clear" w:color="000000" w:fill="CCFFCC"/>
            <w:noWrap/>
            <w:vAlign w:val="center"/>
            <w:hideMark/>
          </w:tcPr>
          <w:p w14:paraId="610DC318" w14:textId="77777777" w:rsidR="00AE074A" w:rsidRDefault="00AE074A">
            <w:pPr>
              <w:jc w:val="center"/>
              <w:rPr>
                <w:rFonts w:ascii="Arial" w:hAnsi="Arial" w:cs="Arial"/>
                <w:sz w:val="18"/>
                <w:szCs w:val="18"/>
              </w:rPr>
            </w:pPr>
            <w:r>
              <w:rPr>
                <w:rFonts w:ascii="Arial" w:hAnsi="Arial" w:cs="Arial"/>
                <w:sz w:val="18"/>
                <w:szCs w:val="18"/>
              </w:rPr>
              <w:t>-44.02%</w:t>
            </w:r>
          </w:p>
        </w:tc>
        <w:tc>
          <w:tcPr>
            <w:tcW w:w="2061" w:type="dxa"/>
            <w:tcBorders>
              <w:top w:val="nil"/>
              <w:left w:val="nil"/>
              <w:bottom w:val="single" w:sz="8" w:space="0" w:color="auto"/>
              <w:right w:val="single" w:sz="4" w:space="0" w:color="auto"/>
            </w:tcBorders>
            <w:shd w:val="clear" w:color="000000" w:fill="CCFFCC"/>
            <w:noWrap/>
            <w:vAlign w:val="center"/>
            <w:hideMark/>
          </w:tcPr>
          <w:p w14:paraId="68024DE7" w14:textId="77777777" w:rsidR="00AE074A" w:rsidRDefault="00AE074A">
            <w:pPr>
              <w:jc w:val="center"/>
              <w:rPr>
                <w:rFonts w:ascii="Arial" w:hAnsi="Arial" w:cs="Arial"/>
                <w:sz w:val="18"/>
                <w:szCs w:val="18"/>
              </w:rPr>
            </w:pPr>
            <w:r>
              <w:rPr>
                <w:rFonts w:ascii="Arial" w:hAnsi="Arial" w:cs="Arial"/>
                <w:sz w:val="18"/>
                <w:szCs w:val="18"/>
              </w:rPr>
              <w:t>-44.14%</w:t>
            </w:r>
          </w:p>
        </w:tc>
        <w:tc>
          <w:tcPr>
            <w:tcW w:w="1060" w:type="dxa"/>
            <w:tcBorders>
              <w:top w:val="nil"/>
              <w:left w:val="nil"/>
              <w:bottom w:val="single" w:sz="8" w:space="0" w:color="auto"/>
              <w:right w:val="nil"/>
            </w:tcBorders>
            <w:shd w:val="clear" w:color="auto" w:fill="auto"/>
            <w:noWrap/>
            <w:vAlign w:val="center"/>
            <w:hideMark/>
          </w:tcPr>
          <w:p w14:paraId="3B737D1F" w14:textId="77777777" w:rsidR="00AE074A" w:rsidRDefault="00AE074A">
            <w:pPr>
              <w:jc w:val="center"/>
              <w:rPr>
                <w:rFonts w:ascii="Arial" w:hAnsi="Arial" w:cs="Arial"/>
                <w:color w:val="000000"/>
                <w:sz w:val="18"/>
                <w:szCs w:val="18"/>
              </w:rPr>
            </w:pPr>
            <w:r>
              <w:rPr>
                <w:rFonts w:ascii="Arial" w:hAnsi="Arial" w:cs="Arial"/>
                <w:color w:val="000000"/>
                <w:sz w:val="18"/>
                <w:szCs w:val="18"/>
              </w:rPr>
              <w:t>435%</w:t>
            </w:r>
          </w:p>
        </w:tc>
        <w:tc>
          <w:tcPr>
            <w:tcW w:w="1060" w:type="dxa"/>
            <w:tcBorders>
              <w:top w:val="nil"/>
              <w:left w:val="nil"/>
              <w:bottom w:val="single" w:sz="8" w:space="0" w:color="auto"/>
              <w:right w:val="single" w:sz="8" w:space="0" w:color="auto"/>
            </w:tcBorders>
            <w:shd w:val="clear" w:color="auto" w:fill="auto"/>
            <w:noWrap/>
            <w:vAlign w:val="center"/>
            <w:hideMark/>
          </w:tcPr>
          <w:p w14:paraId="5893DECF" w14:textId="77777777" w:rsidR="00AE074A" w:rsidRDefault="00AE074A">
            <w:pPr>
              <w:jc w:val="center"/>
              <w:rPr>
                <w:rFonts w:ascii="Arial" w:hAnsi="Arial" w:cs="Arial"/>
                <w:color w:val="000000"/>
                <w:sz w:val="18"/>
                <w:szCs w:val="18"/>
              </w:rPr>
            </w:pPr>
            <w:r>
              <w:rPr>
                <w:rFonts w:ascii="Arial" w:hAnsi="Arial" w:cs="Arial"/>
                <w:color w:val="000000"/>
                <w:sz w:val="18"/>
                <w:szCs w:val="18"/>
              </w:rPr>
              <w:t>137%</w:t>
            </w:r>
          </w:p>
        </w:tc>
      </w:tr>
      <w:tr w:rsidR="00AE074A" w14:paraId="78F05DD8"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79BB0D8"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ADC3AF8"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bottom"/>
            <w:hideMark/>
          </w:tcPr>
          <w:p w14:paraId="3DCEF02B" w14:textId="77777777" w:rsidR="00AE074A" w:rsidRDefault="00AE074A">
            <w:pPr>
              <w:rPr>
                <w:sz w:val="20"/>
                <w:szCs w:val="20"/>
              </w:rPr>
            </w:pPr>
          </w:p>
        </w:tc>
        <w:tc>
          <w:tcPr>
            <w:tcW w:w="2061" w:type="dxa"/>
            <w:tcBorders>
              <w:top w:val="nil"/>
              <w:left w:val="nil"/>
              <w:bottom w:val="nil"/>
              <w:right w:val="nil"/>
            </w:tcBorders>
            <w:shd w:val="clear" w:color="auto" w:fill="auto"/>
            <w:noWrap/>
            <w:vAlign w:val="bottom"/>
            <w:hideMark/>
          </w:tcPr>
          <w:p w14:paraId="46E084AD"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2E4EBFA2"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1E1A7B14" w14:textId="77777777" w:rsidR="00AE074A" w:rsidRDefault="00AE074A">
            <w:pPr>
              <w:rPr>
                <w:sz w:val="20"/>
                <w:szCs w:val="20"/>
              </w:rPr>
            </w:pPr>
          </w:p>
        </w:tc>
      </w:tr>
      <w:tr w:rsidR="00AE074A" w14:paraId="190D99F4"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84D0E6C"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2F0EE3"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B5B0982"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88A18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AAAC2EA"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046E70"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0EC92F06"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9D7E242"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A0FD5C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C89A217"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71C21E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5D4E4535"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C1E05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30B199FF"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71DA77C"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AF23A1"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4F69A54"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8B3CE5"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ABCF66"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D4023FE"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01E92C18"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6D937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EC02A0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1945E6"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D9B9652"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E294BD"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3710567"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5F9EBCF3"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4D48DE"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F156AC"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96F626"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6DFEB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D0EC4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050BB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7FF3CB15"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397D5"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55A4B340" w14:textId="77777777" w:rsidR="00AE074A" w:rsidRDefault="00AE074A">
            <w:pPr>
              <w:jc w:val="center"/>
              <w:rPr>
                <w:rFonts w:ascii="Arial" w:hAnsi="Arial" w:cs="Arial"/>
                <w:sz w:val="18"/>
                <w:szCs w:val="18"/>
              </w:rPr>
            </w:pPr>
            <w:r>
              <w:rPr>
                <w:rFonts w:ascii="Arial" w:hAnsi="Arial" w:cs="Arial"/>
                <w:sz w:val="18"/>
                <w:szCs w:val="18"/>
              </w:rPr>
              <w:t>-34.52%</w:t>
            </w:r>
          </w:p>
        </w:tc>
        <w:tc>
          <w:tcPr>
            <w:tcW w:w="1060" w:type="dxa"/>
            <w:tcBorders>
              <w:top w:val="nil"/>
              <w:left w:val="nil"/>
              <w:bottom w:val="nil"/>
              <w:right w:val="nil"/>
            </w:tcBorders>
            <w:shd w:val="clear" w:color="000000" w:fill="CCFFCC"/>
            <w:noWrap/>
            <w:vAlign w:val="center"/>
            <w:hideMark/>
          </w:tcPr>
          <w:p w14:paraId="2A7D752B" w14:textId="77777777" w:rsidR="00AE074A" w:rsidRDefault="00AE074A">
            <w:pPr>
              <w:jc w:val="center"/>
              <w:rPr>
                <w:rFonts w:ascii="Arial" w:hAnsi="Arial" w:cs="Arial"/>
                <w:sz w:val="18"/>
                <w:szCs w:val="18"/>
              </w:rPr>
            </w:pPr>
            <w:r>
              <w:rPr>
                <w:rFonts w:ascii="Arial" w:hAnsi="Arial" w:cs="Arial"/>
                <w:sz w:val="18"/>
                <w:szCs w:val="18"/>
              </w:rPr>
              <w:t>-38.34%</w:t>
            </w:r>
          </w:p>
        </w:tc>
        <w:tc>
          <w:tcPr>
            <w:tcW w:w="2061" w:type="dxa"/>
            <w:tcBorders>
              <w:top w:val="nil"/>
              <w:left w:val="nil"/>
              <w:bottom w:val="nil"/>
              <w:right w:val="single" w:sz="4" w:space="0" w:color="auto"/>
            </w:tcBorders>
            <w:shd w:val="clear" w:color="000000" w:fill="CCFFCC"/>
            <w:noWrap/>
            <w:vAlign w:val="center"/>
            <w:hideMark/>
          </w:tcPr>
          <w:p w14:paraId="2A04C113" w14:textId="77777777" w:rsidR="00AE074A" w:rsidRDefault="00AE074A">
            <w:pPr>
              <w:jc w:val="center"/>
              <w:rPr>
                <w:rFonts w:ascii="Arial" w:hAnsi="Arial" w:cs="Arial"/>
                <w:sz w:val="18"/>
                <w:szCs w:val="18"/>
              </w:rPr>
            </w:pPr>
            <w:r>
              <w:rPr>
                <w:rFonts w:ascii="Arial" w:hAnsi="Arial" w:cs="Arial"/>
                <w:sz w:val="18"/>
                <w:szCs w:val="18"/>
              </w:rPr>
              <w:t>-36.12%</w:t>
            </w:r>
          </w:p>
        </w:tc>
        <w:tc>
          <w:tcPr>
            <w:tcW w:w="1060" w:type="dxa"/>
            <w:tcBorders>
              <w:top w:val="nil"/>
              <w:left w:val="nil"/>
              <w:bottom w:val="nil"/>
              <w:right w:val="nil"/>
            </w:tcBorders>
            <w:shd w:val="clear" w:color="auto" w:fill="auto"/>
            <w:noWrap/>
            <w:vAlign w:val="center"/>
            <w:hideMark/>
          </w:tcPr>
          <w:p w14:paraId="136FB033" w14:textId="77777777" w:rsidR="00AE074A" w:rsidRDefault="00AE074A">
            <w:pPr>
              <w:jc w:val="center"/>
              <w:rPr>
                <w:rFonts w:ascii="Arial" w:hAnsi="Arial" w:cs="Arial"/>
                <w:color w:val="000000"/>
                <w:sz w:val="18"/>
                <w:szCs w:val="18"/>
              </w:rPr>
            </w:pPr>
            <w:r>
              <w:rPr>
                <w:rFonts w:ascii="Arial" w:hAnsi="Arial" w:cs="Arial"/>
                <w:color w:val="000000"/>
                <w:sz w:val="18"/>
                <w:szCs w:val="18"/>
              </w:rPr>
              <w:t>526%</w:t>
            </w:r>
          </w:p>
        </w:tc>
        <w:tc>
          <w:tcPr>
            <w:tcW w:w="1060" w:type="dxa"/>
            <w:tcBorders>
              <w:top w:val="nil"/>
              <w:left w:val="nil"/>
              <w:bottom w:val="nil"/>
              <w:right w:val="single" w:sz="8" w:space="0" w:color="auto"/>
            </w:tcBorders>
            <w:shd w:val="clear" w:color="auto" w:fill="auto"/>
            <w:noWrap/>
            <w:vAlign w:val="center"/>
            <w:hideMark/>
          </w:tcPr>
          <w:p w14:paraId="3EC75424" w14:textId="77777777" w:rsidR="00AE074A" w:rsidRDefault="00AE074A">
            <w:pPr>
              <w:jc w:val="center"/>
              <w:rPr>
                <w:rFonts w:ascii="Arial" w:hAnsi="Arial" w:cs="Arial"/>
                <w:color w:val="000000"/>
                <w:sz w:val="18"/>
                <w:szCs w:val="18"/>
              </w:rPr>
            </w:pPr>
            <w:r>
              <w:rPr>
                <w:rFonts w:ascii="Arial" w:hAnsi="Arial" w:cs="Arial"/>
                <w:color w:val="000000"/>
                <w:sz w:val="18"/>
                <w:szCs w:val="18"/>
              </w:rPr>
              <w:t>160%</w:t>
            </w:r>
          </w:p>
        </w:tc>
      </w:tr>
      <w:tr w:rsidR="00AE074A" w14:paraId="68A89335"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C2D4F2"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3B702C8B" w14:textId="77777777" w:rsidR="00AE074A" w:rsidRDefault="00AE074A">
            <w:pPr>
              <w:jc w:val="center"/>
              <w:rPr>
                <w:rFonts w:ascii="Arial" w:hAnsi="Arial" w:cs="Arial"/>
                <w:sz w:val="18"/>
                <w:szCs w:val="18"/>
              </w:rPr>
            </w:pPr>
            <w:r>
              <w:rPr>
                <w:rFonts w:ascii="Arial" w:hAnsi="Arial" w:cs="Arial"/>
                <w:sz w:val="18"/>
                <w:szCs w:val="18"/>
              </w:rPr>
              <w:t>-28.07%</w:t>
            </w:r>
          </w:p>
        </w:tc>
        <w:tc>
          <w:tcPr>
            <w:tcW w:w="1060" w:type="dxa"/>
            <w:tcBorders>
              <w:top w:val="nil"/>
              <w:left w:val="nil"/>
              <w:bottom w:val="nil"/>
              <w:right w:val="nil"/>
            </w:tcBorders>
            <w:shd w:val="clear" w:color="000000" w:fill="CCFFCC"/>
            <w:noWrap/>
            <w:vAlign w:val="center"/>
            <w:hideMark/>
          </w:tcPr>
          <w:p w14:paraId="5969A829" w14:textId="77777777" w:rsidR="00AE074A" w:rsidRDefault="00AE074A">
            <w:pPr>
              <w:jc w:val="center"/>
              <w:rPr>
                <w:rFonts w:ascii="Arial" w:hAnsi="Arial" w:cs="Arial"/>
                <w:sz w:val="18"/>
                <w:szCs w:val="18"/>
              </w:rPr>
            </w:pPr>
            <w:r>
              <w:rPr>
                <w:rFonts w:ascii="Arial" w:hAnsi="Arial" w:cs="Arial"/>
                <w:sz w:val="18"/>
                <w:szCs w:val="18"/>
              </w:rPr>
              <w:t>-17.73%</w:t>
            </w:r>
          </w:p>
        </w:tc>
        <w:tc>
          <w:tcPr>
            <w:tcW w:w="2061" w:type="dxa"/>
            <w:tcBorders>
              <w:top w:val="nil"/>
              <w:left w:val="nil"/>
              <w:bottom w:val="nil"/>
              <w:right w:val="single" w:sz="4" w:space="0" w:color="auto"/>
            </w:tcBorders>
            <w:shd w:val="clear" w:color="000000" w:fill="CCFFCC"/>
            <w:noWrap/>
            <w:vAlign w:val="center"/>
            <w:hideMark/>
          </w:tcPr>
          <w:p w14:paraId="45651AAA" w14:textId="77777777" w:rsidR="00AE074A" w:rsidRDefault="00AE074A">
            <w:pPr>
              <w:jc w:val="center"/>
              <w:rPr>
                <w:rFonts w:ascii="Arial" w:hAnsi="Arial" w:cs="Arial"/>
                <w:sz w:val="18"/>
                <w:szCs w:val="18"/>
              </w:rPr>
            </w:pPr>
            <w:r>
              <w:rPr>
                <w:rFonts w:ascii="Arial" w:hAnsi="Arial" w:cs="Arial"/>
                <w:sz w:val="18"/>
                <w:szCs w:val="18"/>
              </w:rPr>
              <w:t>-18.09%</w:t>
            </w:r>
          </w:p>
        </w:tc>
        <w:tc>
          <w:tcPr>
            <w:tcW w:w="1060" w:type="dxa"/>
            <w:tcBorders>
              <w:top w:val="nil"/>
              <w:left w:val="nil"/>
              <w:bottom w:val="nil"/>
              <w:right w:val="nil"/>
            </w:tcBorders>
            <w:shd w:val="clear" w:color="auto" w:fill="auto"/>
            <w:noWrap/>
            <w:vAlign w:val="center"/>
            <w:hideMark/>
          </w:tcPr>
          <w:p w14:paraId="52BCC991" w14:textId="77777777" w:rsidR="00AE074A" w:rsidRDefault="00AE074A">
            <w:pPr>
              <w:jc w:val="center"/>
              <w:rPr>
                <w:rFonts w:ascii="Arial" w:hAnsi="Arial" w:cs="Arial"/>
                <w:color w:val="000000"/>
                <w:sz w:val="18"/>
                <w:szCs w:val="18"/>
              </w:rPr>
            </w:pPr>
            <w:r>
              <w:rPr>
                <w:rFonts w:ascii="Arial" w:hAnsi="Arial" w:cs="Arial"/>
                <w:color w:val="000000"/>
                <w:sz w:val="18"/>
                <w:szCs w:val="18"/>
              </w:rPr>
              <w:t>670%</w:t>
            </w:r>
          </w:p>
        </w:tc>
        <w:tc>
          <w:tcPr>
            <w:tcW w:w="1060" w:type="dxa"/>
            <w:tcBorders>
              <w:top w:val="nil"/>
              <w:left w:val="nil"/>
              <w:bottom w:val="nil"/>
              <w:right w:val="single" w:sz="8" w:space="0" w:color="auto"/>
            </w:tcBorders>
            <w:shd w:val="clear" w:color="auto" w:fill="auto"/>
            <w:noWrap/>
            <w:vAlign w:val="center"/>
            <w:hideMark/>
          </w:tcPr>
          <w:p w14:paraId="2F8DA967" w14:textId="77777777" w:rsidR="00AE074A" w:rsidRDefault="00AE074A">
            <w:pPr>
              <w:jc w:val="center"/>
              <w:rPr>
                <w:rFonts w:ascii="Arial" w:hAnsi="Arial" w:cs="Arial"/>
                <w:color w:val="000000"/>
                <w:sz w:val="18"/>
                <w:szCs w:val="18"/>
              </w:rPr>
            </w:pPr>
            <w:r>
              <w:rPr>
                <w:rFonts w:ascii="Arial" w:hAnsi="Arial" w:cs="Arial"/>
                <w:color w:val="000000"/>
                <w:sz w:val="18"/>
                <w:szCs w:val="18"/>
              </w:rPr>
              <w:t>176%</w:t>
            </w:r>
          </w:p>
        </w:tc>
      </w:tr>
      <w:tr w:rsidR="00AE074A" w14:paraId="5771FD94"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243A56"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6DEC62A" w14:textId="77777777" w:rsidR="00AE074A" w:rsidRDefault="00AE074A">
            <w:pPr>
              <w:jc w:val="center"/>
              <w:rPr>
                <w:rFonts w:ascii="Arial" w:hAnsi="Arial" w:cs="Arial"/>
                <w:sz w:val="18"/>
                <w:szCs w:val="18"/>
              </w:rPr>
            </w:pPr>
            <w:r>
              <w:rPr>
                <w:rFonts w:ascii="Arial" w:hAnsi="Arial" w:cs="Arial"/>
                <w:sz w:val="18"/>
                <w:szCs w:val="18"/>
              </w:rPr>
              <w:t>-33.06%</w:t>
            </w:r>
          </w:p>
        </w:tc>
        <w:tc>
          <w:tcPr>
            <w:tcW w:w="1060" w:type="dxa"/>
            <w:tcBorders>
              <w:top w:val="nil"/>
              <w:left w:val="nil"/>
              <w:bottom w:val="nil"/>
              <w:right w:val="nil"/>
            </w:tcBorders>
            <w:shd w:val="clear" w:color="000000" w:fill="CCFFCC"/>
            <w:noWrap/>
            <w:vAlign w:val="center"/>
            <w:hideMark/>
          </w:tcPr>
          <w:p w14:paraId="3B6519B1" w14:textId="77777777" w:rsidR="00AE074A" w:rsidRDefault="00AE074A">
            <w:pPr>
              <w:jc w:val="center"/>
              <w:rPr>
                <w:rFonts w:ascii="Arial" w:hAnsi="Arial" w:cs="Arial"/>
                <w:sz w:val="18"/>
                <w:szCs w:val="18"/>
              </w:rPr>
            </w:pPr>
            <w:r>
              <w:rPr>
                <w:rFonts w:ascii="Arial" w:hAnsi="Arial" w:cs="Arial"/>
                <w:sz w:val="18"/>
                <w:szCs w:val="18"/>
              </w:rPr>
              <w:t>-37.89%</w:t>
            </w:r>
          </w:p>
        </w:tc>
        <w:tc>
          <w:tcPr>
            <w:tcW w:w="2061" w:type="dxa"/>
            <w:tcBorders>
              <w:top w:val="nil"/>
              <w:left w:val="nil"/>
              <w:bottom w:val="nil"/>
              <w:right w:val="single" w:sz="4" w:space="0" w:color="auto"/>
            </w:tcBorders>
            <w:shd w:val="clear" w:color="000000" w:fill="CCFFCC"/>
            <w:noWrap/>
            <w:vAlign w:val="center"/>
            <w:hideMark/>
          </w:tcPr>
          <w:p w14:paraId="30976C60" w14:textId="77777777" w:rsidR="00AE074A" w:rsidRDefault="00AE074A">
            <w:pPr>
              <w:jc w:val="center"/>
              <w:rPr>
                <w:rFonts w:ascii="Arial" w:hAnsi="Arial" w:cs="Arial"/>
                <w:sz w:val="18"/>
                <w:szCs w:val="18"/>
              </w:rPr>
            </w:pPr>
            <w:r>
              <w:rPr>
                <w:rFonts w:ascii="Arial" w:hAnsi="Arial" w:cs="Arial"/>
                <w:sz w:val="18"/>
                <w:szCs w:val="18"/>
              </w:rPr>
              <w:t>-31.10%</w:t>
            </w:r>
          </w:p>
        </w:tc>
        <w:tc>
          <w:tcPr>
            <w:tcW w:w="1060" w:type="dxa"/>
            <w:tcBorders>
              <w:top w:val="nil"/>
              <w:left w:val="nil"/>
              <w:bottom w:val="nil"/>
              <w:right w:val="nil"/>
            </w:tcBorders>
            <w:shd w:val="clear" w:color="auto" w:fill="auto"/>
            <w:noWrap/>
            <w:vAlign w:val="center"/>
            <w:hideMark/>
          </w:tcPr>
          <w:p w14:paraId="3C2566E2" w14:textId="77777777" w:rsidR="00AE074A" w:rsidRDefault="00AE074A">
            <w:pPr>
              <w:jc w:val="center"/>
              <w:rPr>
                <w:rFonts w:ascii="Arial" w:hAnsi="Arial" w:cs="Arial"/>
                <w:color w:val="000000"/>
                <w:sz w:val="18"/>
                <w:szCs w:val="18"/>
              </w:rPr>
            </w:pPr>
            <w:r>
              <w:rPr>
                <w:rFonts w:ascii="Arial" w:hAnsi="Arial" w:cs="Arial"/>
                <w:color w:val="000000"/>
                <w:sz w:val="18"/>
                <w:szCs w:val="18"/>
              </w:rPr>
              <w:t>280%</w:t>
            </w:r>
          </w:p>
        </w:tc>
        <w:tc>
          <w:tcPr>
            <w:tcW w:w="1060" w:type="dxa"/>
            <w:tcBorders>
              <w:top w:val="nil"/>
              <w:left w:val="nil"/>
              <w:bottom w:val="nil"/>
              <w:right w:val="single" w:sz="8" w:space="0" w:color="auto"/>
            </w:tcBorders>
            <w:shd w:val="clear" w:color="auto" w:fill="auto"/>
            <w:noWrap/>
            <w:vAlign w:val="center"/>
            <w:hideMark/>
          </w:tcPr>
          <w:p w14:paraId="01E8B4F0" w14:textId="77777777" w:rsidR="00AE074A" w:rsidRDefault="00AE074A">
            <w:pPr>
              <w:jc w:val="center"/>
              <w:rPr>
                <w:rFonts w:ascii="Arial" w:hAnsi="Arial" w:cs="Arial"/>
                <w:color w:val="000000"/>
                <w:sz w:val="18"/>
                <w:szCs w:val="18"/>
              </w:rPr>
            </w:pPr>
            <w:r>
              <w:rPr>
                <w:rFonts w:ascii="Arial" w:hAnsi="Arial" w:cs="Arial"/>
                <w:color w:val="000000"/>
                <w:sz w:val="18"/>
                <w:szCs w:val="18"/>
              </w:rPr>
              <w:t>146%</w:t>
            </w:r>
          </w:p>
        </w:tc>
      </w:tr>
      <w:tr w:rsidR="00AE074A" w14:paraId="407E1129"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19FEE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F555A48" w14:textId="77777777" w:rsidR="00AE074A" w:rsidRDefault="00AE074A">
            <w:pPr>
              <w:jc w:val="center"/>
              <w:rPr>
                <w:rFonts w:ascii="Arial" w:hAnsi="Arial" w:cs="Arial"/>
                <w:sz w:val="18"/>
                <w:szCs w:val="18"/>
              </w:rPr>
            </w:pPr>
            <w:r>
              <w:rPr>
                <w:rFonts w:ascii="Arial" w:hAnsi="Arial" w:cs="Arial"/>
                <w:sz w:val="18"/>
                <w:szCs w:val="18"/>
              </w:rPr>
              <w:t>-32.01%</w:t>
            </w:r>
          </w:p>
        </w:tc>
        <w:tc>
          <w:tcPr>
            <w:tcW w:w="1060" w:type="dxa"/>
            <w:tcBorders>
              <w:top w:val="single" w:sz="8" w:space="0" w:color="auto"/>
              <w:left w:val="nil"/>
              <w:bottom w:val="nil"/>
              <w:right w:val="nil"/>
            </w:tcBorders>
            <w:shd w:val="clear" w:color="000000" w:fill="CCFFCC"/>
            <w:noWrap/>
            <w:vAlign w:val="center"/>
            <w:hideMark/>
          </w:tcPr>
          <w:p w14:paraId="48755EFD" w14:textId="77777777" w:rsidR="00AE074A" w:rsidRDefault="00AE074A">
            <w:pPr>
              <w:jc w:val="center"/>
              <w:rPr>
                <w:rFonts w:ascii="Arial" w:hAnsi="Arial" w:cs="Arial"/>
                <w:sz w:val="18"/>
                <w:szCs w:val="18"/>
              </w:rPr>
            </w:pPr>
            <w:r>
              <w:rPr>
                <w:rFonts w:ascii="Arial" w:hAnsi="Arial" w:cs="Arial"/>
                <w:sz w:val="18"/>
                <w:szCs w:val="18"/>
              </w:rPr>
              <w:t>-31.36%</w:t>
            </w:r>
          </w:p>
        </w:tc>
        <w:tc>
          <w:tcPr>
            <w:tcW w:w="2061" w:type="dxa"/>
            <w:tcBorders>
              <w:top w:val="single" w:sz="8" w:space="0" w:color="auto"/>
              <w:left w:val="nil"/>
              <w:bottom w:val="nil"/>
              <w:right w:val="single" w:sz="4" w:space="0" w:color="auto"/>
            </w:tcBorders>
            <w:shd w:val="clear" w:color="000000" w:fill="CCFFCC"/>
            <w:noWrap/>
            <w:vAlign w:val="center"/>
            <w:hideMark/>
          </w:tcPr>
          <w:p w14:paraId="59C9D9CA" w14:textId="77777777" w:rsidR="00AE074A" w:rsidRDefault="00AE074A">
            <w:pPr>
              <w:jc w:val="center"/>
              <w:rPr>
                <w:rFonts w:ascii="Arial" w:hAnsi="Arial" w:cs="Arial"/>
                <w:sz w:val="18"/>
                <w:szCs w:val="18"/>
              </w:rPr>
            </w:pPr>
            <w:r>
              <w:rPr>
                <w:rFonts w:ascii="Arial" w:hAnsi="Arial" w:cs="Arial"/>
                <w:sz w:val="18"/>
                <w:szCs w:val="18"/>
              </w:rPr>
              <w:t>-28.85%</w:t>
            </w:r>
          </w:p>
        </w:tc>
        <w:tc>
          <w:tcPr>
            <w:tcW w:w="1060" w:type="dxa"/>
            <w:tcBorders>
              <w:top w:val="single" w:sz="8" w:space="0" w:color="auto"/>
              <w:left w:val="nil"/>
              <w:bottom w:val="nil"/>
              <w:right w:val="nil"/>
            </w:tcBorders>
            <w:shd w:val="clear" w:color="auto" w:fill="auto"/>
            <w:noWrap/>
            <w:vAlign w:val="center"/>
            <w:hideMark/>
          </w:tcPr>
          <w:p w14:paraId="2FB4F7F8" w14:textId="77777777" w:rsidR="00AE074A" w:rsidRDefault="00AE074A">
            <w:pPr>
              <w:jc w:val="center"/>
              <w:rPr>
                <w:rFonts w:ascii="Arial" w:hAnsi="Arial" w:cs="Arial"/>
                <w:color w:val="000000"/>
                <w:sz w:val="18"/>
                <w:szCs w:val="18"/>
              </w:rPr>
            </w:pPr>
            <w:r>
              <w:rPr>
                <w:rFonts w:ascii="Arial" w:hAnsi="Arial" w:cs="Arial"/>
                <w:color w:val="000000"/>
                <w:sz w:val="18"/>
                <w:szCs w:val="18"/>
              </w:rPr>
              <w:t>487%</w:t>
            </w:r>
          </w:p>
        </w:tc>
        <w:tc>
          <w:tcPr>
            <w:tcW w:w="1060" w:type="dxa"/>
            <w:tcBorders>
              <w:top w:val="single" w:sz="8" w:space="0" w:color="auto"/>
              <w:left w:val="nil"/>
              <w:bottom w:val="nil"/>
              <w:right w:val="single" w:sz="8" w:space="0" w:color="auto"/>
            </w:tcBorders>
            <w:shd w:val="clear" w:color="auto" w:fill="auto"/>
            <w:noWrap/>
            <w:vAlign w:val="center"/>
            <w:hideMark/>
          </w:tcPr>
          <w:p w14:paraId="4C99B9EA" w14:textId="77777777" w:rsidR="00AE074A" w:rsidRDefault="00AE074A">
            <w:pPr>
              <w:jc w:val="center"/>
              <w:rPr>
                <w:rFonts w:ascii="Arial" w:hAnsi="Arial" w:cs="Arial"/>
                <w:color w:val="000000"/>
                <w:sz w:val="18"/>
                <w:szCs w:val="18"/>
              </w:rPr>
            </w:pPr>
            <w:r>
              <w:rPr>
                <w:rFonts w:ascii="Arial" w:hAnsi="Arial" w:cs="Arial"/>
                <w:color w:val="000000"/>
                <w:sz w:val="18"/>
                <w:szCs w:val="18"/>
              </w:rPr>
              <w:t>161%</w:t>
            </w:r>
          </w:p>
        </w:tc>
      </w:tr>
      <w:tr w:rsidR="00AE074A" w14:paraId="459C5C48"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6532DA"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85CB0AF" w14:textId="77777777" w:rsidR="00AE074A" w:rsidRDefault="00AE074A">
            <w:pPr>
              <w:jc w:val="center"/>
              <w:rPr>
                <w:rFonts w:ascii="Arial" w:hAnsi="Arial" w:cs="Arial"/>
                <w:sz w:val="18"/>
                <w:szCs w:val="18"/>
              </w:rPr>
            </w:pPr>
            <w:r>
              <w:rPr>
                <w:rFonts w:ascii="Arial" w:hAnsi="Arial" w:cs="Arial"/>
                <w:sz w:val="18"/>
                <w:szCs w:val="18"/>
              </w:rPr>
              <w:t>-26.68%</w:t>
            </w:r>
          </w:p>
        </w:tc>
        <w:tc>
          <w:tcPr>
            <w:tcW w:w="1060" w:type="dxa"/>
            <w:tcBorders>
              <w:top w:val="single" w:sz="8" w:space="0" w:color="auto"/>
              <w:left w:val="nil"/>
              <w:bottom w:val="nil"/>
              <w:right w:val="nil"/>
            </w:tcBorders>
            <w:shd w:val="clear" w:color="000000" w:fill="CCFFCC"/>
            <w:noWrap/>
            <w:vAlign w:val="center"/>
            <w:hideMark/>
          </w:tcPr>
          <w:p w14:paraId="06F2FB1A" w14:textId="77777777" w:rsidR="00AE074A" w:rsidRDefault="00AE074A">
            <w:pPr>
              <w:jc w:val="center"/>
              <w:rPr>
                <w:rFonts w:ascii="Arial" w:hAnsi="Arial" w:cs="Arial"/>
                <w:sz w:val="18"/>
                <w:szCs w:val="18"/>
              </w:rPr>
            </w:pPr>
            <w:r>
              <w:rPr>
                <w:rFonts w:ascii="Arial" w:hAnsi="Arial" w:cs="Arial"/>
                <w:sz w:val="18"/>
                <w:szCs w:val="18"/>
              </w:rPr>
              <w:t>-12.73%</w:t>
            </w:r>
          </w:p>
        </w:tc>
        <w:tc>
          <w:tcPr>
            <w:tcW w:w="2061" w:type="dxa"/>
            <w:tcBorders>
              <w:top w:val="single" w:sz="8" w:space="0" w:color="auto"/>
              <w:left w:val="nil"/>
              <w:bottom w:val="nil"/>
              <w:right w:val="single" w:sz="4" w:space="0" w:color="auto"/>
            </w:tcBorders>
            <w:shd w:val="clear" w:color="000000" w:fill="CCFFCC"/>
            <w:noWrap/>
            <w:vAlign w:val="center"/>
            <w:hideMark/>
          </w:tcPr>
          <w:p w14:paraId="3297B989" w14:textId="77777777" w:rsidR="00AE074A" w:rsidRDefault="00AE074A">
            <w:pPr>
              <w:jc w:val="center"/>
              <w:rPr>
                <w:rFonts w:ascii="Arial" w:hAnsi="Arial" w:cs="Arial"/>
                <w:sz w:val="18"/>
                <w:szCs w:val="18"/>
              </w:rPr>
            </w:pPr>
            <w:r>
              <w:rPr>
                <w:rFonts w:ascii="Arial" w:hAnsi="Arial" w:cs="Arial"/>
                <w:sz w:val="18"/>
                <w:szCs w:val="18"/>
              </w:rPr>
              <w:t>-11.47%</w:t>
            </w:r>
          </w:p>
        </w:tc>
        <w:tc>
          <w:tcPr>
            <w:tcW w:w="1060" w:type="dxa"/>
            <w:tcBorders>
              <w:top w:val="single" w:sz="8" w:space="0" w:color="auto"/>
              <w:left w:val="nil"/>
              <w:bottom w:val="nil"/>
              <w:right w:val="nil"/>
            </w:tcBorders>
            <w:shd w:val="clear" w:color="auto" w:fill="auto"/>
            <w:noWrap/>
            <w:vAlign w:val="center"/>
            <w:hideMark/>
          </w:tcPr>
          <w:p w14:paraId="01B5933E" w14:textId="77777777" w:rsidR="00AE074A" w:rsidRDefault="00AE074A">
            <w:pPr>
              <w:jc w:val="center"/>
              <w:rPr>
                <w:rFonts w:ascii="Arial" w:hAnsi="Arial" w:cs="Arial"/>
                <w:color w:val="000000"/>
                <w:sz w:val="18"/>
                <w:szCs w:val="18"/>
              </w:rPr>
            </w:pPr>
            <w:r>
              <w:rPr>
                <w:rFonts w:ascii="Arial" w:hAnsi="Arial" w:cs="Arial"/>
                <w:color w:val="000000"/>
                <w:sz w:val="18"/>
                <w:szCs w:val="18"/>
              </w:rPr>
              <w:t>762%</w:t>
            </w:r>
          </w:p>
        </w:tc>
        <w:tc>
          <w:tcPr>
            <w:tcW w:w="1060" w:type="dxa"/>
            <w:tcBorders>
              <w:top w:val="single" w:sz="8" w:space="0" w:color="auto"/>
              <w:left w:val="nil"/>
              <w:bottom w:val="nil"/>
              <w:right w:val="single" w:sz="8" w:space="0" w:color="auto"/>
            </w:tcBorders>
            <w:shd w:val="clear" w:color="auto" w:fill="auto"/>
            <w:noWrap/>
            <w:vAlign w:val="center"/>
            <w:hideMark/>
          </w:tcPr>
          <w:p w14:paraId="2DDE562A" w14:textId="77777777" w:rsidR="00AE074A" w:rsidRDefault="00AE074A">
            <w:pPr>
              <w:jc w:val="center"/>
              <w:rPr>
                <w:rFonts w:ascii="Arial" w:hAnsi="Arial" w:cs="Arial"/>
                <w:color w:val="000000"/>
                <w:sz w:val="18"/>
                <w:szCs w:val="18"/>
              </w:rPr>
            </w:pPr>
            <w:r>
              <w:rPr>
                <w:rFonts w:ascii="Arial" w:hAnsi="Arial" w:cs="Arial"/>
                <w:color w:val="000000"/>
                <w:sz w:val="18"/>
                <w:szCs w:val="18"/>
              </w:rPr>
              <w:t>175%</w:t>
            </w:r>
          </w:p>
        </w:tc>
      </w:tr>
      <w:tr w:rsidR="00AE074A" w14:paraId="4B28FCDF"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8D0A87"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2FD9A4C0" w14:textId="77777777" w:rsidR="00AE074A" w:rsidRDefault="00AE074A">
            <w:pPr>
              <w:jc w:val="center"/>
              <w:rPr>
                <w:rFonts w:ascii="Arial" w:hAnsi="Arial" w:cs="Arial"/>
                <w:sz w:val="18"/>
                <w:szCs w:val="18"/>
              </w:rPr>
            </w:pPr>
            <w:r>
              <w:rPr>
                <w:rFonts w:ascii="Arial" w:hAnsi="Arial" w:cs="Arial"/>
                <w:sz w:val="18"/>
                <w:szCs w:val="18"/>
              </w:rPr>
              <w:t>-40.13%</w:t>
            </w:r>
          </w:p>
        </w:tc>
        <w:tc>
          <w:tcPr>
            <w:tcW w:w="1060" w:type="dxa"/>
            <w:tcBorders>
              <w:top w:val="nil"/>
              <w:left w:val="nil"/>
              <w:bottom w:val="single" w:sz="8" w:space="0" w:color="auto"/>
              <w:right w:val="nil"/>
            </w:tcBorders>
            <w:shd w:val="clear" w:color="000000" w:fill="CCFFCC"/>
            <w:noWrap/>
            <w:vAlign w:val="center"/>
            <w:hideMark/>
          </w:tcPr>
          <w:p w14:paraId="4B922D12" w14:textId="77777777" w:rsidR="00AE074A" w:rsidRDefault="00AE074A">
            <w:pPr>
              <w:jc w:val="center"/>
              <w:rPr>
                <w:rFonts w:ascii="Arial" w:hAnsi="Arial" w:cs="Arial"/>
                <w:sz w:val="18"/>
                <w:szCs w:val="18"/>
              </w:rPr>
            </w:pPr>
            <w:r>
              <w:rPr>
                <w:rFonts w:ascii="Arial" w:hAnsi="Arial" w:cs="Arial"/>
                <w:sz w:val="18"/>
                <w:szCs w:val="18"/>
              </w:rPr>
              <w:t>-41.24%</w:t>
            </w:r>
          </w:p>
        </w:tc>
        <w:tc>
          <w:tcPr>
            <w:tcW w:w="2061" w:type="dxa"/>
            <w:tcBorders>
              <w:top w:val="nil"/>
              <w:left w:val="nil"/>
              <w:bottom w:val="single" w:sz="8" w:space="0" w:color="auto"/>
              <w:right w:val="single" w:sz="4" w:space="0" w:color="auto"/>
            </w:tcBorders>
            <w:shd w:val="clear" w:color="000000" w:fill="CCFFCC"/>
            <w:noWrap/>
            <w:vAlign w:val="center"/>
            <w:hideMark/>
          </w:tcPr>
          <w:p w14:paraId="41D7E4C7" w14:textId="77777777" w:rsidR="00AE074A" w:rsidRDefault="00AE074A">
            <w:pPr>
              <w:jc w:val="center"/>
              <w:rPr>
                <w:rFonts w:ascii="Arial" w:hAnsi="Arial" w:cs="Arial"/>
                <w:sz w:val="18"/>
                <w:szCs w:val="18"/>
              </w:rPr>
            </w:pPr>
            <w:r>
              <w:rPr>
                <w:rFonts w:ascii="Arial" w:hAnsi="Arial" w:cs="Arial"/>
                <w:sz w:val="18"/>
                <w:szCs w:val="18"/>
              </w:rPr>
              <w:t>-41.72%</w:t>
            </w:r>
          </w:p>
        </w:tc>
        <w:tc>
          <w:tcPr>
            <w:tcW w:w="1060" w:type="dxa"/>
            <w:tcBorders>
              <w:top w:val="nil"/>
              <w:left w:val="nil"/>
              <w:bottom w:val="single" w:sz="8" w:space="0" w:color="auto"/>
              <w:right w:val="nil"/>
            </w:tcBorders>
            <w:shd w:val="clear" w:color="auto" w:fill="auto"/>
            <w:noWrap/>
            <w:vAlign w:val="center"/>
            <w:hideMark/>
          </w:tcPr>
          <w:p w14:paraId="12708CF3" w14:textId="77777777" w:rsidR="00AE074A" w:rsidRDefault="00AE074A">
            <w:pPr>
              <w:jc w:val="center"/>
              <w:rPr>
                <w:rFonts w:ascii="Arial" w:hAnsi="Arial" w:cs="Arial"/>
                <w:color w:val="000000"/>
                <w:sz w:val="18"/>
                <w:szCs w:val="18"/>
              </w:rPr>
            </w:pPr>
            <w:r>
              <w:rPr>
                <w:rFonts w:ascii="Arial" w:hAnsi="Arial" w:cs="Arial"/>
                <w:color w:val="000000"/>
                <w:sz w:val="18"/>
                <w:szCs w:val="18"/>
              </w:rPr>
              <w:t>437%</w:t>
            </w:r>
          </w:p>
        </w:tc>
        <w:tc>
          <w:tcPr>
            <w:tcW w:w="1060" w:type="dxa"/>
            <w:tcBorders>
              <w:top w:val="nil"/>
              <w:left w:val="nil"/>
              <w:bottom w:val="single" w:sz="8" w:space="0" w:color="auto"/>
              <w:right w:val="single" w:sz="8" w:space="0" w:color="auto"/>
            </w:tcBorders>
            <w:shd w:val="clear" w:color="auto" w:fill="auto"/>
            <w:noWrap/>
            <w:vAlign w:val="center"/>
            <w:hideMark/>
          </w:tcPr>
          <w:p w14:paraId="02DBF3EA" w14:textId="77777777" w:rsidR="00AE074A" w:rsidRDefault="00AE074A">
            <w:pPr>
              <w:jc w:val="center"/>
              <w:rPr>
                <w:rFonts w:ascii="Arial" w:hAnsi="Arial" w:cs="Arial"/>
                <w:color w:val="000000"/>
                <w:sz w:val="18"/>
                <w:szCs w:val="18"/>
              </w:rPr>
            </w:pPr>
            <w:r>
              <w:rPr>
                <w:rFonts w:ascii="Arial" w:hAnsi="Arial" w:cs="Arial"/>
                <w:color w:val="000000"/>
                <w:sz w:val="18"/>
                <w:szCs w:val="18"/>
              </w:rPr>
              <w:t>145%</w:t>
            </w:r>
          </w:p>
        </w:tc>
      </w:tr>
    </w:tbl>
    <w:p w14:paraId="651AD607" w14:textId="77777777" w:rsidR="00AE074A" w:rsidRDefault="00AE074A" w:rsidP="0096673A">
      <w:pPr>
        <w:jc w:val="both"/>
        <w:rPr>
          <w:lang w:val="en-CA"/>
        </w:rPr>
      </w:pPr>
    </w:p>
    <w:p w14:paraId="00E99A21" w14:textId="7F3A40A6" w:rsidR="00E72220" w:rsidRPr="001B7142" w:rsidRDefault="00B340E9" w:rsidP="00005EDF">
      <w:pPr>
        <w:jc w:val="both"/>
        <w:rPr>
          <w:lang w:val="en-CA"/>
        </w:rPr>
      </w:pPr>
      <w:r w:rsidRPr="001B7142">
        <w:rPr>
          <w:lang w:val="en-CA"/>
        </w:rPr>
        <w:t xml:space="preserve">According to common test conditions in </w:t>
      </w:r>
      <w:r w:rsidR="00341373" w:rsidRPr="001B7142">
        <w:rPr>
          <w:lang w:val="en-CA"/>
        </w:rPr>
        <w:t xml:space="preserve">random access configuration HM is using a GOP size of 16 </w:t>
      </w:r>
      <w:r w:rsidR="00D866E6" w:rsidRPr="001B7142">
        <w:rPr>
          <w:lang w:val="en-CA"/>
        </w:rPr>
        <w:t xml:space="preserve">pictures compared to VTM using a GOP of 32 pictures. </w:t>
      </w:r>
      <w:r w:rsidRPr="001B7142">
        <w:rPr>
          <w:lang w:val="en-CA"/>
        </w:rPr>
        <w:t>R</w:t>
      </w:r>
      <w:r w:rsidR="00D866E6" w:rsidRPr="001B7142">
        <w:rPr>
          <w:lang w:val="en-CA"/>
        </w:rPr>
        <w:t>andom access points are inserted approximately every second aligned with a GOP boundary</w:t>
      </w:r>
      <w:r w:rsidRPr="001B7142">
        <w:rPr>
          <w:lang w:val="en-CA"/>
        </w:rPr>
        <w:t xml:space="preserve"> of GOP 32</w:t>
      </w:r>
      <w:r w:rsidR="00846620" w:rsidRPr="001B7142">
        <w:rPr>
          <w:lang w:val="en-CA"/>
        </w:rPr>
        <w:t xml:space="preserve"> </w:t>
      </w:r>
      <w:r w:rsidRPr="001B7142">
        <w:rPr>
          <w:lang w:val="en-CA"/>
        </w:rPr>
        <w:t>in both</w:t>
      </w:r>
      <w:r w:rsidR="00D866E6" w:rsidRPr="001B7142">
        <w:rPr>
          <w:lang w:val="en-CA"/>
        </w:rPr>
        <w:t xml:space="preserve"> VTM and HM. VTM uses two more reference pictures in random access than HM (due to more memory being availably in typical level settings).</w:t>
      </w:r>
    </w:p>
    <w:p w14:paraId="1395B89C" w14:textId="77777777" w:rsidR="00DA5BC0" w:rsidRDefault="00DA5BC0" w:rsidP="00D6148C">
      <w:pPr>
        <w:rPr>
          <w:lang w:val="en-CA"/>
        </w:rPr>
      </w:pPr>
    </w:p>
    <w:p w14:paraId="331E258D" w14:textId="41695B86" w:rsidR="00AC6441" w:rsidRDefault="00AC6441" w:rsidP="00D6148C">
      <w:pPr>
        <w:rPr>
          <w:lang w:val="en-CA"/>
        </w:rPr>
      </w:pPr>
      <w:r w:rsidRPr="001B7142">
        <w:rPr>
          <w:lang w:val="en-CA"/>
        </w:rPr>
        <w:t>The following table show</w:t>
      </w:r>
      <w:r>
        <w:rPr>
          <w:lang w:val="en-CA"/>
        </w:rPr>
        <w:t xml:space="preserve">s </w:t>
      </w:r>
      <w:r w:rsidRPr="001B7142">
        <w:rPr>
          <w:b/>
          <w:lang w:val="en-CA"/>
        </w:rPr>
        <w:t xml:space="preserve">VTM </w:t>
      </w:r>
      <w:r>
        <w:rPr>
          <w:b/>
          <w:lang w:val="en-CA"/>
        </w:rPr>
        <w:t>23</w:t>
      </w:r>
      <w:r w:rsidRPr="001B7142">
        <w:rPr>
          <w:b/>
          <w:lang w:val="en-CA"/>
        </w:rPr>
        <w:t>.0</w:t>
      </w:r>
      <w:r w:rsidRPr="001B7142">
        <w:rPr>
          <w:lang w:val="en-CA"/>
        </w:rPr>
        <w:t xml:space="preserve"> performance over </w:t>
      </w:r>
      <w:r w:rsidRPr="001B7142">
        <w:rPr>
          <w:b/>
          <w:lang w:val="en-CA"/>
        </w:rPr>
        <w:t xml:space="preserve">VTM </w:t>
      </w:r>
      <w:r>
        <w:rPr>
          <w:b/>
          <w:lang w:val="en-CA"/>
        </w:rPr>
        <w:t>22</w:t>
      </w:r>
      <w:r w:rsidRPr="001B7142">
        <w:rPr>
          <w:b/>
          <w:lang w:val="en-CA"/>
        </w:rPr>
        <w:t>.0</w:t>
      </w:r>
      <w:r>
        <w:rPr>
          <w:bCs/>
          <w:lang w:val="en-CA"/>
        </w:rPr>
        <w:t xml:space="preserve"> </w:t>
      </w:r>
      <w:r w:rsidRPr="004C7E53">
        <w:rPr>
          <w:bCs/>
          <w:lang w:val="en-CA"/>
        </w:rPr>
        <w:t>usin</w:t>
      </w:r>
      <w:r>
        <w:rPr>
          <w:bCs/>
          <w:lang w:val="en-CA"/>
        </w:rPr>
        <w:t>g</w:t>
      </w:r>
      <w:r>
        <w:rPr>
          <w:lang w:val="en-CA"/>
        </w:rPr>
        <w:t xml:space="preserve"> S</w:t>
      </w:r>
      <w:r w:rsidRPr="004C7E53">
        <w:rPr>
          <w:lang w:val="en-CA"/>
        </w:rPr>
        <w:t xml:space="preserve">DR </w:t>
      </w:r>
      <w:r>
        <w:rPr>
          <w:lang w:val="en-CA"/>
        </w:rPr>
        <w:t>CTC</w:t>
      </w:r>
      <w:r w:rsidRPr="001B7142">
        <w:rPr>
          <w:lang w:val="en-CA"/>
        </w:rPr>
        <w:t>:</w:t>
      </w:r>
    </w:p>
    <w:p w14:paraId="7DA03645" w14:textId="77777777" w:rsidR="00AC6441" w:rsidRDefault="00AC6441" w:rsidP="00D6148C">
      <w:pPr>
        <w:rPr>
          <w:lang w:val="en-CA"/>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AC6441" w14:paraId="0D2B5900"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642EB8F2" w14:textId="77777777" w:rsidR="00AC6441" w:rsidRDefault="00AC644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79FCDE"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E6D280" w14:textId="77777777" w:rsidR="00AC6441" w:rsidRDefault="00AC644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3264A18"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EF57381" w14:textId="77777777" w:rsidR="00AC6441" w:rsidRDefault="00AC644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5CEE36" w14:textId="77777777" w:rsidR="00AC6441" w:rsidRDefault="00AC6441">
            <w:pPr>
              <w:jc w:val="center"/>
              <w:rPr>
                <w:rFonts w:ascii="Calibri" w:hAnsi="Calibri" w:cs="Calibri"/>
                <w:color w:val="000000"/>
              </w:rPr>
            </w:pPr>
            <w:r>
              <w:rPr>
                <w:rFonts w:ascii="Calibri" w:hAnsi="Calibri" w:cs="Calibri"/>
                <w:color w:val="000000"/>
              </w:rPr>
              <w:t> </w:t>
            </w:r>
          </w:p>
        </w:tc>
      </w:tr>
      <w:tr w:rsidR="00AC6441" w14:paraId="341E46B7"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5301FE23" w14:textId="77777777" w:rsidR="00AC6441" w:rsidRDefault="00AC644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E7F53D8"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C031C0"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94179FF"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Over VTM-22.0</w:t>
            </w:r>
          </w:p>
        </w:tc>
        <w:tc>
          <w:tcPr>
            <w:tcW w:w="1060" w:type="dxa"/>
            <w:tcBorders>
              <w:top w:val="nil"/>
              <w:left w:val="nil"/>
              <w:bottom w:val="nil"/>
              <w:right w:val="nil"/>
            </w:tcBorders>
            <w:shd w:val="clear" w:color="auto" w:fill="auto"/>
            <w:noWrap/>
            <w:vAlign w:val="center"/>
            <w:hideMark/>
          </w:tcPr>
          <w:p w14:paraId="5FF23760"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A4354EF"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r>
      <w:tr w:rsidR="00AC6441" w14:paraId="23CFC469"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088BB7EB" w14:textId="77777777" w:rsidR="00AC6441" w:rsidRDefault="00AC644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31B7940" w14:textId="77777777" w:rsidR="00AC6441" w:rsidRDefault="00AC644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0078603" w14:textId="77777777" w:rsidR="00AC6441" w:rsidRDefault="00AC644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BACDB03" w14:textId="77777777" w:rsidR="00AC6441" w:rsidRDefault="00AC644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15AC539" w14:textId="77777777" w:rsidR="00AC6441" w:rsidRDefault="00AC6441">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24D1FF5" w14:textId="77777777" w:rsidR="00AC6441" w:rsidRDefault="00AC6441">
            <w:pPr>
              <w:jc w:val="center"/>
              <w:rPr>
                <w:rFonts w:ascii="Arial" w:hAnsi="Arial" w:cs="Arial"/>
                <w:color w:val="000000"/>
                <w:sz w:val="18"/>
                <w:szCs w:val="18"/>
              </w:rPr>
            </w:pPr>
            <w:r>
              <w:rPr>
                <w:rFonts w:ascii="Arial" w:hAnsi="Arial" w:cs="Arial"/>
                <w:color w:val="000000"/>
                <w:sz w:val="18"/>
                <w:szCs w:val="18"/>
              </w:rPr>
              <w:t>DecT</w:t>
            </w:r>
          </w:p>
        </w:tc>
      </w:tr>
      <w:tr w:rsidR="00AC6441" w14:paraId="01F2A16F" w14:textId="77777777" w:rsidTr="00752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AEB1C7" w14:textId="77777777" w:rsidR="00AC6441" w:rsidRDefault="00AC644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CE723FD"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A5C951F"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CD1BBF9"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5252716" w14:textId="77777777" w:rsidR="00AC6441" w:rsidRDefault="00AC6441">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1D59327D" w14:textId="77777777" w:rsidR="00AC6441" w:rsidRDefault="00AC6441">
            <w:pPr>
              <w:jc w:val="center"/>
              <w:rPr>
                <w:rFonts w:ascii="Arial" w:hAnsi="Arial" w:cs="Arial"/>
                <w:color w:val="000000"/>
                <w:sz w:val="18"/>
                <w:szCs w:val="18"/>
              </w:rPr>
            </w:pPr>
            <w:r>
              <w:rPr>
                <w:rFonts w:ascii="Arial" w:hAnsi="Arial" w:cs="Arial"/>
                <w:color w:val="000000"/>
                <w:sz w:val="18"/>
                <w:szCs w:val="18"/>
              </w:rPr>
              <w:t>91%</w:t>
            </w:r>
          </w:p>
        </w:tc>
      </w:tr>
      <w:tr w:rsidR="00AC6441" w14:paraId="0C620C8C"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27BF65" w14:textId="77777777" w:rsidR="00AC6441" w:rsidRDefault="00AC644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3E655A5"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6705E28"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FD8D563"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C7EFAEC"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E6D2646" w14:textId="77777777" w:rsidR="00AC6441" w:rsidRDefault="00AC6441">
            <w:pPr>
              <w:jc w:val="center"/>
              <w:rPr>
                <w:rFonts w:ascii="Arial" w:hAnsi="Arial" w:cs="Arial"/>
                <w:color w:val="000000"/>
                <w:sz w:val="18"/>
                <w:szCs w:val="18"/>
              </w:rPr>
            </w:pPr>
            <w:r>
              <w:rPr>
                <w:rFonts w:ascii="Arial" w:hAnsi="Arial" w:cs="Arial"/>
                <w:color w:val="000000"/>
                <w:sz w:val="18"/>
                <w:szCs w:val="18"/>
              </w:rPr>
              <w:t>94%</w:t>
            </w:r>
          </w:p>
        </w:tc>
      </w:tr>
      <w:tr w:rsidR="00AC6441" w14:paraId="0311E848"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88046B" w14:textId="77777777" w:rsidR="00AC6441" w:rsidRDefault="00AC6441">
            <w:pPr>
              <w:jc w:val="center"/>
              <w:rPr>
                <w:rFonts w:ascii="Arial" w:hAnsi="Arial" w:cs="Arial"/>
                <w:color w:val="000000"/>
                <w:sz w:val="18"/>
                <w:szCs w:val="18"/>
              </w:rPr>
            </w:pPr>
            <w:r>
              <w:rPr>
                <w:rFonts w:ascii="Arial"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051E4122"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4B57B08"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13DDF42"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DAAE2D5" w14:textId="77777777" w:rsidR="00AC6441" w:rsidRDefault="00AC6441">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FCCE8F5" w14:textId="77777777" w:rsidR="00AC6441" w:rsidRDefault="00AC6441">
            <w:pPr>
              <w:jc w:val="center"/>
              <w:rPr>
                <w:rFonts w:ascii="Arial" w:hAnsi="Arial" w:cs="Arial"/>
                <w:color w:val="000000"/>
                <w:sz w:val="18"/>
                <w:szCs w:val="18"/>
              </w:rPr>
            </w:pPr>
            <w:r>
              <w:rPr>
                <w:rFonts w:ascii="Arial" w:hAnsi="Arial" w:cs="Arial"/>
                <w:color w:val="000000"/>
                <w:sz w:val="18"/>
                <w:szCs w:val="18"/>
              </w:rPr>
              <w:t>94%</w:t>
            </w:r>
          </w:p>
        </w:tc>
      </w:tr>
      <w:tr w:rsidR="00AC6441" w14:paraId="79D3EB6F"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08CD7F" w14:textId="77777777" w:rsidR="00AC6441" w:rsidRDefault="00AC644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9C07BF3"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85FD897"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0050559"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BAB2823" w14:textId="77777777" w:rsidR="00AC6441" w:rsidRDefault="00AC6441">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02F837B" w14:textId="77777777" w:rsidR="00AC6441" w:rsidRDefault="00AC6441">
            <w:pPr>
              <w:jc w:val="center"/>
              <w:rPr>
                <w:rFonts w:ascii="Arial" w:hAnsi="Arial" w:cs="Arial"/>
                <w:color w:val="000000"/>
                <w:sz w:val="18"/>
                <w:szCs w:val="18"/>
              </w:rPr>
            </w:pPr>
            <w:r>
              <w:rPr>
                <w:rFonts w:ascii="Arial" w:hAnsi="Arial" w:cs="Arial"/>
                <w:color w:val="000000"/>
                <w:sz w:val="18"/>
                <w:szCs w:val="18"/>
              </w:rPr>
              <w:t>97%</w:t>
            </w:r>
          </w:p>
        </w:tc>
      </w:tr>
      <w:tr w:rsidR="00AC6441" w14:paraId="5A6E8714"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FBF4CA" w14:textId="77777777" w:rsidR="00AC6441" w:rsidRDefault="00AC644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9EABFC6"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DCBF954"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528E2A9"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C8C2A63" w14:textId="77777777" w:rsidR="00AC6441" w:rsidRDefault="00AC6441">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1842EC43" w14:textId="77777777" w:rsidR="00AC6441" w:rsidRDefault="00AC6441">
            <w:pPr>
              <w:jc w:val="center"/>
              <w:rPr>
                <w:rFonts w:ascii="Arial" w:hAnsi="Arial" w:cs="Arial"/>
                <w:color w:val="000000"/>
                <w:sz w:val="18"/>
                <w:szCs w:val="18"/>
              </w:rPr>
            </w:pPr>
            <w:r>
              <w:rPr>
                <w:rFonts w:ascii="Arial" w:hAnsi="Arial" w:cs="Arial"/>
                <w:color w:val="000000"/>
                <w:sz w:val="18"/>
                <w:szCs w:val="18"/>
              </w:rPr>
              <w:t>93%</w:t>
            </w:r>
          </w:p>
        </w:tc>
      </w:tr>
      <w:tr w:rsidR="00AC6441" w14:paraId="23EE39F1" w14:textId="77777777" w:rsidTr="00752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0E1B5"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D1FB59F"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4875892"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75DC1A4"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2DA79EF"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28498FF" w14:textId="77777777" w:rsidR="00AC6441" w:rsidRDefault="00AC6441">
            <w:pPr>
              <w:jc w:val="center"/>
              <w:rPr>
                <w:rFonts w:ascii="Arial" w:hAnsi="Arial" w:cs="Arial"/>
                <w:color w:val="000000"/>
                <w:sz w:val="18"/>
                <w:szCs w:val="18"/>
              </w:rPr>
            </w:pPr>
            <w:r>
              <w:rPr>
                <w:rFonts w:ascii="Arial" w:hAnsi="Arial" w:cs="Arial"/>
                <w:color w:val="000000"/>
                <w:sz w:val="18"/>
                <w:szCs w:val="18"/>
              </w:rPr>
              <w:t>94%</w:t>
            </w:r>
          </w:p>
        </w:tc>
      </w:tr>
      <w:tr w:rsidR="00AC6441" w14:paraId="39F8BA68" w14:textId="77777777" w:rsidTr="00752C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319B16" w14:textId="77777777" w:rsidR="00AC6441" w:rsidRDefault="00AC644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B1747DF"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72D2EA6"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B635AB8"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D9BF219" w14:textId="77777777" w:rsidR="00AC6441" w:rsidRDefault="00AC6441">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2A39E31" w14:textId="77777777" w:rsidR="00AC6441" w:rsidRDefault="00AC6441">
            <w:pPr>
              <w:jc w:val="center"/>
              <w:rPr>
                <w:rFonts w:ascii="Arial" w:hAnsi="Arial" w:cs="Arial"/>
                <w:color w:val="000000"/>
                <w:sz w:val="18"/>
                <w:szCs w:val="18"/>
              </w:rPr>
            </w:pPr>
            <w:r>
              <w:rPr>
                <w:rFonts w:ascii="Arial" w:hAnsi="Arial" w:cs="Arial"/>
                <w:color w:val="000000"/>
                <w:sz w:val="18"/>
                <w:szCs w:val="18"/>
              </w:rPr>
              <w:t>98%</w:t>
            </w:r>
          </w:p>
        </w:tc>
      </w:tr>
      <w:tr w:rsidR="00AC6441" w14:paraId="7489A62D" w14:textId="77777777" w:rsidTr="00752C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14043F" w14:textId="77777777" w:rsidR="00AC6441" w:rsidRDefault="00AC644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8F39DE9"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4FDAFE3"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235172CE"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6AE0C6D" w14:textId="77777777" w:rsidR="00AC6441" w:rsidRDefault="00AC6441">
            <w:pPr>
              <w:jc w:val="center"/>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5E1F5EEE" w14:textId="77777777" w:rsidR="00AC6441" w:rsidRDefault="00AC6441">
            <w:pPr>
              <w:jc w:val="center"/>
              <w:rPr>
                <w:rFonts w:ascii="Arial" w:hAnsi="Arial" w:cs="Arial"/>
                <w:color w:val="000000"/>
                <w:sz w:val="18"/>
                <w:szCs w:val="18"/>
              </w:rPr>
            </w:pPr>
            <w:r>
              <w:rPr>
                <w:rFonts w:ascii="Arial" w:hAnsi="Arial" w:cs="Arial"/>
                <w:color w:val="000000"/>
                <w:sz w:val="18"/>
                <w:szCs w:val="18"/>
              </w:rPr>
              <w:t>97%</w:t>
            </w:r>
          </w:p>
        </w:tc>
      </w:tr>
      <w:tr w:rsidR="00AC6441" w14:paraId="76976EBF"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5FB904C1" w14:textId="77777777" w:rsidR="00AC6441" w:rsidRDefault="00AC644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7F85C6B" w14:textId="77777777" w:rsidR="00AC6441" w:rsidRDefault="00AC6441">
            <w:pPr>
              <w:jc w:val="center"/>
              <w:rPr>
                <w:sz w:val="20"/>
                <w:szCs w:val="20"/>
              </w:rPr>
            </w:pPr>
          </w:p>
        </w:tc>
        <w:tc>
          <w:tcPr>
            <w:tcW w:w="1060" w:type="dxa"/>
            <w:tcBorders>
              <w:top w:val="nil"/>
              <w:left w:val="nil"/>
              <w:bottom w:val="nil"/>
              <w:right w:val="nil"/>
            </w:tcBorders>
            <w:shd w:val="clear" w:color="auto" w:fill="auto"/>
            <w:noWrap/>
            <w:vAlign w:val="center"/>
            <w:hideMark/>
          </w:tcPr>
          <w:p w14:paraId="6DFE5BD2" w14:textId="77777777" w:rsidR="00AC6441" w:rsidRDefault="00AC6441">
            <w:pPr>
              <w:jc w:val="center"/>
              <w:rPr>
                <w:sz w:val="20"/>
                <w:szCs w:val="20"/>
              </w:rPr>
            </w:pPr>
          </w:p>
        </w:tc>
        <w:tc>
          <w:tcPr>
            <w:tcW w:w="2061" w:type="dxa"/>
            <w:tcBorders>
              <w:top w:val="nil"/>
              <w:left w:val="nil"/>
              <w:bottom w:val="nil"/>
              <w:right w:val="nil"/>
            </w:tcBorders>
            <w:shd w:val="clear" w:color="auto" w:fill="auto"/>
            <w:noWrap/>
            <w:vAlign w:val="center"/>
            <w:hideMark/>
          </w:tcPr>
          <w:p w14:paraId="52157728" w14:textId="77777777" w:rsidR="00AC6441" w:rsidRDefault="00AC6441">
            <w:pPr>
              <w:jc w:val="center"/>
              <w:rPr>
                <w:sz w:val="20"/>
                <w:szCs w:val="20"/>
              </w:rPr>
            </w:pPr>
          </w:p>
        </w:tc>
        <w:tc>
          <w:tcPr>
            <w:tcW w:w="1060" w:type="dxa"/>
            <w:tcBorders>
              <w:top w:val="nil"/>
              <w:left w:val="nil"/>
              <w:bottom w:val="nil"/>
              <w:right w:val="nil"/>
            </w:tcBorders>
            <w:shd w:val="clear" w:color="auto" w:fill="auto"/>
            <w:noWrap/>
            <w:vAlign w:val="center"/>
            <w:hideMark/>
          </w:tcPr>
          <w:p w14:paraId="1C891AB7" w14:textId="77777777" w:rsidR="00AC6441" w:rsidRDefault="00AC6441">
            <w:pPr>
              <w:jc w:val="center"/>
              <w:rPr>
                <w:sz w:val="20"/>
                <w:szCs w:val="20"/>
              </w:rPr>
            </w:pPr>
          </w:p>
        </w:tc>
        <w:tc>
          <w:tcPr>
            <w:tcW w:w="1060" w:type="dxa"/>
            <w:tcBorders>
              <w:top w:val="nil"/>
              <w:left w:val="nil"/>
              <w:bottom w:val="nil"/>
              <w:right w:val="nil"/>
            </w:tcBorders>
            <w:shd w:val="clear" w:color="auto" w:fill="auto"/>
            <w:noWrap/>
            <w:vAlign w:val="center"/>
            <w:hideMark/>
          </w:tcPr>
          <w:p w14:paraId="52D2A882" w14:textId="77777777" w:rsidR="00AC6441" w:rsidRDefault="00AC6441">
            <w:pPr>
              <w:jc w:val="center"/>
              <w:rPr>
                <w:sz w:val="20"/>
                <w:szCs w:val="20"/>
              </w:rPr>
            </w:pPr>
          </w:p>
        </w:tc>
      </w:tr>
      <w:tr w:rsidR="00AC6441" w14:paraId="3D19685B"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2A808854" w14:textId="77777777" w:rsidR="00AC6441" w:rsidRDefault="00AC6441">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FACA92"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3A0486" w14:textId="77777777" w:rsidR="00AC6441" w:rsidRDefault="00AC644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3CC7F72"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741E825" w14:textId="77777777" w:rsidR="00AC6441" w:rsidRDefault="00AC644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73A1F8" w14:textId="77777777" w:rsidR="00AC6441" w:rsidRDefault="00AC6441">
            <w:pPr>
              <w:jc w:val="center"/>
              <w:rPr>
                <w:rFonts w:ascii="Calibri" w:hAnsi="Calibri" w:cs="Calibri"/>
                <w:color w:val="000000"/>
              </w:rPr>
            </w:pPr>
            <w:r>
              <w:rPr>
                <w:rFonts w:ascii="Calibri" w:hAnsi="Calibri" w:cs="Calibri"/>
                <w:color w:val="000000"/>
              </w:rPr>
              <w:t> </w:t>
            </w:r>
          </w:p>
        </w:tc>
      </w:tr>
      <w:tr w:rsidR="00AC6441" w14:paraId="4E3BF33C"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12C54CEB" w14:textId="77777777" w:rsidR="00AC6441" w:rsidRDefault="00AC644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6248F64"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39DB5C3"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452C9CA"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Over VTM-22.0</w:t>
            </w:r>
          </w:p>
        </w:tc>
        <w:tc>
          <w:tcPr>
            <w:tcW w:w="1060" w:type="dxa"/>
            <w:tcBorders>
              <w:top w:val="nil"/>
              <w:left w:val="nil"/>
              <w:bottom w:val="nil"/>
              <w:right w:val="nil"/>
            </w:tcBorders>
            <w:shd w:val="clear" w:color="auto" w:fill="auto"/>
            <w:noWrap/>
            <w:vAlign w:val="center"/>
            <w:hideMark/>
          </w:tcPr>
          <w:p w14:paraId="37141CF4"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9A79CED"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r>
      <w:tr w:rsidR="00AC6441" w14:paraId="69A21121"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6CEF150B" w14:textId="77777777" w:rsidR="00AC6441" w:rsidRDefault="00AC644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073571" w14:textId="77777777" w:rsidR="00AC6441" w:rsidRDefault="00AC644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E9A0000" w14:textId="77777777" w:rsidR="00AC6441" w:rsidRDefault="00AC644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4FED293" w14:textId="77777777" w:rsidR="00AC6441" w:rsidRDefault="00AC644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EE10B53" w14:textId="77777777" w:rsidR="00AC6441" w:rsidRDefault="00AC6441">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A7C3249" w14:textId="77777777" w:rsidR="00AC6441" w:rsidRDefault="00AC6441">
            <w:pPr>
              <w:jc w:val="center"/>
              <w:rPr>
                <w:rFonts w:ascii="Arial" w:hAnsi="Arial" w:cs="Arial"/>
                <w:color w:val="000000"/>
                <w:sz w:val="18"/>
                <w:szCs w:val="18"/>
              </w:rPr>
            </w:pPr>
            <w:r>
              <w:rPr>
                <w:rFonts w:ascii="Arial" w:hAnsi="Arial" w:cs="Arial"/>
                <w:color w:val="000000"/>
                <w:sz w:val="18"/>
                <w:szCs w:val="18"/>
              </w:rPr>
              <w:t>DecT</w:t>
            </w:r>
          </w:p>
        </w:tc>
      </w:tr>
      <w:tr w:rsidR="00AC6441" w14:paraId="0024FF6E" w14:textId="77777777" w:rsidTr="00752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780D70" w14:textId="77777777" w:rsidR="00AC6441" w:rsidRDefault="00AC644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DA82B1F"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78B2F43" w14:textId="77777777" w:rsidR="00AC6441" w:rsidRDefault="00AC6441">
            <w:pPr>
              <w:jc w:val="center"/>
              <w:rPr>
                <w:rFonts w:ascii="Arial" w:hAnsi="Arial" w:cs="Arial"/>
                <w:color w:val="000000"/>
                <w:sz w:val="18"/>
                <w:szCs w:val="18"/>
              </w:rPr>
            </w:pPr>
            <w:r>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51A0DF80" w14:textId="77777777" w:rsidR="00AC6441" w:rsidRDefault="00AC644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3AB1A40" w14:textId="77777777" w:rsidR="00AC6441" w:rsidRDefault="00AC6441">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761AE08A" w14:textId="77777777" w:rsidR="00AC6441" w:rsidRDefault="00AC6441">
            <w:pPr>
              <w:jc w:val="center"/>
              <w:rPr>
                <w:rFonts w:ascii="Arial" w:hAnsi="Arial" w:cs="Arial"/>
                <w:color w:val="000000"/>
                <w:sz w:val="18"/>
                <w:szCs w:val="18"/>
              </w:rPr>
            </w:pPr>
            <w:r>
              <w:rPr>
                <w:rFonts w:ascii="Arial" w:hAnsi="Arial" w:cs="Arial"/>
                <w:color w:val="000000"/>
                <w:sz w:val="18"/>
                <w:szCs w:val="18"/>
              </w:rPr>
              <w:t>94%</w:t>
            </w:r>
          </w:p>
        </w:tc>
      </w:tr>
      <w:tr w:rsidR="00AC6441" w14:paraId="60254FD0"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67C4A7" w14:textId="77777777" w:rsidR="00AC6441" w:rsidRDefault="00AC644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5EFFC27" w14:textId="77777777" w:rsidR="00AC6441" w:rsidRDefault="00AC6441">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2A96952" w14:textId="77777777" w:rsidR="00AC6441" w:rsidRDefault="00AC6441">
            <w:pPr>
              <w:jc w:val="center"/>
              <w:rPr>
                <w:rFonts w:ascii="Arial" w:hAnsi="Arial" w:cs="Arial"/>
                <w:color w:val="000000"/>
                <w:sz w:val="18"/>
                <w:szCs w:val="18"/>
              </w:rPr>
            </w:pPr>
            <w:r>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083A19BA" w14:textId="77777777" w:rsidR="00AC6441" w:rsidRDefault="00AC6441">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7F9AB1E" w14:textId="77777777" w:rsidR="00AC6441" w:rsidRDefault="00AC6441">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002680BC"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r>
      <w:tr w:rsidR="00AC6441" w14:paraId="3A82C058"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3BC27" w14:textId="77777777" w:rsidR="00AC6441" w:rsidRDefault="00AC644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D05E102" w14:textId="77777777" w:rsidR="00AC6441" w:rsidRDefault="00AC644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595F672" w14:textId="77777777" w:rsidR="00AC6441" w:rsidRDefault="00AC6441">
            <w:pPr>
              <w:jc w:val="center"/>
              <w:rPr>
                <w:rFonts w:ascii="Arial" w:hAnsi="Arial" w:cs="Arial"/>
                <w:color w:val="000000"/>
                <w:sz w:val="18"/>
                <w:szCs w:val="18"/>
              </w:rPr>
            </w:pPr>
            <w:r>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451C62D5" w14:textId="77777777" w:rsidR="00AC6441" w:rsidRDefault="00AC644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D086309" w14:textId="77777777" w:rsidR="00AC6441" w:rsidRDefault="00AC6441">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75CC526B"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r>
      <w:tr w:rsidR="00AC6441" w14:paraId="48143C58"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9B1FB" w14:textId="77777777" w:rsidR="00AC6441" w:rsidRDefault="00AC644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5CDC500" w14:textId="77777777" w:rsidR="00AC6441" w:rsidRDefault="00AC644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20B4A2C" w14:textId="77777777" w:rsidR="00AC6441" w:rsidRDefault="00AC6441">
            <w:pPr>
              <w:jc w:val="center"/>
              <w:rPr>
                <w:rFonts w:ascii="Arial" w:hAnsi="Arial" w:cs="Arial"/>
                <w:color w:val="000000"/>
                <w:sz w:val="18"/>
                <w:szCs w:val="18"/>
              </w:rPr>
            </w:pPr>
            <w:r>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4629442A" w14:textId="77777777" w:rsidR="00AC6441" w:rsidRDefault="00AC6441">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828D25B" w14:textId="77777777" w:rsidR="00AC6441" w:rsidRDefault="00AC6441">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111AB165"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r>
      <w:tr w:rsidR="00AC6441" w14:paraId="77844B18"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5BCED7" w14:textId="77777777" w:rsidR="00AC6441" w:rsidRDefault="00AC644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C1AE3E7"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A5C792" w14:textId="77777777" w:rsidR="00AC6441" w:rsidRDefault="00AC644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8E5FDC9"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45E861"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F09B58"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r>
      <w:tr w:rsidR="00AC6441" w14:paraId="2DE4FD5E" w14:textId="77777777" w:rsidTr="00752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41C68A"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B6A687C" w14:textId="77777777" w:rsidR="00AC6441" w:rsidRDefault="00AC644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C373A69" w14:textId="77777777" w:rsidR="00AC6441" w:rsidRDefault="00AC6441">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DC88E10" w14:textId="77777777" w:rsidR="00AC6441" w:rsidRDefault="00AC644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1FEACF7" w14:textId="77777777" w:rsidR="00AC6441" w:rsidRDefault="00AC6441">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vAlign w:val="center"/>
            <w:hideMark/>
          </w:tcPr>
          <w:p w14:paraId="023E5F91"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r>
      <w:tr w:rsidR="00AC6441" w14:paraId="34405559" w14:textId="77777777" w:rsidTr="00752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D8C1C3" w14:textId="77777777" w:rsidR="00AC6441" w:rsidRDefault="00AC644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A8E32AD" w14:textId="77777777" w:rsidR="00AC6441" w:rsidRDefault="00AC644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C3AF2B6" w14:textId="77777777" w:rsidR="00AC6441" w:rsidRDefault="00AC6441">
            <w:pPr>
              <w:jc w:val="center"/>
              <w:rPr>
                <w:rFonts w:ascii="Arial" w:hAnsi="Arial" w:cs="Arial"/>
                <w:color w:val="000000"/>
                <w:sz w:val="18"/>
                <w:szCs w:val="18"/>
              </w:rPr>
            </w:pPr>
            <w:r>
              <w:rPr>
                <w:rFonts w:ascii="Arial" w:hAnsi="Arial" w:cs="Arial"/>
                <w:color w:val="000000"/>
                <w:sz w:val="18"/>
                <w:szCs w:val="18"/>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0C7DFE1F" w14:textId="77777777" w:rsidR="00AC6441" w:rsidRDefault="00AC6441">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588AA21C"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5979E483" w14:textId="77777777" w:rsidR="00AC6441" w:rsidRDefault="00AC6441">
            <w:pPr>
              <w:jc w:val="center"/>
              <w:rPr>
                <w:rFonts w:ascii="Arial" w:hAnsi="Arial" w:cs="Arial"/>
                <w:color w:val="000000"/>
                <w:sz w:val="18"/>
                <w:szCs w:val="18"/>
              </w:rPr>
            </w:pPr>
            <w:r>
              <w:rPr>
                <w:rFonts w:ascii="Arial" w:hAnsi="Arial" w:cs="Arial"/>
                <w:color w:val="000000"/>
                <w:sz w:val="18"/>
                <w:szCs w:val="18"/>
              </w:rPr>
              <w:t>97%</w:t>
            </w:r>
          </w:p>
        </w:tc>
      </w:tr>
      <w:tr w:rsidR="00AC6441" w14:paraId="7A90005A" w14:textId="77777777" w:rsidTr="00752C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17166B" w14:textId="77777777" w:rsidR="00AC6441" w:rsidRDefault="00AC644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7C3CD9A" w14:textId="77777777" w:rsidR="00AC6441" w:rsidRDefault="00AC6441">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3DB378C5" w14:textId="77777777" w:rsidR="00AC6441" w:rsidRDefault="00AC6441">
            <w:pPr>
              <w:jc w:val="center"/>
              <w:rPr>
                <w:rFonts w:ascii="Arial" w:hAnsi="Arial" w:cs="Arial"/>
                <w:color w:val="000000"/>
                <w:sz w:val="18"/>
                <w:szCs w:val="18"/>
              </w:rPr>
            </w:pPr>
            <w:r>
              <w:rPr>
                <w:rFonts w:ascii="Arial" w:hAnsi="Arial" w:cs="Arial"/>
                <w:color w:val="000000"/>
                <w:sz w:val="18"/>
                <w:szCs w:val="18"/>
              </w:rPr>
              <w:t>0.17%</w:t>
            </w:r>
          </w:p>
        </w:tc>
        <w:tc>
          <w:tcPr>
            <w:tcW w:w="2061" w:type="dxa"/>
            <w:tcBorders>
              <w:top w:val="nil"/>
              <w:left w:val="nil"/>
              <w:bottom w:val="single" w:sz="8" w:space="0" w:color="auto"/>
              <w:right w:val="single" w:sz="4" w:space="0" w:color="auto"/>
            </w:tcBorders>
            <w:shd w:val="clear" w:color="auto" w:fill="auto"/>
            <w:noWrap/>
            <w:vAlign w:val="center"/>
            <w:hideMark/>
          </w:tcPr>
          <w:p w14:paraId="292CDFA8" w14:textId="77777777" w:rsidR="00AC6441" w:rsidRDefault="00AC6441">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398CEB73" w14:textId="77777777" w:rsidR="00AC6441" w:rsidRDefault="00AC6441">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single" w:sz="8" w:space="0" w:color="auto"/>
              <w:right w:val="single" w:sz="8" w:space="0" w:color="auto"/>
            </w:tcBorders>
            <w:shd w:val="clear" w:color="auto" w:fill="auto"/>
            <w:noWrap/>
            <w:vAlign w:val="center"/>
            <w:hideMark/>
          </w:tcPr>
          <w:p w14:paraId="6E317630"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r>
      <w:tr w:rsidR="00AC6441" w14:paraId="61804793"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016A72B6" w14:textId="77777777" w:rsidR="00AC6441" w:rsidRDefault="00AC644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BBF66E3" w14:textId="77777777" w:rsidR="00AC6441" w:rsidRDefault="00AC6441">
            <w:pPr>
              <w:jc w:val="center"/>
              <w:rPr>
                <w:sz w:val="20"/>
                <w:szCs w:val="20"/>
              </w:rPr>
            </w:pPr>
          </w:p>
        </w:tc>
        <w:tc>
          <w:tcPr>
            <w:tcW w:w="1060" w:type="dxa"/>
            <w:tcBorders>
              <w:top w:val="nil"/>
              <w:left w:val="nil"/>
              <w:bottom w:val="nil"/>
              <w:right w:val="nil"/>
            </w:tcBorders>
            <w:shd w:val="clear" w:color="auto" w:fill="auto"/>
            <w:noWrap/>
            <w:vAlign w:val="bottom"/>
            <w:hideMark/>
          </w:tcPr>
          <w:p w14:paraId="28DB0A34" w14:textId="77777777" w:rsidR="00AC6441" w:rsidRDefault="00AC6441">
            <w:pPr>
              <w:rPr>
                <w:sz w:val="20"/>
                <w:szCs w:val="20"/>
              </w:rPr>
            </w:pPr>
          </w:p>
        </w:tc>
        <w:tc>
          <w:tcPr>
            <w:tcW w:w="2061" w:type="dxa"/>
            <w:tcBorders>
              <w:top w:val="nil"/>
              <w:left w:val="nil"/>
              <w:bottom w:val="nil"/>
              <w:right w:val="nil"/>
            </w:tcBorders>
            <w:shd w:val="clear" w:color="auto" w:fill="auto"/>
            <w:noWrap/>
            <w:vAlign w:val="bottom"/>
            <w:hideMark/>
          </w:tcPr>
          <w:p w14:paraId="762335F1" w14:textId="77777777" w:rsidR="00AC6441" w:rsidRDefault="00AC6441">
            <w:pPr>
              <w:rPr>
                <w:sz w:val="20"/>
                <w:szCs w:val="20"/>
              </w:rPr>
            </w:pPr>
          </w:p>
        </w:tc>
        <w:tc>
          <w:tcPr>
            <w:tcW w:w="1060" w:type="dxa"/>
            <w:tcBorders>
              <w:top w:val="nil"/>
              <w:left w:val="nil"/>
              <w:bottom w:val="nil"/>
              <w:right w:val="nil"/>
            </w:tcBorders>
            <w:shd w:val="clear" w:color="auto" w:fill="auto"/>
            <w:noWrap/>
            <w:vAlign w:val="bottom"/>
            <w:hideMark/>
          </w:tcPr>
          <w:p w14:paraId="3FD96293" w14:textId="77777777" w:rsidR="00AC6441" w:rsidRDefault="00AC6441">
            <w:pPr>
              <w:rPr>
                <w:sz w:val="20"/>
                <w:szCs w:val="20"/>
              </w:rPr>
            </w:pPr>
          </w:p>
        </w:tc>
        <w:tc>
          <w:tcPr>
            <w:tcW w:w="1060" w:type="dxa"/>
            <w:tcBorders>
              <w:top w:val="nil"/>
              <w:left w:val="nil"/>
              <w:bottom w:val="nil"/>
              <w:right w:val="nil"/>
            </w:tcBorders>
            <w:shd w:val="clear" w:color="auto" w:fill="auto"/>
            <w:noWrap/>
            <w:vAlign w:val="bottom"/>
            <w:hideMark/>
          </w:tcPr>
          <w:p w14:paraId="11A77D58" w14:textId="77777777" w:rsidR="00AC6441" w:rsidRDefault="00AC6441">
            <w:pPr>
              <w:rPr>
                <w:sz w:val="20"/>
                <w:szCs w:val="20"/>
              </w:rPr>
            </w:pPr>
          </w:p>
        </w:tc>
      </w:tr>
      <w:tr w:rsidR="00AC6441" w14:paraId="399F8C8A"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1146AB7F" w14:textId="77777777" w:rsidR="00AC6441" w:rsidRDefault="00AC644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2DD97D"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FD6CA5" w14:textId="77777777" w:rsidR="00AC6441" w:rsidRDefault="00AC644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13DE6C9"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ECB75C6" w14:textId="77777777" w:rsidR="00AC6441" w:rsidRDefault="00AC644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721515" w14:textId="77777777" w:rsidR="00AC6441" w:rsidRDefault="00AC6441">
            <w:pPr>
              <w:jc w:val="center"/>
              <w:rPr>
                <w:rFonts w:ascii="Calibri" w:hAnsi="Calibri" w:cs="Calibri"/>
                <w:color w:val="000000"/>
              </w:rPr>
            </w:pPr>
            <w:r>
              <w:rPr>
                <w:rFonts w:ascii="Calibri" w:hAnsi="Calibri" w:cs="Calibri"/>
                <w:color w:val="000000"/>
              </w:rPr>
              <w:t> </w:t>
            </w:r>
          </w:p>
        </w:tc>
      </w:tr>
      <w:tr w:rsidR="00AC6441" w14:paraId="4C43B1B4"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38DF4FAB" w14:textId="77777777" w:rsidR="00AC6441" w:rsidRDefault="00AC644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A001C2D"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145C803"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D16D084"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Over VTM-22.0</w:t>
            </w:r>
          </w:p>
        </w:tc>
        <w:tc>
          <w:tcPr>
            <w:tcW w:w="1060" w:type="dxa"/>
            <w:tcBorders>
              <w:top w:val="nil"/>
              <w:left w:val="nil"/>
              <w:bottom w:val="nil"/>
              <w:right w:val="nil"/>
            </w:tcBorders>
            <w:shd w:val="clear" w:color="auto" w:fill="auto"/>
            <w:noWrap/>
            <w:vAlign w:val="center"/>
            <w:hideMark/>
          </w:tcPr>
          <w:p w14:paraId="3F4A1EFC"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9938AE2"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r>
      <w:tr w:rsidR="00AC6441" w14:paraId="2960B178"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5C0529AB" w14:textId="77777777" w:rsidR="00AC6441" w:rsidRDefault="00AC644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1C78CF" w14:textId="77777777" w:rsidR="00AC6441" w:rsidRDefault="00AC644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53886C" w14:textId="77777777" w:rsidR="00AC6441" w:rsidRDefault="00AC644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7A56E4E" w14:textId="77777777" w:rsidR="00AC6441" w:rsidRDefault="00AC644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0855C5C" w14:textId="77777777" w:rsidR="00AC6441" w:rsidRDefault="00AC6441">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7350DD6" w14:textId="77777777" w:rsidR="00AC6441" w:rsidRDefault="00AC6441">
            <w:pPr>
              <w:jc w:val="center"/>
              <w:rPr>
                <w:rFonts w:ascii="Arial" w:hAnsi="Arial" w:cs="Arial"/>
                <w:color w:val="000000"/>
                <w:sz w:val="18"/>
                <w:szCs w:val="18"/>
              </w:rPr>
            </w:pPr>
            <w:r>
              <w:rPr>
                <w:rFonts w:ascii="Arial" w:hAnsi="Arial" w:cs="Arial"/>
                <w:color w:val="000000"/>
                <w:sz w:val="18"/>
                <w:szCs w:val="18"/>
              </w:rPr>
              <w:t>DecT</w:t>
            </w:r>
          </w:p>
        </w:tc>
      </w:tr>
      <w:tr w:rsidR="00AC6441" w14:paraId="1FE368DE" w14:textId="77777777" w:rsidTr="00752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85238E" w14:textId="77777777" w:rsidR="00AC6441" w:rsidRDefault="00AC644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7B1EC0E"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FB9BD75"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3A632C2"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F5FCB0"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CEBDF54"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r>
      <w:tr w:rsidR="00AC6441" w14:paraId="62BFFF01"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3ACDD5" w14:textId="77777777" w:rsidR="00AC6441" w:rsidRDefault="00AC644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F765A1"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202B811" w14:textId="77777777" w:rsidR="00AC6441" w:rsidRDefault="00AC644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D5C3134"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4D8673D"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CFD76B6"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r>
      <w:tr w:rsidR="00AC6441" w14:paraId="0C0AE9CD"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A6AFDD" w14:textId="77777777" w:rsidR="00AC6441" w:rsidRDefault="00AC644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7B59DB4" w14:textId="77777777" w:rsidR="00AC6441" w:rsidRDefault="00AC6441">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D6FFC4D" w14:textId="77777777" w:rsidR="00AC6441" w:rsidRDefault="00AC6441">
            <w:pPr>
              <w:jc w:val="center"/>
              <w:rPr>
                <w:rFonts w:ascii="Arial" w:hAnsi="Arial" w:cs="Arial"/>
                <w:color w:val="000000"/>
                <w:sz w:val="18"/>
                <w:szCs w:val="18"/>
              </w:rPr>
            </w:pPr>
            <w:r>
              <w:rPr>
                <w:rFonts w:ascii="Arial"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0C2EDDC2" w14:textId="77777777" w:rsidR="00AC6441" w:rsidRDefault="00AC6441">
            <w:pPr>
              <w:jc w:val="center"/>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7CFE0F66" w14:textId="77777777" w:rsidR="00AC6441" w:rsidRDefault="00AC6441">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39A1B78A" w14:textId="77777777" w:rsidR="00AC6441" w:rsidRDefault="00AC6441">
            <w:pPr>
              <w:jc w:val="center"/>
              <w:rPr>
                <w:rFonts w:ascii="Arial" w:hAnsi="Arial" w:cs="Arial"/>
                <w:color w:val="000000"/>
                <w:sz w:val="18"/>
                <w:szCs w:val="18"/>
              </w:rPr>
            </w:pPr>
            <w:r>
              <w:rPr>
                <w:rFonts w:ascii="Arial" w:hAnsi="Arial" w:cs="Arial"/>
                <w:color w:val="000000"/>
                <w:sz w:val="18"/>
                <w:szCs w:val="18"/>
              </w:rPr>
              <w:t>94%</w:t>
            </w:r>
          </w:p>
        </w:tc>
      </w:tr>
      <w:tr w:rsidR="00AC6441" w14:paraId="03F5B690"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B80796" w14:textId="77777777" w:rsidR="00AC6441" w:rsidRDefault="00AC644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407BC1D" w14:textId="77777777" w:rsidR="00AC6441" w:rsidRDefault="00AC644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7C88E55" w14:textId="77777777" w:rsidR="00AC6441" w:rsidRDefault="00AC6441">
            <w:pPr>
              <w:jc w:val="center"/>
              <w:rPr>
                <w:rFonts w:ascii="Arial" w:hAnsi="Arial" w:cs="Arial"/>
                <w:color w:val="000000"/>
                <w:sz w:val="18"/>
                <w:szCs w:val="18"/>
              </w:rPr>
            </w:pPr>
            <w:r>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64093F00" w14:textId="77777777" w:rsidR="00AC6441" w:rsidRDefault="00AC6441">
            <w:pPr>
              <w:jc w:val="center"/>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51C2C109" w14:textId="77777777" w:rsidR="00AC6441" w:rsidRDefault="00AC6441">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37744E89"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r>
      <w:tr w:rsidR="00AC6441" w14:paraId="2FE5EC5B"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96F29" w14:textId="77777777" w:rsidR="00AC6441" w:rsidRDefault="00AC644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BDA17E3" w14:textId="77777777" w:rsidR="00AC6441" w:rsidRDefault="00AC6441">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8D34ECF" w14:textId="77777777" w:rsidR="00AC6441" w:rsidRDefault="00AC6441">
            <w:pPr>
              <w:jc w:val="center"/>
              <w:rPr>
                <w:rFonts w:ascii="Arial" w:hAnsi="Arial" w:cs="Arial"/>
                <w:color w:val="000000"/>
                <w:sz w:val="18"/>
                <w:szCs w:val="18"/>
              </w:rPr>
            </w:pPr>
            <w:r>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3D8331E4" w14:textId="77777777" w:rsidR="00AC6441" w:rsidRDefault="00AC6441">
            <w:pPr>
              <w:jc w:val="center"/>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6D1DD7BC" w14:textId="77777777" w:rsidR="00AC6441" w:rsidRDefault="00AC6441">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2CEA3452"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r>
      <w:tr w:rsidR="00AC6441" w14:paraId="235F9C9B" w14:textId="77777777" w:rsidTr="00752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A92C3D"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F12D715" w14:textId="77777777" w:rsidR="00AC6441" w:rsidRDefault="00AC6441">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20D21FF1" w14:textId="77777777" w:rsidR="00AC6441" w:rsidRDefault="00AC6441">
            <w:pPr>
              <w:jc w:val="center"/>
              <w:rPr>
                <w:rFonts w:ascii="Arial" w:hAnsi="Arial" w:cs="Arial"/>
                <w:color w:val="000000"/>
                <w:sz w:val="18"/>
                <w:szCs w:val="18"/>
              </w:rPr>
            </w:pPr>
            <w:r>
              <w:rPr>
                <w:rFonts w:ascii="Arial"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382015D3" w14:textId="77777777" w:rsidR="00AC6441" w:rsidRDefault="00AC644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1F21F1C" w14:textId="77777777" w:rsidR="00AC6441" w:rsidRDefault="00AC6441">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00A05EC0" w14:textId="77777777" w:rsidR="00AC6441" w:rsidRDefault="00AC6441">
            <w:pPr>
              <w:jc w:val="center"/>
              <w:rPr>
                <w:rFonts w:ascii="Arial" w:hAnsi="Arial" w:cs="Arial"/>
                <w:color w:val="000000"/>
                <w:sz w:val="18"/>
                <w:szCs w:val="18"/>
              </w:rPr>
            </w:pPr>
            <w:r>
              <w:rPr>
                <w:rFonts w:ascii="Arial" w:hAnsi="Arial" w:cs="Arial"/>
                <w:color w:val="000000"/>
                <w:sz w:val="18"/>
                <w:szCs w:val="18"/>
              </w:rPr>
              <w:t>95%</w:t>
            </w:r>
          </w:p>
        </w:tc>
      </w:tr>
      <w:tr w:rsidR="00AC6441" w14:paraId="18F4680D" w14:textId="77777777" w:rsidTr="00752C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07AA46" w14:textId="77777777" w:rsidR="00AC6441" w:rsidRDefault="00AC644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F1BF4BF" w14:textId="77777777" w:rsidR="00AC6441" w:rsidRDefault="00AC6441">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E88ECC9" w14:textId="77777777" w:rsidR="00AC6441" w:rsidRDefault="00AC6441">
            <w:pPr>
              <w:jc w:val="center"/>
              <w:rPr>
                <w:rFonts w:ascii="Arial" w:hAnsi="Arial" w:cs="Arial"/>
                <w:color w:val="000000"/>
                <w:sz w:val="18"/>
                <w:szCs w:val="18"/>
              </w:rPr>
            </w:pPr>
            <w:r>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25F0AF5A" w14:textId="77777777" w:rsidR="00AC6441" w:rsidRDefault="00AC6441">
            <w:pPr>
              <w:jc w:val="center"/>
              <w:rPr>
                <w:rFonts w:ascii="Arial" w:hAnsi="Arial" w:cs="Arial"/>
                <w:color w:val="000000"/>
                <w:sz w:val="18"/>
                <w:szCs w:val="18"/>
              </w:rPr>
            </w:pPr>
            <w:r>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hideMark/>
          </w:tcPr>
          <w:p w14:paraId="1D83E710" w14:textId="77777777" w:rsidR="00AC6441" w:rsidRDefault="00AC6441">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684422B5" w14:textId="77777777" w:rsidR="00AC6441" w:rsidRDefault="00AC6441">
            <w:pPr>
              <w:jc w:val="center"/>
              <w:rPr>
                <w:rFonts w:ascii="Arial" w:hAnsi="Arial" w:cs="Arial"/>
                <w:color w:val="000000"/>
                <w:sz w:val="18"/>
                <w:szCs w:val="18"/>
              </w:rPr>
            </w:pPr>
            <w:r>
              <w:rPr>
                <w:rFonts w:ascii="Arial" w:hAnsi="Arial" w:cs="Arial"/>
                <w:color w:val="000000"/>
                <w:sz w:val="18"/>
                <w:szCs w:val="18"/>
              </w:rPr>
              <w:t>98%</w:t>
            </w:r>
          </w:p>
        </w:tc>
      </w:tr>
      <w:tr w:rsidR="00AC6441" w14:paraId="08C007A0" w14:textId="77777777" w:rsidTr="00752C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487C95" w14:textId="77777777" w:rsidR="00AC6441" w:rsidRDefault="00AC644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EE0535E" w14:textId="77777777" w:rsidR="00AC6441" w:rsidRDefault="00AC6441">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3EEB2513" w14:textId="77777777" w:rsidR="00AC6441" w:rsidRDefault="00AC6441">
            <w:pPr>
              <w:jc w:val="center"/>
              <w:rPr>
                <w:rFonts w:ascii="Arial" w:hAnsi="Arial" w:cs="Arial"/>
                <w:color w:val="000000"/>
                <w:sz w:val="18"/>
                <w:szCs w:val="18"/>
              </w:rPr>
            </w:pPr>
            <w:r>
              <w:rPr>
                <w:rFonts w:ascii="Arial" w:hAnsi="Arial" w:cs="Arial"/>
                <w:color w:val="000000"/>
                <w:sz w:val="18"/>
                <w:szCs w:val="18"/>
              </w:rPr>
              <w:t>0.32%</w:t>
            </w:r>
          </w:p>
        </w:tc>
        <w:tc>
          <w:tcPr>
            <w:tcW w:w="2061" w:type="dxa"/>
            <w:tcBorders>
              <w:top w:val="nil"/>
              <w:left w:val="nil"/>
              <w:bottom w:val="single" w:sz="8" w:space="0" w:color="auto"/>
              <w:right w:val="single" w:sz="4" w:space="0" w:color="auto"/>
            </w:tcBorders>
            <w:shd w:val="clear" w:color="auto" w:fill="auto"/>
            <w:noWrap/>
            <w:vAlign w:val="center"/>
            <w:hideMark/>
          </w:tcPr>
          <w:p w14:paraId="5DFA2144" w14:textId="77777777" w:rsidR="00AC6441" w:rsidRDefault="00AC6441">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hideMark/>
          </w:tcPr>
          <w:p w14:paraId="5FDB25F6" w14:textId="77777777" w:rsidR="00AC6441" w:rsidRDefault="00AC6441">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single" w:sz="8" w:space="0" w:color="auto"/>
              <w:right w:val="single" w:sz="8" w:space="0" w:color="auto"/>
            </w:tcBorders>
            <w:shd w:val="clear" w:color="auto" w:fill="auto"/>
            <w:noWrap/>
            <w:vAlign w:val="center"/>
            <w:hideMark/>
          </w:tcPr>
          <w:p w14:paraId="754C3CA9"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r>
      <w:tr w:rsidR="00AC6441" w14:paraId="506F94B8"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49F12BB6" w14:textId="77777777" w:rsidR="00AC6441" w:rsidRDefault="00AC644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426D3DC" w14:textId="77777777" w:rsidR="00AC6441" w:rsidRDefault="00AC6441">
            <w:pPr>
              <w:jc w:val="center"/>
              <w:rPr>
                <w:sz w:val="20"/>
                <w:szCs w:val="20"/>
              </w:rPr>
            </w:pPr>
          </w:p>
        </w:tc>
        <w:tc>
          <w:tcPr>
            <w:tcW w:w="1060" w:type="dxa"/>
            <w:tcBorders>
              <w:top w:val="nil"/>
              <w:left w:val="nil"/>
              <w:bottom w:val="nil"/>
              <w:right w:val="nil"/>
            </w:tcBorders>
            <w:shd w:val="clear" w:color="auto" w:fill="auto"/>
            <w:noWrap/>
            <w:vAlign w:val="bottom"/>
            <w:hideMark/>
          </w:tcPr>
          <w:p w14:paraId="209A8A99" w14:textId="77777777" w:rsidR="00AC6441" w:rsidRDefault="00AC6441">
            <w:pPr>
              <w:rPr>
                <w:sz w:val="20"/>
                <w:szCs w:val="20"/>
              </w:rPr>
            </w:pPr>
          </w:p>
        </w:tc>
        <w:tc>
          <w:tcPr>
            <w:tcW w:w="2061" w:type="dxa"/>
            <w:tcBorders>
              <w:top w:val="nil"/>
              <w:left w:val="nil"/>
              <w:bottom w:val="nil"/>
              <w:right w:val="nil"/>
            </w:tcBorders>
            <w:shd w:val="clear" w:color="auto" w:fill="auto"/>
            <w:noWrap/>
            <w:vAlign w:val="bottom"/>
            <w:hideMark/>
          </w:tcPr>
          <w:p w14:paraId="63C3C3BB" w14:textId="77777777" w:rsidR="00AC6441" w:rsidRDefault="00AC6441">
            <w:pPr>
              <w:rPr>
                <w:sz w:val="20"/>
                <w:szCs w:val="20"/>
              </w:rPr>
            </w:pPr>
          </w:p>
        </w:tc>
        <w:tc>
          <w:tcPr>
            <w:tcW w:w="1060" w:type="dxa"/>
            <w:tcBorders>
              <w:top w:val="nil"/>
              <w:left w:val="nil"/>
              <w:bottom w:val="nil"/>
              <w:right w:val="nil"/>
            </w:tcBorders>
            <w:shd w:val="clear" w:color="auto" w:fill="auto"/>
            <w:noWrap/>
            <w:vAlign w:val="bottom"/>
            <w:hideMark/>
          </w:tcPr>
          <w:p w14:paraId="6838C6F4" w14:textId="77777777" w:rsidR="00AC6441" w:rsidRDefault="00AC6441">
            <w:pPr>
              <w:rPr>
                <w:sz w:val="20"/>
                <w:szCs w:val="20"/>
              </w:rPr>
            </w:pPr>
          </w:p>
        </w:tc>
        <w:tc>
          <w:tcPr>
            <w:tcW w:w="1060" w:type="dxa"/>
            <w:tcBorders>
              <w:top w:val="nil"/>
              <w:left w:val="nil"/>
              <w:bottom w:val="nil"/>
              <w:right w:val="nil"/>
            </w:tcBorders>
            <w:shd w:val="clear" w:color="auto" w:fill="auto"/>
            <w:noWrap/>
            <w:vAlign w:val="bottom"/>
            <w:hideMark/>
          </w:tcPr>
          <w:p w14:paraId="65357FAA" w14:textId="77777777" w:rsidR="00AC6441" w:rsidRDefault="00AC6441">
            <w:pPr>
              <w:rPr>
                <w:sz w:val="20"/>
                <w:szCs w:val="20"/>
              </w:rPr>
            </w:pPr>
          </w:p>
        </w:tc>
      </w:tr>
      <w:tr w:rsidR="00AC6441" w14:paraId="0B644A74"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63A92943" w14:textId="77777777" w:rsidR="00AC6441" w:rsidRDefault="00AC644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A0E80C"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F3061A" w14:textId="77777777" w:rsidR="00AC6441" w:rsidRDefault="00AC644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43DE319"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53DECC7" w14:textId="77777777" w:rsidR="00AC6441" w:rsidRDefault="00AC644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B17F0F" w14:textId="77777777" w:rsidR="00AC6441" w:rsidRDefault="00AC6441">
            <w:pPr>
              <w:jc w:val="center"/>
              <w:rPr>
                <w:rFonts w:ascii="Calibri" w:hAnsi="Calibri" w:cs="Calibri"/>
                <w:color w:val="000000"/>
              </w:rPr>
            </w:pPr>
            <w:r>
              <w:rPr>
                <w:rFonts w:ascii="Calibri" w:hAnsi="Calibri" w:cs="Calibri"/>
                <w:color w:val="000000"/>
              </w:rPr>
              <w:t> </w:t>
            </w:r>
          </w:p>
        </w:tc>
      </w:tr>
      <w:tr w:rsidR="00AC6441" w14:paraId="21569FF2"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2188FC1D" w14:textId="77777777" w:rsidR="00AC6441" w:rsidRDefault="00AC644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F3CB250"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6916F5E"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46A4DDA"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Over VTM-22.0</w:t>
            </w:r>
          </w:p>
        </w:tc>
        <w:tc>
          <w:tcPr>
            <w:tcW w:w="1060" w:type="dxa"/>
            <w:tcBorders>
              <w:top w:val="nil"/>
              <w:left w:val="nil"/>
              <w:bottom w:val="nil"/>
              <w:right w:val="nil"/>
            </w:tcBorders>
            <w:shd w:val="clear" w:color="auto" w:fill="auto"/>
            <w:noWrap/>
            <w:vAlign w:val="center"/>
            <w:hideMark/>
          </w:tcPr>
          <w:p w14:paraId="3D3982D5"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5CE8AA"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 </w:t>
            </w:r>
          </w:p>
        </w:tc>
      </w:tr>
      <w:tr w:rsidR="00AC6441" w14:paraId="1F1C5580" w14:textId="77777777" w:rsidTr="00752CAC">
        <w:trPr>
          <w:trHeight w:val="255"/>
          <w:jc w:val="center"/>
        </w:trPr>
        <w:tc>
          <w:tcPr>
            <w:tcW w:w="1640" w:type="dxa"/>
            <w:tcBorders>
              <w:top w:val="nil"/>
              <w:left w:val="nil"/>
              <w:bottom w:val="nil"/>
              <w:right w:val="nil"/>
            </w:tcBorders>
            <w:shd w:val="clear" w:color="auto" w:fill="auto"/>
            <w:noWrap/>
            <w:vAlign w:val="center"/>
            <w:hideMark/>
          </w:tcPr>
          <w:p w14:paraId="1342C6C2" w14:textId="77777777" w:rsidR="00AC6441" w:rsidRDefault="00AC644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3CFAAAA" w14:textId="77777777" w:rsidR="00AC6441" w:rsidRDefault="00AC644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0D2F959" w14:textId="77777777" w:rsidR="00AC6441" w:rsidRDefault="00AC644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8B4B102" w14:textId="77777777" w:rsidR="00AC6441" w:rsidRDefault="00AC644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6F78639" w14:textId="77777777" w:rsidR="00AC6441" w:rsidRDefault="00AC6441">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0E51325" w14:textId="77777777" w:rsidR="00AC6441" w:rsidRDefault="00AC6441">
            <w:pPr>
              <w:jc w:val="center"/>
              <w:rPr>
                <w:rFonts w:ascii="Arial" w:hAnsi="Arial" w:cs="Arial"/>
                <w:color w:val="000000"/>
                <w:sz w:val="18"/>
                <w:szCs w:val="18"/>
              </w:rPr>
            </w:pPr>
            <w:r>
              <w:rPr>
                <w:rFonts w:ascii="Arial" w:hAnsi="Arial" w:cs="Arial"/>
                <w:color w:val="000000"/>
                <w:sz w:val="18"/>
                <w:szCs w:val="18"/>
              </w:rPr>
              <w:t>DecT</w:t>
            </w:r>
          </w:p>
        </w:tc>
      </w:tr>
      <w:tr w:rsidR="00AC6441" w14:paraId="58CA8D5D" w14:textId="77777777" w:rsidTr="00752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8C813" w14:textId="77777777" w:rsidR="00AC6441" w:rsidRDefault="00AC644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4F039B2"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E255BA"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BFFA859"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EA27C2"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043DFA"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r>
      <w:tr w:rsidR="00AC6441" w14:paraId="20B1F60C"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9E180D" w14:textId="77777777" w:rsidR="00AC6441" w:rsidRDefault="00AC644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50DA0CF"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DF093A" w14:textId="77777777" w:rsidR="00AC6441" w:rsidRDefault="00AC644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571E2B7"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136EDB"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D90A260" w14:textId="77777777" w:rsidR="00AC6441" w:rsidRDefault="00AC6441">
            <w:pPr>
              <w:jc w:val="center"/>
              <w:rPr>
                <w:rFonts w:ascii="Arial" w:hAnsi="Arial" w:cs="Arial"/>
                <w:color w:val="000000"/>
                <w:sz w:val="18"/>
                <w:szCs w:val="18"/>
              </w:rPr>
            </w:pPr>
            <w:r>
              <w:rPr>
                <w:rFonts w:ascii="Arial" w:hAnsi="Arial" w:cs="Arial"/>
                <w:color w:val="000000"/>
                <w:sz w:val="18"/>
                <w:szCs w:val="18"/>
              </w:rPr>
              <w:t> </w:t>
            </w:r>
          </w:p>
        </w:tc>
      </w:tr>
      <w:tr w:rsidR="00AC6441" w14:paraId="515C00F2"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38F489" w14:textId="77777777" w:rsidR="00AC6441" w:rsidRDefault="00AC644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0A253B" w14:textId="77777777" w:rsidR="00AC6441" w:rsidRDefault="00AC6441">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A430CC5" w14:textId="77777777" w:rsidR="00AC6441" w:rsidRDefault="00AC6441">
            <w:pPr>
              <w:jc w:val="center"/>
              <w:rPr>
                <w:rFonts w:ascii="Arial" w:hAnsi="Arial" w:cs="Arial"/>
                <w:color w:val="000000"/>
                <w:sz w:val="18"/>
                <w:szCs w:val="18"/>
              </w:rPr>
            </w:pPr>
            <w:r>
              <w:rPr>
                <w:rFonts w:ascii="Arial" w:hAnsi="Arial" w:cs="Arial"/>
                <w:color w:val="000000"/>
                <w:sz w:val="18"/>
                <w:szCs w:val="18"/>
              </w:rPr>
              <w:t>0.24%</w:t>
            </w:r>
          </w:p>
        </w:tc>
        <w:tc>
          <w:tcPr>
            <w:tcW w:w="2061" w:type="dxa"/>
            <w:tcBorders>
              <w:top w:val="nil"/>
              <w:left w:val="nil"/>
              <w:bottom w:val="nil"/>
              <w:right w:val="single" w:sz="4" w:space="0" w:color="auto"/>
            </w:tcBorders>
            <w:shd w:val="clear" w:color="auto" w:fill="auto"/>
            <w:noWrap/>
            <w:vAlign w:val="center"/>
            <w:hideMark/>
          </w:tcPr>
          <w:p w14:paraId="094DAE39" w14:textId="77777777" w:rsidR="00AC6441" w:rsidRDefault="00AC6441">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4216D38" w14:textId="77777777" w:rsidR="00AC6441" w:rsidRDefault="00AC6441">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1167ACC7" w14:textId="77777777" w:rsidR="00AC6441" w:rsidRDefault="00AC6441">
            <w:pPr>
              <w:jc w:val="center"/>
              <w:rPr>
                <w:rFonts w:ascii="Arial" w:hAnsi="Arial" w:cs="Arial"/>
                <w:color w:val="000000"/>
                <w:sz w:val="18"/>
                <w:szCs w:val="18"/>
              </w:rPr>
            </w:pPr>
            <w:r>
              <w:rPr>
                <w:rFonts w:ascii="Arial" w:hAnsi="Arial" w:cs="Arial"/>
                <w:color w:val="000000"/>
                <w:sz w:val="18"/>
                <w:szCs w:val="18"/>
              </w:rPr>
              <w:t>95%</w:t>
            </w:r>
          </w:p>
        </w:tc>
      </w:tr>
      <w:tr w:rsidR="00AC6441" w14:paraId="20DBAF6A"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9D15A9" w14:textId="77777777" w:rsidR="00AC6441" w:rsidRDefault="00AC644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254D4C1" w14:textId="77777777" w:rsidR="00AC6441" w:rsidRDefault="00AC644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B72BA37" w14:textId="77777777" w:rsidR="00AC6441" w:rsidRDefault="00AC6441">
            <w:pPr>
              <w:jc w:val="center"/>
              <w:rPr>
                <w:rFonts w:ascii="Arial" w:hAnsi="Arial" w:cs="Arial"/>
                <w:color w:val="000000"/>
                <w:sz w:val="18"/>
                <w:szCs w:val="18"/>
              </w:rPr>
            </w:pPr>
            <w:r>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5B5EC278" w14:textId="77777777" w:rsidR="00AC6441" w:rsidRDefault="00AC6441">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D576469" w14:textId="77777777" w:rsidR="00AC6441" w:rsidRDefault="00AC6441">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CB402C8" w14:textId="77777777" w:rsidR="00AC6441" w:rsidRDefault="00AC6441">
            <w:pPr>
              <w:jc w:val="center"/>
              <w:rPr>
                <w:rFonts w:ascii="Arial" w:hAnsi="Arial" w:cs="Arial"/>
                <w:color w:val="000000"/>
                <w:sz w:val="18"/>
                <w:szCs w:val="18"/>
              </w:rPr>
            </w:pPr>
            <w:r>
              <w:rPr>
                <w:rFonts w:ascii="Arial" w:hAnsi="Arial" w:cs="Arial"/>
                <w:color w:val="000000"/>
                <w:sz w:val="18"/>
                <w:szCs w:val="18"/>
              </w:rPr>
              <w:t>99%</w:t>
            </w:r>
          </w:p>
        </w:tc>
      </w:tr>
      <w:tr w:rsidR="00AC6441" w14:paraId="006B6B26" w14:textId="77777777" w:rsidTr="00752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E5399F" w14:textId="77777777" w:rsidR="00AC6441" w:rsidRDefault="00AC644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2E04082" w14:textId="77777777" w:rsidR="00AC6441" w:rsidRDefault="00AC6441">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0179A76" w14:textId="77777777" w:rsidR="00AC6441" w:rsidRDefault="00AC6441">
            <w:pPr>
              <w:jc w:val="center"/>
              <w:rPr>
                <w:rFonts w:ascii="Arial" w:hAnsi="Arial" w:cs="Arial"/>
                <w:color w:val="000000"/>
                <w:sz w:val="18"/>
                <w:szCs w:val="18"/>
              </w:rPr>
            </w:pPr>
            <w:r>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
          <w:p w14:paraId="148D758A" w14:textId="77777777" w:rsidR="00AC6441" w:rsidRDefault="00AC6441">
            <w:pPr>
              <w:jc w:val="center"/>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11E2EC5A"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4991FB88" w14:textId="77777777" w:rsidR="00AC6441" w:rsidRDefault="00AC6441">
            <w:pPr>
              <w:jc w:val="center"/>
              <w:rPr>
                <w:rFonts w:ascii="Arial" w:hAnsi="Arial" w:cs="Arial"/>
                <w:color w:val="000000"/>
                <w:sz w:val="18"/>
                <w:szCs w:val="18"/>
              </w:rPr>
            </w:pPr>
            <w:r>
              <w:rPr>
                <w:rFonts w:ascii="Arial" w:hAnsi="Arial" w:cs="Arial"/>
                <w:color w:val="000000"/>
                <w:sz w:val="18"/>
                <w:szCs w:val="18"/>
              </w:rPr>
              <w:t>95%</w:t>
            </w:r>
          </w:p>
        </w:tc>
      </w:tr>
      <w:tr w:rsidR="00AC6441" w14:paraId="62A032A0" w14:textId="77777777" w:rsidTr="00752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A4302" w14:textId="77777777" w:rsidR="00AC6441" w:rsidRDefault="00AC644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2E97208" w14:textId="77777777" w:rsidR="00AC6441" w:rsidRDefault="00AC6441">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70C854C3" w14:textId="77777777" w:rsidR="00AC6441" w:rsidRDefault="00AC6441">
            <w:pPr>
              <w:jc w:val="center"/>
              <w:rPr>
                <w:rFonts w:ascii="Arial" w:hAnsi="Arial" w:cs="Arial"/>
                <w:color w:val="000000"/>
                <w:sz w:val="18"/>
                <w:szCs w:val="18"/>
              </w:rPr>
            </w:pPr>
            <w:r>
              <w:rPr>
                <w:rFonts w:ascii="Arial" w:hAnsi="Arial" w:cs="Arial"/>
                <w:color w:val="000000"/>
                <w:sz w:val="18"/>
                <w:szCs w:val="18"/>
              </w:rPr>
              <w:t>0.27%</w:t>
            </w:r>
          </w:p>
        </w:tc>
        <w:tc>
          <w:tcPr>
            <w:tcW w:w="2061" w:type="dxa"/>
            <w:tcBorders>
              <w:top w:val="single" w:sz="8" w:space="0" w:color="auto"/>
              <w:left w:val="nil"/>
              <w:bottom w:val="nil"/>
              <w:right w:val="single" w:sz="4" w:space="0" w:color="auto"/>
            </w:tcBorders>
            <w:shd w:val="clear" w:color="auto" w:fill="auto"/>
            <w:noWrap/>
            <w:vAlign w:val="center"/>
            <w:hideMark/>
          </w:tcPr>
          <w:p w14:paraId="5068B9B5" w14:textId="77777777" w:rsidR="00AC6441" w:rsidRDefault="00AC6441">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CA93689" w14:textId="77777777" w:rsidR="00AC6441" w:rsidRDefault="00AC6441">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629E012E"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r>
      <w:tr w:rsidR="00AC6441" w14:paraId="03F4BF09" w14:textId="77777777" w:rsidTr="00752C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C31A10" w14:textId="77777777" w:rsidR="00AC6441" w:rsidRDefault="00AC644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5CBADE7" w14:textId="77777777" w:rsidR="00AC6441" w:rsidRDefault="00AC6441">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21DB6BCF" w14:textId="77777777" w:rsidR="00AC6441" w:rsidRDefault="00AC6441">
            <w:pPr>
              <w:jc w:val="center"/>
              <w:rPr>
                <w:rFonts w:ascii="Arial" w:hAnsi="Arial" w:cs="Arial"/>
                <w:color w:val="000000"/>
                <w:sz w:val="18"/>
                <w:szCs w:val="18"/>
              </w:rPr>
            </w:pPr>
            <w:r>
              <w:rPr>
                <w:rFonts w:ascii="Arial" w:hAnsi="Arial" w:cs="Arial"/>
                <w:color w:val="000000"/>
                <w:sz w:val="18"/>
                <w:szCs w:val="18"/>
              </w:rPr>
              <w:t>-0.35%</w:t>
            </w:r>
          </w:p>
        </w:tc>
        <w:tc>
          <w:tcPr>
            <w:tcW w:w="2061" w:type="dxa"/>
            <w:tcBorders>
              <w:top w:val="single" w:sz="8" w:space="0" w:color="auto"/>
              <w:left w:val="nil"/>
              <w:bottom w:val="nil"/>
              <w:right w:val="single" w:sz="4" w:space="0" w:color="auto"/>
            </w:tcBorders>
            <w:shd w:val="clear" w:color="auto" w:fill="auto"/>
            <w:noWrap/>
            <w:vAlign w:val="center"/>
            <w:hideMark/>
          </w:tcPr>
          <w:p w14:paraId="79C3A575" w14:textId="77777777" w:rsidR="00AC6441" w:rsidRDefault="00AC6441">
            <w:pPr>
              <w:jc w:val="center"/>
              <w:rPr>
                <w:rFonts w:ascii="Arial" w:hAnsi="Arial" w:cs="Arial"/>
                <w:color w:val="000000"/>
                <w:sz w:val="18"/>
                <w:szCs w:val="18"/>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61AF81B9" w14:textId="77777777" w:rsidR="00AC6441" w:rsidRDefault="00AC6441">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51078BD" w14:textId="77777777" w:rsidR="00AC6441" w:rsidRDefault="00AC6441">
            <w:pPr>
              <w:jc w:val="center"/>
              <w:rPr>
                <w:rFonts w:ascii="Arial" w:hAnsi="Arial" w:cs="Arial"/>
                <w:color w:val="000000"/>
                <w:sz w:val="18"/>
                <w:szCs w:val="18"/>
              </w:rPr>
            </w:pPr>
            <w:r>
              <w:rPr>
                <w:rFonts w:ascii="Arial" w:hAnsi="Arial" w:cs="Arial"/>
                <w:color w:val="000000"/>
                <w:sz w:val="18"/>
                <w:szCs w:val="18"/>
              </w:rPr>
              <w:t>98%</w:t>
            </w:r>
          </w:p>
        </w:tc>
      </w:tr>
      <w:tr w:rsidR="00AC6441" w14:paraId="0E2F7C86" w14:textId="77777777" w:rsidTr="00752C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515D9C" w14:textId="77777777" w:rsidR="00AC6441" w:rsidRDefault="00AC644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81235B" w14:textId="77777777" w:rsidR="00AC6441" w:rsidRDefault="00AC6441">
            <w:pPr>
              <w:jc w:val="center"/>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hideMark/>
          </w:tcPr>
          <w:p w14:paraId="2836334D" w14:textId="77777777" w:rsidR="00AC6441" w:rsidRDefault="00AC6441">
            <w:pPr>
              <w:jc w:val="center"/>
              <w:rPr>
                <w:rFonts w:ascii="Arial" w:hAnsi="Arial" w:cs="Arial"/>
                <w:color w:val="000000"/>
                <w:sz w:val="18"/>
                <w:szCs w:val="18"/>
              </w:rPr>
            </w:pPr>
            <w:r>
              <w:rPr>
                <w:rFonts w:ascii="Arial" w:hAnsi="Arial" w:cs="Arial"/>
                <w:color w:val="000000"/>
                <w:sz w:val="18"/>
                <w:szCs w:val="18"/>
              </w:rPr>
              <w:t>0.12%</w:t>
            </w:r>
          </w:p>
        </w:tc>
        <w:tc>
          <w:tcPr>
            <w:tcW w:w="2061" w:type="dxa"/>
            <w:tcBorders>
              <w:top w:val="nil"/>
              <w:left w:val="nil"/>
              <w:bottom w:val="single" w:sz="8" w:space="0" w:color="auto"/>
              <w:right w:val="single" w:sz="4" w:space="0" w:color="auto"/>
            </w:tcBorders>
            <w:shd w:val="clear" w:color="auto" w:fill="auto"/>
            <w:noWrap/>
            <w:vAlign w:val="center"/>
            <w:hideMark/>
          </w:tcPr>
          <w:p w14:paraId="425AD143" w14:textId="77777777" w:rsidR="00AC6441" w:rsidRDefault="00AC6441">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hideMark/>
          </w:tcPr>
          <w:p w14:paraId="311ACB56" w14:textId="77777777" w:rsidR="00AC6441" w:rsidRDefault="00AC6441">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single" w:sz="8" w:space="0" w:color="auto"/>
              <w:right w:val="single" w:sz="8" w:space="0" w:color="auto"/>
            </w:tcBorders>
            <w:shd w:val="clear" w:color="auto" w:fill="auto"/>
            <w:noWrap/>
            <w:vAlign w:val="center"/>
            <w:hideMark/>
          </w:tcPr>
          <w:p w14:paraId="6BF76D78" w14:textId="77777777" w:rsidR="00AC6441" w:rsidRDefault="00AC6441">
            <w:pPr>
              <w:jc w:val="center"/>
              <w:rPr>
                <w:rFonts w:ascii="Arial" w:hAnsi="Arial" w:cs="Arial"/>
                <w:color w:val="000000"/>
                <w:sz w:val="18"/>
                <w:szCs w:val="18"/>
              </w:rPr>
            </w:pPr>
            <w:r>
              <w:rPr>
                <w:rFonts w:ascii="Arial" w:hAnsi="Arial" w:cs="Arial"/>
                <w:color w:val="000000"/>
                <w:sz w:val="18"/>
                <w:szCs w:val="18"/>
              </w:rPr>
              <w:t>96%</w:t>
            </w:r>
          </w:p>
        </w:tc>
      </w:tr>
    </w:tbl>
    <w:p w14:paraId="1D7A915F" w14:textId="77777777" w:rsidR="00AC6441" w:rsidRPr="001B7142" w:rsidRDefault="00AC6441" w:rsidP="00D6148C">
      <w:pPr>
        <w:rPr>
          <w:lang w:val="en-CA"/>
        </w:rPr>
      </w:pPr>
    </w:p>
    <w:p w14:paraId="78DF6932" w14:textId="77777777" w:rsidR="00AC2EAC" w:rsidRDefault="00AC2EAC" w:rsidP="004C7E53">
      <w:pPr>
        <w:jc w:val="both"/>
        <w:rPr>
          <w:lang w:val="en-CA"/>
        </w:rPr>
      </w:pPr>
    </w:p>
    <w:p w14:paraId="5055FDA0" w14:textId="6BBE00BC" w:rsidR="0017474D" w:rsidRDefault="00AF4F24" w:rsidP="00AF4F24">
      <w:pPr>
        <w:jc w:val="both"/>
        <w:rPr>
          <w:lang w:val="en-CA"/>
        </w:rPr>
      </w:pPr>
      <w:r>
        <w:rPr>
          <w:lang w:val="en-CA"/>
        </w:rPr>
        <w:t xml:space="preserve">For the high bit depth CTCs, there is no change in coding performance or run time between </w:t>
      </w:r>
      <w:r w:rsidR="00352025">
        <w:rPr>
          <w:lang w:val="en-CA"/>
        </w:rPr>
        <w:t>VTM </w:t>
      </w:r>
      <w:r w:rsidR="002D78D8">
        <w:rPr>
          <w:lang w:val="en-CA"/>
        </w:rPr>
        <w:t>23</w:t>
      </w:r>
      <w:r>
        <w:rPr>
          <w:lang w:val="en-CA"/>
        </w:rPr>
        <w:t xml:space="preserve">.0 and VTM </w:t>
      </w:r>
      <w:r w:rsidR="002D78D8">
        <w:rPr>
          <w:lang w:val="en-CA"/>
        </w:rPr>
        <w:t>22</w:t>
      </w:r>
      <w:r>
        <w:rPr>
          <w:lang w:val="en-CA"/>
        </w:rPr>
        <w:t>.0 for the low QP range</w:t>
      </w:r>
      <w:r w:rsidR="00EA576C">
        <w:rPr>
          <w:lang w:val="en-CA"/>
        </w:rPr>
        <w:t>. For the standard QP range (22-37), the simulations were run using VTM 23.0 with the merged fix for DualITree=0 (otherwise the software crashes).</w:t>
      </w:r>
    </w:p>
    <w:p w14:paraId="32D0D762" w14:textId="1C802465" w:rsidR="00AF4F24" w:rsidRDefault="0017474D" w:rsidP="00BA11BA">
      <w:pPr>
        <w:jc w:val="both"/>
        <w:rPr>
          <w:lang w:val="en-CA"/>
        </w:rPr>
      </w:pPr>
      <w:r>
        <w:rPr>
          <w:lang w:val="en-CA"/>
        </w:rPr>
        <w:t>Relative to VTM 22.0</w:t>
      </w:r>
      <w:r w:rsidR="008F58AB">
        <w:rPr>
          <w:lang w:val="en-CA"/>
        </w:rPr>
        <w:t xml:space="preserve">, some </w:t>
      </w:r>
      <w:r w:rsidR="00542830">
        <w:rPr>
          <w:lang w:val="en-CA"/>
        </w:rPr>
        <w:t xml:space="preserve">small </w:t>
      </w:r>
      <w:r w:rsidR="008F58AB">
        <w:rPr>
          <w:lang w:val="en-CA"/>
        </w:rPr>
        <w:t xml:space="preserve">differences </w:t>
      </w:r>
      <w:r w:rsidR="00542830">
        <w:rPr>
          <w:lang w:val="en-CA"/>
        </w:rPr>
        <w:t>can be seen</w:t>
      </w:r>
      <w:r w:rsidR="00BA11BA">
        <w:rPr>
          <w:lang w:val="en-CA"/>
        </w:rPr>
        <w:t>:</w:t>
      </w:r>
    </w:p>
    <w:p w14:paraId="20B41C2F" w14:textId="77777777" w:rsidR="007D2B86" w:rsidRDefault="007D2B86" w:rsidP="00AF4F24">
      <w:pPr>
        <w:jc w:val="both"/>
        <w:rPr>
          <w:lang w:val="en-CA"/>
        </w:rPr>
      </w:pPr>
    </w:p>
    <w:tbl>
      <w:tblPr>
        <w:tblW w:w="9923" w:type="dxa"/>
        <w:tblLook w:val="04A0" w:firstRow="1" w:lastRow="0" w:firstColumn="1" w:lastColumn="0" w:noHBand="0" w:noVBand="1"/>
      </w:tblPr>
      <w:tblGrid>
        <w:gridCol w:w="1120"/>
        <w:gridCol w:w="859"/>
        <w:gridCol w:w="1416"/>
        <w:gridCol w:w="959"/>
        <w:gridCol w:w="859"/>
        <w:gridCol w:w="859"/>
        <w:gridCol w:w="773"/>
        <w:gridCol w:w="859"/>
        <w:gridCol w:w="859"/>
        <w:gridCol w:w="701"/>
        <w:gridCol w:w="659"/>
      </w:tblGrid>
      <w:tr w:rsidR="005C53E2" w14:paraId="6FB0BD80" w14:textId="77777777" w:rsidTr="005C53E2">
        <w:trPr>
          <w:trHeight w:val="255"/>
        </w:trPr>
        <w:tc>
          <w:tcPr>
            <w:tcW w:w="1120" w:type="dxa"/>
            <w:tcBorders>
              <w:top w:val="nil"/>
              <w:left w:val="nil"/>
              <w:bottom w:val="nil"/>
              <w:right w:val="nil"/>
            </w:tcBorders>
            <w:shd w:val="clear" w:color="auto" w:fill="auto"/>
            <w:noWrap/>
            <w:vAlign w:val="center"/>
            <w:hideMark/>
          </w:tcPr>
          <w:p w14:paraId="5E174893" w14:textId="77777777" w:rsidR="005C53E2" w:rsidRDefault="005C53E2">
            <w:pPr>
              <w:rPr>
                <w:sz w:val="20"/>
                <w:szCs w:val="20"/>
              </w:rPr>
            </w:pPr>
          </w:p>
        </w:tc>
        <w:tc>
          <w:tcPr>
            <w:tcW w:w="880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481DEC" w14:textId="77777777" w:rsidR="005C53E2" w:rsidRDefault="005C53E2">
            <w:pPr>
              <w:jc w:val="center"/>
              <w:rPr>
                <w:rFonts w:ascii="Arial" w:hAnsi="Arial" w:cs="Arial"/>
                <w:b/>
                <w:bCs/>
                <w:color w:val="000000"/>
                <w:sz w:val="18"/>
                <w:szCs w:val="18"/>
              </w:rPr>
            </w:pPr>
            <w:r>
              <w:rPr>
                <w:rFonts w:ascii="Arial" w:hAnsi="Arial" w:cs="Arial"/>
                <w:b/>
                <w:bCs/>
                <w:color w:val="000000"/>
                <w:sz w:val="18"/>
                <w:szCs w:val="18"/>
              </w:rPr>
              <w:t>Random Access</w:t>
            </w:r>
          </w:p>
        </w:tc>
      </w:tr>
      <w:tr w:rsidR="005C53E2" w14:paraId="3106DE08" w14:textId="77777777" w:rsidTr="005C53E2">
        <w:trPr>
          <w:trHeight w:val="255"/>
        </w:trPr>
        <w:tc>
          <w:tcPr>
            <w:tcW w:w="1120" w:type="dxa"/>
            <w:tcBorders>
              <w:top w:val="nil"/>
              <w:left w:val="nil"/>
              <w:bottom w:val="nil"/>
              <w:right w:val="nil"/>
            </w:tcBorders>
            <w:shd w:val="clear" w:color="auto" w:fill="auto"/>
            <w:noWrap/>
            <w:vAlign w:val="center"/>
            <w:hideMark/>
          </w:tcPr>
          <w:p w14:paraId="6A62BE60" w14:textId="77777777" w:rsidR="005C53E2" w:rsidRDefault="005C53E2">
            <w:pPr>
              <w:jc w:val="center"/>
              <w:rPr>
                <w:rFonts w:ascii="Arial" w:hAnsi="Arial" w:cs="Arial"/>
                <w:b/>
                <w:bCs/>
                <w:color w:val="000000"/>
                <w:sz w:val="18"/>
                <w:szCs w:val="18"/>
              </w:rPr>
            </w:pPr>
          </w:p>
        </w:tc>
        <w:tc>
          <w:tcPr>
            <w:tcW w:w="880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92E51D9" w14:textId="7FAA7D2E" w:rsidR="005C53E2" w:rsidRDefault="00495C51">
            <w:pPr>
              <w:jc w:val="center"/>
              <w:rPr>
                <w:rFonts w:ascii="Arial" w:hAnsi="Arial" w:cs="Arial"/>
                <w:b/>
                <w:bCs/>
                <w:color w:val="000000"/>
                <w:sz w:val="18"/>
                <w:szCs w:val="18"/>
              </w:rPr>
            </w:pPr>
            <w:r>
              <w:rPr>
                <w:rFonts w:ascii="Arial" w:hAnsi="Arial" w:cs="Arial"/>
                <w:b/>
                <w:bCs/>
                <w:color w:val="000000"/>
                <w:sz w:val="18"/>
                <w:szCs w:val="18"/>
              </w:rPr>
              <w:t xml:space="preserve">VTM23.0 + fix </w:t>
            </w:r>
            <w:r w:rsidR="009B4356">
              <w:rPr>
                <w:rFonts w:ascii="Arial" w:hAnsi="Arial" w:cs="Arial"/>
                <w:b/>
                <w:bCs/>
                <w:color w:val="000000"/>
                <w:sz w:val="18"/>
                <w:szCs w:val="18"/>
              </w:rPr>
              <w:t>over</w:t>
            </w:r>
            <w:r w:rsidR="005C53E2">
              <w:rPr>
                <w:rFonts w:ascii="Arial" w:hAnsi="Arial" w:cs="Arial"/>
                <w:b/>
                <w:bCs/>
                <w:color w:val="000000"/>
                <w:sz w:val="18"/>
                <w:szCs w:val="18"/>
              </w:rPr>
              <w:t xml:space="preserve"> VTM22.0,</w:t>
            </w:r>
            <w:r w:rsidR="009B4356">
              <w:rPr>
                <w:rFonts w:ascii="Arial" w:hAnsi="Arial" w:cs="Arial"/>
                <w:b/>
                <w:bCs/>
                <w:color w:val="000000"/>
                <w:sz w:val="18"/>
                <w:szCs w:val="18"/>
              </w:rPr>
              <w:t xml:space="preserve"> with CTC described in</w:t>
            </w:r>
            <w:r w:rsidR="005C53E2">
              <w:rPr>
                <w:rFonts w:ascii="Arial" w:hAnsi="Arial" w:cs="Arial"/>
                <w:b/>
                <w:bCs/>
                <w:color w:val="000000"/>
                <w:sz w:val="18"/>
                <w:szCs w:val="18"/>
              </w:rPr>
              <w:t xml:space="preserve"> VTM-JVET-AA2018-STDQP</w:t>
            </w:r>
          </w:p>
        </w:tc>
      </w:tr>
      <w:tr w:rsidR="005C53E2" w14:paraId="3EA7DF6C" w14:textId="77777777" w:rsidTr="005C53E2">
        <w:trPr>
          <w:trHeight w:val="255"/>
        </w:trPr>
        <w:tc>
          <w:tcPr>
            <w:tcW w:w="1120" w:type="dxa"/>
            <w:tcBorders>
              <w:top w:val="nil"/>
              <w:left w:val="nil"/>
              <w:bottom w:val="nil"/>
              <w:right w:val="nil"/>
            </w:tcBorders>
            <w:shd w:val="clear" w:color="auto" w:fill="auto"/>
            <w:noWrap/>
            <w:vAlign w:val="center"/>
            <w:hideMark/>
          </w:tcPr>
          <w:p w14:paraId="6F809778" w14:textId="77777777" w:rsidR="005C53E2" w:rsidRDefault="005C53E2">
            <w:pPr>
              <w:jc w:val="center"/>
              <w:rPr>
                <w:rFonts w:ascii="Arial" w:hAnsi="Arial" w:cs="Arial"/>
                <w:b/>
                <w:bCs/>
                <w:color w:val="000000"/>
                <w:sz w:val="18"/>
                <w:szCs w:val="18"/>
              </w:rPr>
            </w:pPr>
          </w:p>
        </w:tc>
        <w:tc>
          <w:tcPr>
            <w:tcW w:w="859" w:type="dxa"/>
            <w:tcBorders>
              <w:top w:val="nil"/>
              <w:left w:val="single" w:sz="8" w:space="0" w:color="auto"/>
              <w:bottom w:val="nil"/>
              <w:right w:val="nil"/>
            </w:tcBorders>
            <w:shd w:val="clear" w:color="auto" w:fill="auto"/>
            <w:noWrap/>
            <w:vAlign w:val="center"/>
            <w:hideMark/>
          </w:tcPr>
          <w:p w14:paraId="333FCA22" w14:textId="77777777" w:rsidR="005C53E2" w:rsidRDefault="005C53E2">
            <w:pPr>
              <w:jc w:val="center"/>
              <w:rPr>
                <w:rFonts w:ascii="Arial" w:hAnsi="Arial" w:cs="Arial"/>
                <w:b/>
                <w:bCs/>
                <w:color w:val="000000"/>
                <w:sz w:val="18"/>
                <w:szCs w:val="18"/>
              </w:rPr>
            </w:pPr>
            <w:r>
              <w:rPr>
                <w:rFonts w:ascii="Arial" w:hAnsi="Arial" w:cs="Arial"/>
                <w:b/>
                <w:bCs/>
                <w:color w:val="000000"/>
                <w:sz w:val="18"/>
                <w:szCs w:val="18"/>
              </w:rPr>
              <w:t> </w:t>
            </w:r>
          </w:p>
        </w:tc>
        <w:tc>
          <w:tcPr>
            <w:tcW w:w="1416" w:type="dxa"/>
            <w:tcBorders>
              <w:top w:val="nil"/>
              <w:left w:val="nil"/>
              <w:bottom w:val="nil"/>
              <w:right w:val="nil"/>
            </w:tcBorders>
            <w:shd w:val="clear" w:color="auto" w:fill="auto"/>
            <w:noWrap/>
            <w:vAlign w:val="center"/>
            <w:hideMark/>
          </w:tcPr>
          <w:p w14:paraId="313A57CA" w14:textId="77777777" w:rsidR="005C53E2" w:rsidRDefault="005C53E2">
            <w:pPr>
              <w:jc w:val="center"/>
              <w:rPr>
                <w:rFonts w:ascii="Arial" w:hAnsi="Arial" w:cs="Arial"/>
                <w:b/>
                <w:bCs/>
                <w:color w:val="000000"/>
                <w:sz w:val="18"/>
                <w:szCs w:val="18"/>
              </w:rPr>
            </w:pPr>
          </w:p>
        </w:tc>
        <w:tc>
          <w:tcPr>
            <w:tcW w:w="959" w:type="dxa"/>
            <w:tcBorders>
              <w:top w:val="nil"/>
              <w:left w:val="single" w:sz="4" w:space="0" w:color="auto"/>
              <w:bottom w:val="nil"/>
              <w:right w:val="nil"/>
            </w:tcBorders>
            <w:shd w:val="clear" w:color="auto" w:fill="auto"/>
            <w:noWrap/>
            <w:vAlign w:val="center"/>
            <w:hideMark/>
          </w:tcPr>
          <w:p w14:paraId="2646A744" w14:textId="77777777" w:rsidR="005C53E2" w:rsidRDefault="005C53E2">
            <w:pPr>
              <w:jc w:val="center"/>
              <w:rPr>
                <w:rFonts w:ascii="Arial" w:hAnsi="Arial" w:cs="Arial"/>
                <w:b/>
                <w:bCs/>
                <w:color w:val="000000"/>
                <w:sz w:val="18"/>
                <w:szCs w:val="18"/>
              </w:rPr>
            </w:pPr>
            <w:r>
              <w:rPr>
                <w:rFonts w:ascii="Arial" w:hAnsi="Arial" w:cs="Arial"/>
                <w:b/>
                <w:bCs/>
                <w:color w:val="000000"/>
                <w:sz w:val="18"/>
                <w:szCs w:val="18"/>
              </w:rPr>
              <w:t>wPSNR</w:t>
            </w:r>
          </w:p>
        </w:tc>
        <w:tc>
          <w:tcPr>
            <w:tcW w:w="859" w:type="dxa"/>
            <w:tcBorders>
              <w:top w:val="nil"/>
              <w:left w:val="nil"/>
              <w:bottom w:val="nil"/>
              <w:right w:val="nil"/>
            </w:tcBorders>
            <w:shd w:val="clear" w:color="auto" w:fill="auto"/>
            <w:noWrap/>
            <w:vAlign w:val="center"/>
            <w:hideMark/>
          </w:tcPr>
          <w:p w14:paraId="7F8BAF18" w14:textId="77777777" w:rsidR="005C53E2" w:rsidRDefault="005C53E2">
            <w:pPr>
              <w:jc w:val="center"/>
              <w:rPr>
                <w:rFonts w:ascii="Arial" w:hAnsi="Arial" w:cs="Arial"/>
                <w:b/>
                <w:bCs/>
                <w:color w:val="000000"/>
                <w:sz w:val="18"/>
                <w:szCs w:val="18"/>
              </w:rPr>
            </w:pPr>
          </w:p>
        </w:tc>
        <w:tc>
          <w:tcPr>
            <w:tcW w:w="859" w:type="dxa"/>
            <w:tcBorders>
              <w:top w:val="nil"/>
              <w:left w:val="nil"/>
              <w:bottom w:val="nil"/>
              <w:right w:val="single" w:sz="4" w:space="0" w:color="auto"/>
            </w:tcBorders>
            <w:shd w:val="clear" w:color="auto" w:fill="auto"/>
            <w:noWrap/>
            <w:vAlign w:val="center"/>
            <w:hideMark/>
          </w:tcPr>
          <w:p w14:paraId="2CC9324B" w14:textId="77777777" w:rsidR="005C53E2" w:rsidRDefault="005C53E2">
            <w:pPr>
              <w:jc w:val="center"/>
              <w:rPr>
                <w:rFonts w:ascii="Arial" w:hAnsi="Arial" w:cs="Arial"/>
                <w:b/>
                <w:bCs/>
                <w:color w:val="000000"/>
                <w:sz w:val="18"/>
                <w:szCs w:val="18"/>
              </w:rPr>
            </w:pPr>
            <w:r>
              <w:rPr>
                <w:rFonts w:ascii="Arial" w:hAnsi="Arial" w:cs="Arial"/>
                <w:b/>
                <w:bCs/>
                <w:color w:val="000000"/>
                <w:sz w:val="18"/>
                <w:szCs w:val="18"/>
              </w:rPr>
              <w:t> </w:t>
            </w:r>
          </w:p>
        </w:tc>
        <w:tc>
          <w:tcPr>
            <w:tcW w:w="773" w:type="dxa"/>
            <w:tcBorders>
              <w:top w:val="nil"/>
              <w:left w:val="nil"/>
              <w:bottom w:val="nil"/>
              <w:right w:val="nil"/>
            </w:tcBorders>
            <w:shd w:val="clear" w:color="auto" w:fill="auto"/>
            <w:noWrap/>
            <w:vAlign w:val="center"/>
            <w:hideMark/>
          </w:tcPr>
          <w:p w14:paraId="3D9B236A" w14:textId="77777777" w:rsidR="005C53E2" w:rsidRDefault="005C53E2">
            <w:pPr>
              <w:jc w:val="center"/>
              <w:rPr>
                <w:rFonts w:ascii="Arial" w:hAnsi="Arial" w:cs="Arial"/>
                <w:b/>
                <w:bCs/>
                <w:color w:val="000000"/>
                <w:sz w:val="18"/>
                <w:szCs w:val="18"/>
              </w:rPr>
            </w:pPr>
            <w:r>
              <w:rPr>
                <w:rFonts w:ascii="Arial" w:hAnsi="Arial" w:cs="Arial"/>
                <w:b/>
                <w:bCs/>
                <w:color w:val="000000"/>
                <w:sz w:val="18"/>
                <w:szCs w:val="18"/>
              </w:rPr>
              <w:t>PSNR</w:t>
            </w:r>
          </w:p>
        </w:tc>
        <w:tc>
          <w:tcPr>
            <w:tcW w:w="859" w:type="dxa"/>
            <w:tcBorders>
              <w:top w:val="nil"/>
              <w:left w:val="nil"/>
              <w:bottom w:val="nil"/>
              <w:right w:val="nil"/>
            </w:tcBorders>
            <w:shd w:val="clear" w:color="auto" w:fill="auto"/>
            <w:noWrap/>
            <w:vAlign w:val="center"/>
            <w:hideMark/>
          </w:tcPr>
          <w:p w14:paraId="03AA6DE2" w14:textId="77777777" w:rsidR="005C53E2" w:rsidRDefault="005C53E2">
            <w:pPr>
              <w:jc w:val="center"/>
              <w:rPr>
                <w:rFonts w:ascii="Arial" w:hAnsi="Arial" w:cs="Arial"/>
                <w:b/>
                <w:bCs/>
                <w:color w:val="000000"/>
                <w:sz w:val="18"/>
                <w:szCs w:val="18"/>
              </w:rPr>
            </w:pPr>
          </w:p>
        </w:tc>
        <w:tc>
          <w:tcPr>
            <w:tcW w:w="859" w:type="dxa"/>
            <w:tcBorders>
              <w:top w:val="nil"/>
              <w:left w:val="nil"/>
              <w:bottom w:val="nil"/>
              <w:right w:val="single" w:sz="4" w:space="0" w:color="auto"/>
            </w:tcBorders>
            <w:shd w:val="clear" w:color="auto" w:fill="auto"/>
            <w:noWrap/>
            <w:vAlign w:val="center"/>
            <w:hideMark/>
          </w:tcPr>
          <w:p w14:paraId="3C461872" w14:textId="77777777" w:rsidR="005C53E2" w:rsidRDefault="005C53E2">
            <w:pPr>
              <w:jc w:val="center"/>
              <w:rPr>
                <w:rFonts w:ascii="Arial" w:hAnsi="Arial" w:cs="Arial"/>
                <w:b/>
                <w:bCs/>
                <w:color w:val="000000"/>
                <w:sz w:val="18"/>
                <w:szCs w:val="18"/>
              </w:rPr>
            </w:pPr>
            <w:r>
              <w:rPr>
                <w:rFonts w:ascii="Arial" w:hAnsi="Arial" w:cs="Arial"/>
                <w:b/>
                <w:bCs/>
                <w:color w:val="000000"/>
                <w:sz w:val="18"/>
                <w:szCs w:val="18"/>
              </w:rPr>
              <w:t> </w:t>
            </w:r>
          </w:p>
        </w:tc>
        <w:tc>
          <w:tcPr>
            <w:tcW w:w="701" w:type="dxa"/>
            <w:tcBorders>
              <w:top w:val="nil"/>
              <w:left w:val="nil"/>
              <w:bottom w:val="nil"/>
              <w:right w:val="nil"/>
            </w:tcBorders>
            <w:shd w:val="clear" w:color="auto" w:fill="auto"/>
            <w:noWrap/>
            <w:vAlign w:val="center"/>
            <w:hideMark/>
          </w:tcPr>
          <w:p w14:paraId="6824A0BB" w14:textId="77777777" w:rsidR="005C53E2" w:rsidRDefault="005C53E2">
            <w:pPr>
              <w:jc w:val="center"/>
              <w:rPr>
                <w:rFonts w:ascii="Arial" w:hAnsi="Arial" w:cs="Arial"/>
                <w:b/>
                <w:bCs/>
                <w:color w:val="000000"/>
                <w:sz w:val="18"/>
                <w:szCs w:val="18"/>
              </w:rPr>
            </w:pPr>
          </w:p>
        </w:tc>
        <w:tc>
          <w:tcPr>
            <w:tcW w:w="659" w:type="dxa"/>
            <w:tcBorders>
              <w:top w:val="nil"/>
              <w:left w:val="nil"/>
              <w:bottom w:val="nil"/>
              <w:right w:val="single" w:sz="8" w:space="0" w:color="auto"/>
            </w:tcBorders>
            <w:shd w:val="clear" w:color="auto" w:fill="auto"/>
            <w:noWrap/>
            <w:vAlign w:val="center"/>
            <w:hideMark/>
          </w:tcPr>
          <w:p w14:paraId="60372589" w14:textId="77777777" w:rsidR="005C53E2" w:rsidRDefault="005C53E2">
            <w:pPr>
              <w:jc w:val="center"/>
              <w:rPr>
                <w:rFonts w:ascii="Arial" w:hAnsi="Arial" w:cs="Arial"/>
                <w:b/>
                <w:bCs/>
                <w:color w:val="000000"/>
                <w:sz w:val="18"/>
                <w:szCs w:val="18"/>
              </w:rPr>
            </w:pPr>
            <w:r>
              <w:rPr>
                <w:rFonts w:ascii="Arial" w:hAnsi="Arial" w:cs="Arial"/>
                <w:b/>
                <w:bCs/>
                <w:color w:val="000000"/>
                <w:sz w:val="18"/>
                <w:szCs w:val="18"/>
              </w:rPr>
              <w:t> </w:t>
            </w:r>
          </w:p>
        </w:tc>
      </w:tr>
      <w:tr w:rsidR="005C53E2" w14:paraId="53C84481" w14:textId="77777777" w:rsidTr="005C53E2">
        <w:trPr>
          <w:trHeight w:val="255"/>
        </w:trPr>
        <w:tc>
          <w:tcPr>
            <w:tcW w:w="1120" w:type="dxa"/>
            <w:tcBorders>
              <w:top w:val="nil"/>
              <w:left w:val="nil"/>
              <w:bottom w:val="nil"/>
              <w:right w:val="nil"/>
            </w:tcBorders>
            <w:shd w:val="clear" w:color="auto" w:fill="auto"/>
            <w:noWrap/>
            <w:vAlign w:val="bottom"/>
            <w:hideMark/>
          </w:tcPr>
          <w:p w14:paraId="4933063B" w14:textId="77777777" w:rsidR="005C53E2" w:rsidRDefault="005C53E2">
            <w:pPr>
              <w:jc w:val="center"/>
              <w:rPr>
                <w:rFonts w:ascii="Arial" w:hAnsi="Arial" w:cs="Arial"/>
                <w:b/>
                <w:bCs/>
                <w:color w:val="000000"/>
                <w:sz w:val="18"/>
                <w:szCs w:val="18"/>
              </w:rPr>
            </w:pPr>
          </w:p>
        </w:tc>
        <w:tc>
          <w:tcPr>
            <w:tcW w:w="859" w:type="dxa"/>
            <w:tcBorders>
              <w:top w:val="nil"/>
              <w:left w:val="single" w:sz="8" w:space="0" w:color="auto"/>
              <w:bottom w:val="single" w:sz="8" w:space="0" w:color="auto"/>
              <w:right w:val="nil"/>
            </w:tcBorders>
            <w:shd w:val="clear" w:color="auto" w:fill="auto"/>
            <w:noWrap/>
            <w:vAlign w:val="center"/>
            <w:hideMark/>
          </w:tcPr>
          <w:p w14:paraId="4582D0A9" w14:textId="77777777" w:rsidR="005C53E2" w:rsidRDefault="005C53E2">
            <w:pPr>
              <w:jc w:val="center"/>
              <w:rPr>
                <w:rFonts w:ascii="Arial" w:hAnsi="Arial" w:cs="Arial"/>
                <w:color w:val="000000"/>
                <w:sz w:val="18"/>
                <w:szCs w:val="18"/>
              </w:rPr>
            </w:pPr>
            <w:r>
              <w:rPr>
                <w:rFonts w:ascii="Arial" w:hAnsi="Arial" w:cs="Arial"/>
                <w:color w:val="000000"/>
                <w:sz w:val="18"/>
                <w:szCs w:val="18"/>
              </w:rPr>
              <w:t>DE100</w:t>
            </w:r>
          </w:p>
        </w:tc>
        <w:tc>
          <w:tcPr>
            <w:tcW w:w="1416" w:type="dxa"/>
            <w:tcBorders>
              <w:top w:val="nil"/>
              <w:left w:val="nil"/>
              <w:bottom w:val="single" w:sz="8" w:space="0" w:color="auto"/>
              <w:right w:val="nil"/>
            </w:tcBorders>
            <w:shd w:val="clear" w:color="auto" w:fill="auto"/>
            <w:noWrap/>
            <w:vAlign w:val="center"/>
            <w:hideMark/>
          </w:tcPr>
          <w:p w14:paraId="468BCB52" w14:textId="77777777" w:rsidR="005C53E2" w:rsidRDefault="005C53E2">
            <w:pPr>
              <w:jc w:val="center"/>
              <w:rPr>
                <w:rFonts w:ascii="Arial" w:hAnsi="Arial" w:cs="Arial"/>
                <w:color w:val="000000"/>
                <w:sz w:val="18"/>
                <w:szCs w:val="18"/>
              </w:rPr>
            </w:pPr>
            <w:r>
              <w:rPr>
                <w:rFonts w:ascii="Arial" w:hAnsi="Arial" w:cs="Arial"/>
                <w:color w:val="000000"/>
                <w:sz w:val="18"/>
                <w:szCs w:val="18"/>
              </w:rPr>
              <w:t>PSNR-L100</w:t>
            </w:r>
          </w:p>
        </w:tc>
        <w:tc>
          <w:tcPr>
            <w:tcW w:w="959" w:type="dxa"/>
            <w:tcBorders>
              <w:top w:val="nil"/>
              <w:left w:val="single" w:sz="4" w:space="0" w:color="auto"/>
              <w:bottom w:val="single" w:sz="8" w:space="0" w:color="auto"/>
              <w:right w:val="nil"/>
            </w:tcBorders>
            <w:shd w:val="clear" w:color="auto" w:fill="auto"/>
            <w:noWrap/>
            <w:vAlign w:val="center"/>
            <w:hideMark/>
          </w:tcPr>
          <w:p w14:paraId="7C03E027" w14:textId="77777777" w:rsidR="005C53E2" w:rsidRDefault="005C53E2">
            <w:pPr>
              <w:jc w:val="center"/>
              <w:rPr>
                <w:rFonts w:ascii="Arial" w:hAnsi="Arial" w:cs="Arial"/>
                <w:color w:val="000000"/>
                <w:sz w:val="18"/>
                <w:szCs w:val="18"/>
              </w:rPr>
            </w:pPr>
            <w:r>
              <w:rPr>
                <w:rFonts w:ascii="Arial" w:hAnsi="Arial" w:cs="Arial"/>
                <w:color w:val="000000"/>
                <w:sz w:val="18"/>
                <w:szCs w:val="18"/>
              </w:rPr>
              <w:t>Y</w:t>
            </w:r>
          </w:p>
        </w:tc>
        <w:tc>
          <w:tcPr>
            <w:tcW w:w="859" w:type="dxa"/>
            <w:tcBorders>
              <w:top w:val="nil"/>
              <w:left w:val="nil"/>
              <w:bottom w:val="single" w:sz="8" w:space="0" w:color="auto"/>
              <w:right w:val="nil"/>
            </w:tcBorders>
            <w:shd w:val="clear" w:color="auto" w:fill="auto"/>
            <w:noWrap/>
            <w:vAlign w:val="center"/>
            <w:hideMark/>
          </w:tcPr>
          <w:p w14:paraId="3BBB306E" w14:textId="77777777" w:rsidR="005C53E2" w:rsidRDefault="005C53E2">
            <w:pPr>
              <w:jc w:val="center"/>
              <w:rPr>
                <w:rFonts w:ascii="Arial" w:hAnsi="Arial" w:cs="Arial"/>
                <w:color w:val="000000"/>
                <w:sz w:val="18"/>
                <w:szCs w:val="18"/>
              </w:rPr>
            </w:pPr>
            <w:r>
              <w:rPr>
                <w:rFonts w:ascii="Arial" w:hAnsi="Arial" w:cs="Arial"/>
                <w:color w:val="000000"/>
                <w:sz w:val="18"/>
                <w:szCs w:val="18"/>
              </w:rPr>
              <w:t>U</w:t>
            </w:r>
          </w:p>
        </w:tc>
        <w:tc>
          <w:tcPr>
            <w:tcW w:w="859" w:type="dxa"/>
            <w:tcBorders>
              <w:top w:val="nil"/>
              <w:left w:val="nil"/>
              <w:bottom w:val="single" w:sz="8" w:space="0" w:color="auto"/>
              <w:right w:val="single" w:sz="4" w:space="0" w:color="auto"/>
            </w:tcBorders>
            <w:shd w:val="clear" w:color="auto" w:fill="auto"/>
            <w:noWrap/>
            <w:vAlign w:val="center"/>
            <w:hideMark/>
          </w:tcPr>
          <w:p w14:paraId="173DB3F8" w14:textId="77777777" w:rsidR="005C53E2" w:rsidRDefault="005C53E2">
            <w:pPr>
              <w:jc w:val="center"/>
              <w:rPr>
                <w:rFonts w:ascii="Arial" w:hAnsi="Arial" w:cs="Arial"/>
                <w:color w:val="000000"/>
                <w:sz w:val="18"/>
                <w:szCs w:val="18"/>
              </w:rPr>
            </w:pPr>
            <w:r>
              <w:rPr>
                <w:rFonts w:ascii="Arial" w:hAnsi="Arial" w:cs="Arial"/>
                <w:color w:val="000000"/>
                <w:sz w:val="18"/>
                <w:szCs w:val="18"/>
              </w:rPr>
              <w:t>V</w:t>
            </w:r>
          </w:p>
        </w:tc>
        <w:tc>
          <w:tcPr>
            <w:tcW w:w="773" w:type="dxa"/>
            <w:tcBorders>
              <w:top w:val="nil"/>
              <w:left w:val="nil"/>
              <w:bottom w:val="single" w:sz="8" w:space="0" w:color="auto"/>
              <w:right w:val="nil"/>
            </w:tcBorders>
            <w:shd w:val="clear" w:color="auto" w:fill="auto"/>
            <w:noWrap/>
            <w:vAlign w:val="center"/>
            <w:hideMark/>
          </w:tcPr>
          <w:p w14:paraId="352DF9ED" w14:textId="77777777" w:rsidR="005C53E2" w:rsidRDefault="005C53E2">
            <w:pPr>
              <w:jc w:val="center"/>
              <w:rPr>
                <w:rFonts w:ascii="Arial" w:hAnsi="Arial" w:cs="Arial"/>
                <w:color w:val="000000"/>
                <w:sz w:val="18"/>
                <w:szCs w:val="18"/>
              </w:rPr>
            </w:pPr>
            <w:r>
              <w:rPr>
                <w:rFonts w:ascii="Arial" w:hAnsi="Arial" w:cs="Arial"/>
                <w:color w:val="000000"/>
                <w:sz w:val="18"/>
                <w:szCs w:val="18"/>
              </w:rPr>
              <w:t>Y</w:t>
            </w:r>
          </w:p>
        </w:tc>
        <w:tc>
          <w:tcPr>
            <w:tcW w:w="859" w:type="dxa"/>
            <w:tcBorders>
              <w:top w:val="nil"/>
              <w:left w:val="nil"/>
              <w:bottom w:val="single" w:sz="8" w:space="0" w:color="auto"/>
              <w:right w:val="nil"/>
            </w:tcBorders>
            <w:shd w:val="clear" w:color="auto" w:fill="auto"/>
            <w:noWrap/>
            <w:vAlign w:val="center"/>
            <w:hideMark/>
          </w:tcPr>
          <w:p w14:paraId="3FD9C1DA" w14:textId="77777777" w:rsidR="005C53E2" w:rsidRDefault="005C53E2">
            <w:pPr>
              <w:jc w:val="center"/>
              <w:rPr>
                <w:rFonts w:ascii="Arial" w:hAnsi="Arial" w:cs="Arial"/>
                <w:color w:val="000000"/>
                <w:sz w:val="18"/>
                <w:szCs w:val="18"/>
              </w:rPr>
            </w:pPr>
            <w:r>
              <w:rPr>
                <w:rFonts w:ascii="Arial" w:hAnsi="Arial" w:cs="Arial"/>
                <w:color w:val="000000"/>
                <w:sz w:val="18"/>
                <w:szCs w:val="18"/>
              </w:rPr>
              <w:t>U</w:t>
            </w:r>
          </w:p>
        </w:tc>
        <w:tc>
          <w:tcPr>
            <w:tcW w:w="859" w:type="dxa"/>
            <w:tcBorders>
              <w:top w:val="nil"/>
              <w:left w:val="nil"/>
              <w:bottom w:val="single" w:sz="8" w:space="0" w:color="auto"/>
              <w:right w:val="single" w:sz="4" w:space="0" w:color="auto"/>
            </w:tcBorders>
            <w:shd w:val="clear" w:color="auto" w:fill="auto"/>
            <w:noWrap/>
            <w:vAlign w:val="center"/>
            <w:hideMark/>
          </w:tcPr>
          <w:p w14:paraId="1FEEB059" w14:textId="77777777" w:rsidR="005C53E2" w:rsidRDefault="005C53E2">
            <w:pPr>
              <w:jc w:val="center"/>
              <w:rPr>
                <w:rFonts w:ascii="Arial" w:hAnsi="Arial" w:cs="Arial"/>
                <w:color w:val="000000"/>
                <w:sz w:val="18"/>
                <w:szCs w:val="18"/>
              </w:rPr>
            </w:pPr>
            <w:r>
              <w:rPr>
                <w:rFonts w:ascii="Arial" w:hAnsi="Arial" w:cs="Arial"/>
                <w:color w:val="000000"/>
                <w:sz w:val="18"/>
                <w:szCs w:val="18"/>
              </w:rPr>
              <w:t>V</w:t>
            </w:r>
          </w:p>
        </w:tc>
        <w:tc>
          <w:tcPr>
            <w:tcW w:w="701" w:type="dxa"/>
            <w:tcBorders>
              <w:top w:val="nil"/>
              <w:left w:val="nil"/>
              <w:bottom w:val="single" w:sz="8" w:space="0" w:color="auto"/>
              <w:right w:val="nil"/>
            </w:tcBorders>
            <w:shd w:val="clear" w:color="auto" w:fill="auto"/>
            <w:noWrap/>
            <w:vAlign w:val="center"/>
            <w:hideMark/>
          </w:tcPr>
          <w:p w14:paraId="22F00C3E" w14:textId="77777777" w:rsidR="005C53E2" w:rsidRDefault="005C53E2">
            <w:pPr>
              <w:jc w:val="center"/>
              <w:rPr>
                <w:rFonts w:ascii="Arial" w:hAnsi="Arial" w:cs="Arial"/>
                <w:color w:val="000000"/>
                <w:sz w:val="18"/>
                <w:szCs w:val="18"/>
              </w:rPr>
            </w:pPr>
            <w:r>
              <w:rPr>
                <w:rFonts w:ascii="Arial" w:hAnsi="Arial" w:cs="Arial"/>
                <w:color w:val="000000"/>
                <w:sz w:val="18"/>
                <w:szCs w:val="18"/>
              </w:rPr>
              <w:t>EncT</w:t>
            </w:r>
          </w:p>
        </w:tc>
        <w:tc>
          <w:tcPr>
            <w:tcW w:w="659" w:type="dxa"/>
            <w:tcBorders>
              <w:top w:val="nil"/>
              <w:left w:val="nil"/>
              <w:bottom w:val="single" w:sz="8" w:space="0" w:color="auto"/>
              <w:right w:val="single" w:sz="8" w:space="0" w:color="auto"/>
            </w:tcBorders>
            <w:shd w:val="clear" w:color="auto" w:fill="auto"/>
            <w:noWrap/>
            <w:vAlign w:val="center"/>
            <w:hideMark/>
          </w:tcPr>
          <w:p w14:paraId="6E126C0E" w14:textId="77777777" w:rsidR="005C53E2" w:rsidRDefault="005C53E2">
            <w:pPr>
              <w:jc w:val="center"/>
              <w:rPr>
                <w:rFonts w:ascii="Arial" w:hAnsi="Arial" w:cs="Arial"/>
                <w:color w:val="000000"/>
                <w:sz w:val="18"/>
                <w:szCs w:val="18"/>
              </w:rPr>
            </w:pPr>
            <w:r>
              <w:rPr>
                <w:rFonts w:ascii="Arial" w:hAnsi="Arial" w:cs="Arial"/>
                <w:color w:val="000000"/>
                <w:sz w:val="18"/>
                <w:szCs w:val="18"/>
              </w:rPr>
              <w:t>DecT</w:t>
            </w:r>
          </w:p>
        </w:tc>
      </w:tr>
      <w:tr w:rsidR="005C53E2" w14:paraId="2FB2950C" w14:textId="77777777" w:rsidTr="005C53E2">
        <w:trPr>
          <w:trHeight w:val="255"/>
        </w:trPr>
        <w:tc>
          <w:tcPr>
            <w:tcW w:w="1120" w:type="dxa"/>
            <w:tcBorders>
              <w:top w:val="single" w:sz="8" w:space="0" w:color="auto"/>
              <w:left w:val="single" w:sz="8" w:space="0" w:color="auto"/>
              <w:bottom w:val="nil"/>
              <w:right w:val="single" w:sz="8" w:space="0" w:color="auto"/>
            </w:tcBorders>
            <w:shd w:val="clear" w:color="auto" w:fill="auto"/>
            <w:noWrap/>
            <w:vAlign w:val="center"/>
            <w:hideMark/>
          </w:tcPr>
          <w:p w14:paraId="44F8E699" w14:textId="77777777" w:rsidR="005C53E2" w:rsidRDefault="005C53E2">
            <w:pPr>
              <w:jc w:val="center"/>
              <w:rPr>
                <w:rFonts w:ascii="Arial" w:hAnsi="Arial" w:cs="Arial"/>
                <w:color w:val="000000"/>
                <w:sz w:val="18"/>
                <w:szCs w:val="18"/>
              </w:rPr>
            </w:pPr>
            <w:r>
              <w:rPr>
                <w:rFonts w:ascii="Arial" w:hAnsi="Arial" w:cs="Arial"/>
                <w:color w:val="000000"/>
                <w:sz w:val="18"/>
                <w:szCs w:val="18"/>
              </w:rPr>
              <w:t>Class H1</w:t>
            </w:r>
          </w:p>
        </w:tc>
        <w:tc>
          <w:tcPr>
            <w:tcW w:w="859" w:type="dxa"/>
            <w:tcBorders>
              <w:top w:val="nil"/>
              <w:left w:val="nil"/>
              <w:bottom w:val="nil"/>
              <w:right w:val="nil"/>
            </w:tcBorders>
            <w:shd w:val="clear" w:color="auto" w:fill="auto"/>
            <w:noWrap/>
            <w:vAlign w:val="center"/>
            <w:hideMark/>
          </w:tcPr>
          <w:p w14:paraId="1BB35E57" w14:textId="77777777" w:rsidR="005C53E2" w:rsidRDefault="005C53E2">
            <w:pPr>
              <w:jc w:val="center"/>
              <w:rPr>
                <w:rFonts w:ascii="Arial" w:hAnsi="Arial" w:cs="Arial"/>
                <w:color w:val="000000"/>
                <w:sz w:val="18"/>
                <w:szCs w:val="18"/>
              </w:rPr>
            </w:pPr>
            <w:r>
              <w:rPr>
                <w:rFonts w:ascii="Arial" w:hAnsi="Arial" w:cs="Arial"/>
                <w:color w:val="000000"/>
                <w:sz w:val="18"/>
                <w:szCs w:val="18"/>
              </w:rPr>
              <w:t>-0.07%</w:t>
            </w:r>
          </w:p>
        </w:tc>
        <w:tc>
          <w:tcPr>
            <w:tcW w:w="1416" w:type="dxa"/>
            <w:tcBorders>
              <w:top w:val="nil"/>
              <w:left w:val="nil"/>
              <w:bottom w:val="nil"/>
              <w:right w:val="nil"/>
            </w:tcBorders>
            <w:shd w:val="clear" w:color="auto" w:fill="auto"/>
            <w:noWrap/>
            <w:vAlign w:val="center"/>
            <w:hideMark/>
          </w:tcPr>
          <w:p w14:paraId="4B36F284" w14:textId="77777777" w:rsidR="005C53E2" w:rsidRDefault="005C53E2">
            <w:pPr>
              <w:jc w:val="center"/>
              <w:rPr>
                <w:rFonts w:ascii="Arial" w:hAnsi="Arial" w:cs="Arial"/>
                <w:color w:val="000000"/>
                <w:sz w:val="18"/>
                <w:szCs w:val="18"/>
              </w:rPr>
            </w:pPr>
            <w:r>
              <w:rPr>
                <w:rFonts w:ascii="Arial" w:hAnsi="Arial" w:cs="Arial"/>
                <w:color w:val="000000"/>
                <w:sz w:val="18"/>
                <w:szCs w:val="18"/>
              </w:rPr>
              <w:t>-0.01%</w:t>
            </w:r>
          </w:p>
        </w:tc>
        <w:tc>
          <w:tcPr>
            <w:tcW w:w="959" w:type="dxa"/>
            <w:tcBorders>
              <w:top w:val="nil"/>
              <w:left w:val="single" w:sz="4" w:space="0" w:color="auto"/>
              <w:bottom w:val="nil"/>
              <w:right w:val="nil"/>
            </w:tcBorders>
            <w:shd w:val="clear" w:color="auto" w:fill="auto"/>
            <w:noWrap/>
            <w:vAlign w:val="center"/>
            <w:hideMark/>
          </w:tcPr>
          <w:p w14:paraId="160293AA" w14:textId="77777777" w:rsidR="005C53E2" w:rsidRDefault="005C53E2">
            <w:pPr>
              <w:jc w:val="center"/>
              <w:rPr>
                <w:rFonts w:ascii="Arial" w:hAnsi="Arial" w:cs="Arial"/>
                <w:color w:val="000000"/>
                <w:sz w:val="18"/>
                <w:szCs w:val="18"/>
              </w:rPr>
            </w:pPr>
            <w:r>
              <w:rPr>
                <w:rFonts w:ascii="Arial" w:hAnsi="Arial" w:cs="Arial"/>
                <w:color w:val="000000"/>
                <w:sz w:val="18"/>
                <w:szCs w:val="18"/>
              </w:rPr>
              <w:t>0.00%</w:t>
            </w:r>
          </w:p>
        </w:tc>
        <w:tc>
          <w:tcPr>
            <w:tcW w:w="859" w:type="dxa"/>
            <w:tcBorders>
              <w:top w:val="nil"/>
              <w:left w:val="nil"/>
              <w:bottom w:val="nil"/>
              <w:right w:val="nil"/>
            </w:tcBorders>
            <w:shd w:val="clear" w:color="auto" w:fill="auto"/>
            <w:noWrap/>
            <w:vAlign w:val="center"/>
            <w:hideMark/>
          </w:tcPr>
          <w:p w14:paraId="7BE78ED6" w14:textId="77777777" w:rsidR="005C53E2" w:rsidRDefault="005C53E2">
            <w:pPr>
              <w:jc w:val="center"/>
              <w:rPr>
                <w:rFonts w:ascii="Arial" w:hAnsi="Arial" w:cs="Arial"/>
                <w:color w:val="000000"/>
                <w:sz w:val="18"/>
                <w:szCs w:val="18"/>
              </w:rPr>
            </w:pPr>
            <w:r>
              <w:rPr>
                <w:rFonts w:ascii="Arial" w:hAnsi="Arial" w:cs="Arial"/>
                <w:color w:val="000000"/>
                <w:sz w:val="18"/>
                <w:szCs w:val="18"/>
              </w:rPr>
              <w:t>-0.09%</w:t>
            </w:r>
          </w:p>
        </w:tc>
        <w:tc>
          <w:tcPr>
            <w:tcW w:w="859" w:type="dxa"/>
            <w:tcBorders>
              <w:top w:val="nil"/>
              <w:left w:val="nil"/>
              <w:bottom w:val="nil"/>
              <w:right w:val="single" w:sz="4" w:space="0" w:color="auto"/>
            </w:tcBorders>
            <w:shd w:val="clear" w:color="auto" w:fill="auto"/>
            <w:noWrap/>
            <w:vAlign w:val="center"/>
            <w:hideMark/>
          </w:tcPr>
          <w:p w14:paraId="7D5F9CC7" w14:textId="77777777" w:rsidR="005C53E2" w:rsidRDefault="005C53E2">
            <w:pPr>
              <w:jc w:val="center"/>
              <w:rPr>
                <w:rFonts w:ascii="Arial" w:hAnsi="Arial" w:cs="Arial"/>
                <w:color w:val="000000"/>
                <w:sz w:val="18"/>
                <w:szCs w:val="18"/>
              </w:rPr>
            </w:pPr>
            <w:r>
              <w:rPr>
                <w:rFonts w:ascii="Arial" w:hAnsi="Arial" w:cs="Arial"/>
                <w:color w:val="000000"/>
                <w:sz w:val="18"/>
                <w:szCs w:val="18"/>
              </w:rPr>
              <w:t>-0.10%</w:t>
            </w:r>
          </w:p>
        </w:tc>
        <w:tc>
          <w:tcPr>
            <w:tcW w:w="773" w:type="dxa"/>
            <w:tcBorders>
              <w:top w:val="nil"/>
              <w:left w:val="nil"/>
              <w:bottom w:val="nil"/>
              <w:right w:val="nil"/>
            </w:tcBorders>
            <w:shd w:val="clear" w:color="auto" w:fill="auto"/>
            <w:noWrap/>
            <w:vAlign w:val="center"/>
            <w:hideMark/>
          </w:tcPr>
          <w:p w14:paraId="580E7401" w14:textId="77777777" w:rsidR="005C53E2" w:rsidRDefault="005C53E2">
            <w:pPr>
              <w:jc w:val="center"/>
              <w:rPr>
                <w:rFonts w:ascii="Arial" w:hAnsi="Arial" w:cs="Arial"/>
                <w:color w:val="000000"/>
                <w:sz w:val="18"/>
                <w:szCs w:val="18"/>
              </w:rPr>
            </w:pPr>
            <w:r>
              <w:rPr>
                <w:rFonts w:ascii="Arial" w:hAnsi="Arial" w:cs="Arial"/>
                <w:color w:val="000000"/>
                <w:sz w:val="18"/>
                <w:szCs w:val="18"/>
              </w:rPr>
              <w:t>0.00%</w:t>
            </w:r>
          </w:p>
        </w:tc>
        <w:tc>
          <w:tcPr>
            <w:tcW w:w="859" w:type="dxa"/>
            <w:tcBorders>
              <w:top w:val="nil"/>
              <w:left w:val="nil"/>
              <w:bottom w:val="nil"/>
              <w:right w:val="nil"/>
            </w:tcBorders>
            <w:shd w:val="clear" w:color="auto" w:fill="auto"/>
            <w:noWrap/>
            <w:vAlign w:val="center"/>
            <w:hideMark/>
          </w:tcPr>
          <w:p w14:paraId="3D8531FD" w14:textId="77777777" w:rsidR="005C53E2" w:rsidRDefault="005C53E2">
            <w:pPr>
              <w:jc w:val="center"/>
              <w:rPr>
                <w:rFonts w:ascii="Arial" w:hAnsi="Arial" w:cs="Arial"/>
                <w:color w:val="000000"/>
                <w:sz w:val="18"/>
                <w:szCs w:val="18"/>
              </w:rPr>
            </w:pPr>
            <w:r>
              <w:rPr>
                <w:rFonts w:ascii="Arial" w:hAnsi="Arial" w:cs="Arial"/>
                <w:color w:val="000000"/>
                <w:sz w:val="18"/>
                <w:szCs w:val="18"/>
              </w:rPr>
              <w:t>-0.07%</w:t>
            </w:r>
          </w:p>
        </w:tc>
        <w:tc>
          <w:tcPr>
            <w:tcW w:w="859" w:type="dxa"/>
            <w:tcBorders>
              <w:top w:val="nil"/>
              <w:left w:val="nil"/>
              <w:bottom w:val="nil"/>
              <w:right w:val="single" w:sz="4" w:space="0" w:color="auto"/>
            </w:tcBorders>
            <w:shd w:val="clear" w:color="auto" w:fill="auto"/>
            <w:noWrap/>
            <w:vAlign w:val="center"/>
            <w:hideMark/>
          </w:tcPr>
          <w:p w14:paraId="39DB98C4" w14:textId="77777777" w:rsidR="005C53E2" w:rsidRDefault="005C53E2">
            <w:pPr>
              <w:jc w:val="center"/>
              <w:rPr>
                <w:rFonts w:ascii="Arial" w:hAnsi="Arial" w:cs="Arial"/>
                <w:color w:val="000000"/>
                <w:sz w:val="18"/>
                <w:szCs w:val="18"/>
              </w:rPr>
            </w:pPr>
            <w:r>
              <w:rPr>
                <w:rFonts w:ascii="Arial" w:hAnsi="Arial" w:cs="Arial"/>
                <w:color w:val="000000"/>
                <w:sz w:val="18"/>
                <w:szCs w:val="18"/>
              </w:rPr>
              <w:t>-0.13%</w:t>
            </w:r>
          </w:p>
        </w:tc>
        <w:tc>
          <w:tcPr>
            <w:tcW w:w="701" w:type="dxa"/>
            <w:tcBorders>
              <w:top w:val="nil"/>
              <w:left w:val="nil"/>
              <w:bottom w:val="nil"/>
              <w:right w:val="nil"/>
            </w:tcBorders>
            <w:shd w:val="clear" w:color="auto" w:fill="auto"/>
            <w:noWrap/>
            <w:vAlign w:val="center"/>
            <w:hideMark/>
          </w:tcPr>
          <w:p w14:paraId="38807996" w14:textId="77777777" w:rsidR="005C53E2" w:rsidRDefault="005C53E2">
            <w:pPr>
              <w:jc w:val="center"/>
              <w:rPr>
                <w:rFonts w:ascii="Arial" w:hAnsi="Arial" w:cs="Arial"/>
                <w:color w:val="000000"/>
                <w:sz w:val="18"/>
                <w:szCs w:val="18"/>
              </w:rPr>
            </w:pPr>
            <w:r>
              <w:rPr>
                <w:rFonts w:ascii="Arial" w:hAnsi="Arial" w:cs="Arial"/>
                <w:color w:val="000000"/>
                <w:sz w:val="18"/>
                <w:szCs w:val="18"/>
              </w:rPr>
              <w:t>97%</w:t>
            </w:r>
          </w:p>
        </w:tc>
        <w:tc>
          <w:tcPr>
            <w:tcW w:w="659" w:type="dxa"/>
            <w:tcBorders>
              <w:top w:val="nil"/>
              <w:left w:val="nil"/>
              <w:bottom w:val="nil"/>
              <w:right w:val="single" w:sz="8" w:space="0" w:color="auto"/>
            </w:tcBorders>
            <w:shd w:val="clear" w:color="auto" w:fill="auto"/>
            <w:noWrap/>
            <w:vAlign w:val="center"/>
            <w:hideMark/>
          </w:tcPr>
          <w:p w14:paraId="33C535ED" w14:textId="77777777" w:rsidR="005C53E2" w:rsidRDefault="005C53E2">
            <w:pPr>
              <w:jc w:val="center"/>
              <w:rPr>
                <w:rFonts w:ascii="Arial" w:hAnsi="Arial" w:cs="Arial"/>
                <w:color w:val="000000"/>
                <w:sz w:val="18"/>
                <w:szCs w:val="18"/>
              </w:rPr>
            </w:pPr>
            <w:r>
              <w:rPr>
                <w:rFonts w:ascii="Arial" w:hAnsi="Arial" w:cs="Arial"/>
                <w:color w:val="000000"/>
                <w:sz w:val="18"/>
                <w:szCs w:val="18"/>
              </w:rPr>
              <w:t>95%</w:t>
            </w:r>
          </w:p>
        </w:tc>
      </w:tr>
      <w:tr w:rsidR="005C53E2" w14:paraId="440CB33D" w14:textId="77777777" w:rsidTr="005C53E2">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710CBFED" w14:textId="77777777" w:rsidR="005C53E2" w:rsidRDefault="005C53E2">
            <w:pPr>
              <w:jc w:val="center"/>
              <w:rPr>
                <w:rFonts w:ascii="Arial" w:hAnsi="Arial" w:cs="Arial"/>
                <w:color w:val="000000"/>
                <w:sz w:val="18"/>
                <w:szCs w:val="18"/>
              </w:rPr>
            </w:pPr>
            <w:r>
              <w:rPr>
                <w:rFonts w:ascii="Arial" w:hAnsi="Arial" w:cs="Arial"/>
                <w:color w:val="000000"/>
                <w:sz w:val="18"/>
                <w:szCs w:val="18"/>
              </w:rPr>
              <w:t>Class H2</w:t>
            </w:r>
          </w:p>
        </w:tc>
        <w:tc>
          <w:tcPr>
            <w:tcW w:w="859" w:type="dxa"/>
            <w:tcBorders>
              <w:top w:val="nil"/>
              <w:left w:val="nil"/>
              <w:bottom w:val="nil"/>
              <w:right w:val="nil"/>
            </w:tcBorders>
            <w:shd w:val="clear" w:color="000000" w:fill="D9D9D9"/>
            <w:noWrap/>
            <w:vAlign w:val="center"/>
            <w:hideMark/>
          </w:tcPr>
          <w:p w14:paraId="112BEDBF" w14:textId="77777777" w:rsidR="005C53E2" w:rsidRDefault="005C53E2">
            <w:pPr>
              <w:jc w:val="center"/>
              <w:rPr>
                <w:rFonts w:ascii="Arial" w:hAnsi="Arial" w:cs="Arial"/>
                <w:color w:val="000000"/>
                <w:sz w:val="18"/>
                <w:szCs w:val="18"/>
              </w:rPr>
            </w:pPr>
            <w:r>
              <w:rPr>
                <w:rFonts w:ascii="Arial" w:hAnsi="Arial" w:cs="Arial"/>
                <w:color w:val="000000"/>
                <w:sz w:val="18"/>
                <w:szCs w:val="18"/>
              </w:rPr>
              <w:t> </w:t>
            </w:r>
          </w:p>
        </w:tc>
        <w:tc>
          <w:tcPr>
            <w:tcW w:w="1416" w:type="dxa"/>
            <w:tcBorders>
              <w:top w:val="nil"/>
              <w:left w:val="nil"/>
              <w:bottom w:val="nil"/>
              <w:right w:val="nil"/>
            </w:tcBorders>
            <w:shd w:val="clear" w:color="000000" w:fill="D9D9D9"/>
            <w:noWrap/>
            <w:vAlign w:val="center"/>
            <w:hideMark/>
          </w:tcPr>
          <w:p w14:paraId="5D4C7B99" w14:textId="77777777" w:rsidR="005C53E2" w:rsidRDefault="005C53E2">
            <w:pPr>
              <w:jc w:val="center"/>
              <w:rPr>
                <w:rFonts w:ascii="Arial" w:hAnsi="Arial" w:cs="Arial"/>
                <w:color w:val="000000"/>
                <w:sz w:val="18"/>
                <w:szCs w:val="18"/>
              </w:rPr>
            </w:pPr>
            <w:r>
              <w:rPr>
                <w:rFonts w:ascii="Arial" w:hAnsi="Arial" w:cs="Arial"/>
                <w:color w:val="000000"/>
                <w:sz w:val="18"/>
                <w:szCs w:val="18"/>
              </w:rPr>
              <w:t> </w:t>
            </w:r>
          </w:p>
        </w:tc>
        <w:tc>
          <w:tcPr>
            <w:tcW w:w="959" w:type="dxa"/>
            <w:tcBorders>
              <w:top w:val="nil"/>
              <w:left w:val="single" w:sz="4" w:space="0" w:color="auto"/>
              <w:bottom w:val="nil"/>
              <w:right w:val="nil"/>
            </w:tcBorders>
            <w:shd w:val="clear" w:color="000000" w:fill="D9D9D9"/>
            <w:noWrap/>
            <w:vAlign w:val="center"/>
            <w:hideMark/>
          </w:tcPr>
          <w:p w14:paraId="5A2E73CC" w14:textId="77777777" w:rsidR="005C53E2" w:rsidRDefault="005C53E2">
            <w:pPr>
              <w:jc w:val="center"/>
              <w:rPr>
                <w:rFonts w:ascii="Arial" w:hAnsi="Arial" w:cs="Arial"/>
                <w:color w:val="000000"/>
                <w:sz w:val="18"/>
                <w:szCs w:val="18"/>
              </w:rPr>
            </w:pPr>
            <w:r>
              <w:rPr>
                <w:rFonts w:ascii="Arial" w:hAnsi="Arial" w:cs="Arial"/>
                <w:color w:val="000000"/>
                <w:sz w:val="18"/>
                <w:szCs w:val="18"/>
              </w:rPr>
              <w:t> </w:t>
            </w:r>
          </w:p>
        </w:tc>
        <w:tc>
          <w:tcPr>
            <w:tcW w:w="859" w:type="dxa"/>
            <w:tcBorders>
              <w:top w:val="nil"/>
              <w:left w:val="nil"/>
              <w:bottom w:val="nil"/>
              <w:right w:val="nil"/>
            </w:tcBorders>
            <w:shd w:val="clear" w:color="000000" w:fill="D9D9D9"/>
            <w:noWrap/>
            <w:vAlign w:val="center"/>
            <w:hideMark/>
          </w:tcPr>
          <w:p w14:paraId="431D436F" w14:textId="77777777" w:rsidR="005C53E2" w:rsidRDefault="005C53E2">
            <w:pPr>
              <w:jc w:val="center"/>
              <w:rPr>
                <w:rFonts w:ascii="Arial" w:hAnsi="Arial" w:cs="Arial"/>
                <w:color w:val="000000"/>
                <w:sz w:val="18"/>
                <w:szCs w:val="18"/>
              </w:rPr>
            </w:pPr>
            <w:r>
              <w:rPr>
                <w:rFonts w:ascii="Arial" w:hAnsi="Arial" w:cs="Arial"/>
                <w:color w:val="000000"/>
                <w:sz w:val="18"/>
                <w:szCs w:val="18"/>
              </w:rPr>
              <w:t> </w:t>
            </w:r>
          </w:p>
        </w:tc>
        <w:tc>
          <w:tcPr>
            <w:tcW w:w="859" w:type="dxa"/>
            <w:tcBorders>
              <w:top w:val="nil"/>
              <w:left w:val="nil"/>
              <w:bottom w:val="nil"/>
              <w:right w:val="single" w:sz="4" w:space="0" w:color="auto"/>
            </w:tcBorders>
            <w:shd w:val="clear" w:color="000000" w:fill="D9D9D9"/>
            <w:noWrap/>
            <w:vAlign w:val="center"/>
            <w:hideMark/>
          </w:tcPr>
          <w:p w14:paraId="54B0C97F" w14:textId="77777777" w:rsidR="005C53E2" w:rsidRDefault="005C53E2">
            <w:pPr>
              <w:jc w:val="center"/>
              <w:rPr>
                <w:rFonts w:ascii="Arial" w:hAnsi="Arial" w:cs="Arial"/>
                <w:color w:val="000000"/>
                <w:sz w:val="18"/>
                <w:szCs w:val="18"/>
              </w:rPr>
            </w:pPr>
            <w:r>
              <w:rPr>
                <w:rFonts w:ascii="Arial" w:hAnsi="Arial" w:cs="Arial"/>
                <w:color w:val="000000"/>
                <w:sz w:val="18"/>
                <w:szCs w:val="18"/>
              </w:rPr>
              <w:t> </w:t>
            </w:r>
          </w:p>
        </w:tc>
        <w:tc>
          <w:tcPr>
            <w:tcW w:w="773" w:type="dxa"/>
            <w:tcBorders>
              <w:top w:val="nil"/>
              <w:left w:val="nil"/>
              <w:bottom w:val="nil"/>
              <w:right w:val="nil"/>
            </w:tcBorders>
            <w:shd w:val="clear" w:color="auto" w:fill="auto"/>
            <w:noWrap/>
            <w:vAlign w:val="center"/>
            <w:hideMark/>
          </w:tcPr>
          <w:p w14:paraId="1D2EF49D" w14:textId="77777777" w:rsidR="005C53E2" w:rsidRDefault="005C53E2">
            <w:pPr>
              <w:jc w:val="center"/>
              <w:rPr>
                <w:rFonts w:ascii="Arial" w:hAnsi="Arial" w:cs="Arial"/>
                <w:color w:val="000000"/>
                <w:sz w:val="18"/>
                <w:szCs w:val="18"/>
              </w:rPr>
            </w:pPr>
            <w:r>
              <w:rPr>
                <w:rFonts w:ascii="Arial" w:hAnsi="Arial" w:cs="Arial"/>
                <w:color w:val="000000"/>
                <w:sz w:val="18"/>
                <w:szCs w:val="18"/>
              </w:rPr>
              <w:t>0.05%</w:t>
            </w:r>
          </w:p>
        </w:tc>
        <w:tc>
          <w:tcPr>
            <w:tcW w:w="859" w:type="dxa"/>
            <w:tcBorders>
              <w:top w:val="nil"/>
              <w:left w:val="nil"/>
              <w:bottom w:val="nil"/>
              <w:right w:val="nil"/>
            </w:tcBorders>
            <w:shd w:val="clear" w:color="auto" w:fill="auto"/>
            <w:noWrap/>
            <w:vAlign w:val="center"/>
            <w:hideMark/>
          </w:tcPr>
          <w:p w14:paraId="2D6AFEF5" w14:textId="77777777" w:rsidR="005C53E2" w:rsidRDefault="005C53E2">
            <w:pPr>
              <w:jc w:val="center"/>
              <w:rPr>
                <w:rFonts w:ascii="Arial" w:hAnsi="Arial" w:cs="Arial"/>
                <w:color w:val="000000"/>
                <w:sz w:val="18"/>
                <w:szCs w:val="18"/>
              </w:rPr>
            </w:pPr>
            <w:r>
              <w:rPr>
                <w:rFonts w:ascii="Arial" w:hAnsi="Arial" w:cs="Arial"/>
                <w:color w:val="000000"/>
                <w:sz w:val="18"/>
                <w:szCs w:val="18"/>
              </w:rPr>
              <w:t>0.15%</w:t>
            </w:r>
          </w:p>
        </w:tc>
        <w:tc>
          <w:tcPr>
            <w:tcW w:w="859" w:type="dxa"/>
            <w:tcBorders>
              <w:top w:val="nil"/>
              <w:left w:val="nil"/>
              <w:bottom w:val="nil"/>
              <w:right w:val="single" w:sz="4" w:space="0" w:color="auto"/>
            </w:tcBorders>
            <w:shd w:val="clear" w:color="auto" w:fill="auto"/>
            <w:noWrap/>
            <w:vAlign w:val="center"/>
            <w:hideMark/>
          </w:tcPr>
          <w:p w14:paraId="7CC3C143" w14:textId="77777777" w:rsidR="005C53E2" w:rsidRDefault="005C53E2">
            <w:pPr>
              <w:jc w:val="center"/>
              <w:rPr>
                <w:rFonts w:ascii="Arial" w:hAnsi="Arial" w:cs="Arial"/>
                <w:color w:val="000000"/>
                <w:sz w:val="18"/>
                <w:szCs w:val="18"/>
              </w:rPr>
            </w:pPr>
            <w:r>
              <w:rPr>
                <w:rFonts w:ascii="Arial" w:hAnsi="Arial" w:cs="Arial"/>
                <w:color w:val="000000"/>
                <w:sz w:val="18"/>
                <w:szCs w:val="18"/>
              </w:rPr>
              <w:t>0.08%</w:t>
            </w:r>
          </w:p>
        </w:tc>
        <w:tc>
          <w:tcPr>
            <w:tcW w:w="701" w:type="dxa"/>
            <w:tcBorders>
              <w:top w:val="nil"/>
              <w:left w:val="nil"/>
              <w:bottom w:val="nil"/>
              <w:right w:val="nil"/>
            </w:tcBorders>
            <w:shd w:val="clear" w:color="auto" w:fill="auto"/>
            <w:noWrap/>
            <w:vAlign w:val="center"/>
            <w:hideMark/>
          </w:tcPr>
          <w:p w14:paraId="7CDA1362" w14:textId="77777777" w:rsidR="005C53E2" w:rsidRDefault="005C53E2">
            <w:pPr>
              <w:jc w:val="center"/>
              <w:rPr>
                <w:rFonts w:ascii="Arial" w:hAnsi="Arial" w:cs="Arial"/>
                <w:color w:val="000000"/>
                <w:sz w:val="18"/>
                <w:szCs w:val="18"/>
              </w:rPr>
            </w:pPr>
            <w:r>
              <w:rPr>
                <w:rFonts w:ascii="Arial" w:hAnsi="Arial" w:cs="Arial"/>
                <w:color w:val="000000"/>
                <w:sz w:val="18"/>
                <w:szCs w:val="18"/>
              </w:rPr>
              <w:t>97%</w:t>
            </w:r>
          </w:p>
        </w:tc>
        <w:tc>
          <w:tcPr>
            <w:tcW w:w="659" w:type="dxa"/>
            <w:tcBorders>
              <w:top w:val="nil"/>
              <w:left w:val="nil"/>
              <w:bottom w:val="nil"/>
              <w:right w:val="single" w:sz="8" w:space="0" w:color="auto"/>
            </w:tcBorders>
            <w:shd w:val="clear" w:color="auto" w:fill="auto"/>
            <w:noWrap/>
            <w:vAlign w:val="center"/>
            <w:hideMark/>
          </w:tcPr>
          <w:p w14:paraId="5526941B" w14:textId="77777777" w:rsidR="005C53E2" w:rsidRDefault="005C53E2">
            <w:pPr>
              <w:jc w:val="center"/>
              <w:rPr>
                <w:rFonts w:ascii="Arial" w:hAnsi="Arial" w:cs="Arial"/>
                <w:color w:val="000000"/>
                <w:sz w:val="18"/>
                <w:szCs w:val="18"/>
              </w:rPr>
            </w:pPr>
            <w:r>
              <w:rPr>
                <w:rFonts w:ascii="Arial" w:hAnsi="Arial" w:cs="Arial"/>
                <w:color w:val="000000"/>
                <w:sz w:val="18"/>
                <w:szCs w:val="18"/>
              </w:rPr>
              <w:t>95%</w:t>
            </w:r>
          </w:p>
        </w:tc>
      </w:tr>
      <w:tr w:rsidR="005C53E2" w14:paraId="04F55562" w14:textId="77777777" w:rsidTr="005C53E2">
        <w:trPr>
          <w:trHeight w:val="255"/>
        </w:trPr>
        <w:tc>
          <w:tcPr>
            <w:tcW w:w="11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45066C" w14:textId="77777777" w:rsidR="005C53E2" w:rsidRDefault="005C53E2">
            <w:pPr>
              <w:jc w:val="center"/>
              <w:rPr>
                <w:rFonts w:ascii="Arial" w:hAnsi="Arial" w:cs="Arial"/>
                <w:b/>
                <w:bCs/>
                <w:color w:val="000000"/>
                <w:sz w:val="18"/>
                <w:szCs w:val="18"/>
              </w:rPr>
            </w:pPr>
            <w:r>
              <w:rPr>
                <w:rFonts w:ascii="Arial" w:hAnsi="Arial" w:cs="Arial"/>
                <w:b/>
                <w:bCs/>
                <w:color w:val="000000"/>
                <w:sz w:val="18"/>
                <w:szCs w:val="18"/>
              </w:rPr>
              <w:t>Overall</w:t>
            </w:r>
          </w:p>
        </w:tc>
        <w:tc>
          <w:tcPr>
            <w:tcW w:w="859" w:type="dxa"/>
            <w:tcBorders>
              <w:top w:val="single" w:sz="8" w:space="0" w:color="auto"/>
              <w:left w:val="nil"/>
              <w:bottom w:val="single" w:sz="8" w:space="0" w:color="auto"/>
              <w:right w:val="nil"/>
            </w:tcBorders>
            <w:shd w:val="clear" w:color="auto" w:fill="auto"/>
            <w:noWrap/>
            <w:vAlign w:val="center"/>
            <w:hideMark/>
          </w:tcPr>
          <w:p w14:paraId="11144038" w14:textId="77777777" w:rsidR="005C53E2" w:rsidRDefault="005C53E2">
            <w:pPr>
              <w:jc w:val="center"/>
              <w:rPr>
                <w:rFonts w:ascii="Arial" w:hAnsi="Arial" w:cs="Arial"/>
                <w:color w:val="000000"/>
                <w:sz w:val="18"/>
                <w:szCs w:val="18"/>
              </w:rPr>
            </w:pPr>
            <w:r>
              <w:rPr>
                <w:rFonts w:ascii="Arial" w:hAnsi="Arial" w:cs="Arial"/>
                <w:color w:val="000000"/>
                <w:sz w:val="18"/>
                <w:szCs w:val="18"/>
              </w:rPr>
              <w:t>-0.07%</w:t>
            </w:r>
          </w:p>
        </w:tc>
        <w:tc>
          <w:tcPr>
            <w:tcW w:w="1416" w:type="dxa"/>
            <w:tcBorders>
              <w:top w:val="single" w:sz="8" w:space="0" w:color="auto"/>
              <w:left w:val="nil"/>
              <w:bottom w:val="single" w:sz="8" w:space="0" w:color="auto"/>
              <w:right w:val="nil"/>
            </w:tcBorders>
            <w:shd w:val="clear" w:color="auto" w:fill="auto"/>
            <w:noWrap/>
            <w:vAlign w:val="center"/>
            <w:hideMark/>
          </w:tcPr>
          <w:p w14:paraId="50F055CC" w14:textId="77777777" w:rsidR="005C53E2" w:rsidRDefault="005C53E2">
            <w:pPr>
              <w:jc w:val="center"/>
              <w:rPr>
                <w:rFonts w:ascii="Arial" w:hAnsi="Arial" w:cs="Arial"/>
                <w:color w:val="000000"/>
                <w:sz w:val="18"/>
                <w:szCs w:val="18"/>
              </w:rPr>
            </w:pPr>
            <w:r>
              <w:rPr>
                <w:rFonts w:ascii="Arial" w:hAnsi="Arial" w:cs="Arial"/>
                <w:color w:val="000000"/>
                <w:sz w:val="18"/>
                <w:szCs w:val="18"/>
              </w:rPr>
              <w:t>-0.01%</w:t>
            </w:r>
          </w:p>
        </w:tc>
        <w:tc>
          <w:tcPr>
            <w:tcW w:w="959" w:type="dxa"/>
            <w:tcBorders>
              <w:top w:val="single" w:sz="8" w:space="0" w:color="auto"/>
              <w:left w:val="single" w:sz="4" w:space="0" w:color="auto"/>
              <w:bottom w:val="single" w:sz="8" w:space="0" w:color="auto"/>
              <w:right w:val="nil"/>
            </w:tcBorders>
            <w:shd w:val="clear" w:color="auto" w:fill="auto"/>
            <w:noWrap/>
            <w:vAlign w:val="center"/>
            <w:hideMark/>
          </w:tcPr>
          <w:p w14:paraId="2F184874" w14:textId="77777777" w:rsidR="005C53E2" w:rsidRDefault="005C53E2">
            <w:pPr>
              <w:jc w:val="center"/>
              <w:rPr>
                <w:rFonts w:ascii="Arial" w:hAnsi="Arial" w:cs="Arial"/>
                <w:color w:val="000000"/>
                <w:sz w:val="18"/>
                <w:szCs w:val="18"/>
              </w:rPr>
            </w:pPr>
            <w:r>
              <w:rPr>
                <w:rFonts w:ascii="Arial" w:hAnsi="Arial" w:cs="Arial"/>
                <w:color w:val="000000"/>
                <w:sz w:val="18"/>
                <w:szCs w:val="18"/>
              </w:rPr>
              <w:t>0.00%</w:t>
            </w:r>
          </w:p>
        </w:tc>
        <w:tc>
          <w:tcPr>
            <w:tcW w:w="859" w:type="dxa"/>
            <w:tcBorders>
              <w:top w:val="single" w:sz="8" w:space="0" w:color="auto"/>
              <w:left w:val="nil"/>
              <w:bottom w:val="single" w:sz="8" w:space="0" w:color="auto"/>
              <w:right w:val="nil"/>
            </w:tcBorders>
            <w:shd w:val="clear" w:color="auto" w:fill="auto"/>
            <w:noWrap/>
            <w:vAlign w:val="center"/>
            <w:hideMark/>
          </w:tcPr>
          <w:p w14:paraId="51A05FB5" w14:textId="77777777" w:rsidR="005C53E2" w:rsidRDefault="005C53E2">
            <w:pPr>
              <w:jc w:val="center"/>
              <w:rPr>
                <w:rFonts w:ascii="Arial" w:hAnsi="Arial" w:cs="Arial"/>
                <w:color w:val="000000"/>
                <w:sz w:val="18"/>
                <w:szCs w:val="18"/>
              </w:rPr>
            </w:pPr>
            <w:r>
              <w:rPr>
                <w:rFonts w:ascii="Arial" w:hAnsi="Arial" w:cs="Arial"/>
                <w:color w:val="000000"/>
                <w:sz w:val="18"/>
                <w:szCs w:val="18"/>
              </w:rPr>
              <w:t>-0.09%</w:t>
            </w:r>
          </w:p>
        </w:tc>
        <w:tc>
          <w:tcPr>
            <w:tcW w:w="859" w:type="dxa"/>
            <w:tcBorders>
              <w:top w:val="single" w:sz="8" w:space="0" w:color="auto"/>
              <w:left w:val="nil"/>
              <w:bottom w:val="single" w:sz="8" w:space="0" w:color="auto"/>
              <w:right w:val="single" w:sz="4" w:space="0" w:color="auto"/>
            </w:tcBorders>
            <w:shd w:val="clear" w:color="auto" w:fill="auto"/>
            <w:noWrap/>
            <w:vAlign w:val="center"/>
            <w:hideMark/>
          </w:tcPr>
          <w:p w14:paraId="10848D3B" w14:textId="77777777" w:rsidR="005C53E2" w:rsidRDefault="005C53E2">
            <w:pPr>
              <w:jc w:val="center"/>
              <w:rPr>
                <w:rFonts w:ascii="Arial" w:hAnsi="Arial" w:cs="Arial"/>
                <w:color w:val="000000"/>
                <w:sz w:val="18"/>
                <w:szCs w:val="18"/>
              </w:rPr>
            </w:pPr>
            <w:r>
              <w:rPr>
                <w:rFonts w:ascii="Arial" w:hAnsi="Arial" w:cs="Arial"/>
                <w:color w:val="000000"/>
                <w:sz w:val="18"/>
                <w:szCs w:val="18"/>
              </w:rPr>
              <w:t>-0.10%</w:t>
            </w:r>
          </w:p>
        </w:tc>
        <w:tc>
          <w:tcPr>
            <w:tcW w:w="773" w:type="dxa"/>
            <w:tcBorders>
              <w:top w:val="single" w:sz="8" w:space="0" w:color="auto"/>
              <w:left w:val="nil"/>
              <w:bottom w:val="single" w:sz="8" w:space="0" w:color="auto"/>
              <w:right w:val="nil"/>
            </w:tcBorders>
            <w:shd w:val="clear" w:color="auto" w:fill="auto"/>
            <w:noWrap/>
            <w:vAlign w:val="center"/>
            <w:hideMark/>
          </w:tcPr>
          <w:p w14:paraId="482AC82E" w14:textId="77777777" w:rsidR="005C53E2" w:rsidRDefault="005C53E2">
            <w:pPr>
              <w:jc w:val="center"/>
              <w:rPr>
                <w:rFonts w:ascii="Arial" w:hAnsi="Arial" w:cs="Arial"/>
                <w:color w:val="000000"/>
                <w:sz w:val="18"/>
                <w:szCs w:val="18"/>
              </w:rPr>
            </w:pPr>
            <w:r>
              <w:rPr>
                <w:rFonts w:ascii="Arial" w:hAnsi="Arial" w:cs="Arial"/>
                <w:color w:val="000000"/>
                <w:sz w:val="18"/>
                <w:szCs w:val="18"/>
              </w:rPr>
              <w:t>0.03%</w:t>
            </w:r>
          </w:p>
        </w:tc>
        <w:tc>
          <w:tcPr>
            <w:tcW w:w="859" w:type="dxa"/>
            <w:tcBorders>
              <w:top w:val="single" w:sz="8" w:space="0" w:color="auto"/>
              <w:left w:val="nil"/>
              <w:bottom w:val="single" w:sz="8" w:space="0" w:color="auto"/>
              <w:right w:val="nil"/>
            </w:tcBorders>
            <w:shd w:val="clear" w:color="auto" w:fill="auto"/>
            <w:noWrap/>
            <w:vAlign w:val="center"/>
            <w:hideMark/>
          </w:tcPr>
          <w:p w14:paraId="2C4E6BF2" w14:textId="77777777" w:rsidR="005C53E2" w:rsidRDefault="005C53E2">
            <w:pPr>
              <w:jc w:val="center"/>
              <w:rPr>
                <w:rFonts w:ascii="Arial" w:hAnsi="Arial" w:cs="Arial"/>
                <w:color w:val="000000"/>
                <w:sz w:val="18"/>
                <w:szCs w:val="18"/>
              </w:rPr>
            </w:pPr>
            <w:r>
              <w:rPr>
                <w:rFonts w:ascii="Arial" w:hAnsi="Arial" w:cs="Arial"/>
                <w:color w:val="000000"/>
                <w:sz w:val="18"/>
                <w:szCs w:val="18"/>
              </w:rPr>
              <w:t>0.04%</w:t>
            </w:r>
          </w:p>
        </w:tc>
        <w:tc>
          <w:tcPr>
            <w:tcW w:w="859" w:type="dxa"/>
            <w:tcBorders>
              <w:top w:val="single" w:sz="8" w:space="0" w:color="auto"/>
              <w:left w:val="nil"/>
              <w:bottom w:val="single" w:sz="8" w:space="0" w:color="auto"/>
              <w:right w:val="single" w:sz="4" w:space="0" w:color="auto"/>
            </w:tcBorders>
            <w:shd w:val="clear" w:color="auto" w:fill="auto"/>
            <w:noWrap/>
            <w:vAlign w:val="center"/>
            <w:hideMark/>
          </w:tcPr>
          <w:p w14:paraId="578FF795" w14:textId="77777777" w:rsidR="005C53E2" w:rsidRDefault="005C53E2">
            <w:pPr>
              <w:jc w:val="center"/>
              <w:rPr>
                <w:rFonts w:ascii="Arial" w:hAnsi="Arial" w:cs="Arial"/>
                <w:color w:val="000000"/>
                <w:sz w:val="18"/>
                <w:szCs w:val="18"/>
              </w:rPr>
            </w:pPr>
            <w:r>
              <w:rPr>
                <w:rFonts w:ascii="Arial" w:hAnsi="Arial" w:cs="Arial"/>
                <w:color w:val="000000"/>
                <w:sz w:val="18"/>
                <w:szCs w:val="18"/>
              </w:rPr>
              <w:t>-0.03%</w:t>
            </w:r>
          </w:p>
        </w:tc>
        <w:tc>
          <w:tcPr>
            <w:tcW w:w="701" w:type="dxa"/>
            <w:tcBorders>
              <w:top w:val="single" w:sz="8" w:space="0" w:color="auto"/>
              <w:left w:val="nil"/>
              <w:bottom w:val="single" w:sz="8" w:space="0" w:color="auto"/>
              <w:right w:val="nil"/>
            </w:tcBorders>
            <w:shd w:val="clear" w:color="auto" w:fill="auto"/>
            <w:noWrap/>
            <w:vAlign w:val="center"/>
            <w:hideMark/>
          </w:tcPr>
          <w:p w14:paraId="4919F2B5" w14:textId="77777777" w:rsidR="005C53E2" w:rsidRDefault="005C53E2">
            <w:pPr>
              <w:jc w:val="center"/>
              <w:rPr>
                <w:rFonts w:ascii="Arial" w:hAnsi="Arial" w:cs="Arial"/>
                <w:color w:val="000000"/>
                <w:sz w:val="18"/>
                <w:szCs w:val="18"/>
              </w:rPr>
            </w:pPr>
            <w:r>
              <w:rPr>
                <w:rFonts w:ascii="Arial" w:hAnsi="Arial" w:cs="Arial"/>
                <w:color w:val="000000"/>
                <w:sz w:val="18"/>
                <w:szCs w:val="18"/>
              </w:rPr>
              <w:t>97%</w:t>
            </w:r>
          </w:p>
        </w:tc>
        <w:tc>
          <w:tcPr>
            <w:tcW w:w="659" w:type="dxa"/>
            <w:tcBorders>
              <w:top w:val="single" w:sz="8" w:space="0" w:color="auto"/>
              <w:left w:val="nil"/>
              <w:bottom w:val="single" w:sz="8" w:space="0" w:color="auto"/>
              <w:right w:val="single" w:sz="8" w:space="0" w:color="auto"/>
            </w:tcBorders>
            <w:shd w:val="clear" w:color="auto" w:fill="auto"/>
            <w:noWrap/>
            <w:vAlign w:val="center"/>
            <w:hideMark/>
          </w:tcPr>
          <w:p w14:paraId="0380F2F5" w14:textId="77777777" w:rsidR="005C53E2" w:rsidRDefault="005C53E2">
            <w:pPr>
              <w:jc w:val="center"/>
              <w:rPr>
                <w:rFonts w:ascii="Arial" w:hAnsi="Arial" w:cs="Arial"/>
                <w:color w:val="000000"/>
                <w:sz w:val="18"/>
                <w:szCs w:val="18"/>
              </w:rPr>
            </w:pPr>
            <w:r>
              <w:rPr>
                <w:rFonts w:ascii="Arial" w:hAnsi="Arial" w:cs="Arial"/>
                <w:color w:val="000000"/>
                <w:sz w:val="18"/>
                <w:szCs w:val="18"/>
              </w:rPr>
              <w:t>95%</w:t>
            </w:r>
          </w:p>
        </w:tc>
      </w:tr>
      <w:tr w:rsidR="005C53E2" w14:paraId="1971F9F2" w14:textId="77777777" w:rsidTr="005C53E2">
        <w:trPr>
          <w:trHeight w:val="255"/>
        </w:trPr>
        <w:tc>
          <w:tcPr>
            <w:tcW w:w="1120" w:type="dxa"/>
            <w:tcBorders>
              <w:top w:val="nil"/>
              <w:left w:val="nil"/>
              <w:bottom w:val="nil"/>
              <w:right w:val="nil"/>
            </w:tcBorders>
            <w:shd w:val="clear" w:color="auto" w:fill="auto"/>
            <w:noWrap/>
            <w:vAlign w:val="center"/>
            <w:hideMark/>
          </w:tcPr>
          <w:p w14:paraId="52D942CD" w14:textId="77777777" w:rsidR="005C53E2" w:rsidRDefault="005C53E2">
            <w:pPr>
              <w:jc w:val="center"/>
              <w:rPr>
                <w:rFonts w:ascii="Arial" w:hAnsi="Arial" w:cs="Arial"/>
                <w:color w:val="000000"/>
                <w:sz w:val="18"/>
                <w:szCs w:val="18"/>
              </w:rPr>
            </w:pPr>
          </w:p>
        </w:tc>
        <w:tc>
          <w:tcPr>
            <w:tcW w:w="859" w:type="dxa"/>
            <w:tcBorders>
              <w:top w:val="nil"/>
              <w:left w:val="nil"/>
              <w:bottom w:val="nil"/>
              <w:right w:val="nil"/>
            </w:tcBorders>
            <w:shd w:val="clear" w:color="auto" w:fill="auto"/>
            <w:noWrap/>
            <w:vAlign w:val="center"/>
            <w:hideMark/>
          </w:tcPr>
          <w:p w14:paraId="73E4A722" w14:textId="77777777" w:rsidR="005C53E2" w:rsidRDefault="005C53E2">
            <w:pPr>
              <w:jc w:val="center"/>
              <w:rPr>
                <w:sz w:val="20"/>
                <w:szCs w:val="20"/>
              </w:rPr>
            </w:pPr>
          </w:p>
        </w:tc>
        <w:tc>
          <w:tcPr>
            <w:tcW w:w="1416" w:type="dxa"/>
            <w:tcBorders>
              <w:top w:val="nil"/>
              <w:left w:val="nil"/>
              <w:bottom w:val="nil"/>
              <w:right w:val="nil"/>
            </w:tcBorders>
            <w:shd w:val="clear" w:color="auto" w:fill="auto"/>
            <w:noWrap/>
            <w:vAlign w:val="center"/>
            <w:hideMark/>
          </w:tcPr>
          <w:p w14:paraId="25ECBC70" w14:textId="77777777" w:rsidR="005C53E2" w:rsidRDefault="005C53E2">
            <w:pPr>
              <w:jc w:val="center"/>
              <w:rPr>
                <w:sz w:val="20"/>
                <w:szCs w:val="20"/>
              </w:rPr>
            </w:pPr>
          </w:p>
        </w:tc>
        <w:tc>
          <w:tcPr>
            <w:tcW w:w="959" w:type="dxa"/>
            <w:tcBorders>
              <w:top w:val="nil"/>
              <w:left w:val="nil"/>
              <w:bottom w:val="nil"/>
              <w:right w:val="nil"/>
            </w:tcBorders>
            <w:shd w:val="clear" w:color="auto" w:fill="auto"/>
            <w:noWrap/>
            <w:vAlign w:val="center"/>
            <w:hideMark/>
          </w:tcPr>
          <w:p w14:paraId="0605DC8C" w14:textId="77777777" w:rsidR="005C53E2" w:rsidRDefault="005C53E2">
            <w:pPr>
              <w:jc w:val="center"/>
              <w:rPr>
                <w:sz w:val="20"/>
                <w:szCs w:val="20"/>
              </w:rPr>
            </w:pPr>
          </w:p>
        </w:tc>
        <w:tc>
          <w:tcPr>
            <w:tcW w:w="859" w:type="dxa"/>
            <w:tcBorders>
              <w:top w:val="nil"/>
              <w:left w:val="nil"/>
              <w:bottom w:val="nil"/>
              <w:right w:val="nil"/>
            </w:tcBorders>
            <w:shd w:val="clear" w:color="auto" w:fill="auto"/>
            <w:noWrap/>
            <w:vAlign w:val="center"/>
            <w:hideMark/>
          </w:tcPr>
          <w:p w14:paraId="29EAA1C1" w14:textId="77777777" w:rsidR="005C53E2" w:rsidRDefault="005C53E2">
            <w:pPr>
              <w:jc w:val="center"/>
              <w:rPr>
                <w:sz w:val="20"/>
                <w:szCs w:val="20"/>
              </w:rPr>
            </w:pPr>
          </w:p>
        </w:tc>
        <w:tc>
          <w:tcPr>
            <w:tcW w:w="859" w:type="dxa"/>
            <w:tcBorders>
              <w:top w:val="nil"/>
              <w:left w:val="nil"/>
              <w:bottom w:val="nil"/>
              <w:right w:val="nil"/>
            </w:tcBorders>
            <w:shd w:val="clear" w:color="auto" w:fill="auto"/>
            <w:noWrap/>
            <w:vAlign w:val="center"/>
            <w:hideMark/>
          </w:tcPr>
          <w:p w14:paraId="294C3A1D" w14:textId="77777777" w:rsidR="005C53E2" w:rsidRDefault="005C53E2">
            <w:pPr>
              <w:jc w:val="center"/>
              <w:rPr>
                <w:sz w:val="20"/>
                <w:szCs w:val="20"/>
              </w:rPr>
            </w:pPr>
          </w:p>
        </w:tc>
        <w:tc>
          <w:tcPr>
            <w:tcW w:w="773" w:type="dxa"/>
            <w:tcBorders>
              <w:top w:val="nil"/>
              <w:left w:val="nil"/>
              <w:bottom w:val="nil"/>
              <w:right w:val="nil"/>
            </w:tcBorders>
            <w:shd w:val="clear" w:color="auto" w:fill="auto"/>
            <w:noWrap/>
            <w:vAlign w:val="center"/>
            <w:hideMark/>
          </w:tcPr>
          <w:p w14:paraId="6C5E2B92" w14:textId="77777777" w:rsidR="005C53E2" w:rsidRDefault="005C53E2">
            <w:pPr>
              <w:jc w:val="center"/>
              <w:rPr>
                <w:sz w:val="20"/>
                <w:szCs w:val="20"/>
              </w:rPr>
            </w:pPr>
          </w:p>
        </w:tc>
        <w:tc>
          <w:tcPr>
            <w:tcW w:w="859" w:type="dxa"/>
            <w:tcBorders>
              <w:top w:val="nil"/>
              <w:left w:val="nil"/>
              <w:bottom w:val="nil"/>
              <w:right w:val="nil"/>
            </w:tcBorders>
            <w:shd w:val="clear" w:color="auto" w:fill="auto"/>
            <w:noWrap/>
            <w:vAlign w:val="center"/>
            <w:hideMark/>
          </w:tcPr>
          <w:p w14:paraId="73BA735A" w14:textId="77777777" w:rsidR="005C53E2" w:rsidRDefault="005C53E2">
            <w:pPr>
              <w:jc w:val="center"/>
              <w:rPr>
                <w:sz w:val="20"/>
                <w:szCs w:val="20"/>
              </w:rPr>
            </w:pPr>
          </w:p>
        </w:tc>
        <w:tc>
          <w:tcPr>
            <w:tcW w:w="859" w:type="dxa"/>
            <w:tcBorders>
              <w:top w:val="nil"/>
              <w:left w:val="nil"/>
              <w:bottom w:val="nil"/>
              <w:right w:val="nil"/>
            </w:tcBorders>
            <w:shd w:val="clear" w:color="auto" w:fill="auto"/>
            <w:noWrap/>
            <w:vAlign w:val="center"/>
            <w:hideMark/>
          </w:tcPr>
          <w:p w14:paraId="52E83283" w14:textId="77777777" w:rsidR="005C53E2" w:rsidRDefault="005C53E2">
            <w:pPr>
              <w:jc w:val="center"/>
              <w:rPr>
                <w:sz w:val="20"/>
                <w:szCs w:val="20"/>
              </w:rPr>
            </w:pPr>
          </w:p>
        </w:tc>
        <w:tc>
          <w:tcPr>
            <w:tcW w:w="701" w:type="dxa"/>
            <w:tcBorders>
              <w:top w:val="nil"/>
              <w:left w:val="nil"/>
              <w:bottom w:val="nil"/>
              <w:right w:val="nil"/>
            </w:tcBorders>
            <w:shd w:val="clear" w:color="auto" w:fill="auto"/>
            <w:noWrap/>
            <w:vAlign w:val="center"/>
            <w:hideMark/>
          </w:tcPr>
          <w:p w14:paraId="30E6BE4E" w14:textId="77777777" w:rsidR="005C53E2" w:rsidRDefault="005C53E2">
            <w:pPr>
              <w:jc w:val="center"/>
              <w:rPr>
                <w:sz w:val="20"/>
                <w:szCs w:val="20"/>
              </w:rPr>
            </w:pPr>
          </w:p>
        </w:tc>
        <w:tc>
          <w:tcPr>
            <w:tcW w:w="659" w:type="dxa"/>
            <w:tcBorders>
              <w:top w:val="nil"/>
              <w:left w:val="nil"/>
              <w:bottom w:val="nil"/>
              <w:right w:val="nil"/>
            </w:tcBorders>
            <w:shd w:val="clear" w:color="auto" w:fill="auto"/>
            <w:noWrap/>
            <w:vAlign w:val="center"/>
            <w:hideMark/>
          </w:tcPr>
          <w:p w14:paraId="1F1F93B3" w14:textId="77777777" w:rsidR="005C53E2" w:rsidRDefault="005C53E2">
            <w:pPr>
              <w:jc w:val="center"/>
              <w:rPr>
                <w:sz w:val="20"/>
                <w:szCs w:val="20"/>
              </w:rPr>
            </w:pPr>
          </w:p>
        </w:tc>
      </w:tr>
      <w:tr w:rsidR="005C53E2" w14:paraId="47C2A8C7" w14:textId="77777777" w:rsidTr="005C53E2">
        <w:trPr>
          <w:trHeight w:val="255"/>
        </w:trPr>
        <w:tc>
          <w:tcPr>
            <w:tcW w:w="1120" w:type="dxa"/>
            <w:tcBorders>
              <w:top w:val="nil"/>
              <w:left w:val="nil"/>
              <w:bottom w:val="nil"/>
              <w:right w:val="nil"/>
            </w:tcBorders>
            <w:shd w:val="clear" w:color="auto" w:fill="auto"/>
            <w:noWrap/>
            <w:vAlign w:val="center"/>
            <w:hideMark/>
          </w:tcPr>
          <w:p w14:paraId="448E6A11" w14:textId="77777777" w:rsidR="005C53E2" w:rsidRDefault="005C53E2" w:rsidP="00382B99">
            <w:pPr>
              <w:keepNext/>
              <w:keepLines/>
              <w:jc w:val="center"/>
              <w:rPr>
                <w:sz w:val="20"/>
                <w:szCs w:val="20"/>
              </w:rPr>
            </w:pPr>
          </w:p>
        </w:tc>
        <w:tc>
          <w:tcPr>
            <w:tcW w:w="880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87EE03" w14:textId="77777777" w:rsidR="005C53E2" w:rsidRDefault="005C53E2" w:rsidP="00382B99">
            <w:pPr>
              <w:keepNext/>
              <w:keepLines/>
              <w:jc w:val="center"/>
              <w:rPr>
                <w:rFonts w:ascii="Arial" w:hAnsi="Arial" w:cs="Arial"/>
                <w:b/>
                <w:bCs/>
                <w:color w:val="000000"/>
                <w:sz w:val="18"/>
                <w:szCs w:val="18"/>
              </w:rPr>
            </w:pPr>
            <w:r>
              <w:rPr>
                <w:rFonts w:ascii="Arial" w:hAnsi="Arial" w:cs="Arial"/>
                <w:b/>
                <w:bCs/>
                <w:color w:val="000000"/>
                <w:sz w:val="18"/>
                <w:szCs w:val="18"/>
              </w:rPr>
              <w:t>All Intra</w:t>
            </w:r>
          </w:p>
        </w:tc>
      </w:tr>
      <w:tr w:rsidR="005C53E2" w14:paraId="3865A37C" w14:textId="77777777" w:rsidTr="005C53E2">
        <w:trPr>
          <w:trHeight w:val="255"/>
        </w:trPr>
        <w:tc>
          <w:tcPr>
            <w:tcW w:w="1120" w:type="dxa"/>
            <w:tcBorders>
              <w:top w:val="nil"/>
              <w:left w:val="nil"/>
              <w:bottom w:val="nil"/>
              <w:right w:val="nil"/>
            </w:tcBorders>
            <w:shd w:val="clear" w:color="auto" w:fill="auto"/>
            <w:noWrap/>
            <w:vAlign w:val="center"/>
            <w:hideMark/>
          </w:tcPr>
          <w:p w14:paraId="11D1C345" w14:textId="77777777" w:rsidR="005C53E2" w:rsidRDefault="005C53E2" w:rsidP="00382B99">
            <w:pPr>
              <w:keepNext/>
              <w:keepLines/>
              <w:jc w:val="center"/>
              <w:rPr>
                <w:rFonts w:ascii="Arial" w:hAnsi="Arial" w:cs="Arial"/>
                <w:b/>
                <w:bCs/>
                <w:color w:val="000000"/>
                <w:sz w:val="18"/>
                <w:szCs w:val="18"/>
              </w:rPr>
            </w:pPr>
          </w:p>
        </w:tc>
        <w:tc>
          <w:tcPr>
            <w:tcW w:w="880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73CF3E7" w14:textId="37FBA2B6" w:rsidR="005C53E2" w:rsidRDefault="00495C51" w:rsidP="00382B99">
            <w:pPr>
              <w:keepNext/>
              <w:keepLines/>
              <w:jc w:val="center"/>
              <w:rPr>
                <w:rFonts w:ascii="Arial" w:hAnsi="Arial" w:cs="Arial"/>
                <w:b/>
                <w:bCs/>
                <w:color w:val="000000"/>
                <w:sz w:val="18"/>
                <w:szCs w:val="18"/>
              </w:rPr>
            </w:pPr>
            <w:r>
              <w:rPr>
                <w:rFonts w:ascii="Arial" w:hAnsi="Arial" w:cs="Arial"/>
                <w:b/>
                <w:bCs/>
                <w:color w:val="000000"/>
                <w:sz w:val="18"/>
                <w:szCs w:val="18"/>
              </w:rPr>
              <w:t xml:space="preserve">VTM23.0 + fix </w:t>
            </w:r>
            <w:r w:rsidR="009B4356">
              <w:rPr>
                <w:rFonts w:ascii="Arial" w:hAnsi="Arial" w:cs="Arial"/>
                <w:b/>
                <w:bCs/>
                <w:color w:val="000000"/>
                <w:sz w:val="18"/>
                <w:szCs w:val="18"/>
              </w:rPr>
              <w:t>over</w:t>
            </w:r>
            <w:r w:rsidR="005C53E2">
              <w:rPr>
                <w:rFonts w:ascii="Arial" w:hAnsi="Arial" w:cs="Arial"/>
                <w:b/>
                <w:bCs/>
                <w:color w:val="000000"/>
                <w:sz w:val="18"/>
                <w:szCs w:val="18"/>
              </w:rPr>
              <w:t xml:space="preserve"> VTM22.0, </w:t>
            </w:r>
            <w:r w:rsidR="009B4356">
              <w:rPr>
                <w:rFonts w:ascii="Arial" w:hAnsi="Arial" w:cs="Arial"/>
                <w:b/>
                <w:bCs/>
                <w:color w:val="000000"/>
                <w:sz w:val="18"/>
                <w:szCs w:val="18"/>
              </w:rPr>
              <w:t xml:space="preserve">with CTC described in </w:t>
            </w:r>
            <w:r w:rsidR="005C53E2">
              <w:rPr>
                <w:rFonts w:ascii="Arial" w:hAnsi="Arial" w:cs="Arial"/>
                <w:b/>
                <w:bCs/>
                <w:color w:val="000000"/>
                <w:sz w:val="18"/>
                <w:szCs w:val="18"/>
              </w:rPr>
              <w:t>VTM-JVET-AA2018-STDQP</w:t>
            </w:r>
          </w:p>
        </w:tc>
      </w:tr>
      <w:tr w:rsidR="005C53E2" w14:paraId="6A56AE05" w14:textId="77777777" w:rsidTr="005C53E2">
        <w:trPr>
          <w:trHeight w:val="255"/>
        </w:trPr>
        <w:tc>
          <w:tcPr>
            <w:tcW w:w="1120" w:type="dxa"/>
            <w:tcBorders>
              <w:top w:val="nil"/>
              <w:left w:val="nil"/>
              <w:bottom w:val="nil"/>
              <w:right w:val="nil"/>
            </w:tcBorders>
            <w:shd w:val="clear" w:color="auto" w:fill="auto"/>
            <w:noWrap/>
            <w:vAlign w:val="center"/>
            <w:hideMark/>
          </w:tcPr>
          <w:p w14:paraId="2E3D9939" w14:textId="77777777" w:rsidR="005C53E2" w:rsidRDefault="005C53E2" w:rsidP="00382B99">
            <w:pPr>
              <w:keepNext/>
              <w:keepLines/>
              <w:jc w:val="center"/>
              <w:rPr>
                <w:rFonts w:ascii="Arial" w:hAnsi="Arial" w:cs="Arial"/>
                <w:b/>
                <w:bCs/>
                <w:color w:val="000000"/>
                <w:sz w:val="18"/>
                <w:szCs w:val="18"/>
              </w:rPr>
            </w:pPr>
          </w:p>
        </w:tc>
        <w:tc>
          <w:tcPr>
            <w:tcW w:w="859" w:type="dxa"/>
            <w:tcBorders>
              <w:top w:val="nil"/>
              <w:left w:val="single" w:sz="8" w:space="0" w:color="auto"/>
              <w:bottom w:val="nil"/>
              <w:right w:val="nil"/>
            </w:tcBorders>
            <w:shd w:val="clear" w:color="auto" w:fill="auto"/>
            <w:noWrap/>
            <w:vAlign w:val="center"/>
            <w:hideMark/>
          </w:tcPr>
          <w:p w14:paraId="0C2BFCFF" w14:textId="77777777" w:rsidR="005C53E2" w:rsidRDefault="005C53E2" w:rsidP="00382B99">
            <w:pPr>
              <w:keepNext/>
              <w:keepLines/>
              <w:jc w:val="center"/>
              <w:rPr>
                <w:rFonts w:ascii="Arial" w:hAnsi="Arial" w:cs="Arial"/>
                <w:b/>
                <w:bCs/>
                <w:color w:val="000000"/>
                <w:sz w:val="18"/>
                <w:szCs w:val="18"/>
              </w:rPr>
            </w:pPr>
            <w:r>
              <w:rPr>
                <w:rFonts w:ascii="Arial" w:hAnsi="Arial" w:cs="Arial"/>
                <w:b/>
                <w:bCs/>
                <w:color w:val="000000"/>
                <w:sz w:val="18"/>
                <w:szCs w:val="18"/>
              </w:rPr>
              <w:t> </w:t>
            </w:r>
          </w:p>
        </w:tc>
        <w:tc>
          <w:tcPr>
            <w:tcW w:w="1416" w:type="dxa"/>
            <w:tcBorders>
              <w:top w:val="nil"/>
              <w:left w:val="nil"/>
              <w:bottom w:val="nil"/>
              <w:right w:val="nil"/>
            </w:tcBorders>
            <w:shd w:val="clear" w:color="auto" w:fill="auto"/>
            <w:noWrap/>
            <w:vAlign w:val="center"/>
            <w:hideMark/>
          </w:tcPr>
          <w:p w14:paraId="0E957B96" w14:textId="77777777" w:rsidR="005C53E2" w:rsidRDefault="005C53E2" w:rsidP="00382B99">
            <w:pPr>
              <w:keepNext/>
              <w:keepLines/>
              <w:jc w:val="center"/>
              <w:rPr>
                <w:rFonts w:ascii="Arial" w:hAnsi="Arial" w:cs="Arial"/>
                <w:b/>
                <w:bCs/>
                <w:color w:val="000000"/>
                <w:sz w:val="18"/>
                <w:szCs w:val="18"/>
              </w:rPr>
            </w:pPr>
          </w:p>
        </w:tc>
        <w:tc>
          <w:tcPr>
            <w:tcW w:w="2677" w:type="dxa"/>
            <w:gridSpan w:val="3"/>
            <w:tcBorders>
              <w:top w:val="nil"/>
              <w:left w:val="single" w:sz="4" w:space="0" w:color="auto"/>
              <w:bottom w:val="nil"/>
              <w:right w:val="single" w:sz="4" w:space="0" w:color="000000"/>
            </w:tcBorders>
            <w:shd w:val="clear" w:color="auto" w:fill="auto"/>
            <w:noWrap/>
            <w:vAlign w:val="center"/>
            <w:hideMark/>
          </w:tcPr>
          <w:p w14:paraId="17B2DEC5" w14:textId="77777777" w:rsidR="005C53E2" w:rsidRDefault="005C53E2" w:rsidP="00382B99">
            <w:pPr>
              <w:keepNext/>
              <w:keepLines/>
              <w:jc w:val="center"/>
              <w:rPr>
                <w:rFonts w:ascii="Arial" w:hAnsi="Arial" w:cs="Arial"/>
                <w:b/>
                <w:bCs/>
                <w:color w:val="000000"/>
                <w:sz w:val="18"/>
                <w:szCs w:val="18"/>
              </w:rPr>
            </w:pPr>
            <w:r>
              <w:rPr>
                <w:rFonts w:ascii="Arial" w:hAnsi="Arial" w:cs="Arial"/>
                <w:b/>
                <w:bCs/>
                <w:color w:val="000000"/>
                <w:sz w:val="18"/>
                <w:szCs w:val="18"/>
              </w:rPr>
              <w:t>wPSNR</w:t>
            </w:r>
          </w:p>
        </w:tc>
        <w:tc>
          <w:tcPr>
            <w:tcW w:w="2491" w:type="dxa"/>
            <w:gridSpan w:val="3"/>
            <w:tcBorders>
              <w:top w:val="nil"/>
              <w:left w:val="nil"/>
              <w:bottom w:val="nil"/>
              <w:right w:val="single" w:sz="4" w:space="0" w:color="000000"/>
            </w:tcBorders>
            <w:shd w:val="clear" w:color="auto" w:fill="auto"/>
            <w:noWrap/>
            <w:vAlign w:val="center"/>
            <w:hideMark/>
          </w:tcPr>
          <w:p w14:paraId="4418E4A9" w14:textId="77777777" w:rsidR="005C53E2" w:rsidRDefault="005C53E2" w:rsidP="00382B99">
            <w:pPr>
              <w:keepNext/>
              <w:keepLines/>
              <w:jc w:val="center"/>
              <w:rPr>
                <w:rFonts w:ascii="Arial" w:hAnsi="Arial" w:cs="Arial"/>
                <w:b/>
                <w:bCs/>
                <w:color w:val="000000"/>
                <w:sz w:val="18"/>
                <w:szCs w:val="18"/>
              </w:rPr>
            </w:pPr>
            <w:r>
              <w:rPr>
                <w:rFonts w:ascii="Arial" w:hAnsi="Arial" w:cs="Arial"/>
                <w:b/>
                <w:bCs/>
                <w:color w:val="000000"/>
                <w:sz w:val="18"/>
                <w:szCs w:val="18"/>
              </w:rPr>
              <w:t>PSNR</w:t>
            </w:r>
          </w:p>
        </w:tc>
        <w:tc>
          <w:tcPr>
            <w:tcW w:w="701" w:type="dxa"/>
            <w:tcBorders>
              <w:top w:val="nil"/>
              <w:left w:val="nil"/>
              <w:bottom w:val="nil"/>
              <w:right w:val="nil"/>
            </w:tcBorders>
            <w:shd w:val="clear" w:color="auto" w:fill="auto"/>
            <w:noWrap/>
            <w:vAlign w:val="center"/>
            <w:hideMark/>
          </w:tcPr>
          <w:p w14:paraId="0A0910F9" w14:textId="77777777" w:rsidR="005C53E2" w:rsidRDefault="005C53E2" w:rsidP="00382B99">
            <w:pPr>
              <w:keepNext/>
              <w:keepLines/>
              <w:jc w:val="center"/>
              <w:rPr>
                <w:rFonts w:ascii="Arial" w:hAnsi="Arial" w:cs="Arial"/>
                <w:b/>
                <w:bCs/>
                <w:color w:val="000000"/>
                <w:sz w:val="18"/>
                <w:szCs w:val="18"/>
              </w:rPr>
            </w:pPr>
          </w:p>
        </w:tc>
        <w:tc>
          <w:tcPr>
            <w:tcW w:w="659" w:type="dxa"/>
            <w:tcBorders>
              <w:top w:val="nil"/>
              <w:left w:val="nil"/>
              <w:bottom w:val="nil"/>
              <w:right w:val="single" w:sz="8" w:space="0" w:color="auto"/>
            </w:tcBorders>
            <w:shd w:val="clear" w:color="auto" w:fill="auto"/>
            <w:noWrap/>
            <w:vAlign w:val="center"/>
            <w:hideMark/>
          </w:tcPr>
          <w:p w14:paraId="18DCD150" w14:textId="77777777" w:rsidR="005C53E2" w:rsidRDefault="005C53E2" w:rsidP="00382B99">
            <w:pPr>
              <w:keepNext/>
              <w:keepLines/>
              <w:jc w:val="center"/>
              <w:rPr>
                <w:rFonts w:ascii="Arial" w:hAnsi="Arial" w:cs="Arial"/>
                <w:b/>
                <w:bCs/>
                <w:color w:val="000000"/>
                <w:sz w:val="18"/>
                <w:szCs w:val="18"/>
              </w:rPr>
            </w:pPr>
            <w:r>
              <w:rPr>
                <w:rFonts w:ascii="Arial" w:hAnsi="Arial" w:cs="Arial"/>
                <w:b/>
                <w:bCs/>
                <w:color w:val="000000"/>
                <w:sz w:val="18"/>
                <w:szCs w:val="18"/>
              </w:rPr>
              <w:t> </w:t>
            </w:r>
          </w:p>
        </w:tc>
      </w:tr>
      <w:tr w:rsidR="005C53E2" w14:paraId="2DED1705" w14:textId="77777777" w:rsidTr="005C53E2">
        <w:trPr>
          <w:trHeight w:val="255"/>
        </w:trPr>
        <w:tc>
          <w:tcPr>
            <w:tcW w:w="1120" w:type="dxa"/>
            <w:tcBorders>
              <w:top w:val="nil"/>
              <w:left w:val="nil"/>
              <w:bottom w:val="nil"/>
              <w:right w:val="nil"/>
            </w:tcBorders>
            <w:shd w:val="clear" w:color="auto" w:fill="auto"/>
            <w:noWrap/>
            <w:vAlign w:val="center"/>
            <w:hideMark/>
          </w:tcPr>
          <w:p w14:paraId="1A5EEC5B" w14:textId="77777777" w:rsidR="005C53E2" w:rsidRDefault="005C53E2" w:rsidP="00382B99">
            <w:pPr>
              <w:keepNext/>
              <w:keepLines/>
              <w:jc w:val="center"/>
              <w:rPr>
                <w:rFonts w:ascii="Arial" w:hAnsi="Arial" w:cs="Arial"/>
                <w:b/>
                <w:bCs/>
                <w:color w:val="000000"/>
                <w:sz w:val="18"/>
                <w:szCs w:val="18"/>
              </w:rPr>
            </w:pPr>
          </w:p>
        </w:tc>
        <w:tc>
          <w:tcPr>
            <w:tcW w:w="859" w:type="dxa"/>
            <w:tcBorders>
              <w:top w:val="nil"/>
              <w:left w:val="single" w:sz="8" w:space="0" w:color="auto"/>
              <w:bottom w:val="single" w:sz="8" w:space="0" w:color="auto"/>
              <w:right w:val="nil"/>
            </w:tcBorders>
            <w:shd w:val="clear" w:color="auto" w:fill="auto"/>
            <w:noWrap/>
            <w:vAlign w:val="center"/>
            <w:hideMark/>
          </w:tcPr>
          <w:p w14:paraId="469E202C"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DE100</w:t>
            </w:r>
          </w:p>
        </w:tc>
        <w:tc>
          <w:tcPr>
            <w:tcW w:w="1416" w:type="dxa"/>
            <w:tcBorders>
              <w:top w:val="nil"/>
              <w:left w:val="nil"/>
              <w:bottom w:val="single" w:sz="8" w:space="0" w:color="auto"/>
              <w:right w:val="nil"/>
            </w:tcBorders>
            <w:shd w:val="clear" w:color="auto" w:fill="auto"/>
            <w:noWrap/>
            <w:vAlign w:val="center"/>
            <w:hideMark/>
          </w:tcPr>
          <w:p w14:paraId="3B450BE8"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PSNR-L100</w:t>
            </w:r>
          </w:p>
        </w:tc>
        <w:tc>
          <w:tcPr>
            <w:tcW w:w="959" w:type="dxa"/>
            <w:tcBorders>
              <w:top w:val="nil"/>
              <w:left w:val="single" w:sz="4" w:space="0" w:color="auto"/>
              <w:bottom w:val="single" w:sz="8" w:space="0" w:color="auto"/>
              <w:right w:val="nil"/>
            </w:tcBorders>
            <w:shd w:val="clear" w:color="auto" w:fill="auto"/>
            <w:noWrap/>
            <w:vAlign w:val="center"/>
            <w:hideMark/>
          </w:tcPr>
          <w:p w14:paraId="62E6878A"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Y</w:t>
            </w:r>
          </w:p>
        </w:tc>
        <w:tc>
          <w:tcPr>
            <w:tcW w:w="859" w:type="dxa"/>
            <w:tcBorders>
              <w:top w:val="nil"/>
              <w:left w:val="nil"/>
              <w:bottom w:val="single" w:sz="8" w:space="0" w:color="auto"/>
              <w:right w:val="nil"/>
            </w:tcBorders>
            <w:shd w:val="clear" w:color="auto" w:fill="auto"/>
            <w:noWrap/>
            <w:vAlign w:val="center"/>
            <w:hideMark/>
          </w:tcPr>
          <w:p w14:paraId="40EAA52E"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U</w:t>
            </w:r>
          </w:p>
        </w:tc>
        <w:tc>
          <w:tcPr>
            <w:tcW w:w="859" w:type="dxa"/>
            <w:tcBorders>
              <w:top w:val="nil"/>
              <w:left w:val="nil"/>
              <w:bottom w:val="single" w:sz="8" w:space="0" w:color="auto"/>
              <w:right w:val="single" w:sz="4" w:space="0" w:color="auto"/>
            </w:tcBorders>
            <w:shd w:val="clear" w:color="auto" w:fill="auto"/>
            <w:noWrap/>
            <w:vAlign w:val="center"/>
            <w:hideMark/>
          </w:tcPr>
          <w:p w14:paraId="04CFACB5"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V</w:t>
            </w:r>
          </w:p>
        </w:tc>
        <w:tc>
          <w:tcPr>
            <w:tcW w:w="773" w:type="dxa"/>
            <w:tcBorders>
              <w:top w:val="nil"/>
              <w:left w:val="nil"/>
              <w:bottom w:val="single" w:sz="8" w:space="0" w:color="auto"/>
              <w:right w:val="nil"/>
            </w:tcBorders>
            <w:shd w:val="clear" w:color="auto" w:fill="auto"/>
            <w:noWrap/>
            <w:vAlign w:val="center"/>
            <w:hideMark/>
          </w:tcPr>
          <w:p w14:paraId="2E214ACF"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Y</w:t>
            </w:r>
          </w:p>
        </w:tc>
        <w:tc>
          <w:tcPr>
            <w:tcW w:w="859" w:type="dxa"/>
            <w:tcBorders>
              <w:top w:val="nil"/>
              <w:left w:val="nil"/>
              <w:bottom w:val="single" w:sz="8" w:space="0" w:color="auto"/>
              <w:right w:val="nil"/>
            </w:tcBorders>
            <w:shd w:val="clear" w:color="auto" w:fill="auto"/>
            <w:noWrap/>
            <w:vAlign w:val="center"/>
            <w:hideMark/>
          </w:tcPr>
          <w:p w14:paraId="4E3FC3BC"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U</w:t>
            </w:r>
          </w:p>
        </w:tc>
        <w:tc>
          <w:tcPr>
            <w:tcW w:w="859" w:type="dxa"/>
            <w:tcBorders>
              <w:top w:val="nil"/>
              <w:left w:val="nil"/>
              <w:bottom w:val="single" w:sz="8" w:space="0" w:color="auto"/>
              <w:right w:val="single" w:sz="4" w:space="0" w:color="auto"/>
            </w:tcBorders>
            <w:shd w:val="clear" w:color="auto" w:fill="auto"/>
            <w:noWrap/>
            <w:vAlign w:val="center"/>
            <w:hideMark/>
          </w:tcPr>
          <w:p w14:paraId="7F44E9A5"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V</w:t>
            </w:r>
          </w:p>
        </w:tc>
        <w:tc>
          <w:tcPr>
            <w:tcW w:w="701" w:type="dxa"/>
            <w:tcBorders>
              <w:top w:val="nil"/>
              <w:left w:val="nil"/>
              <w:bottom w:val="single" w:sz="8" w:space="0" w:color="auto"/>
              <w:right w:val="nil"/>
            </w:tcBorders>
            <w:shd w:val="clear" w:color="auto" w:fill="auto"/>
            <w:noWrap/>
            <w:vAlign w:val="center"/>
            <w:hideMark/>
          </w:tcPr>
          <w:p w14:paraId="11C463CB"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EncT</w:t>
            </w:r>
          </w:p>
        </w:tc>
        <w:tc>
          <w:tcPr>
            <w:tcW w:w="659" w:type="dxa"/>
            <w:tcBorders>
              <w:top w:val="nil"/>
              <w:left w:val="nil"/>
              <w:bottom w:val="single" w:sz="8" w:space="0" w:color="auto"/>
              <w:right w:val="single" w:sz="8" w:space="0" w:color="auto"/>
            </w:tcBorders>
            <w:shd w:val="clear" w:color="auto" w:fill="auto"/>
            <w:noWrap/>
            <w:vAlign w:val="center"/>
            <w:hideMark/>
          </w:tcPr>
          <w:p w14:paraId="3635182C"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DecT</w:t>
            </w:r>
          </w:p>
        </w:tc>
      </w:tr>
      <w:tr w:rsidR="005C53E2" w14:paraId="4AE0E4EE" w14:textId="77777777" w:rsidTr="005C53E2">
        <w:trPr>
          <w:trHeight w:val="255"/>
        </w:trPr>
        <w:tc>
          <w:tcPr>
            <w:tcW w:w="1120" w:type="dxa"/>
            <w:tcBorders>
              <w:top w:val="single" w:sz="8" w:space="0" w:color="auto"/>
              <w:left w:val="single" w:sz="8" w:space="0" w:color="auto"/>
              <w:bottom w:val="nil"/>
              <w:right w:val="single" w:sz="8" w:space="0" w:color="auto"/>
            </w:tcBorders>
            <w:shd w:val="clear" w:color="auto" w:fill="auto"/>
            <w:noWrap/>
            <w:vAlign w:val="center"/>
            <w:hideMark/>
          </w:tcPr>
          <w:p w14:paraId="7B98D5C8"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Class H1</w:t>
            </w:r>
          </w:p>
        </w:tc>
        <w:tc>
          <w:tcPr>
            <w:tcW w:w="859" w:type="dxa"/>
            <w:tcBorders>
              <w:top w:val="nil"/>
              <w:left w:val="nil"/>
              <w:bottom w:val="nil"/>
              <w:right w:val="nil"/>
            </w:tcBorders>
            <w:shd w:val="clear" w:color="auto" w:fill="auto"/>
            <w:noWrap/>
            <w:vAlign w:val="center"/>
            <w:hideMark/>
          </w:tcPr>
          <w:p w14:paraId="314E57FD"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-0.06%</w:t>
            </w:r>
          </w:p>
        </w:tc>
        <w:tc>
          <w:tcPr>
            <w:tcW w:w="1416" w:type="dxa"/>
            <w:tcBorders>
              <w:top w:val="nil"/>
              <w:left w:val="nil"/>
              <w:bottom w:val="nil"/>
              <w:right w:val="nil"/>
            </w:tcBorders>
            <w:shd w:val="clear" w:color="auto" w:fill="auto"/>
            <w:noWrap/>
            <w:vAlign w:val="center"/>
            <w:hideMark/>
          </w:tcPr>
          <w:p w14:paraId="259241FB"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0.00%</w:t>
            </w:r>
          </w:p>
        </w:tc>
        <w:tc>
          <w:tcPr>
            <w:tcW w:w="959" w:type="dxa"/>
            <w:tcBorders>
              <w:top w:val="nil"/>
              <w:left w:val="single" w:sz="4" w:space="0" w:color="auto"/>
              <w:bottom w:val="nil"/>
              <w:right w:val="nil"/>
            </w:tcBorders>
            <w:shd w:val="clear" w:color="auto" w:fill="auto"/>
            <w:noWrap/>
            <w:vAlign w:val="center"/>
            <w:hideMark/>
          </w:tcPr>
          <w:p w14:paraId="76F9EF14"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0.00%</w:t>
            </w:r>
          </w:p>
        </w:tc>
        <w:tc>
          <w:tcPr>
            <w:tcW w:w="859" w:type="dxa"/>
            <w:tcBorders>
              <w:top w:val="nil"/>
              <w:left w:val="nil"/>
              <w:bottom w:val="nil"/>
              <w:right w:val="nil"/>
            </w:tcBorders>
            <w:shd w:val="clear" w:color="auto" w:fill="auto"/>
            <w:noWrap/>
            <w:vAlign w:val="center"/>
            <w:hideMark/>
          </w:tcPr>
          <w:p w14:paraId="6D55DB9B"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-0.09%</w:t>
            </w:r>
          </w:p>
        </w:tc>
        <w:tc>
          <w:tcPr>
            <w:tcW w:w="859" w:type="dxa"/>
            <w:tcBorders>
              <w:top w:val="nil"/>
              <w:left w:val="nil"/>
              <w:bottom w:val="nil"/>
              <w:right w:val="single" w:sz="4" w:space="0" w:color="auto"/>
            </w:tcBorders>
            <w:shd w:val="clear" w:color="auto" w:fill="auto"/>
            <w:noWrap/>
            <w:vAlign w:val="center"/>
            <w:hideMark/>
          </w:tcPr>
          <w:p w14:paraId="11D6C791"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-0.08%</w:t>
            </w:r>
          </w:p>
        </w:tc>
        <w:tc>
          <w:tcPr>
            <w:tcW w:w="773" w:type="dxa"/>
            <w:tcBorders>
              <w:top w:val="nil"/>
              <w:left w:val="nil"/>
              <w:bottom w:val="nil"/>
              <w:right w:val="nil"/>
            </w:tcBorders>
            <w:shd w:val="clear" w:color="auto" w:fill="auto"/>
            <w:noWrap/>
            <w:vAlign w:val="center"/>
            <w:hideMark/>
          </w:tcPr>
          <w:p w14:paraId="77B2BBB2"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0.00%</w:t>
            </w:r>
          </w:p>
        </w:tc>
        <w:tc>
          <w:tcPr>
            <w:tcW w:w="859" w:type="dxa"/>
            <w:tcBorders>
              <w:top w:val="nil"/>
              <w:left w:val="nil"/>
              <w:bottom w:val="nil"/>
              <w:right w:val="nil"/>
            </w:tcBorders>
            <w:shd w:val="clear" w:color="auto" w:fill="auto"/>
            <w:noWrap/>
            <w:vAlign w:val="center"/>
            <w:hideMark/>
          </w:tcPr>
          <w:p w14:paraId="1ED79A72"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-0.05%</w:t>
            </w:r>
          </w:p>
        </w:tc>
        <w:tc>
          <w:tcPr>
            <w:tcW w:w="859" w:type="dxa"/>
            <w:tcBorders>
              <w:top w:val="nil"/>
              <w:left w:val="nil"/>
              <w:bottom w:val="nil"/>
              <w:right w:val="single" w:sz="4" w:space="0" w:color="auto"/>
            </w:tcBorders>
            <w:shd w:val="clear" w:color="auto" w:fill="auto"/>
            <w:noWrap/>
            <w:vAlign w:val="center"/>
            <w:hideMark/>
          </w:tcPr>
          <w:p w14:paraId="504CC7C7"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-0.07%</w:t>
            </w:r>
          </w:p>
        </w:tc>
        <w:tc>
          <w:tcPr>
            <w:tcW w:w="701" w:type="dxa"/>
            <w:tcBorders>
              <w:top w:val="nil"/>
              <w:left w:val="nil"/>
              <w:bottom w:val="nil"/>
              <w:right w:val="nil"/>
            </w:tcBorders>
            <w:shd w:val="clear" w:color="auto" w:fill="auto"/>
            <w:noWrap/>
            <w:vAlign w:val="center"/>
            <w:hideMark/>
          </w:tcPr>
          <w:p w14:paraId="2C98F842"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100%</w:t>
            </w:r>
          </w:p>
        </w:tc>
        <w:tc>
          <w:tcPr>
            <w:tcW w:w="659" w:type="dxa"/>
            <w:tcBorders>
              <w:top w:val="nil"/>
              <w:left w:val="nil"/>
              <w:bottom w:val="nil"/>
              <w:right w:val="single" w:sz="8" w:space="0" w:color="auto"/>
            </w:tcBorders>
            <w:shd w:val="clear" w:color="auto" w:fill="auto"/>
            <w:noWrap/>
            <w:vAlign w:val="center"/>
            <w:hideMark/>
          </w:tcPr>
          <w:p w14:paraId="0378C316"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97%</w:t>
            </w:r>
          </w:p>
        </w:tc>
      </w:tr>
      <w:tr w:rsidR="005C53E2" w14:paraId="1CBADFCF" w14:textId="77777777" w:rsidTr="005C53E2">
        <w:trPr>
          <w:trHeight w:val="255"/>
        </w:trPr>
        <w:tc>
          <w:tcPr>
            <w:tcW w:w="1120" w:type="dxa"/>
            <w:tcBorders>
              <w:top w:val="nil"/>
              <w:left w:val="single" w:sz="8" w:space="0" w:color="auto"/>
              <w:bottom w:val="nil"/>
              <w:right w:val="single" w:sz="8" w:space="0" w:color="auto"/>
            </w:tcBorders>
            <w:shd w:val="clear" w:color="auto" w:fill="auto"/>
            <w:noWrap/>
            <w:vAlign w:val="center"/>
            <w:hideMark/>
          </w:tcPr>
          <w:p w14:paraId="30BB524F"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Class H2</w:t>
            </w:r>
          </w:p>
        </w:tc>
        <w:tc>
          <w:tcPr>
            <w:tcW w:w="859" w:type="dxa"/>
            <w:tcBorders>
              <w:top w:val="nil"/>
              <w:left w:val="nil"/>
              <w:bottom w:val="nil"/>
              <w:right w:val="nil"/>
            </w:tcBorders>
            <w:shd w:val="clear" w:color="000000" w:fill="D9D9D9"/>
            <w:noWrap/>
            <w:vAlign w:val="center"/>
            <w:hideMark/>
          </w:tcPr>
          <w:p w14:paraId="1D515DFE"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 </w:t>
            </w:r>
          </w:p>
        </w:tc>
        <w:tc>
          <w:tcPr>
            <w:tcW w:w="1416" w:type="dxa"/>
            <w:tcBorders>
              <w:top w:val="nil"/>
              <w:left w:val="nil"/>
              <w:bottom w:val="nil"/>
              <w:right w:val="nil"/>
            </w:tcBorders>
            <w:shd w:val="clear" w:color="000000" w:fill="D9D9D9"/>
            <w:noWrap/>
            <w:vAlign w:val="center"/>
            <w:hideMark/>
          </w:tcPr>
          <w:p w14:paraId="558FA314"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 </w:t>
            </w:r>
          </w:p>
        </w:tc>
        <w:tc>
          <w:tcPr>
            <w:tcW w:w="959" w:type="dxa"/>
            <w:tcBorders>
              <w:top w:val="nil"/>
              <w:left w:val="single" w:sz="4" w:space="0" w:color="auto"/>
              <w:bottom w:val="nil"/>
              <w:right w:val="nil"/>
            </w:tcBorders>
            <w:shd w:val="clear" w:color="000000" w:fill="D9D9D9"/>
            <w:noWrap/>
            <w:vAlign w:val="center"/>
            <w:hideMark/>
          </w:tcPr>
          <w:p w14:paraId="02700CE3"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 </w:t>
            </w:r>
          </w:p>
        </w:tc>
        <w:tc>
          <w:tcPr>
            <w:tcW w:w="859" w:type="dxa"/>
            <w:tcBorders>
              <w:top w:val="nil"/>
              <w:left w:val="nil"/>
              <w:bottom w:val="nil"/>
              <w:right w:val="nil"/>
            </w:tcBorders>
            <w:shd w:val="clear" w:color="000000" w:fill="D9D9D9"/>
            <w:noWrap/>
            <w:vAlign w:val="center"/>
            <w:hideMark/>
          </w:tcPr>
          <w:p w14:paraId="1FAB130B"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 </w:t>
            </w:r>
          </w:p>
        </w:tc>
        <w:tc>
          <w:tcPr>
            <w:tcW w:w="859" w:type="dxa"/>
            <w:tcBorders>
              <w:top w:val="nil"/>
              <w:left w:val="nil"/>
              <w:bottom w:val="nil"/>
              <w:right w:val="single" w:sz="4" w:space="0" w:color="auto"/>
            </w:tcBorders>
            <w:shd w:val="clear" w:color="000000" w:fill="D9D9D9"/>
            <w:noWrap/>
            <w:vAlign w:val="center"/>
            <w:hideMark/>
          </w:tcPr>
          <w:p w14:paraId="010657C8"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 </w:t>
            </w:r>
          </w:p>
        </w:tc>
        <w:tc>
          <w:tcPr>
            <w:tcW w:w="773" w:type="dxa"/>
            <w:tcBorders>
              <w:top w:val="nil"/>
              <w:left w:val="nil"/>
              <w:bottom w:val="nil"/>
              <w:right w:val="nil"/>
            </w:tcBorders>
            <w:shd w:val="clear" w:color="auto" w:fill="auto"/>
            <w:noWrap/>
            <w:vAlign w:val="center"/>
            <w:hideMark/>
          </w:tcPr>
          <w:p w14:paraId="6B624269"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0.00%</w:t>
            </w:r>
          </w:p>
        </w:tc>
        <w:tc>
          <w:tcPr>
            <w:tcW w:w="859" w:type="dxa"/>
            <w:tcBorders>
              <w:top w:val="nil"/>
              <w:left w:val="nil"/>
              <w:bottom w:val="nil"/>
              <w:right w:val="nil"/>
            </w:tcBorders>
            <w:shd w:val="clear" w:color="auto" w:fill="auto"/>
            <w:noWrap/>
            <w:vAlign w:val="center"/>
            <w:hideMark/>
          </w:tcPr>
          <w:p w14:paraId="339A9D2C"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0.00%</w:t>
            </w:r>
          </w:p>
        </w:tc>
        <w:tc>
          <w:tcPr>
            <w:tcW w:w="859" w:type="dxa"/>
            <w:tcBorders>
              <w:top w:val="nil"/>
              <w:left w:val="nil"/>
              <w:bottom w:val="nil"/>
              <w:right w:val="single" w:sz="4" w:space="0" w:color="auto"/>
            </w:tcBorders>
            <w:shd w:val="clear" w:color="auto" w:fill="auto"/>
            <w:noWrap/>
            <w:vAlign w:val="center"/>
            <w:hideMark/>
          </w:tcPr>
          <w:p w14:paraId="4D8C7D12"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0.00%</w:t>
            </w:r>
          </w:p>
        </w:tc>
        <w:tc>
          <w:tcPr>
            <w:tcW w:w="701" w:type="dxa"/>
            <w:tcBorders>
              <w:top w:val="nil"/>
              <w:left w:val="nil"/>
              <w:bottom w:val="nil"/>
              <w:right w:val="nil"/>
            </w:tcBorders>
            <w:shd w:val="clear" w:color="auto" w:fill="auto"/>
            <w:noWrap/>
            <w:vAlign w:val="center"/>
            <w:hideMark/>
          </w:tcPr>
          <w:p w14:paraId="21A6FE72"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98%</w:t>
            </w:r>
          </w:p>
        </w:tc>
        <w:tc>
          <w:tcPr>
            <w:tcW w:w="659" w:type="dxa"/>
            <w:tcBorders>
              <w:top w:val="nil"/>
              <w:left w:val="nil"/>
              <w:bottom w:val="nil"/>
              <w:right w:val="single" w:sz="8" w:space="0" w:color="auto"/>
            </w:tcBorders>
            <w:shd w:val="clear" w:color="auto" w:fill="auto"/>
            <w:noWrap/>
            <w:vAlign w:val="center"/>
            <w:hideMark/>
          </w:tcPr>
          <w:p w14:paraId="1E7C2C44"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96%</w:t>
            </w:r>
          </w:p>
        </w:tc>
      </w:tr>
      <w:tr w:rsidR="005C53E2" w14:paraId="5631C8AF" w14:textId="77777777" w:rsidTr="005C53E2">
        <w:trPr>
          <w:trHeight w:val="255"/>
        </w:trPr>
        <w:tc>
          <w:tcPr>
            <w:tcW w:w="11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28B707" w14:textId="77777777" w:rsidR="005C53E2" w:rsidRDefault="005C53E2" w:rsidP="00382B99">
            <w:pPr>
              <w:keepNext/>
              <w:keepLines/>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59" w:type="dxa"/>
            <w:tcBorders>
              <w:top w:val="single" w:sz="8" w:space="0" w:color="auto"/>
              <w:left w:val="nil"/>
              <w:bottom w:val="single" w:sz="8" w:space="0" w:color="auto"/>
              <w:right w:val="nil"/>
            </w:tcBorders>
            <w:shd w:val="clear" w:color="auto" w:fill="auto"/>
            <w:noWrap/>
            <w:vAlign w:val="center"/>
            <w:hideMark/>
          </w:tcPr>
          <w:p w14:paraId="5D027589"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-0.06%</w:t>
            </w:r>
          </w:p>
        </w:tc>
        <w:tc>
          <w:tcPr>
            <w:tcW w:w="1416" w:type="dxa"/>
            <w:tcBorders>
              <w:top w:val="single" w:sz="8" w:space="0" w:color="auto"/>
              <w:left w:val="nil"/>
              <w:bottom w:val="single" w:sz="8" w:space="0" w:color="auto"/>
              <w:right w:val="nil"/>
            </w:tcBorders>
            <w:shd w:val="clear" w:color="auto" w:fill="auto"/>
            <w:noWrap/>
            <w:vAlign w:val="center"/>
            <w:hideMark/>
          </w:tcPr>
          <w:p w14:paraId="4263FB7C"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0.00%</w:t>
            </w:r>
          </w:p>
        </w:tc>
        <w:tc>
          <w:tcPr>
            <w:tcW w:w="959" w:type="dxa"/>
            <w:tcBorders>
              <w:top w:val="single" w:sz="8" w:space="0" w:color="auto"/>
              <w:left w:val="single" w:sz="4" w:space="0" w:color="auto"/>
              <w:bottom w:val="single" w:sz="8" w:space="0" w:color="auto"/>
              <w:right w:val="nil"/>
            </w:tcBorders>
            <w:shd w:val="clear" w:color="auto" w:fill="auto"/>
            <w:noWrap/>
            <w:vAlign w:val="center"/>
            <w:hideMark/>
          </w:tcPr>
          <w:p w14:paraId="10B3A169"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0.00%</w:t>
            </w:r>
          </w:p>
        </w:tc>
        <w:tc>
          <w:tcPr>
            <w:tcW w:w="859" w:type="dxa"/>
            <w:tcBorders>
              <w:top w:val="single" w:sz="8" w:space="0" w:color="auto"/>
              <w:left w:val="nil"/>
              <w:bottom w:val="single" w:sz="8" w:space="0" w:color="auto"/>
              <w:right w:val="nil"/>
            </w:tcBorders>
            <w:shd w:val="clear" w:color="auto" w:fill="auto"/>
            <w:noWrap/>
            <w:vAlign w:val="center"/>
            <w:hideMark/>
          </w:tcPr>
          <w:p w14:paraId="5643F90F"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-0.09%</w:t>
            </w:r>
          </w:p>
        </w:tc>
        <w:tc>
          <w:tcPr>
            <w:tcW w:w="859" w:type="dxa"/>
            <w:tcBorders>
              <w:top w:val="single" w:sz="8" w:space="0" w:color="auto"/>
              <w:left w:val="nil"/>
              <w:bottom w:val="single" w:sz="8" w:space="0" w:color="auto"/>
              <w:right w:val="single" w:sz="4" w:space="0" w:color="auto"/>
            </w:tcBorders>
            <w:shd w:val="clear" w:color="auto" w:fill="auto"/>
            <w:noWrap/>
            <w:vAlign w:val="center"/>
            <w:hideMark/>
          </w:tcPr>
          <w:p w14:paraId="08B68BF8"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-0.08%</w:t>
            </w:r>
          </w:p>
        </w:tc>
        <w:tc>
          <w:tcPr>
            <w:tcW w:w="773" w:type="dxa"/>
            <w:tcBorders>
              <w:top w:val="single" w:sz="8" w:space="0" w:color="auto"/>
              <w:left w:val="nil"/>
              <w:bottom w:val="single" w:sz="8" w:space="0" w:color="auto"/>
              <w:right w:val="nil"/>
            </w:tcBorders>
            <w:shd w:val="clear" w:color="auto" w:fill="auto"/>
            <w:noWrap/>
            <w:vAlign w:val="center"/>
            <w:hideMark/>
          </w:tcPr>
          <w:p w14:paraId="5E246290"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0.00%</w:t>
            </w:r>
          </w:p>
        </w:tc>
        <w:tc>
          <w:tcPr>
            <w:tcW w:w="859" w:type="dxa"/>
            <w:tcBorders>
              <w:top w:val="single" w:sz="8" w:space="0" w:color="auto"/>
              <w:left w:val="nil"/>
              <w:bottom w:val="single" w:sz="8" w:space="0" w:color="auto"/>
              <w:right w:val="nil"/>
            </w:tcBorders>
            <w:shd w:val="clear" w:color="auto" w:fill="auto"/>
            <w:noWrap/>
            <w:vAlign w:val="center"/>
            <w:hideMark/>
          </w:tcPr>
          <w:p w14:paraId="34E6145E"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-0.03%</w:t>
            </w:r>
          </w:p>
        </w:tc>
        <w:tc>
          <w:tcPr>
            <w:tcW w:w="859" w:type="dxa"/>
            <w:tcBorders>
              <w:top w:val="single" w:sz="8" w:space="0" w:color="auto"/>
              <w:left w:val="nil"/>
              <w:bottom w:val="single" w:sz="8" w:space="0" w:color="auto"/>
              <w:right w:val="single" w:sz="4" w:space="0" w:color="auto"/>
            </w:tcBorders>
            <w:shd w:val="clear" w:color="auto" w:fill="auto"/>
            <w:noWrap/>
            <w:vAlign w:val="center"/>
            <w:hideMark/>
          </w:tcPr>
          <w:p w14:paraId="79A81CC2"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-0.03%</w:t>
            </w:r>
          </w:p>
        </w:tc>
        <w:tc>
          <w:tcPr>
            <w:tcW w:w="701" w:type="dxa"/>
            <w:tcBorders>
              <w:top w:val="single" w:sz="8" w:space="0" w:color="auto"/>
              <w:left w:val="nil"/>
              <w:bottom w:val="single" w:sz="8" w:space="0" w:color="auto"/>
              <w:right w:val="nil"/>
            </w:tcBorders>
            <w:shd w:val="clear" w:color="auto" w:fill="auto"/>
            <w:noWrap/>
            <w:vAlign w:val="center"/>
            <w:hideMark/>
          </w:tcPr>
          <w:p w14:paraId="41642AAC"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99%</w:t>
            </w:r>
          </w:p>
        </w:tc>
        <w:tc>
          <w:tcPr>
            <w:tcW w:w="659" w:type="dxa"/>
            <w:tcBorders>
              <w:top w:val="single" w:sz="8" w:space="0" w:color="auto"/>
              <w:left w:val="nil"/>
              <w:bottom w:val="single" w:sz="8" w:space="0" w:color="auto"/>
              <w:right w:val="single" w:sz="8" w:space="0" w:color="auto"/>
            </w:tcBorders>
            <w:shd w:val="clear" w:color="auto" w:fill="auto"/>
            <w:noWrap/>
            <w:vAlign w:val="center"/>
            <w:hideMark/>
          </w:tcPr>
          <w:p w14:paraId="3AC5ED6A" w14:textId="77777777" w:rsidR="005C53E2" w:rsidRDefault="005C53E2" w:rsidP="00382B99">
            <w:pPr>
              <w:keepNext/>
              <w:keepLines/>
              <w:jc w:val="center"/>
              <w:rPr>
                <w:rFonts w:ascii="Arial" w:hAnsi="Arial" w:cs="Arial"/>
                <w:color w:val="000000"/>
                <w:sz w:val="18"/>
                <w:szCs w:val="18"/>
              </w:rPr>
            </w:pPr>
            <w:r>
              <w:rPr>
                <w:rFonts w:ascii="Arial" w:hAnsi="Arial" w:cs="Arial"/>
                <w:color w:val="000000"/>
                <w:sz w:val="18"/>
                <w:szCs w:val="18"/>
              </w:rPr>
              <w:t>97%</w:t>
            </w:r>
          </w:p>
        </w:tc>
      </w:tr>
    </w:tbl>
    <w:p w14:paraId="03FF0395" w14:textId="77777777" w:rsidR="00AF4F24" w:rsidRDefault="00AF4F24" w:rsidP="00382B99">
      <w:pPr>
        <w:keepNext/>
        <w:keepLines/>
        <w:jc w:val="both"/>
        <w:rPr>
          <w:lang w:val="en-CA"/>
        </w:rPr>
      </w:pPr>
    </w:p>
    <w:p w14:paraId="65D5845B" w14:textId="77777777" w:rsidR="00790A2B" w:rsidRDefault="00790A2B" w:rsidP="004C7E53">
      <w:pPr>
        <w:jc w:val="both"/>
        <w:rPr>
          <w:lang w:val="en-CA"/>
        </w:rPr>
      </w:pPr>
    </w:p>
    <w:p w14:paraId="62325A18" w14:textId="151C7F56" w:rsidR="00790A2B" w:rsidRDefault="0055686E" w:rsidP="004C7E53">
      <w:pPr>
        <w:jc w:val="both"/>
        <w:rPr>
          <w:lang w:val="en-CA"/>
        </w:rPr>
      </w:pPr>
      <w:r>
        <w:rPr>
          <w:lang w:val="en-CA"/>
        </w:rPr>
        <w:t>Results</w:t>
      </w:r>
      <w:r w:rsidR="00AB6C98" w:rsidRPr="00AB6C98">
        <w:rPr>
          <w:bCs/>
          <w:lang w:val="en-CA"/>
        </w:rPr>
        <w:t xml:space="preserve"> </w:t>
      </w:r>
      <w:r w:rsidR="00AB6C98" w:rsidRPr="004C7E53">
        <w:rPr>
          <w:bCs/>
          <w:lang w:val="en-CA"/>
        </w:rPr>
        <w:t>usin</w:t>
      </w:r>
      <w:r w:rsidR="00AB6C98">
        <w:rPr>
          <w:bCs/>
          <w:lang w:val="en-CA"/>
        </w:rPr>
        <w:t>g</w:t>
      </w:r>
      <w:r w:rsidR="00AB6C98">
        <w:rPr>
          <w:lang w:val="en-CA"/>
        </w:rPr>
        <w:t xml:space="preserve"> </w:t>
      </w:r>
      <w:r w:rsidR="00AB6C98" w:rsidRPr="004C7E53">
        <w:rPr>
          <w:lang w:val="en-CA"/>
        </w:rPr>
        <w:t xml:space="preserve">HDR </w:t>
      </w:r>
      <w:r w:rsidR="00AB6C98">
        <w:rPr>
          <w:lang w:val="en-CA"/>
        </w:rPr>
        <w:t>CTC</w:t>
      </w:r>
      <w:r>
        <w:rPr>
          <w:lang w:val="en-CA"/>
        </w:rPr>
        <w:t xml:space="preserve"> show slight differences </w:t>
      </w:r>
      <w:r w:rsidR="006070E5">
        <w:rPr>
          <w:lang w:val="en-CA"/>
        </w:rPr>
        <w:t xml:space="preserve">between </w:t>
      </w:r>
      <w:r w:rsidR="006070E5" w:rsidRPr="00274869">
        <w:rPr>
          <w:b/>
          <w:bCs/>
          <w:lang w:val="en-CA"/>
        </w:rPr>
        <w:t>VTM</w:t>
      </w:r>
      <w:r w:rsidR="00DC2CF4">
        <w:rPr>
          <w:b/>
          <w:bCs/>
          <w:lang w:val="en-CA"/>
        </w:rPr>
        <w:t xml:space="preserve"> </w:t>
      </w:r>
      <w:r w:rsidR="006070E5" w:rsidRPr="00274869">
        <w:rPr>
          <w:b/>
          <w:bCs/>
          <w:lang w:val="en-CA"/>
        </w:rPr>
        <w:t>2</w:t>
      </w:r>
      <w:r w:rsidR="00576B01">
        <w:rPr>
          <w:b/>
          <w:bCs/>
          <w:lang w:val="en-CA"/>
        </w:rPr>
        <w:t>3</w:t>
      </w:r>
      <w:r w:rsidR="006070E5" w:rsidRPr="00274869">
        <w:rPr>
          <w:b/>
          <w:bCs/>
          <w:lang w:val="en-CA"/>
        </w:rPr>
        <w:t>.0</w:t>
      </w:r>
      <w:r w:rsidR="006070E5">
        <w:rPr>
          <w:lang w:val="en-CA"/>
        </w:rPr>
        <w:t xml:space="preserve"> and</w:t>
      </w:r>
      <w:r>
        <w:rPr>
          <w:lang w:val="en-CA"/>
        </w:rPr>
        <w:t xml:space="preserve"> </w:t>
      </w:r>
      <w:r w:rsidRPr="00274869">
        <w:rPr>
          <w:b/>
          <w:bCs/>
          <w:lang w:val="en-CA"/>
        </w:rPr>
        <w:t>VTM</w:t>
      </w:r>
      <w:r w:rsidR="00DC2CF4">
        <w:rPr>
          <w:b/>
          <w:bCs/>
          <w:lang w:val="en-CA"/>
        </w:rPr>
        <w:t xml:space="preserve"> </w:t>
      </w:r>
      <w:r w:rsidRPr="00274869">
        <w:rPr>
          <w:b/>
          <w:bCs/>
          <w:lang w:val="en-CA"/>
        </w:rPr>
        <w:t>2</w:t>
      </w:r>
      <w:r w:rsidR="00576B01">
        <w:rPr>
          <w:b/>
          <w:bCs/>
          <w:lang w:val="en-CA"/>
        </w:rPr>
        <w:t>3</w:t>
      </w:r>
      <w:r w:rsidRPr="00274869">
        <w:rPr>
          <w:b/>
          <w:bCs/>
          <w:lang w:val="en-CA"/>
        </w:rPr>
        <w:t>.0</w:t>
      </w:r>
      <w:r>
        <w:rPr>
          <w:lang w:val="en-CA"/>
        </w:rPr>
        <w:t>, as depicted in table below</w:t>
      </w:r>
      <w:r w:rsidR="00790A2B">
        <w:rPr>
          <w:lang w:val="en-CA"/>
        </w:rPr>
        <w:t>.</w:t>
      </w:r>
    </w:p>
    <w:tbl>
      <w:tblPr>
        <w:tblW w:w="5000" w:type="pct"/>
        <w:tblLook w:val="04A0" w:firstRow="1" w:lastRow="0" w:firstColumn="1" w:lastColumn="0" w:noHBand="0" w:noVBand="1"/>
      </w:tblPr>
      <w:tblGrid>
        <w:gridCol w:w="961"/>
        <w:gridCol w:w="812"/>
        <w:gridCol w:w="1070"/>
        <w:gridCol w:w="785"/>
        <w:gridCol w:w="901"/>
        <w:gridCol w:w="741"/>
        <w:gridCol w:w="759"/>
        <w:gridCol w:w="901"/>
        <w:gridCol w:w="812"/>
        <w:gridCol w:w="804"/>
        <w:gridCol w:w="804"/>
      </w:tblGrid>
      <w:tr w:rsidR="002C2892" w:rsidRPr="0071149A" w14:paraId="78897E93" w14:textId="77777777" w:rsidTr="00C57A4D">
        <w:trPr>
          <w:trHeight w:val="255"/>
        </w:trPr>
        <w:tc>
          <w:tcPr>
            <w:tcW w:w="514" w:type="pct"/>
            <w:tcBorders>
              <w:top w:val="nil"/>
              <w:left w:val="nil"/>
              <w:bottom w:val="nil"/>
              <w:right w:val="nil"/>
            </w:tcBorders>
            <w:shd w:val="clear" w:color="auto" w:fill="auto"/>
            <w:noWrap/>
            <w:vAlign w:val="center"/>
            <w:hideMark/>
          </w:tcPr>
          <w:p w14:paraId="17BC10E9" w14:textId="77777777" w:rsidR="002C2892" w:rsidRPr="00AE23C1" w:rsidRDefault="002C2892" w:rsidP="00752CAC">
            <w:pPr>
              <w:rPr>
                <w:sz w:val="16"/>
                <w:szCs w:val="20"/>
              </w:rPr>
            </w:pPr>
          </w:p>
        </w:tc>
        <w:tc>
          <w:tcPr>
            <w:tcW w:w="4486"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E17670" w14:textId="77777777" w:rsidR="002C2892" w:rsidRPr="00AE23C1" w:rsidRDefault="002C2892" w:rsidP="00752CAC">
            <w:pPr>
              <w:jc w:val="center"/>
              <w:rPr>
                <w:rFonts w:ascii="Arial" w:hAnsi="Arial" w:cs="Arial"/>
                <w:b/>
                <w:bCs/>
                <w:color w:val="000000"/>
                <w:sz w:val="16"/>
                <w:szCs w:val="18"/>
              </w:rPr>
            </w:pPr>
            <w:r w:rsidRPr="00AE23C1">
              <w:rPr>
                <w:rFonts w:ascii="Arial" w:hAnsi="Arial" w:cs="Arial"/>
                <w:b/>
                <w:bCs/>
                <w:color w:val="000000"/>
                <w:sz w:val="16"/>
                <w:szCs w:val="18"/>
              </w:rPr>
              <w:t>Random Access</w:t>
            </w:r>
          </w:p>
        </w:tc>
      </w:tr>
      <w:tr w:rsidR="002C2892" w:rsidRPr="0071149A" w14:paraId="0ACB10F8" w14:textId="77777777" w:rsidTr="00C57A4D">
        <w:trPr>
          <w:trHeight w:val="255"/>
        </w:trPr>
        <w:tc>
          <w:tcPr>
            <w:tcW w:w="514" w:type="pct"/>
            <w:tcBorders>
              <w:top w:val="nil"/>
              <w:left w:val="nil"/>
              <w:bottom w:val="nil"/>
              <w:right w:val="nil"/>
            </w:tcBorders>
            <w:shd w:val="clear" w:color="auto" w:fill="auto"/>
            <w:noWrap/>
            <w:vAlign w:val="center"/>
            <w:hideMark/>
          </w:tcPr>
          <w:p w14:paraId="4DC9D014" w14:textId="77777777" w:rsidR="002C2892" w:rsidRPr="00AE23C1" w:rsidRDefault="002C2892" w:rsidP="00752CAC">
            <w:pPr>
              <w:jc w:val="center"/>
              <w:rPr>
                <w:rFonts w:ascii="Arial" w:hAnsi="Arial" w:cs="Arial"/>
                <w:b/>
                <w:bCs/>
                <w:color w:val="000000"/>
                <w:sz w:val="16"/>
                <w:szCs w:val="18"/>
              </w:rPr>
            </w:pPr>
          </w:p>
        </w:tc>
        <w:tc>
          <w:tcPr>
            <w:tcW w:w="448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24060B6" w14:textId="014DB5FA" w:rsidR="002C2892" w:rsidRPr="00AE23C1" w:rsidRDefault="002C2892" w:rsidP="00752CAC">
            <w:pPr>
              <w:jc w:val="center"/>
              <w:rPr>
                <w:rFonts w:ascii="Arial" w:hAnsi="Arial" w:cs="Arial"/>
                <w:b/>
                <w:bCs/>
                <w:color w:val="000000"/>
                <w:sz w:val="16"/>
                <w:szCs w:val="18"/>
              </w:rPr>
            </w:pPr>
            <w:r w:rsidRPr="00AE23C1">
              <w:rPr>
                <w:rFonts w:ascii="Arial" w:hAnsi="Arial" w:cs="Arial"/>
                <w:b/>
                <w:bCs/>
                <w:color w:val="000000"/>
                <w:sz w:val="16"/>
                <w:szCs w:val="18"/>
              </w:rPr>
              <w:t xml:space="preserve">Over </w:t>
            </w:r>
            <w:r w:rsidR="00FB0EC8">
              <w:rPr>
                <w:rFonts w:ascii="Arial" w:hAnsi="Arial" w:cs="Arial"/>
                <w:b/>
                <w:bCs/>
                <w:color w:val="000000"/>
                <w:sz w:val="16"/>
                <w:szCs w:val="18"/>
              </w:rPr>
              <w:t>VTM2</w:t>
            </w:r>
            <w:r w:rsidR="00576B01">
              <w:rPr>
                <w:rFonts w:ascii="Arial" w:hAnsi="Arial" w:cs="Arial"/>
                <w:b/>
                <w:bCs/>
                <w:color w:val="000000"/>
                <w:sz w:val="16"/>
                <w:szCs w:val="18"/>
              </w:rPr>
              <w:t>2</w:t>
            </w:r>
            <w:r w:rsidR="00FB0EC8">
              <w:rPr>
                <w:rFonts w:ascii="Arial" w:hAnsi="Arial" w:cs="Arial"/>
                <w:b/>
                <w:bCs/>
                <w:color w:val="000000"/>
                <w:sz w:val="16"/>
                <w:szCs w:val="18"/>
              </w:rPr>
              <w:t>.</w:t>
            </w:r>
            <w:r w:rsidRPr="00AE23C1">
              <w:rPr>
                <w:rFonts w:ascii="Arial" w:hAnsi="Arial" w:cs="Arial"/>
                <w:b/>
                <w:bCs/>
                <w:color w:val="000000"/>
                <w:sz w:val="16"/>
                <w:szCs w:val="18"/>
              </w:rPr>
              <w:t>0</w:t>
            </w:r>
          </w:p>
        </w:tc>
      </w:tr>
      <w:tr w:rsidR="00C57A4D" w:rsidRPr="0071149A" w14:paraId="32CF3B08" w14:textId="77777777" w:rsidTr="00C57A4D">
        <w:trPr>
          <w:trHeight w:val="255"/>
        </w:trPr>
        <w:tc>
          <w:tcPr>
            <w:tcW w:w="514" w:type="pct"/>
            <w:tcBorders>
              <w:top w:val="nil"/>
              <w:left w:val="nil"/>
              <w:bottom w:val="nil"/>
              <w:right w:val="nil"/>
            </w:tcBorders>
            <w:shd w:val="clear" w:color="auto" w:fill="auto"/>
            <w:noWrap/>
            <w:vAlign w:val="center"/>
            <w:hideMark/>
          </w:tcPr>
          <w:p w14:paraId="2B56AE52" w14:textId="77777777" w:rsidR="00C57A4D" w:rsidRPr="00AE23C1" w:rsidRDefault="00C57A4D" w:rsidP="00752CAC">
            <w:pPr>
              <w:jc w:val="center"/>
              <w:rPr>
                <w:rFonts w:ascii="Arial" w:hAnsi="Arial" w:cs="Arial"/>
                <w:b/>
                <w:bCs/>
                <w:color w:val="000000"/>
                <w:sz w:val="16"/>
                <w:szCs w:val="18"/>
              </w:rPr>
            </w:pPr>
          </w:p>
        </w:tc>
        <w:tc>
          <w:tcPr>
            <w:tcW w:w="434" w:type="pct"/>
            <w:tcBorders>
              <w:top w:val="nil"/>
              <w:left w:val="single" w:sz="8" w:space="0" w:color="auto"/>
              <w:bottom w:val="nil"/>
              <w:right w:val="nil"/>
            </w:tcBorders>
            <w:shd w:val="clear" w:color="auto" w:fill="auto"/>
            <w:noWrap/>
            <w:vAlign w:val="center"/>
            <w:hideMark/>
          </w:tcPr>
          <w:p w14:paraId="376A4A6B" w14:textId="77777777" w:rsidR="00C57A4D" w:rsidRPr="00AE23C1" w:rsidRDefault="00C57A4D" w:rsidP="00752CAC">
            <w:pPr>
              <w:jc w:val="center"/>
              <w:rPr>
                <w:rFonts w:ascii="Arial" w:hAnsi="Arial" w:cs="Arial"/>
                <w:b/>
                <w:bCs/>
                <w:color w:val="000000"/>
                <w:sz w:val="16"/>
                <w:szCs w:val="18"/>
              </w:rPr>
            </w:pPr>
            <w:r w:rsidRPr="00AE23C1">
              <w:rPr>
                <w:rFonts w:ascii="Arial" w:hAnsi="Arial" w:cs="Arial"/>
                <w:b/>
                <w:bCs/>
                <w:color w:val="000000"/>
                <w:sz w:val="16"/>
                <w:szCs w:val="18"/>
              </w:rPr>
              <w:t> </w:t>
            </w:r>
          </w:p>
        </w:tc>
        <w:tc>
          <w:tcPr>
            <w:tcW w:w="572" w:type="pct"/>
            <w:tcBorders>
              <w:top w:val="nil"/>
              <w:left w:val="nil"/>
              <w:bottom w:val="nil"/>
              <w:right w:val="nil"/>
            </w:tcBorders>
            <w:shd w:val="clear" w:color="auto" w:fill="auto"/>
            <w:noWrap/>
            <w:vAlign w:val="center"/>
            <w:hideMark/>
          </w:tcPr>
          <w:p w14:paraId="03B5C16B" w14:textId="77777777" w:rsidR="00C57A4D" w:rsidRPr="00AE23C1" w:rsidRDefault="00C57A4D" w:rsidP="00752CAC">
            <w:pPr>
              <w:jc w:val="center"/>
              <w:rPr>
                <w:rFonts w:ascii="Arial" w:hAnsi="Arial" w:cs="Arial"/>
                <w:b/>
                <w:bCs/>
                <w:color w:val="000000"/>
                <w:sz w:val="16"/>
                <w:szCs w:val="18"/>
              </w:rPr>
            </w:pPr>
          </w:p>
        </w:tc>
        <w:tc>
          <w:tcPr>
            <w:tcW w:w="1298" w:type="pct"/>
            <w:gridSpan w:val="3"/>
            <w:tcBorders>
              <w:top w:val="nil"/>
              <w:left w:val="single" w:sz="4" w:space="0" w:color="auto"/>
              <w:bottom w:val="nil"/>
              <w:right w:val="single" w:sz="4" w:space="0" w:color="auto"/>
            </w:tcBorders>
            <w:shd w:val="clear" w:color="auto" w:fill="auto"/>
            <w:noWrap/>
            <w:vAlign w:val="center"/>
            <w:hideMark/>
          </w:tcPr>
          <w:p w14:paraId="034C7A50" w14:textId="1D4ADFFC" w:rsidR="00C57A4D" w:rsidRPr="00AE23C1" w:rsidRDefault="00C57A4D" w:rsidP="00C57A4D">
            <w:pPr>
              <w:jc w:val="center"/>
              <w:rPr>
                <w:rFonts w:ascii="Arial" w:hAnsi="Arial" w:cs="Arial"/>
                <w:b/>
                <w:bCs/>
                <w:color w:val="000000"/>
                <w:sz w:val="16"/>
                <w:szCs w:val="18"/>
              </w:rPr>
            </w:pPr>
            <w:r w:rsidRPr="00AE23C1">
              <w:rPr>
                <w:rFonts w:ascii="Arial" w:hAnsi="Arial" w:cs="Arial"/>
                <w:b/>
                <w:bCs/>
                <w:color w:val="000000"/>
                <w:sz w:val="16"/>
                <w:szCs w:val="18"/>
              </w:rPr>
              <w:t>wPSNR </w:t>
            </w:r>
          </w:p>
        </w:tc>
        <w:tc>
          <w:tcPr>
            <w:tcW w:w="1322" w:type="pct"/>
            <w:gridSpan w:val="3"/>
            <w:tcBorders>
              <w:top w:val="nil"/>
              <w:left w:val="nil"/>
              <w:bottom w:val="nil"/>
              <w:right w:val="single" w:sz="4" w:space="0" w:color="auto"/>
            </w:tcBorders>
            <w:shd w:val="clear" w:color="auto" w:fill="auto"/>
            <w:noWrap/>
            <w:vAlign w:val="center"/>
            <w:hideMark/>
          </w:tcPr>
          <w:p w14:paraId="4EB07E6E" w14:textId="5C7F87CF" w:rsidR="00C57A4D" w:rsidRPr="00AE23C1" w:rsidRDefault="00C57A4D" w:rsidP="00C57A4D">
            <w:pPr>
              <w:jc w:val="center"/>
              <w:rPr>
                <w:rFonts w:ascii="Arial" w:hAnsi="Arial" w:cs="Arial"/>
                <w:b/>
                <w:bCs/>
                <w:color w:val="000000"/>
                <w:sz w:val="16"/>
                <w:szCs w:val="18"/>
              </w:rPr>
            </w:pPr>
            <w:r w:rsidRPr="00AE23C1">
              <w:rPr>
                <w:rFonts w:ascii="Arial" w:hAnsi="Arial" w:cs="Arial"/>
                <w:b/>
                <w:bCs/>
                <w:color w:val="000000"/>
                <w:sz w:val="16"/>
                <w:szCs w:val="18"/>
              </w:rPr>
              <w:t>PSNR </w:t>
            </w:r>
          </w:p>
        </w:tc>
        <w:tc>
          <w:tcPr>
            <w:tcW w:w="430" w:type="pct"/>
            <w:tcBorders>
              <w:top w:val="nil"/>
              <w:left w:val="nil"/>
              <w:bottom w:val="nil"/>
              <w:right w:val="nil"/>
            </w:tcBorders>
            <w:shd w:val="clear" w:color="auto" w:fill="auto"/>
            <w:noWrap/>
            <w:vAlign w:val="center"/>
            <w:hideMark/>
          </w:tcPr>
          <w:p w14:paraId="63EF1162" w14:textId="77777777" w:rsidR="00C57A4D" w:rsidRPr="00AE23C1" w:rsidRDefault="00C57A4D" w:rsidP="00752CAC">
            <w:pPr>
              <w:jc w:val="center"/>
              <w:rPr>
                <w:rFonts w:ascii="Arial" w:hAnsi="Arial" w:cs="Arial"/>
                <w:b/>
                <w:bCs/>
                <w:color w:val="000000"/>
                <w:sz w:val="16"/>
                <w:szCs w:val="18"/>
              </w:rPr>
            </w:pPr>
          </w:p>
        </w:tc>
        <w:tc>
          <w:tcPr>
            <w:tcW w:w="430" w:type="pct"/>
            <w:tcBorders>
              <w:top w:val="nil"/>
              <w:left w:val="nil"/>
              <w:bottom w:val="nil"/>
              <w:right w:val="single" w:sz="8" w:space="0" w:color="auto"/>
            </w:tcBorders>
            <w:shd w:val="clear" w:color="auto" w:fill="auto"/>
            <w:noWrap/>
            <w:vAlign w:val="center"/>
            <w:hideMark/>
          </w:tcPr>
          <w:p w14:paraId="657ACB1E" w14:textId="77777777" w:rsidR="00C57A4D" w:rsidRPr="00AE23C1" w:rsidRDefault="00C57A4D" w:rsidP="00752CAC">
            <w:pPr>
              <w:jc w:val="center"/>
              <w:rPr>
                <w:rFonts w:ascii="Arial" w:hAnsi="Arial" w:cs="Arial"/>
                <w:b/>
                <w:bCs/>
                <w:color w:val="000000"/>
                <w:sz w:val="16"/>
                <w:szCs w:val="18"/>
              </w:rPr>
            </w:pPr>
            <w:r w:rsidRPr="00AE23C1">
              <w:rPr>
                <w:rFonts w:ascii="Arial" w:hAnsi="Arial" w:cs="Arial"/>
                <w:b/>
                <w:bCs/>
                <w:color w:val="000000"/>
                <w:sz w:val="16"/>
                <w:szCs w:val="18"/>
              </w:rPr>
              <w:t> </w:t>
            </w:r>
          </w:p>
        </w:tc>
      </w:tr>
      <w:tr w:rsidR="002C2892" w:rsidRPr="0071149A" w14:paraId="53BC15B8" w14:textId="77777777" w:rsidTr="00C57A4D">
        <w:trPr>
          <w:trHeight w:val="255"/>
        </w:trPr>
        <w:tc>
          <w:tcPr>
            <w:tcW w:w="514" w:type="pct"/>
            <w:tcBorders>
              <w:top w:val="nil"/>
              <w:left w:val="nil"/>
              <w:bottom w:val="nil"/>
              <w:right w:val="nil"/>
            </w:tcBorders>
            <w:shd w:val="clear" w:color="auto" w:fill="auto"/>
            <w:noWrap/>
            <w:vAlign w:val="bottom"/>
            <w:hideMark/>
          </w:tcPr>
          <w:p w14:paraId="5318626B" w14:textId="77777777" w:rsidR="002C2892" w:rsidRPr="00AE23C1" w:rsidRDefault="002C2892" w:rsidP="00752CAC">
            <w:pPr>
              <w:jc w:val="center"/>
              <w:rPr>
                <w:rFonts w:ascii="Arial" w:hAnsi="Arial" w:cs="Arial"/>
                <w:b/>
                <w:bCs/>
                <w:color w:val="000000"/>
                <w:sz w:val="16"/>
                <w:szCs w:val="18"/>
              </w:rPr>
            </w:pPr>
          </w:p>
        </w:tc>
        <w:tc>
          <w:tcPr>
            <w:tcW w:w="434" w:type="pct"/>
            <w:tcBorders>
              <w:top w:val="nil"/>
              <w:left w:val="single" w:sz="8" w:space="0" w:color="auto"/>
              <w:bottom w:val="single" w:sz="8" w:space="0" w:color="auto"/>
              <w:right w:val="nil"/>
            </w:tcBorders>
            <w:shd w:val="clear" w:color="auto" w:fill="auto"/>
            <w:noWrap/>
            <w:vAlign w:val="center"/>
            <w:hideMark/>
          </w:tcPr>
          <w:p w14:paraId="69848BC5"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DE100</w:t>
            </w:r>
          </w:p>
        </w:tc>
        <w:tc>
          <w:tcPr>
            <w:tcW w:w="572" w:type="pct"/>
            <w:tcBorders>
              <w:top w:val="nil"/>
              <w:left w:val="nil"/>
              <w:bottom w:val="single" w:sz="8" w:space="0" w:color="auto"/>
              <w:right w:val="nil"/>
            </w:tcBorders>
            <w:shd w:val="clear" w:color="auto" w:fill="auto"/>
            <w:noWrap/>
            <w:vAlign w:val="center"/>
            <w:hideMark/>
          </w:tcPr>
          <w:p w14:paraId="1CF2E9CC"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PSNR-L100</w:t>
            </w:r>
          </w:p>
        </w:tc>
        <w:tc>
          <w:tcPr>
            <w:tcW w:w="420" w:type="pct"/>
            <w:tcBorders>
              <w:top w:val="nil"/>
              <w:left w:val="single" w:sz="4" w:space="0" w:color="auto"/>
              <w:bottom w:val="single" w:sz="8" w:space="0" w:color="auto"/>
              <w:right w:val="nil"/>
            </w:tcBorders>
            <w:shd w:val="clear" w:color="auto" w:fill="auto"/>
            <w:noWrap/>
            <w:vAlign w:val="center"/>
            <w:hideMark/>
          </w:tcPr>
          <w:p w14:paraId="2DFFF9CC"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Y</w:t>
            </w:r>
          </w:p>
        </w:tc>
        <w:tc>
          <w:tcPr>
            <w:tcW w:w="482" w:type="pct"/>
            <w:tcBorders>
              <w:top w:val="nil"/>
              <w:left w:val="nil"/>
              <w:bottom w:val="single" w:sz="8" w:space="0" w:color="auto"/>
              <w:right w:val="nil"/>
            </w:tcBorders>
            <w:shd w:val="clear" w:color="auto" w:fill="auto"/>
            <w:noWrap/>
            <w:vAlign w:val="center"/>
            <w:hideMark/>
          </w:tcPr>
          <w:p w14:paraId="501ED3E9"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U</w:t>
            </w:r>
          </w:p>
        </w:tc>
        <w:tc>
          <w:tcPr>
            <w:tcW w:w="396" w:type="pct"/>
            <w:tcBorders>
              <w:top w:val="nil"/>
              <w:left w:val="nil"/>
              <w:bottom w:val="single" w:sz="8" w:space="0" w:color="auto"/>
              <w:right w:val="single" w:sz="4" w:space="0" w:color="auto"/>
            </w:tcBorders>
            <w:shd w:val="clear" w:color="auto" w:fill="auto"/>
            <w:noWrap/>
            <w:vAlign w:val="center"/>
            <w:hideMark/>
          </w:tcPr>
          <w:p w14:paraId="49B47274"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V</w:t>
            </w:r>
          </w:p>
        </w:tc>
        <w:tc>
          <w:tcPr>
            <w:tcW w:w="406" w:type="pct"/>
            <w:tcBorders>
              <w:top w:val="nil"/>
              <w:left w:val="nil"/>
              <w:bottom w:val="single" w:sz="8" w:space="0" w:color="auto"/>
              <w:right w:val="nil"/>
            </w:tcBorders>
            <w:shd w:val="clear" w:color="auto" w:fill="auto"/>
            <w:noWrap/>
            <w:vAlign w:val="center"/>
            <w:hideMark/>
          </w:tcPr>
          <w:p w14:paraId="2A9799B1"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Y</w:t>
            </w:r>
          </w:p>
        </w:tc>
        <w:tc>
          <w:tcPr>
            <w:tcW w:w="482" w:type="pct"/>
            <w:tcBorders>
              <w:top w:val="nil"/>
              <w:left w:val="nil"/>
              <w:bottom w:val="single" w:sz="8" w:space="0" w:color="auto"/>
              <w:right w:val="nil"/>
            </w:tcBorders>
            <w:shd w:val="clear" w:color="auto" w:fill="auto"/>
            <w:noWrap/>
            <w:vAlign w:val="center"/>
            <w:hideMark/>
          </w:tcPr>
          <w:p w14:paraId="14EFF511"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U</w:t>
            </w:r>
          </w:p>
        </w:tc>
        <w:tc>
          <w:tcPr>
            <w:tcW w:w="434" w:type="pct"/>
            <w:tcBorders>
              <w:top w:val="nil"/>
              <w:left w:val="nil"/>
              <w:bottom w:val="single" w:sz="8" w:space="0" w:color="auto"/>
              <w:right w:val="single" w:sz="4" w:space="0" w:color="auto"/>
            </w:tcBorders>
            <w:shd w:val="clear" w:color="auto" w:fill="auto"/>
            <w:noWrap/>
            <w:vAlign w:val="center"/>
            <w:hideMark/>
          </w:tcPr>
          <w:p w14:paraId="549957E1"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V</w:t>
            </w:r>
          </w:p>
        </w:tc>
        <w:tc>
          <w:tcPr>
            <w:tcW w:w="430" w:type="pct"/>
            <w:tcBorders>
              <w:top w:val="nil"/>
              <w:left w:val="nil"/>
              <w:bottom w:val="single" w:sz="8" w:space="0" w:color="auto"/>
              <w:right w:val="nil"/>
            </w:tcBorders>
            <w:shd w:val="clear" w:color="auto" w:fill="auto"/>
            <w:noWrap/>
            <w:vAlign w:val="center"/>
            <w:hideMark/>
          </w:tcPr>
          <w:p w14:paraId="19CD3040"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EncT</w:t>
            </w:r>
          </w:p>
        </w:tc>
        <w:tc>
          <w:tcPr>
            <w:tcW w:w="430" w:type="pct"/>
            <w:tcBorders>
              <w:top w:val="nil"/>
              <w:left w:val="nil"/>
              <w:bottom w:val="single" w:sz="8" w:space="0" w:color="auto"/>
              <w:right w:val="single" w:sz="8" w:space="0" w:color="auto"/>
            </w:tcBorders>
            <w:shd w:val="clear" w:color="auto" w:fill="auto"/>
            <w:noWrap/>
            <w:vAlign w:val="center"/>
            <w:hideMark/>
          </w:tcPr>
          <w:p w14:paraId="6FC0D519"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DecT</w:t>
            </w:r>
          </w:p>
        </w:tc>
      </w:tr>
      <w:tr w:rsidR="002C2892" w:rsidRPr="0071149A" w14:paraId="31819E0E" w14:textId="77777777" w:rsidTr="00C57A4D">
        <w:trPr>
          <w:trHeight w:val="255"/>
        </w:trPr>
        <w:tc>
          <w:tcPr>
            <w:tcW w:w="514" w:type="pct"/>
            <w:tcBorders>
              <w:top w:val="single" w:sz="8" w:space="0" w:color="auto"/>
              <w:left w:val="single" w:sz="8" w:space="0" w:color="auto"/>
              <w:bottom w:val="nil"/>
              <w:right w:val="single" w:sz="8" w:space="0" w:color="auto"/>
            </w:tcBorders>
            <w:shd w:val="clear" w:color="auto" w:fill="auto"/>
            <w:noWrap/>
            <w:vAlign w:val="center"/>
            <w:hideMark/>
          </w:tcPr>
          <w:p w14:paraId="719A1493" w14:textId="77777777" w:rsidR="002C2892" w:rsidRPr="00AE23C1" w:rsidRDefault="002C2892" w:rsidP="002C2892">
            <w:pPr>
              <w:jc w:val="center"/>
              <w:rPr>
                <w:rFonts w:ascii="Arial" w:hAnsi="Arial" w:cs="Arial"/>
                <w:color w:val="000000"/>
                <w:sz w:val="16"/>
                <w:szCs w:val="18"/>
              </w:rPr>
            </w:pPr>
            <w:r w:rsidRPr="00AE23C1">
              <w:rPr>
                <w:rFonts w:ascii="Arial" w:hAnsi="Arial" w:cs="Arial"/>
                <w:color w:val="000000"/>
                <w:sz w:val="16"/>
                <w:szCs w:val="18"/>
              </w:rPr>
              <w:t>Class H1</w:t>
            </w:r>
          </w:p>
        </w:tc>
        <w:tc>
          <w:tcPr>
            <w:tcW w:w="434" w:type="pct"/>
            <w:tcBorders>
              <w:top w:val="single" w:sz="8" w:space="0" w:color="auto"/>
              <w:left w:val="single" w:sz="8" w:space="0" w:color="auto"/>
              <w:bottom w:val="nil"/>
              <w:right w:val="nil"/>
            </w:tcBorders>
            <w:shd w:val="clear" w:color="auto" w:fill="auto"/>
            <w:noWrap/>
            <w:vAlign w:val="center"/>
            <w:hideMark/>
          </w:tcPr>
          <w:p w14:paraId="3F143859" w14:textId="2389FD8F"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0.0</w:t>
            </w:r>
            <w:r>
              <w:rPr>
                <w:rFonts w:ascii="Arial" w:hAnsi="Arial" w:cs="Arial"/>
                <w:color w:val="000000"/>
                <w:sz w:val="16"/>
                <w:szCs w:val="16"/>
              </w:rPr>
              <w:t>3</w:t>
            </w:r>
            <w:r w:rsidR="002C2892" w:rsidRPr="00274869">
              <w:rPr>
                <w:rFonts w:ascii="Arial" w:hAnsi="Arial" w:cs="Arial"/>
                <w:color w:val="000000"/>
                <w:sz w:val="16"/>
                <w:szCs w:val="16"/>
              </w:rPr>
              <w:t>%</w:t>
            </w:r>
          </w:p>
        </w:tc>
        <w:tc>
          <w:tcPr>
            <w:tcW w:w="572" w:type="pct"/>
            <w:tcBorders>
              <w:top w:val="single" w:sz="8" w:space="0" w:color="auto"/>
              <w:left w:val="nil"/>
              <w:bottom w:val="nil"/>
              <w:right w:val="nil"/>
            </w:tcBorders>
            <w:shd w:val="clear" w:color="auto" w:fill="auto"/>
            <w:noWrap/>
            <w:vAlign w:val="center"/>
            <w:hideMark/>
          </w:tcPr>
          <w:p w14:paraId="05C28C5F" w14:textId="7FD12193" w:rsidR="002C2892" w:rsidRPr="0089289D" w:rsidRDefault="002C2892" w:rsidP="00576B01">
            <w:pPr>
              <w:jc w:val="center"/>
              <w:rPr>
                <w:rFonts w:ascii="Arial" w:hAnsi="Arial" w:cs="Arial"/>
                <w:color w:val="000000"/>
                <w:sz w:val="16"/>
                <w:szCs w:val="16"/>
              </w:rPr>
            </w:pPr>
            <w:r w:rsidRPr="00274869">
              <w:rPr>
                <w:rFonts w:ascii="Arial" w:hAnsi="Arial" w:cs="Arial"/>
                <w:color w:val="000000"/>
                <w:sz w:val="16"/>
                <w:szCs w:val="16"/>
              </w:rPr>
              <w:t>0.0</w:t>
            </w:r>
            <w:r w:rsidR="00576B01">
              <w:rPr>
                <w:rFonts w:ascii="Arial" w:hAnsi="Arial" w:cs="Arial"/>
                <w:color w:val="000000"/>
                <w:sz w:val="16"/>
                <w:szCs w:val="16"/>
              </w:rPr>
              <w:t>0</w:t>
            </w:r>
            <w:r w:rsidRPr="00274869">
              <w:rPr>
                <w:rFonts w:ascii="Arial" w:hAnsi="Arial" w:cs="Arial"/>
                <w:color w:val="000000"/>
                <w:sz w:val="16"/>
                <w:szCs w:val="16"/>
              </w:rPr>
              <w:t>%</w:t>
            </w:r>
          </w:p>
        </w:tc>
        <w:tc>
          <w:tcPr>
            <w:tcW w:w="420" w:type="pct"/>
            <w:tcBorders>
              <w:top w:val="single" w:sz="8" w:space="0" w:color="auto"/>
              <w:left w:val="single" w:sz="4" w:space="0" w:color="auto"/>
              <w:bottom w:val="nil"/>
              <w:right w:val="nil"/>
            </w:tcBorders>
            <w:shd w:val="clear" w:color="auto" w:fill="auto"/>
            <w:noWrap/>
            <w:vAlign w:val="center"/>
            <w:hideMark/>
          </w:tcPr>
          <w:p w14:paraId="138FCA6B" w14:textId="15020150"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w:t>
            </w:r>
            <w:r w:rsidR="00576B01">
              <w:rPr>
                <w:rFonts w:ascii="Arial" w:hAnsi="Arial" w:cs="Arial"/>
                <w:color w:val="000000"/>
                <w:sz w:val="16"/>
                <w:szCs w:val="16"/>
              </w:rPr>
              <w:t>0</w:t>
            </w:r>
            <w:r w:rsidRPr="00274869">
              <w:rPr>
                <w:rFonts w:ascii="Arial" w:hAnsi="Arial" w:cs="Arial"/>
                <w:color w:val="000000"/>
                <w:sz w:val="16"/>
                <w:szCs w:val="16"/>
              </w:rPr>
              <w:t>%</w:t>
            </w:r>
          </w:p>
        </w:tc>
        <w:tc>
          <w:tcPr>
            <w:tcW w:w="482" w:type="pct"/>
            <w:tcBorders>
              <w:top w:val="single" w:sz="8" w:space="0" w:color="auto"/>
              <w:left w:val="nil"/>
              <w:bottom w:val="nil"/>
              <w:right w:val="nil"/>
            </w:tcBorders>
            <w:shd w:val="clear" w:color="auto" w:fill="auto"/>
            <w:noWrap/>
            <w:vAlign w:val="center"/>
            <w:hideMark/>
          </w:tcPr>
          <w:p w14:paraId="0E551D4D" w14:textId="08F905C0"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w:t>
            </w:r>
            <w:r>
              <w:rPr>
                <w:rFonts w:ascii="Arial" w:hAnsi="Arial" w:cs="Arial"/>
                <w:color w:val="000000"/>
                <w:sz w:val="16"/>
                <w:szCs w:val="16"/>
              </w:rPr>
              <w:t>13</w:t>
            </w:r>
            <w:r w:rsidR="002C2892" w:rsidRPr="00274869">
              <w:rPr>
                <w:rFonts w:ascii="Arial" w:hAnsi="Arial" w:cs="Arial"/>
                <w:color w:val="000000"/>
                <w:sz w:val="16"/>
                <w:szCs w:val="16"/>
              </w:rPr>
              <w:t>%</w:t>
            </w:r>
          </w:p>
        </w:tc>
        <w:tc>
          <w:tcPr>
            <w:tcW w:w="396" w:type="pct"/>
            <w:tcBorders>
              <w:top w:val="single" w:sz="8" w:space="0" w:color="auto"/>
              <w:left w:val="nil"/>
              <w:bottom w:val="nil"/>
              <w:right w:val="single" w:sz="4" w:space="0" w:color="auto"/>
            </w:tcBorders>
            <w:shd w:val="clear" w:color="auto" w:fill="auto"/>
            <w:noWrap/>
            <w:vAlign w:val="center"/>
            <w:hideMark/>
          </w:tcPr>
          <w:p w14:paraId="7251CFD0" w14:textId="2B00DD76"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0.19%</w:t>
            </w:r>
          </w:p>
        </w:tc>
        <w:tc>
          <w:tcPr>
            <w:tcW w:w="406" w:type="pct"/>
            <w:tcBorders>
              <w:top w:val="single" w:sz="8" w:space="0" w:color="auto"/>
              <w:left w:val="nil"/>
              <w:bottom w:val="nil"/>
              <w:right w:val="nil"/>
            </w:tcBorders>
            <w:shd w:val="clear" w:color="auto" w:fill="auto"/>
            <w:noWrap/>
            <w:vAlign w:val="center"/>
            <w:hideMark/>
          </w:tcPr>
          <w:p w14:paraId="479E4B49" w14:textId="45E72E34"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0.01%</w:t>
            </w:r>
          </w:p>
        </w:tc>
        <w:tc>
          <w:tcPr>
            <w:tcW w:w="482" w:type="pct"/>
            <w:tcBorders>
              <w:top w:val="single" w:sz="8" w:space="0" w:color="auto"/>
              <w:left w:val="nil"/>
              <w:bottom w:val="nil"/>
              <w:right w:val="nil"/>
            </w:tcBorders>
            <w:shd w:val="clear" w:color="auto" w:fill="auto"/>
            <w:noWrap/>
            <w:vAlign w:val="center"/>
            <w:hideMark/>
          </w:tcPr>
          <w:p w14:paraId="1EBAF894" w14:textId="545E4641"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w:t>
            </w:r>
            <w:r>
              <w:rPr>
                <w:rFonts w:ascii="Arial" w:hAnsi="Arial" w:cs="Arial"/>
                <w:color w:val="000000"/>
                <w:sz w:val="16"/>
                <w:szCs w:val="16"/>
              </w:rPr>
              <w:t>09</w:t>
            </w:r>
            <w:r w:rsidR="002C2892" w:rsidRPr="00274869">
              <w:rPr>
                <w:rFonts w:ascii="Arial" w:hAnsi="Arial" w:cs="Arial"/>
                <w:color w:val="000000"/>
                <w:sz w:val="16"/>
                <w:szCs w:val="16"/>
              </w:rPr>
              <w:t>%</w:t>
            </w:r>
          </w:p>
        </w:tc>
        <w:tc>
          <w:tcPr>
            <w:tcW w:w="434" w:type="pct"/>
            <w:tcBorders>
              <w:top w:val="single" w:sz="8" w:space="0" w:color="auto"/>
              <w:left w:val="nil"/>
              <w:bottom w:val="nil"/>
              <w:right w:val="single" w:sz="4" w:space="0" w:color="auto"/>
            </w:tcBorders>
            <w:shd w:val="clear" w:color="auto" w:fill="auto"/>
            <w:noWrap/>
            <w:vAlign w:val="center"/>
            <w:hideMark/>
          </w:tcPr>
          <w:p w14:paraId="05DEFD11" w14:textId="3FBA0B99"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w:t>
            </w:r>
            <w:r>
              <w:rPr>
                <w:rFonts w:ascii="Arial" w:hAnsi="Arial" w:cs="Arial"/>
                <w:color w:val="000000"/>
                <w:sz w:val="16"/>
                <w:szCs w:val="16"/>
              </w:rPr>
              <w:t>1</w:t>
            </w:r>
            <w:r w:rsidR="002C2892" w:rsidRPr="00274869">
              <w:rPr>
                <w:rFonts w:ascii="Arial" w:hAnsi="Arial" w:cs="Arial"/>
                <w:color w:val="000000"/>
                <w:sz w:val="16"/>
                <w:szCs w:val="16"/>
              </w:rPr>
              <w:t>0%</w:t>
            </w:r>
          </w:p>
        </w:tc>
        <w:tc>
          <w:tcPr>
            <w:tcW w:w="430" w:type="pct"/>
            <w:tcBorders>
              <w:top w:val="nil"/>
              <w:left w:val="nil"/>
              <w:bottom w:val="nil"/>
              <w:right w:val="nil"/>
            </w:tcBorders>
            <w:shd w:val="clear" w:color="auto" w:fill="auto"/>
            <w:noWrap/>
            <w:vAlign w:val="center"/>
            <w:hideMark/>
          </w:tcPr>
          <w:p w14:paraId="569F2A99" w14:textId="5F5BBA35" w:rsidR="002C2892" w:rsidRPr="00FB0EC8" w:rsidRDefault="002C2892" w:rsidP="002C2892">
            <w:pPr>
              <w:jc w:val="center"/>
              <w:rPr>
                <w:rFonts w:ascii="Arial" w:hAnsi="Arial" w:cs="Arial"/>
                <w:color w:val="000000"/>
                <w:sz w:val="16"/>
                <w:szCs w:val="16"/>
              </w:rPr>
            </w:pPr>
            <w:r w:rsidRPr="00274869">
              <w:rPr>
                <w:rFonts w:ascii="Arial" w:hAnsi="Arial" w:cs="Arial"/>
                <w:color w:val="000000"/>
                <w:sz w:val="16"/>
                <w:szCs w:val="16"/>
              </w:rPr>
              <w:t>10</w:t>
            </w:r>
            <w:r w:rsidR="00576B01">
              <w:rPr>
                <w:rFonts w:ascii="Arial" w:hAnsi="Arial" w:cs="Arial"/>
                <w:color w:val="000000"/>
                <w:sz w:val="16"/>
                <w:szCs w:val="16"/>
              </w:rPr>
              <w:t>0</w:t>
            </w:r>
            <w:r w:rsidRPr="00274869">
              <w:rPr>
                <w:rFonts w:ascii="Arial" w:hAnsi="Arial" w:cs="Arial"/>
                <w:color w:val="000000"/>
                <w:sz w:val="16"/>
                <w:szCs w:val="16"/>
              </w:rPr>
              <w:t>%</w:t>
            </w:r>
          </w:p>
        </w:tc>
        <w:tc>
          <w:tcPr>
            <w:tcW w:w="430" w:type="pct"/>
            <w:tcBorders>
              <w:top w:val="nil"/>
              <w:left w:val="nil"/>
              <w:bottom w:val="nil"/>
              <w:right w:val="single" w:sz="8" w:space="0" w:color="auto"/>
            </w:tcBorders>
            <w:shd w:val="clear" w:color="auto" w:fill="auto"/>
            <w:noWrap/>
            <w:vAlign w:val="center"/>
            <w:hideMark/>
          </w:tcPr>
          <w:p w14:paraId="33321CFA" w14:textId="5D0363FC" w:rsidR="002C2892" w:rsidRPr="00FB0EC8" w:rsidRDefault="002C2892" w:rsidP="002C2892">
            <w:pPr>
              <w:jc w:val="center"/>
              <w:rPr>
                <w:rFonts w:ascii="Arial" w:hAnsi="Arial" w:cs="Arial"/>
                <w:color w:val="000000"/>
                <w:sz w:val="16"/>
                <w:szCs w:val="16"/>
              </w:rPr>
            </w:pPr>
            <w:r w:rsidRPr="00274869">
              <w:rPr>
                <w:rFonts w:ascii="Arial" w:hAnsi="Arial" w:cs="Arial"/>
                <w:color w:val="000000"/>
                <w:sz w:val="16"/>
                <w:szCs w:val="16"/>
              </w:rPr>
              <w:t>10</w:t>
            </w:r>
            <w:r w:rsidR="00576B01">
              <w:rPr>
                <w:rFonts w:ascii="Arial" w:hAnsi="Arial" w:cs="Arial"/>
                <w:color w:val="000000"/>
                <w:sz w:val="16"/>
                <w:szCs w:val="16"/>
              </w:rPr>
              <w:t>0</w:t>
            </w:r>
            <w:r w:rsidRPr="00274869">
              <w:rPr>
                <w:rFonts w:ascii="Arial" w:hAnsi="Arial" w:cs="Arial"/>
                <w:color w:val="000000"/>
                <w:sz w:val="16"/>
                <w:szCs w:val="16"/>
              </w:rPr>
              <w:t>%</w:t>
            </w:r>
          </w:p>
        </w:tc>
      </w:tr>
      <w:tr w:rsidR="006070E5" w:rsidRPr="0071149A" w14:paraId="6915655F" w14:textId="77777777" w:rsidTr="00C57A4D">
        <w:trPr>
          <w:trHeight w:val="255"/>
        </w:trPr>
        <w:tc>
          <w:tcPr>
            <w:tcW w:w="514" w:type="pct"/>
            <w:tcBorders>
              <w:top w:val="nil"/>
              <w:left w:val="single" w:sz="8" w:space="0" w:color="auto"/>
              <w:bottom w:val="nil"/>
              <w:right w:val="single" w:sz="8" w:space="0" w:color="auto"/>
            </w:tcBorders>
            <w:shd w:val="clear" w:color="auto" w:fill="auto"/>
            <w:noWrap/>
            <w:vAlign w:val="center"/>
            <w:hideMark/>
          </w:tcPr>
          <w:p w14:paraId="0A70A423" w14:textId="77777777" w:rsidR="002C2892" w:rsidRPr="00AE23C1" w:rsidRDefault="002C2892" w:rsidP="002C2892">
            <w:pPr>
              <w:jc w:val="center"/>
              <w:rPr>
                <w:rFonts w:ascii="Arial" w:hAnsi="Arial" w:cs="Arial"/>
                <w:color w:val="000000"/>
                <w:sz w:val="16"/>
                <w:szCs w:val="18"/>
              </w:rPr>
            </w:pPr>
            <w:r w:rsidRPr="00AE23C1">
              <w:rPr>
                <w:rFonts w:ascii="Arial" w:hAnsi="Arial" w:cs="Arial"/>
                <w:color w:val="000000"/>
                <w:sz w:val="16"/>
                <w:szCs w:val="18"/>
              </w:rPr>
              <w:t>Class H2</w:t>
            </w:r>
          </w:p>
        </w:tc>
        <w:tc>
          <w:tcPr>
            <w:tcW w:w="434" w:type="pct"/>
            <w:tcBorders>
              <w:top w:val="nil"/>
              <w:left w:val="nil"/>
              <w:bottom w:val="nil"/>
              <w:right w:val="nil"/>
            </w:tcBorders>
            <w:shd w:val="clear" w:color="000000" w:fill="D9D9D9"/>
            <w:noWrap/>
            <w:vAlign w:val="center"/>
            <w:hideMark/>
          </w:tcPr>
          <w:p w14:paraId="1E558FA2" w14:textId="77777777" w:rsidR="002C2892" w:rsidRPr="00FB0EC8" w:rsidRDefault="002C2892" w:rsidP="002C2892">
            <w:pPr>
              <w:jc w:val="center"/>
              <w:rPr>
                <w:rFonts w:ascii="Arial" w:hAnsi="Arial" w:cs="Arial"/>
                <w:color w:val="000000"/>
                <w:sz w:val="16"/>
                <w:szCs w:val="16"/>
              </w:rPr>
            </w:pPr>
            <w:r w:rsidRPr="00FB0EC8">
              <w:rPr>
                <w:rFonts w:ascii="Arial" w:hAnsi="Arial" w:cs="Arial"/>
                <w:color w:val="000000"/>
                <w:sz w:val="16"/>
                <w:szCs w:val="16"/>
              </w:rPr>
              <w:t> </w:t>
            </w:r>
          </w:p>
        </w:tc>
        <w:tc>
          <w:tcPr>
            <w:tcW w:w="572" w:type="pct"/>
            <w:tcBorders>
              <w:top w:val="nil"/>
              <w:left w:val="nil"/>
              <w:bottom w:val="nil"/>
              <w:right w:val="nil"/>
            </w:tcBorders>
            <w:shd w:val="clear" w:color="000000" w:fill="D9D9D9"/>
            <w:noWrap/>
            <w:vAlign w:val="center"/>
            <w:hideMark/>
          </w:tcPr>
          <w:p w14:paraId="5374072D" w14:textId="77777777" w:rsidR="002C2892" w:rsidRPr="00FB0EC8" w:rsidRDefault="002C2892" w:rsidP="002C2892">
            <w:pPr>
              <w:jc w:val="center"/>
              <w:rPr>
                <w:rFonts w:ascii="Arial" w:hAnsi="Arial" w:cs="Arial"/>
                <w:color w:val="000000"/>
                <w:sz w:val="16"/>
                <w:szCs w:val="16"/>
              </w:rPr>
            </w:pPr>
            <w:r w:rsidRPr="00FB0EC8">
              <w:rPr>
                <w:rFonts w:ascii="Arial" w:hAnsi="Arial" w:cs="Arial"/>
                <w:color w:val="000000"/>
                <w:sz w:val="16"/>
                <w:szCs w:val="16"/>
              </w:rPr>
              <w:t> </w:t>
            </w:r>
          </w:p>
        </w:tc>
        <w:tc>
          <w:tcPr>
            <w:tcW w:w="420" w:type="pct"/>
            <w:tcBorders>
              <w:top w:val="nil"/>
              <w:left w:val="single" w:sz="4" w:space="0" w:color="auto"/>
              <w:bottom w:val="nil"/>
              <w:right w:val="nil"/>
            </w:tcBorders>
            <w:shd w:val="clear" w:color="000000" w:fill="D9D9D9"/>
            <w:noWrap/>
            <w:vAlign w:val="center"/>
            <w:hideMark/>
          </w:tcPr>
          <w:p w14:paraId="25443492" w14:textId="77777777" w:rsidR="002C2892" w:rsidRPr="00FB0EC8" w:rsidRDefault="002C2892" w:rsidP="002C2892">
            <w:pPr>
              <w:jc w:val="center"/>
              <w:rPr>
                <w:rFonts w:ascii="Arial" w:hAnsi="Arial" w:cs="Arial"/>
                <w:color w:val="000000"/>
                <w:sz w:val="16"/>
                <w:szCs w:val="16"/>
              </w:rPr>
            </w:pPr>
            <w:r w:rsidRPr="00FB0EC8">
              <w:rPr>
                <w:rFonts w:ascii="Arial" w:hAnsi="Arial" w:cs="Arial"/>
                <w:color w:val="000000"/>
                <w:sz w:val="16"/>
                <w:szCs w:val="16"/>
              </w:rPr>
              <w:t> </w:t>
            </w:r>
          </w:p>
        </w:tc>
        <w:tc>
          <w:tcPr>
            <w:tcW w:w="482" w:type="pct"/>
            <w:tcBorders>
              <w:top w:val="nil"/>
              <w:left w:val="nil"/>
              <w:bottom w:val="nil"/>
              <w:right w:val="nil"/>
            </w:tcBorders>
            <w:shd w:val="clear" w:color="000000" w:fill="D9D9D9"/>
            <w:noWrap/>
            <w:vAlign w:val="center"/>
            <w:hideMark/>
          </w:tcPr>
          <w:p w14:paraId="44A19C1B" w14:textId="77777777" w:rsidR="002C2892" w:rsidRPr="00FB0EC8" w:rsidRDefault="002C2892" w:rsidP="002C2892">
            <w:pPr>
              <w:jc w:val="center"/>
              <w:rPr>
                <w:rFonts w:ascii="Arial" w:hAnsi="Arial" w:cs="Arial"/>
                <w:color w:val="000000"/>
                <w:sz w:val="16"/>
                <w:szCs w:val="16"/>
              </w:rPr>
            </w:pPr>
            <w:r w:rsidRPr="00FB0EC8">
              <w:rPr>
                <w:rFonts w:ascii="Arial" w:hAnsi="Arial" w:cs="Arial"/>
                <w:color w:val="000000"/>
                <w:sz w:val="16"/>
                <w:szCs w:val="16"/>
              </w:rPr>
              <w:t> </w:t>
            </w:r>
          </w:p>
        </w:tc>
        <w:tc>
          <w:tcPr>
            <w:tcW w:w="396" w:type="pct"/>
            <w:tcBorders>
              <w:top w:val="nil"/>
              <w:left w:val="nil"/>
              <w:bottom w:val="nil"/>
              <w:right w:val="single" w:sz="4" w:space="0" w:color="auto"/>
            </w:tcBorders>
            <w:shd w:val="clear" w:color="000000" w:fill="D9D9D9"/>
            <w:noWrap/>
            <w:vAlign w:val="center"/>
            <w:hideMark/>
          </w:tcPr>
          <w:p w14:paraId="06EE9433" w14:textId="77777777" w:rsidR="002C2892" w:rsidRPr="00FB0EC8" w:rsidRDefault="002C2892" w:rsidP="002C2892">
            <w:pPr>
              <w:jc w:val="center"/>
              <w:rPr>
                <w:rFonts w:ascii="Arial" w:hAnsi="Arial" w:cs="Arial"/>
                <w:color w:val="000000"/>
                <w:sz w:val="16"/>
                <w:szCs w:val="16"/>
              </w:rPr>
            </w:pPr>
            <w:r w:rsidRPr="00FB0EC8">
              <w:rPr>
                <w:rFonts w:ascii="Arial" w:hAnsi="Arial" w:cs="Arial"/>
                <w:color w:val="000000"/>
                <w:sz w:val="16"/>
                <w:szCs w:val="16"/>
              </w:rPr>
              <w:t> </w:t>
            </w:r>
          </w:p>
        </w:tc>
        <w:tc>
          <w:tcPr>
            <w:tcW w:w="406" w:type="pct"/>
            <w:tcBorders>
              <w:top w:val="nil"/>
              <w:left w:val="nil"/>
              <w:bottom w:val="nil"/>
              <w:right w:val="nil"/>
            </w:tcBorders>
            <w:shd w:val="clear" w:color="auto" w:fill="auto"/>
            <w:noWrap/>
            <w:vAlign w:val="center"/>
            <w:hideMark/>
          </w:tcPr>
          <w:p w14:paraId="09B81A95" w14:textId="71AA650B"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0.00%</w:t>
            </w:r>
          </w:p>
        </w:tc>
        <w:tc>
          <w:tcPr>
            <w:tcW w:w="482" w:type="pct"/>
            <w:tcBorders>
              <w:top w:val="nil"/>
              <w:left w:val="nil"/>
              <w:bottom w:val="nil"/>
              <w:right w:val="nil"/>
            </w:tcBorders>
            <w:shd w:val="clear" w:color="auto" w:fill="auto"/>
            <w:noWrap/>
            <w:vAlign w:val="center"/>
            <w:hideMark/>
          </w:tcPr>
          <w:p w14:paraId="76E0867D" w14:textId="661FA77E"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0.0</w:t>
            </w:r>
            <w:r>
              <w:rPr>
                <w:rFonts w:ascii="Arial" w:hAnsi="Arial" w:cs="Arial"/>
                <w:color w:val="000000"/>
                <w:sz w:val="16"/>
                <w:szCs w:val="16"/>
              </w:rPr>
              <w:t>3</w:t>
            </w:r>
            <w:r w:rsidR="002C2892" w:rsidRPr="00274869">
              <w:rPr>
                <w:rFonts w:ascii="Arial" w:hAnsi="Arial" w:cs="Arial"/>
                <w:color w:val="000000"/>
                <w:sz w:val="16"/>
                <w:szCs w:val="16"/>
              </w:rPr>
              <w:t>%</w:t>
            </w:r>
          </w:p>
        </w:tc>
        <w:tc>
          <w:tcPr>
            <w:tcW w:w="434" w:type="pct"/>
            <w:tcBorders>
              <w:top w:val="nil"/>
              <w:left w:val="nil"/>
              <w:bottom w:val="nil"/>
              <w:right w:val="single" w:sz="4" w:space="0" w:color="auto"/>
            </w:tcBorders>
            <w:shd w:val="clear" w:color="auto" w:fill="auto"/>
            <w:noWrap/>
            <w:vAlign w:val="center"/>
            <w:hideMark/>
          </w:tcPr>
          <w:p w14:paraId="1E946ABD" w14:textId="67696AA8"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w:t>
            </w:r>
            <w:r w:rsidR="00576B01">
              <w:rPr>
                <w:rFonts w:ascii="Arial" w:hAnsi="Arial" w:cs="Arial"/>
                <w:color w:val="000000"/>
                <w:sz w:val="16"/>
                <w:szCs w:val="16"/>
              </w:rPr>
              <w:t>1</w:t>
            </w:r>
            <w:r w:rsidRPr="00274869">
              <w:rPr>
                <w:rFonts w:ascii="Arial" w:hAnsi="Arial" w:cs="Arial"/>
                <w:color w:val="000000"/>
                <w:sz w:val="16"/>
                <w:szCs w:val="16"/>
              </w:rPr>
              <w:t>0%</w:t>
            </w:r>
          </w:p>
        </w:tc>
        <w:tc>
          <w:tcPr>
            <w:tcW w:w="430" w:type="pct"/>
            <w:tcBorders>
              <w:top w:val="nil"/>
              <w:left w:val="nil"/>
              <w:bottom w:val="nil"/>
              <w:right w:val="nil"/>
            </w:tcBorders>
            <w:shd w:val="clear" w:color="auto" w:fill="auto"/>
            <w:noWrap/>
            <w:vAlign w:val="center"/>
            <w:hideMark/>
          </w:tcPr>
          <w:p w14:paraId="3ECF9BEB" w14:textId="522D9FB9" w:rsidR="002C2892" w:rsidRPr="00FB0EC8" w:rsidRDefault="002C2892" w:rsidP="002C2892">
            <w:pPr>
              <w:jc w:val="center"/>
              <w:rPr>
                <w:rFonts w:ascii="Arial" w:hAnsi="Arial" w:cs="Arial"/>
                <w:color w:val="000000"/>
                <w:sz w:val="16"/>
                <w:szCs w:val="16"/>
              </w:rPr>
            </w:pPr>
            <w:r w:rsidRPr="00274869">
              <w:rPr>
                <w:rFonts w:ascii="Arial" w:hAnsi="Arial" w:cs="Arial"/>
                <w:color w:val="000000"/>
                <w:sz w:val="16"/>
                <w:szCs w:val="16"/>
              </w:rPr>
              <w:t>10</w:t>
            </w:r>
            <w:r w:rsidR="00576B01">
              <w:rPr>
                <w:rFonts w:ascii="Arial" w:hAnsi="Arial" w:cs="Arial"/>
                <w:color w:val="000000"/>
                <w:sz w:val="16"/>
                <w:szCs w:val="16"/>
              </w:rPr>
              <w:t>0</w:t>
            </w:r>
            <w:r w:rsidRPr="00274869">
              <w:rPr>
                <w:rFonts w:ascii="Arial" w:hAnsi="Arial" w:cs="Arial"/>
                <w:color w:val="000000"/>
                <w:sz w:val="16"/>
                <w:szCs w:val="16"/>
              </w:rPr>
              <w:t>%</w:t>
            </w:r>
          </w:p>
        </w:tc>
        <w:tc>
          <w:tcPr>
            <w:tcW w:w="430" w:type="pct"/>
            <w:tcBorders>
              <w:top w:val="nil"/>
              <w:left w:val="nil"/>
              <w:bottom w:val="nil"/>
              <w:right w:val="single" w:sz="8" w:space="0" w:color="auto"/>
            </w:tcBorders>
            <w:shd w:val="clear" w:color="auto" w:fill="auto"/>
            <w:noWrap/>
            <w:vAlign w:val="center"/>
            <w:hideMark/>
          </w:tcPr>
          <w:p w14:paraId="3D9D563F" w14:textId="3B555D3D" w:rsidR="002C2892" w:rsidRPr="00FB0EC8" w:rsidRDefault="002C2892" w:rsidP="002C2892">
            <w:pPr>
              <w:jc w:val="center"/>
              <w:rPr>
                <w:rFonts w:ascii="Arial" w:hAnsi="Arial" w:cs="Arial"/>
                <w:color w:val="000000"/>
                <w:sz w:val="16"/>
                <w:szCs w:val="16"/>
              </w:rPr>
            </w:pPr>
            <w:r w:rsidRPr="00274869">
              <w:rPr>
                <w:rFonts w:ascii="Arial" w:hAnsi="Arial" w:cs="Arial"/>
                <w:color w:val="000000"/>
                <w:sz w:val="16"/>
                <w:szCs w:val="16"/>
              </w:rPr>
              <w:t>10</w:t>
            </w:r>
            <w:r w:rsidR="00576B01">
              <w:rPr>
                <w:rFonts w:ascii="Arial" w:hAnsi="Arial" w:cs="Arial"/>
                <w:color w:val="000000"/>
                <w:sz w:val="16"/>
                <w:szCs w:val="16"/>
              </w:rPr>
              <w:t>2</w:t>
            </w:r>
            <w:r w:rsidRPr="00274869">
              <w:rPr>
                <w:rFonts w:ascii="Arial" w:hAnsi="Arial" w:cs="Arial"/>
                <w:color w:val="000000"/>
                <w:sz w:val="16"/>
                <w:szCs w:val="16"/>
              </w:rPr>
              <w:t>%</w:t>
            </w:r>
          </w:p>
        </w:tc>
      </w:tr>
      <w:tr w:rsidR="002C2892" w:rsidRPr="0071149A" w14:paraId="714758BF" w14:textId="77777777" w:rsidTr="00C57A4D">
        <w:trPr>
          <w:trHeight w:val="255"/>
        </w:trPr>
        <w:tc>
          <w:tcPr>
            <w:tcW w:w="51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21F1D0" w14:textId="77777777" w:rsidR="002C2892" w:rsidRPr="00AE23C1" w:rsidRDefault="002C2892" w:rsidP="002C2892">
            <w:pPr>
              <w:jc w:val="center"/>
              <w:rPr>
                <w:rFonts w:ascii="Arial" w:hAnsi="Arial" w:cs="Arial"/>
                <w:b/>
                <w:bCs/>
                <w:color w:val="000000"/>
                <w:sz w:val="16"/>
                <w:szCs w:val="18"/>
              </w:rPr>
            </w:pPr>
            <w:r w:rsidRPr="00AE23C1">
              <w:rPr>
                <w:rFonts w:ascii="Arial" w:hAnsi="Arial" w:cs="Arial"/>
                <w:b/>
                <w:bCs/>
                <w:color w:val="000000"/>
                <w:sz w:val="16"/>
                <w:szCs w:val="18"/>
              </w:rPr>
              <w:t>Overall</w:t>
            </w:r>
          </w:p>
        </w:tc>
        <w:tc>
          <w:tcPr>
            <w:tcW w:w="434" w:type="pct"/>
            <w:tcBorders>
              <w:top w:val="single" w:sz="8" w:space="0" w:color="auto"/>
              <w:left w:val="single" w:sz="8" w:space="0" w:color="auto"/>
              <w:bottom w:val="single" w:sz="8" w:space="0" w:color="auto"/>
              <w:right w:val="nil"/>
            </w:tcBorders>
            <w:shd w:val="clear" w:color="auto" w:fill="auto"/>
            <w:noWrap/>
            <w:vAlign w:val="center"/>
            <w:hideMark/>
          </w:tcPr>
          <w:p w14:paraId="1B46A1B1" w14:textId="0EFED7BF"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0.08%</w:t>
            </w:r>
          </w:p>
        </w:tc>
        <w:tc>
          <w:tcPr>
            <w:tcW w:w="572" w:type="pct"/>
            <w:tcBorders>
              <w:top w:val="single" w:sz="8" w:space="0" w:color="auto"/>
              <w:left w:val="nil"/>
              <w:bottom w:val="single" w:sz="8" w:space="0" w:color="auto"/>
              <w:right w:val="nil"/>
            </w:tcBorders>
            <w:shd w:val="clear" w:color="auto" w:fill="auto"/>
            <w:noWrap/>
            <w:vAlign w:val="center"/>
            <w:hideMark/>
          </w:tcPr>
          <w:p w14:paraId="7FB5B0C7" w14:textId="6FC9C1F9"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0.02%</w:t>
            </w:r>
          </w:p>
        </w:tc>
        <w:tc>
          <w:tcPr>
            <w:tcW w:w="420" w:type="pct"/>
            <w:tcBorders>
              <w:top w:val="single" w:sz="8" w:space="0" w:color="auto"/>
              <w:left w:val="single" w:sz="4" w:space="0" w:color="auto"/>
              <w:bottom w:val="single" w:sz="8" w:space="0" w:color="auto"/>
              <w:right w:val="nil"/>
            </w:tcBorders>
            <w:shd w:val="clear" w:color="auto" w:fill="auto"/>
            <w:noWrap/>
            <w:vAlign w:val="center"/>
            <w:hideMark/>
          </w:tcPr>
          <w:p w14:paraId="784BCC4F" w14:textId="2786F3F1"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0.02%</w:t>
            </w:r>
          </w:p>
        </w:tc>
        <w:tc>
          <w:tcPr>
            <w:tcW w:w="482" w:type="pct"/>
            <w:tcBorders>
              <w:top w:val="single" w:sz="8" w:space="0" w:color="auto"/>
              <w:left w:val="nil"/>
              <w:bottom w:val="single" w:sz="8" w:space="0" w:color="auto"/>
              <w:right w:val="nil"/>
            </w:tcBorders>
            <w:shd w:val="clear" w:color="auto" w:fill="auto"/>
            <w:noWrap/>
            <w:vAlign w:val="center"/>
            <w:hideMark/>
          </w:tcPr>
          <w:p w14:paraId="0EE9E305" w14:textId="37197D71"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0.25%</w:t>
            </w:r>
          </w:p>
        </w:tc>
        <w:tc>
          <w:tcPr>
            <w:tcW w:w="396" w:type="pct"/>
            <w:tcBorders>
              <w:top w:val="single" w:sz="8" w:space="0" w:color="auto"/>
              <w:left w:val="nil"/>
              <w:bottom w:val="single" w:sz="8" w:space="0" w:color="auto"/>
              <w:right w:val="single" w:sz="4" w:space="0" w:color="auto"/>
            </w:tcBorders>
            <w:shd w:val="clear" w:color="auto" w:fill="auto"/>
            <w:noWrap/>
            <w:vAlign w:val="center"/>
            <w:hideMark/>
          </w:tcPr>
          <w:p w14:paraId="3DB6F515" w14:textId="3705949F"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0.19%</w:t>
            </w:r>
          </w:p>
        </w:tc>
        <w:tc>
          <w:tcPr>
            <w:tcW w:w="406" w:type="pct"/>
            <w:tcBorders>
              <w:top w:val="single" w:sz="8" w:space="0" w:color="auto"/>
              <w:left w:val="nil"/>
              <w:bottom w:val="single" w:sz="8" w:space="0" w:color="auto"/>
              <w:right w:val="nil"/>
            </w:tcBorders>
            <w:shd w:val="clear" w:color="auto" w:fill="auto"/>
            <w:noWrap/>
            <w:vAlign w:val="center"/>
            <w:hideMark/>
          </w:tcPr>
          <w:p w14:paraId="2EE4FE4C" w14:textId="2817639E"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0.00%</w:t>
            </w:r>
          </w:p>
        </w:tc>
        <w:tc>
          <w:tcPr>
            <w:tcW w:w="482" w:type="pct"/>
            <w:tcBorders>
              <w:top w:val="single" w:sz="8" w:space="0" w:color="auto"/>
              <w:left w:val="nil"/>
              <w:bottom w:val="single" w:sz="8" w:space="0" w:color="auto"/>
              <w:right w:val="nil"/>
            </w:tcBorders>
            <w:shd w:val="clear" w:color="auto" w:fill="auto"/>
            <w:noWrap/>
            <w:vAlign w:val="center"/>
            <w:hideMark/>
          </w:tcPr>
          <w:p w14:paraId="21FC7105" w14:textId="54E6CF9D"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w:t>
            </w:r>
            <w:r>
              <w:rPr>
                <w:rFonts w:ascii="Arial" w:hAnsi="Arial" w:cs="Arial"/>
                <w:color w:val="000000"/>
                <w:sz w:val="16"/>
                <w:szCs w:val="16"/>
              </w:rPr>
              <w:t>07</w:t>
            </w:r>
            <w:r w:rsidR="002C2892" w:rsidRPr="00274869">
              <w:rPr>
                <w:rFonts w:ascii="Arial" w:hAnsi="Arial" w:cs="Arial"/>
                <w:color w:val="000000"/>
                <w:sz w:val="16"/>
                <w:szCs w:val="16"/>
              </w:rPr>
              <w:t>%</w:t>
            </w:r>
          </w:p>
        </w:tc>
        <w:tc>
          <w:tcPr>
            <w:tcW w:w="434" w:type="pct"/>
            <w:tcBorders>
              <w:top w:val="single" w:sz="8" w:space="0" w:color="auto"/>
              <w:left w:val="nil"/>
              <w:bottom w:val="single" w:sz="8" w:space="0" w:color="auto"/>
              <w:right w:val="single" w:sz="4" w:space="0" w:color="auto"/>
            </w:tcBorders>
            <w:shd w:val="clear" w:color="auto" w:fill="auto"/>
            <w:noWrap/>
            <w:vAlign w:val="center"/>
            <w:hideMark/>
          </w:tcPr>
          <w:p w14:paraId="6C888443" w14:textId="35B7ADCD"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w:t>
            </w:r>
            <w:r>
              <w:rPr>
                <w:rFonts w:ascii="Arial" w:hAnsi="Arial" w:cs="Arial"/>
                <w:color w:val="000000"/>
                <w:sz w:val="16"/>
                <w:szCs w:val="16"/>
              </w:rPr>
              <w:t>0</w:t>
            </w:r>
            <w:r w:rsidR="002C2892" w:rsidRPr="00274869">
              <w:rPr>
                <w:rFonts w:ascii="Arial" w:hAnsi="Arial" w:cs="Arial"/>
                <w:color w:val="000000"/>
                <w:sz w:val="16"/>
                <w:szCs w:val="16"/>
              </w:rPr>
              <w:t>3%</w:t>
            </w:r>
          </w:p>
        </w:tc>
        <w:tc>
          <w:tcPr>
            <w:tcW w:w="430" w:type="pct"/>
            <w:tcBorders>
              <w:top w:val="single" w:sz="8" w:space="0" w:color="auto"/>
              <w:left w:val="nil"/>
              <w:bottom w:val="single" w:sz="8" w:space="0" w:color="auto"/>
              <w:right w:val="nil"/>
            </w:tcBorders>
            <w:shd w:val="clear" w:color="auto" w:fill="auto"/>
            <w:noWrap/>
            <w:vAlign w:val="center"/>
            <w:hideMark/>
          </w:tcPr>
          <w:p w14:paraId="4C46E810" w14:textId="62935D4C" w:rsidR="002C2892" w:rsidRPr="00FB0EC8" w:rsidRDefault="002C2892" w:rsidP="002C2892">
            <w:pPr>
              <w:jc w:val="center"/>
              <w:rPr>
                <w:rFonts w:ascii="Arial" w:hAnsi="Arial" w:cs="Arial"/>
                <w:color w:val="000000"/>
                <w:sz w:val="16"/>
                <w:szCs w:val="16"/>
              </w:rPr>
            </w:pPr>
            <w:r w:rsidRPr="00274869">
              <w:rPr>
                <w:rFonts w:ascii="Arial" w:hAnsi="Arial" w:cs="Arial"/>
                <w:color w:val="000000"/>
                <w:sz w:val="16"/>
                <w:szCs w:val="16"/>
              </w:rPr>
              <w:t>10</w:t>
            </w:r>
            <w:r w:rsidR="00576B01">
              <w:rPr>
                <w:rFonts w:ascii="Arial" w:hAnsi="Arial" w:cs="Arial"/>
                <w:color w:val="000000"/>
                <w:sz w:val="16"/>
                <w:szCs w:val="16"/>
              </w:rPr>
              <w:t>0</w:t>
            </w:r>
            <w:r w:rsidRPr="00274869">
              <w:rPr>
                <w:rFonts w:ascii="Arial" w:hAnsi="Arial" w:cs="Arial"/>
                <w:color w:val="000000"/>
                <w:sz w:val="16"/>
                <w:szCs w:val="16"/>
              </w:rPr>
              <w:t>%</w:t>
            </w:r>
          </w:p>
        </w:tc>
        <w:tc>
          <w:tcPr>
            <w:tcW w:w="430" w:type="pct"/>
            <w:tcBorders>
              <w:top w:val="single" w:sz="8" w:space="0" w:color="auto"/>
              <w:left w:val="nil"/>
              <w:bottom w:val="single" w:sz="8" w:space="0" w:color="auto"/>
              <w:right w:val="single" w:sz="8" w:space="0" w:color="auto"/>
            </w:tcBorders>
            <w:shd w:val="clear" w:color="auto" w:fill="auto"/>
            <w:noWrap/>
            <w:vAlign w:val="center"/>
            <w:hideMark/>
          </w:tcPr>
          <w:p w14:paraId="5741930A" w14:textId="45A36570" w:rsidR="002C2892" w:rsidRPr="00FB0EC8" w:rsidRDefault="002C2892" w:rsidP="002C2892">
            <w:pPr>
              <w:jc w:val="center"/>
              <w:rPr>
                <w:rFonts w:ascii="Arial" w:hAnsi="Arial" w:cs="Arial"/>
                <w:color w:val="000000"/>
                <w:sz w:val="16"/>
                <w:szCs w:val="16"/>
              </w:rPr>
            </w:pPr>
            <w:r w:rsidRPr="00274869">
              <w:rPr>
                <w:rFonts w:ascii="Arial" w:hAnsi="Arial" w:cs="Arial"/>
                <w:color w:val="000000"/>
                <w:sz w:val="16"/>
                <w:szCs w:val="16"/>
              </w:rPr>
              <w:t>101%</w:t>
            </w:r>
          </w:p>
        </w:tc>
      </w:tr>
      <w:tr w:rsidR="002C2892" w:rsidRPr="0071149A" w14:paraId="71FA19DE" w14:textId="77777777" w:rsidTr="00C57A4D">
        <w:trPr>
          <w:trHeight w:val="255"/>
        </w:trPr>
        <w:tc>
          <w:tcPr>
            <w:tcW w:w="514" w:type="pct"/>
            <w:tcBorders>
              <w:top w:val="nil"/>
              <w:left w:val="nil"/>
              <w:bottom w:val="nil"/>
              <w:right w:val="nil"/>
            </w:tcBorders>
            <w:shd w:val="clear" w:color="auto" w:fill="auto"/>
            <w:noWrap/>
            <w:vAlign w:val="center"/>
            <w:hideMark/>
          </w:tcPr>
          <w:p w14:paraId="2BD63961" w14:textId="77777777" w:rsidR="002C2892" w:rsidRPr="00AE23C1" w:rsidRDefault="002C2892" w:rsidP="00752CAC">
            <w:pPr>
              <w:jc w:val="center"/>
              <w:rPr>
                <w:rFonts w:ascii="Arial" w:hAnsi="Arial" w:cs="Arial"/>
                <w:color w:val="000000"/>
                <w:sz w:val="16"/>
                <w:szCs w:val="18"/>
              </w:rPr>
            </w:pPr>
          </w:p>
        </w:tc>
        <w:tc>
          <w:tcPr>
            <w:tcW w:w="434" w:type="pct"/>
            <w:tcBorders>
              <w:top w:val="nil"/>
              <w:left w:val="nil"/>
              <w:bottom w:val="nil"/>
              <w:right w:val="nil"/>
            </w:tcBorders>
            <w:shd w:val="clear" w:color="auto" w:fill="auto"/>
            <w:noWrap/>
            <w:vAlign w:val="center"/>
            <w:hideMark/>
          </w:tcPr>
          <w:p w14:paraId="5463F8AE" w14:textId="77777777" w:rsidR="002C2892" w:rsidRPr="00AE23C1" w:rsidRDefault="002C2892" w:rsidP="00752CAC">
            <w:pPr>
              <w:jc w:val="center"/>
              <w:rPr>
                <w:sz w:val="16"/>
                <w:szCs w:val="20"/>
              </w:rPr>
            </w:pPr>
          </w:p>
        </w:tc>
        <w:tc>
          <w:tcPr>
            <w:tcW w:w="572" w:type="pct"/>
            <w:tcBorders>
              <w:top w:val="nil"/>
              <w:left w:val="nil"/>
              <w:bottom w:val="nil"/>
              <w:right w:val="nil"/>
            </w:tcBorders>
            <w:shd w:val="clear" w:color="auto" w:fill="auto"/>
            <w:noWrap/>
            <w:vAlign w:val="center"/>
            <w:hideMark/>
          </w:tcPr>
          <w:p w14:paraId="1A481F21" w14:textId="77777777" w:rsidR="002C2892" w:rsidRPr="00AE23C1" w:rsidRDefault="002C2892" w:rsidP="00752CAC">
            <w:pPr>
              <w:jc w:val="center"/>
              <w:rPr>
                <w:sz w:val="16"/>
                <w:szCs w:val="20"/>
              </w:rPr>
            </w:pPr>
          </w:p>
        </w:tc>
        <w:tc>
          <w:tcPr>
            <w:tcW w:w="420" w:type="pct"/>
            <w:tcBorders>
              <w:top w:val="nil"/>
              <w:left w:val="nil"/>
              <w:bottom w:val="nil"/>
              <w:right w:val="nil"/>
            </w:tcBorders>
            <w:shd w:val="clear" w:color="auto" w:fill="auto"/>
            <w:noWrap/>
            <w:vAlign w:val="center"/>
            <w:hideMark/>
          </w:tcPr>
          <w:p w14:paraId="5BDEE863" w14:textId="77777777" w:rsidR="002C2892" w:rsidRPr="00AE23C1" w:rsidRDefault="002C2892" w:rsidP="00752CAC">
            <w:pPr>
              <w:jc w:val="center"/>
              <w:rPr>
                <w:sz w:val="16"/>
                <w:szCs w:val="20"/>
              </w:rPr>
            </w:pPr>
          </w:p>
        </w:tc>
        <w:tc>
          <w:tcPr>
            <w:tcW w:w="482" w:type="pct"/>
            <w:tcBorders>
              <w:top w:val="nil"/>
              <w:left w:val="nil"/>
              <w:bottom w:val="nil"/>
              <w:right w:val="nil"/>
            </w:tcBorders>
            <w:shd w:val="clear" w:color="auto" w:fill="auto"/>
            <w:noWrap/>
            <w:vAlign w:val="center"/>
            <w:hideMark/>
          </w:tcPr>
          <w:p w14:paraId="11860F09" w14:textId="77777777" w:rsidR="002C2892" w:rsidRPr="00AE23C1" w:rsidRDefault="002C2892" w:rsidP="00752CAC">
            <w:pPr>
              <w:jc w:val="center"/>
              <w:rPr>
                <w:sz w:val="16"/>
                <w:szCs w:val="20"/>
              </w:rPr>
            </w:pPr>
          </w:p>
        </w:tc>
        <w:tc>
          <w:tcPr>
            <w:tcW w:w="396" w:type="pct"/>
            <w:tcBorders>
              <w:top w:val="nil"/>
              <w:left w:val="nil"/>
              <w:bottom w:val="nil"/>
              <w:right w:val="nil"/>
            </w:tcBorders>
            <w:shd w:val="clear" w:color="auto" w:fill="auto"/>
            <w:noWrap/>
            <w:vAlign w:val="center"/>
            <w:hideMark/>
          </w:tcPr>
          <w:p w14:paraId="5EFB836A" w14:textId="77777777" w:rsidR="002C2892" w:rsidRPr="00AE23C1" w:rsidRDefault="002C2892" w:rsidP="00752CAC">
            <w:pPr>
              <w:jc w:val="center"/>
              <w:rPr>
                <w:sz w:val="16"/>
                <w:szCs w:val="20"/>
              </w:rPr>
            </w:pPr>
          </w:p>
        </w:tc>
        <w:tc>
          <w:tcPr>
            <w:tcW w:w="406" w:type="pct"/>
            <w:tcBorders>
              <w:top w:val="nil"/>
              <w:left w:val="nil"/>
              <w:bottom w:val="nil"/>
              <w:right w:val="nil"/>
            </w:tcBorders>
            <w:shd w:val="clear" w:color="auto" w:fill="auto"/>
            <w:noWrap/>
            <w:vAlign w:val="center"/>
            <w:hideMark/>
          </w:tcPr>
          <w:p w14:paraId="71ED6DB8" w14:textId="77777777" w:rsidR="002C2892" w:rsidRPr="00AE23C1" w:rsidRDefault="002C2892" w:rsidP="00752CAC">
            <w:pPr>
              <w:jc w:val="center"/>
              <w:rPr>
                <w:sz w:val="16"/>
                <w:szCs w:val="20"/>
              </w:rPr>
            </w:pPr>
          </w:p>
        </w:tc>
        <w:tc>
          <w:tcPr>
            <w:tcW w:w="482" w:type="pct"/>
            <w:tcBorders>
              <w:top w:val="nil"/>
              <w:left w:val="nil"/>
              <w:bottom w:val="nil"/>
              <w:right w:val="nil"/>
            </w:tcBorders>
            <w:shd w:val="clear" w:color="auto" w:fill="auto"/>
            <w:noWrap/>
            <w:vAlign w:val="center"/>
            <w:hideMark/>
          </w:tcPr>
          <w:p w14:paraId="3C97217B" w14:textId="77777777" w:rsidR="002C2892" w:rsidRPr="00AE23C1" w:rsidRDefault="002C2892" w:rsidP="00752CAC">
            <w:pPr>
              <w:jc w:val="center"/>
              <w:rPr>
                <w:sz w:val="16"/>
                <w:szCs w:val="20"/>
              </w:rPr>
            </w:pPr>
          </w:p>
        </w:tc>
        <w:tc>
          <w:tcPr>
            <w:tcW w:w="434" w:type="pct"/>
            <w:tcBorders>
              <w:top w:val="nil"/>
              <w:left w:val="nil"/>
              <w:bottom w:val="nil"/>
              <w:right w:val="nil"/>
            </w:tcBorders>
            <w:shd w:val="clear" w:color="auto" w:fill="auto"/>
            <w:noWrap/>
            <w:vAlign w:val="center"/>
            <w:hideMark/>
          </w:tcPr>
          <w:p w14:paraId="0CEC4C6B" w14:textId="77777777" w:rsidR="002C2892" w:rsidRPr="00AE23C1" w:rsidRDefault="002C2892" w:rsidP="00752CAC">
            <w:pPr>
              <w:jc w:val="center"/>
              <w:rPr>
                <w:sz w:val="16"/>
                <w:szCs w:val="20"/>
              </w:rPr>
            </w:pPr>
          </w:p>
        </w:tc>
        <w:tc>
          <w:tcPr>
            <w:tcW w:w="430" w:type="pct"/>
            <w:tcBorders>
              <w:top w:val="nil"/>
              <w:left w:val="nil"/>
              <w:bottom w:val="nil"/>
              <w:right w:val="nil"/>
            </w:tcBorders>
            <w:shd w:val="clear" w:color="auto" w:fill="auto"/>
            <w:noWrap/>
            <w:vAlign w:val="center"/>
            <w:hideMark/>
          </w:tcPr>
          <w:p w14:paraId="603C6B74" w14:textId="77777777" w:rsidR="002C2892" w:rsidRPr="00AE23C1" w:rsidRDefault="002C2892" w:rsidP="00752CAC">
            <w:pPr>
              <w:jc w:val="center"/>
              <w:rPr>
                <w:sz w:val="16"/>
                <w:szCs w:val="20"/>
              </w:rPr>
            </w:pPr>
          </w:p>
        </w:tc>
        <w:tc>
          <w:tcPr>
            <w:tcW w:w="430" w:type="pct"/>
            <w:tcBorders>
              <w:top w:val="nil"/>
              <w:left w:val="nil"/>
              <w:bottom w:val="nil"/>
              <w:right w:val="nil"/>
            </w:tcBorders>
            <w:shd w:val="clear" w:color="auto" w:fill="auto"/>
            <w:noWrap/>
            <w:vAlign w:val="center"/>
            <w:hideMark/>
          </w:tcPr>
          <w:p w14:paraId="08F31F08" w14:textId="77777777" w:rsidR="002C2892" w:rsidRPr="00AE23C1" w:rsidRDefault="002C2892" w:rsidP="00752CAC">
            <w:pPr>
              <w:jc w:val="center"/>
              <w:rPr>
                <w:sz w:val="16"/>
                <w:szCs w:val="20"/>
              </w:rPr>
            </w:pPr>
          </w:p>
        </w:tc>
      </w:tr>
      <w:tr w:rsidR="002C2892" w:rsidRPr="0071149A" w14:paraId="0978A06A" w14:textId="77777777" w:rsidTr="00C57A4D">
        <w:trPr>
          <w:trHeight w:val="255"/>
        </w:trPr>
        <w:tc>
          <w:tcPr>
            <w:tcW w:w="514" w:type="pct"/>
            <w:tcBorders>
              <w:top w:val="nil"/>
              <w:left w:val="nil"/>
              <w:bottom w:val="nil"/>
              <w:right w:val="nil"/>
            </w:tcBorders>
            <w:shd w:val="clear" w:color="auto" w:fill="auto"/>
            <w:noWrap/>
            <w:vAlign w:val="center"/>
            <w:hideMark/>
          </w:tcPr>
          <w:p w14:paraId="22BF610C" w14:textId="77777777" w:rsidR="002C2892" w:rsidRPr="00AE23C1" w:rsidRDefault="002C2892" w:rsidP="00752CAC">
            <w:pPr>
              <w:jc w:val="center"/>
              <w:rPr>
                <w:sz w:val="16"/>
                <w:szCs w:val="20"/>
              </w:rPr>
            </w:pPr>
          </w:p>
        </w:tc>
        <w:tc>
          <w:tcPr>
            <w:tcW w:w="4486"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FAC587" w14:textId="77777777" w:rsidR="002C2892" w:rsidRPr="00AE23C1" w:rsidRDefault="002C2892" w:rsidP="00752CAC">
            <w:pPr>
              <w:jc w:val="center"/>
              <w:rPr>
                <w:rFonts w:ascii="Arial" w:hAnsi="Arial" w:cs="Arial"/>
                <w:b/>
                <w:bCs/>
                <w:color w:val="000000"/>
                <w:sz w:val="16"/>
                <w:szCs w:val="18"/>
              </w:rPr>
            </w:pPr>
            <w:r w:rsidRPr="00AE23C1">
              <w:rPr>
                <w:rFonts w:ascii="Arial" w:hAnsi="Arial" w:cs="Arial"/>
                <w:b/>
                <w:bCs/>
                <w:color w:val="000000"/>
                <w:sz w:val="16"/>
                <w:szCs w:val="18"/>
              </w:rPr>
              <w:t>All Intra</w:t>
            </w:r>
          </w:p>
        </w:tc>
      </w:tr>
      <w:tr w:rsidR="002C2892" w:rsidRPr="0071149A" w14:paraId="27A42A37" w14:textId="77777777" w:rsidTr="00C57A4D">
        <w:trPr>
          <w:trHeight w:val="255"/>
        </w:trPr>
        <w:tc>
          <w:tcPr>
            <w:tcW w:w="514" w:type="pct"/>
            <w:tcBorders>
              <w:top w:val="nil"/>
              <w:left w:val="nil"/>
              <w:bottom w:val="nil"/>
              <w:right w:val="nil"/>
            </w:tcBorders>
            <w:shd w:val="clear" w:color="auto" w:fill="auto"/>
            <w:noWrap/>
            <w:vAlign w:val="center"/>
            <w:hideMark/>
          </w:tcPr>
          <w:p w14:paraId="73AECA36" w14:textId="77777777" w:rsidR="002C2892" w:rsidRPr="00AE23C1" w:rsidRDefault="002C2892" w:rsidP="00752CAC">
            <w:pPr>
              <w:jc w:val="center"/>
              <w:rPr>
                <w:rFonts w:ascii="Arial" w:hAnsi="Arial" w:cs="Arial"/>
                <w:b/>
                <w:bCs/>
                <w:color w:val="000000"/>
                <w:sz w:val="16"/>
                <w:szCs w:val="18"/>
              </w:rPr>
            </w:pPr>
          </w:p>
        </w:tc>
        <w:tc>
          <w:tcPr>
            <w:tcW w:w="448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390734E" w14:textId="4A6F25EB" w:rsidR="002C2892" w:rsidRPr="00AE23C1" w:rsidRDefault="002C2892" w:rsidP="00752CAC">
            <w:pPr>
              <w:jc w:val="center"/>
              <w:rPr>
                <w:rFonts w:ascii="Arial" w:hAnsi="Arial" w:cs="Arial"/>
                <w:b/>
                <w:bCs/>
                <w:color w:val="000000"/>
                <w:sz w:val="16"/>
                <w:szCs w:val="18"/>
              </w:rPr>
            </w:pPr>
            <w:r w:rsidRPr="00AE23C1">
              <w:rPr>
                <w:rFonts w:ascii="Arial" w:hAnsi="Arial" w:cs="Arial"/>
                <w:b/>
                <w:bCs/>
                <w:color w:val="000000"/>
                <w:sz w:val="16"/>
                <w:szCs w:val="18"/>
              </w:rPr>
              <w:t xml:space="preserve">Over </w:t>
            </w:r>
            <w:r w:rsidR="00FB0EC8">
              <w:rPr>
                <w:rFonts w:ascii="Arial" w:hAnsi="Arial" w:cs="Arial"/>
                <w:b/>
                <w:bCs/>
                <w:color w:val="000000"/>
                <w:sz w:val="16"/>
                <w:szCs w:val="18"/>
              </w:rPr>
              <w:t>VTM2</w:t>
            </w:r>
            <w:r w:rsidR="00576B01">
              <w:rPr>
                <w:rFonts w:ascii="Arial" w:hAnsi="Arial" w:cs="Arial"/>
                <w:b/>
                <w:bCs/>
                <w:color w:val="000000"/>
                <w:sz w:val="16"/>
                <w:szCs w:val="18"/>
              </w:rPr>
              <w:t>2</w:t>
            </w:r>
            <w:r w:rsidRPr="00AE23C1">
              <w:rPr>
                <w:rFonts w:ascii="Arial" w:hAnsi="Arial" w:cs="Arial"/>
                <w:b/>
                <w:bCs/>
                <w:color w:val="000000"/>
                <w:sz w:val="16"/>
                <w:szCs w:val="18"/>
              </w:rPr>
              <w:t>.0</w:t>
            </w:r>
          </w:p>
        </w:tc>
      </w:tr>
      <w:tr w:rsidR="002C2892" w:rsidRPr="0071149A" w14:paraId="2FD202DB" w14:textId="77777777" w:rsidTr="00C57A4D">
        <w:trPr>
          <w:trHeight w:val="255"/>
        </w:trPr>
        <w:tc>
          <w:tcPr>
            <w:tcW w:w="514" w:type="pct"/>
            <w:tcBorders>
              <w:top w:val="nil"/>
              <w:left w:val="nil"/>
              <w:bottom w:val="nil"/>
              <w:right w:val="nil"/>
            </w:tcBorders>
            <w:shd w:val="clear" w:color="auto" w:fill="auto"/>
            <w:noWrap/>
            <w:vAlign w:val="center"/>
            <w:hideMark/>
          </w:tcPr>
          <w:p w14:paraId="5FF44044" w14:textId="77777777" w:rsidR="002C2892" w:rsidRPr="00AE23C1" w:rsidRDefault="002C2892" w:rsidP="00752CAC">
            <w:pPr>
              <w:jc w:val="center"/>
              <w:rPr>
                <w:rFonts w:ascii="Arial" w:hAnsi="Arial" w:cs="Arial"/>
                <w:b/>
                <w:bCs/>
                <w:color w:val="000000"/>
                <w:sz w:val="16"/>
                <w:szCs w:val="18"/>
              </w:rPr>
            </w:pPr>
          </w:p>
        </w:tc>
        <w:tc>
          <w:tcPr>
            <w:tcW w:w="434" w:type="pct"/>
            <w:tcBorders>
              <w:top w:val="nil"/>
              <w:left w:val="single" w:sz="8" w:space="0" w:color="auto"/>
              <w:bottom w:val="nil"/>
              <w:right w:val="nil"/>
            </w:tcBorders>
            <w:shd w:val="clear" w:color="auto" w:fill="auto"/>
            <w:noWrap/>
            <w:vAlign w:val="center"/>
            <w:hideMark/>
          </w:tcPr>
          <w:p w14:paraId="38526B10" w14:textId="77777777" w:rsidR="002C2892" w:rsidRPr="00AE23C1" w:rsidRDefault="002C2892" w:rsidP="00752CAC">
            <w:pPr>
              <w:jc w:val="center"/>
              <w:rPr>
                <w:rFonts w:ascii="Arial" w:hAnsi="Arial" w:cs="Arial"/>
                <w:b/>
                <w:bCs/>
                <w:color w:val="000000"/>
                <w:sz w:val="16"/>
                <w:szCs w:val="18"/>
              </w:rPr>
            </w:pPr>
            <w:r w:rsidRPr="00AE23C1">
              <w:rPr>
                <w:rFonts w:ascii="Arial" w:hAnsi="Arial" w:cs="Arial"/>
                <w:b/>
                <w:bCs/>
                <w:color w:val="000000"/>
                <w:sz w:val="16"/>
                <w:szCs w:val="18"/>
              </w:rPr>
              <w:t> </w:t>
            </w:r>
          </w:p>
        </w:tc>
        <w:tc>
          <w:tcPr>
            <w:tcW w:w="572" w:type="pct"/>
            <w:tcBorders>
              <w:top w:val="nil"/>
              <w:left w:val="nil"/>
              <w:bottom w:val="nil"/>
              <w:right w:val="nil"/>
            </w:tcBorders>
            <w:shd w:val="clear" w:color="auto" w:fill="auto"/>
            <w:noWrap/>
            <w:vAlign w:val="center"/>
            <w:hideMark/>
          </w:tcPr>
          <w:p w14:paraId="4CE2100A" w14:textId="77777777" w:rsidR="002C2892" w:rsidRPr="00AE23C1" w:rsidRDefault="002C2892" w:rsidP="00752CAC">
            <w:pPr>
              <w:jc w:val="center"/>
              <w:rPr>
                <w:rFonts w:ascii="Arial" w:hAnsi="Arial" w:cs="Arial"/>
                <w:b/>
                <w:bCs/>
                <w:color w:val="000000"/>
                <w:sz w:val="16"/>
                <w:szCs w:val="18"/>
              </w:rPr>
            </w:pPr>
          </w:p>
        </w:tc>
        <w:tc>
          <w:tcPr>
            <w:tcW w:w="1298" w:type="pct"/>
            <w:gridSpan w:val="3"/>
            <w:tcBorders>
              <w:top w:val="nil"/>
              <w:left w:val="single" w:sz="4" w:space="0" w:color="auto"/>
              <w:bottom w:val="nil"/>
              <w:right w:val="single" w:sz="4" w:space="0" w:color="000000"/>
            </w:tcBorders>
            <w:shd w:val="clear" w:color="auto" w:fill="auto"/>
            <w:noWrap/>
            <w:vAlign w:val="center"/>
            <w:hideMark/>
          </w:tcPr>
          <w:p w14:paraId="178E3790" w14:textId="77777777" w:rsidR="002C2892" w:rsidRPr="00AE23C1" w:rsidRDefault="002C2892" w:rsidP="00752CAC">
            <w:pPr>
              <w:jc w:val="center"/>
              <w:rPr>
                <w:rFonts w:ascii="Arial" w:hAnsi="Arial" w:cs="Arial"/>
                <w:b/>
                <w:bCs/>
                <w:color w:val="000000"/>
                <w:sz w:val="16"/>
                <w:szCs w:val="18"/>
              </w:rPr>
            </w:pPr>
            <w:r w:rsidRPr="00AE23C1">
              <w:rPr>
                <w:rFonts w:ascii="Arial" w:hAnsi="Arial" w:cs="Arial"/>
                <w:b/>
                <w:bCs/>
                <w:color w:val="000000"/>
                <w:sz w:val="16"/>
                <w:szCs w:val="18"/>
              </w:rPr>
              <w:t>wPSNR</w:t>
            </w:r>
          </w:p>
        </w:tc>
        <w:tc>
          <w:tcPr>
            <w:tcW w:w="1322" w:type="pct"/>
            <w:gridSpan w:val="3"/>
            <w:tcBorders>
              <w:top w:val="nil"/>
              <w:left w:val="nil"/>
              <w:bottom w:val="nil"/>
              <w:right w:val="single" w:sz="4" w:space="0" w:color="000000"/>
            </w:tcBorders>
            <w:shd w:val="clear" w:color="auto" w:fill="auto"/>
            <w:noWrap/>
            <w:vAlign w:val="center"/>
            <w:hideMark/>
          </w:tcPr>
          <w:p w14:paraId="45F64051" w14:textId="77777777" w:rsidR="002C2892" w:rsidRPr="00AE23C1" w:rsidRDefault="002C2892" w:rsidP="00752CAC">
            <w:pPr>
              <w:jc w:val="center"/>
              <w:rPr>
                <w:rFonts w:ascii="Arial" w:hAnsi="Arial" w:cs="Arial"/>
                <w:b/>
                <w:bCs/>
                <w:color w:val="000000"/>
                <w:sz w:val="16"/>
                <w:szCs w:val="18"/>
              </w:rPr>
            </w:pPr>
            <w:r w:rsidRPr="00AE23C1">
              <w:rPr>
                <w:rFonts w:ascii="Arial" w:hAnsi="Arial" w:cs="Arial"/>
                <w:b/>
                <w:bCs/>
                <w:color w:val="000000"/>
                <w:sz w:val="16"/>
                <w:szCs w:val="18"/>
              </w:rPr>
              <w:t>PSNR</w:t>
            </w:r>
          </w:p>
        </w:tc>
        <w:tc>
          <w:tcPr>
            <w:tcW w:w="430" w:type="pct"/>
            <w:tcBorders>
              <w:top w:val="nil"/>
              <w:left w:val="nil"/>
              <w:bottom w:val="nil"/>
              <w:right w:val="nil"/>
            </w:tcBorders>
            <w:shd w:val="clear" w:color="auto" w:fill="auto"/>
            <w:noWrap/>
            <w:vAlign w:val="center"/>
            <w:hideMark/>
          </w:tcPr>
          <w:p w14:paraId="130E3553" w14:textId="77777777" w:rsidR="002C2892" w:rsidRPr="00AE23C1" w:rsidRDefault="002C2892" w:rsidP="00752CAC">
            <w:pPr>
              <w:jc w:val="center"/>
              <w:rPr>
                <w:rFonts w:ascii="Arial" w:hAnsi="Arial" w:cs="Arial"/>
                <w:b/>
                <w:bCs/>
                <w:color w:val="000000"/>
                <w:sz w:val="16"/>
                <w:szCs w:val="18"/>
              </w:rPr>
            </w:pPr>
          </w:p>
        </w:tc>
        <w:tc>
          <w:tcPr>
            <w:tcW w:w="430" w:type="pct"/>
            <w:tcBorders>
              <w:top w:val="nil"/>
              <w:left w:val="nil"/>
              <w:bottom w:val="nil"/>
              <w:right w:val="single" w:sz="8" w:space="0" w:color="auto"/>
            </w:tcBorders>
            <w:shd w:val="clear" w:color="auto" w:fill="auto"/>
            <w:noWrap/>
            <w:vAlign w:val="center"/>
            <w:hideMark/>
          </w:tcPr>
          <w:p w14:paraId="23207916" w14:textId="77777777" w:rsidR="002C2892" w:rsidRPr="00AE23C1" w:rsidRDefault="002C2892" w:rsidP="00752CAC">
            <w:pPr>
              <w:jc w:val="center"/>
              <w:rPr>
                <w:rFonts w:ascii="Arial" w:hAnsi="Arial" w:cs="Arial"/>
                <w:b/>
                <w:bCs/>
                <w:color w:val="000000"/>
                <w:sz w:val="16"/>
                <w:szCs w:val="18"/>
              </w:rPr>
            </w:pPr>
            <w:r w:rsidRPr="00AE23C1">
              <w:rPr>
                <w:rFonts w:ascii="Arial" w:hAnsi="Arial" w:cs="Arial"/>
                <w:b/>
                <w:bCs/>
                <w:color w:val="000000"/>
                <w:sz w:val="16"/>
                <w:szCs w:val="18"/>
              </w:rPr>
              <w:t> </w:t>
            </w:r>
          </w:p>
        </w:tc>
      </w:tr>
      <w:tr w:rsidR="002C2892" w:rsidRPr="0071149A" w14:paraId="26CB4CFD" w14:textId="77777777" w:rsidTr="00C57A4D">
        <w:trPr>
          <w:trHeight w:val="255"/>
        </w:trPr>
        <w:tc>
          <w:tcPr>
            <w:tcW w:w="514" w:type="pct"/>
            <w:tcBorders>
              <w:top w:val="nil"/>
              <w:left w:val="nil"/>
              <w:bottom w:val="nil"/>
              <w:right w:val="nil"/>
            </w:tcBorders>
            <w:shd w:val="clear" w:color="auto" w:fill="auto"/>
            <w:noWrap/>
            <w:vAlign w:val="center"/>
            <w:hideMark/>
          </w:tcPr>
          <w:p w14:paraId="26C45870" w14:textId="77777777" w:rsidR="002C2892" w:rsidRPr="00AE23C1" w:rsidRDefault="002C2892" w:rsidP="00752CAC">
            <w:pPr>
              <w:jc w:val="center"/>
              <w:rPr>
                <w:rFonts w:ascii="Arial" w:hAnsi="Arial" w:cs="Arial"/>
                <w:b/>
                <w:bCs/>
                <w:color w:val="000000"/>
                <w:sz w:val="16"/>
                <w:szCs w:val="18"/>
              </w:rPr>
            </w:pPr>
          </w:p>
        </w:tc>
        <w:tc>
          <w:tcPr>
            <w:tcW w:w="434" w:type="pct"/>
            <w:tcBorders>
              <w:top w:val="nil"/>
              <w:left w:val="single" w:sz="8" w:space="0" w:color="auto"/>
              <w:bottom w:val="single" w:sz="8" w:space="0" w:color="auto"/>
              <w:right w:val="nil"/>
            </w:tcBorders>
            <w:shd w:val="clear" w:color="auto" w:fill="auto"/>
            <w:noWrap/>
            <w:vAlign w:val="center"/>
            <w:hideMark/>
          </w:tcPr>
          <w:p w14:paraId="55818219"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DE100</w:t>
            </w:r>
          </w:p>
        </w:tc>
        <w:tc>
          <w:tcPr>
            <w:tcW w:w="572" w:type="pct"/>
            <w:tcBorders>
              <w:top w:val="nil"/>
              <w:left w:val="nil"/>
              <w:bottom w:val="single" w:sz="8" w:space="0" w:color="auto"/>
              <w:right w:val="nil"/>
            </w:tcBorders>
            <w:shd w:val="clear" w:color="auto" w:fill="auto"/>
            <w:noWrap/>
            <w:vAlign w:val="center"/>
            <w:hideMark/>
          </w:tcPr>
          <w:p w14:paraId="6468E8E0"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PSNR-L100</w:t>
            </w:r>
          </w:p>
        </w:tc>
        <w:tc>
          <w:tcPr>
            <w:tcW w:w="420" w:type="pct"/>
            <w:tcBorders>
              <w:top w:val="nil"/>
              <w:left w:val="single" w:sz="4" w:space="0" w:color="auto"/>
              <w:bottom w:val="single" w:sz="8" w:space="0" w:color="auto"/>
              <w:right w:val="nil"/>
            </w:tcBorders>
            <w:shd w:val="clear" w:color="auto" w:fill="auto"/>
            <w:noWrap/>
            <w:vAlign w:val="center"/>
            <w:hideMark/>
          </w:tcPr>
          <w:p w14:paraId="27BAB384"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Y</w:t>
            </w:r>
          </w:p>
        </w:tc>
        <w:tc>
          <w:tcPr>
            <w:tcW w:w="482" w:type="pct"/>
            <w:tcBorders>
              <w:top w:val="nil"/>
              <w:left w:val="nil"/>
              <w:bottom w:val="single" w:sz="8" w:space="0" w:color="auto"/>
              <w:right w:val="nil"/>
            </w:tcBorders>
            <w:shd w:val="clear" w:color="auto" w:fill="auto"/>
            <w:noWrap/>
            <w:vAlign w:val="center"/>
            <w:hideMark/>
          </w:tcPr>
          <w:p w14:paraId="40859623"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U</w:t>
            </w:r>
          </w:p>
        </w:tc>
        <w:tc>
          <w:tcPr>
            <w:tcW w:w="396" w:type="pct"/>
            <w:tcBorders>
              <w:top w:val="nil"/>
              <w:left w:val="nil"/>
              <w:bottom w:val="single" w:sz="8" w:space="0" w:color="auto"/>
              <w:right w:val="single" w:sz="4" w:space="0" w:color="auto"/>
            </w:tcBorders>
            <w:shd w:val="clear" w:color="auto" w:fill="auto"/>
            <w:noWrap/>
            <w:vAlign w:val="center"/>
            <w:hideMark/>
          </w:tcPr>
          <w:p w14:paraId="5FDD859E"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V</w:t>
            </w:r>
          </w:p>
        </w:tc>
        <w:tc>
          <w:tcPr>
            <w:tcW w:w="406" w:type="pct"/>
            <w:tcBorders>
              <w:top w:val="nil"/>
              <w:left w:val="nil"/>
              <w:bottom w:val="single" w:sz="8" w:space="0" w:color="auto"/>
              <w:right w:val="nil"/>
            </w:tcBorders>
            <w:shd w:val="clear" w:color="auto" w:fill="auto"/>
            <w:noWrap/>
            <w:vAlign w:val="center"/>
            <w:hideMark/>
          </w:tcPr>
          <w:p w14:paraId="505BF47C"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Y</w:t>
            </w:r>
          </w:p>
        </w:tc>
        <w:tc>
          <w:tcPr>
            <w:tcW w:w="482" w:type="pct"/>
            <w:tcBorders>
              <w:top w:val="nil"/>
              <w:left w:val="nil"/>
              <w:bottom w:val="single" w:sz="8" w:space="0" w:color="auto"/>
              <w:right w:val="nil"/>
            </w:tcBorders>
            <w:shd w:val="clear" w:color="auto" w:fill="auto"/>
            <w:noWrap/>
            <w:vAlign w:val="center"/>
            <w:hideMark/>
          </w:tcPr>
          <w:p w14:paraId="72BF1D13"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U</w:t>
            </w:r>
          </w:p>
        </w:tc>
        <w:tc>
          <w:tcPr>
            <w:tcW w:w="434" w:type="pct"/>
            <w:tcBorders>
              <w:top w:val="nil"/>
              <w:left w:val="nil"/>
              <w:bottom w:val="single" w:sz="8" w:space="0" w:color="auto"/>
              <w:right w:val="single" w:sz="4" w:space="0" w:color="auto"/>
            </w:tcBorders>
            <w:shd w:val="clear" w:color="auto" w:fill="auto"/>
            <w:noWrap/>
            <w:vAlign w:val="center"/>
            <w:hideMark/>
          </w:tcPr>
          <w:p w14:paraId="28CB4E8D"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V</w:t>
            </w:r>
          </w:p>
        </w:tc>
        <w:tc>
          <w:tcPr>
            <w:tcW w:w="430" w:type="pct"/>
            <w:tcBorders>
              <w:top w:val="nil"/>
              <w:left w:val="nil"/>
              <w:bottom w:val="single" w:sz="8" w:space="0" w:color="auto"/>
              <w:right w:val="nil"/>
            </w:tcBorders>
            <w:shd w:val="clear" w:color="auto" w:fill="auto"/>
            <w:noWrap/>
            <w:vAlign w:val="center"/>
            <w:hideMark/>
          </w:tcPr>
          <w:p w14:paraId="1A913963"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EncT</w:t>
            </w:r>
          </w:p>
        </w:tc>
        <w:tc>
          <w:tcPr>
            <w:tcW w:w="430" w:type="pct"/>
            <w:tcBorders>
              <w:top w:val="nil"/>
              <w:left w:val="nil"/>
              <w:bottom w:val="single" w:sz="8" w:space="0" w:color="auto"/>
              <w:right w:val="single" w:sz="8" w:space="0" w:color="auto"/>
            </w:tcBorders>
            <w:shd w:val="clear" w:color="auto" w:fill="auto"/>
            <w:noWrap/>
            <w:vAlign w:val="center"/>
            <w:hideMark/>
          </w:tcPr>
          <w:p w14:paraId="50534D5A" w14:textId="77777777" w:rsidR="002C2892" w:rsidRPr="00AE23C1" w:rsidRDefault="002C2892" w:rsidP="00752CAC">
            <w:pPr>
              <w:jc w:val="center"/>
              <w:rPr>
                <w:rFonts w:ascii="Arial" w:hAnsi="Arial" w:cs="Arial"/>
                <w:color w:val="000000"/>
                <w:sz w:val="16"/>
                <w:szCs w:val="18"/>
              </w:rPr>
            </w:pPr>
            <w:r w:rsidRPr="00AE23C1">
              <w:rPr>
                <w:rFonts w:ascii="Arial" w:hAnsi="Arial" w:cs="Arial"/>
                <w:color w:val="000000"/>
                <w:sz w:val="16"/>
                <w:szCs w:val="18"/>
              </w:rPr>
              <w:t>DecT</w:t>
            </w:r>
          </w:p>
        </w:tc>
      </w:tr>
      <w:tr w:rsidR="002C2892" w:rsidRPr="0071149A" w14:paraId="5E58A9CB" w14:textId="77777777" w:rsidTr="00C57A4D">
        <w:trPr>
          <w:trHeight w:val="255"/>
        </w:trPr>
        <w:tc>
          <w:tcPr>
            <w:tcW w:w="514" w:type="pct"/>
            <w:tcBorders>
              <w:top w:val="single" w:sz="8" w:space="0" w:color="auto"/>
              <w:left w:val="single" w:sz="8" w:space="0" w:color="auto"/>
              <w:bottom w:val="nil"/>
              <w:right w:val="single" w:sz="8" w:space="0" w:color="auto"/>
            </w:tcBorders>
            <w:shd w:val="clear" w:color="auto" w:fill="auto"/>
            <w:noWrap/>
            <w:vAlign w:val="center"/>
            <w:hideMark/>
          </w:tcPr>
          <w:p w14:paraId="605550D6" w14:textId="77777777" w:rsidR="002C2892" w:rsidRPr="00AE23C1" w:rsidRDefault="002C2892" w:rsidP="002C2892">
            <w:pPr>
              <w:jc w:val="center"/>
              <w:rPr>
                <w:rFonts w:ascii="Arial" w:hAnsi="Arial" w:cs="Arial"/>
                <w:color w:val="000000"/>
                <w:sz w:val="16"/>
                <w:szCs w:val="18"/>
              </w:rPr>
            </w:pPr>
            <w:r w:rsidRPr="00AE23C1">
              <w:rPr>
                <w:rFonts w:ascii="Arial" w:hAnsi="Arial" w:cs="Arial"/>
                <w:color w:val="000000"/>
                <w:sz w:val="16"/>
                <w:szCs w:val="18"/>
              </w:rPr>
              <w:t>Class H1</w:t>
            </w:r>
          </w:p>
        </w:tc>
        <w:tc>
          <w:tcPr>
            <w:tcW w:w="434" w:type="pct"/>
            <w:tcBorders>
              <w:top w:val="single" w:sz="8" w:space="0" w:color="auto"/>
              <w:left w:val="single" w:sz="8" w:space="0" w:color="auto"/>
              <w:bottom w:val="nil"/>
              <w:right w:val="nil"/>
            </w:tcBorders>
            <w:shd w:val="clear" w:color="auto" w:fill="auto"/>
            <w:noWrap/>
            <w:vAlign w:val="center"/>
            <w:hideMark/>
          </w:tcPr>
          <w:p w14:paraId="440B1428" w14:textId="132A8C2C"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0.08%</w:t>
            </w:r>
          </w:p>
        </w:tc>
        <w:tc>
          <w:tcPr>
            <w:tcW w:w="572" w:type="pct"/>
            <w:tcBorders>
              <w:top w:val="single" w:sz="8" w:space="0" w:color="auto"/>
              <w:left w:val="nil"/>
              <w:bottom w:val="nil"/>
              <w:right w:val="nil"/>
            </w:tcBorders>
            <w:shd w:val="clear" w:color="auto" w:fill="auto"/>
            <w:noWrap/>
            <w:vAlign w:val="center"/>
            <w:hideMark/>
          </w:tcPr>
          <w:p w14:paraId="78112A61" w14:textId="5A1CFD64"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0.00%</w:t>
            </w:r>
          </w:p>
        </w:tc>
        <w:tc>
          <w:tcPr>
            <w:tcW w:w="420" w:type="pct"/>
            <w:tcBorders>
              <w:top w:val="single" w:sz="8" w:space="0" w:color="auto"/>
              <w:left w:val="single" w:sz="4" w:space="0" w:color="auto"/>
              <w:bottom w:val="nil"/>
              <w:right w:val="nil"/>
            </w:tcBorders>
            <w:shd w:val="clear" w:color="auto" w:fill="auto"/>
            <w:noWrap/>
            <w:vAlign w:val="center"/>
            <w:hideMark/>
          </w:tcPr>
          <w:p w14:paraId="4593C200" w14:textId="040BFD6E"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0.00%</w:t>
            </w:r>
          </w:p>
        </w:tc>
        <w:tc>
          <w:tcPr>
            <w:tcW w:w="482" w:type="pct"/>
            <w:tcBorders>
              <w:top w:val="single" w:sz="8" w:space="0" w:color="auto"/>
              <w:left w:val="nil"/>
              <w:bottom w:val="nil"/>
              <w:right w:val="nil"/>
            </w:tcBorders>
            <w:shd w:val="clear" w:color="auto" w:fill="auto"/>
            <w:noWrap/>
            <w:vAlign w:val="center"/>
            <w:hideMark/>
          </w:tcPr>
          <w:p w14:paraId="50865018" w14:textId="5286E191"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0.09%</w:t>
            </w:r>
          </w:p>
        </w:tc>
        <w:tc>
          <w:tcPr>
            <w:tcW w:w="396" w:type="pct"/>
            <w:tcBorders>
              <w:top w:val="single" w:sz="8" w:space="0" w:color="auto"/>
              <w:left w:val="nil"/>
              <w:bottom w:val="nil"/>
              <w:right w:val="single" w:sz="4" w:space="0" w:color="auto"/>
            </w:tcBorders>
            <w:shd w:val="clear" w:color="auto" w:fill="auto"/>
            <w:noWrap/>
            <w:vAlign w:val="center"/>
            <w:hideMark/>
          </w:tcPr>
          <w:p w14:paraId="4BBB773E" w14:textId="001F8EBD"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0.06%</w:t>
            </w:r>
          </w:p>
        </w:tc>
        <w:tc>
          <w:tcPr>
            <w:tcW w:w="406" w:type="pct"/>
            <w:tcBorders>
              <w:top w:val="single" w:sz="8" w:space="0" w:color="auto"/>
              <w:left w:val="nil"/>
              <w:bottom w:val="nil"/>
              <w:right w:val="nil"/>
            </w:tcBorders>
            <w:shd w:val="clear" w:color="auto" w:fill="auto"/>
            <w:noWrap/>
            <w:vAlign w:val="center"/>
            <w:hideMark/>
          </w:tcPr>
          <w:p w14:paraId="71DA6D26" w14:textId="60DC94A2"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0.00%</w:t>
            </w:r>
          </w:p>
        </w:tc>
        <w:tc>
          <w:tcPr>
            <w:tcW w:w="482" w:type="pct"/>
            <w:tcBorders>
              <w:top w:val="single" w:sz="8" w:space="0" w:color="auto"/>
              <w:left w:val="nil"/>
              <w:bottom w:val="nil"/>
              <w:right w:val="nil"/>
            </w:tcBorders>
            <w:shd w:val="clear" w:color="auto" w:fill="auto"/>
            <w:noWrap/>
            <w:vAlign w:val="center"/>
            <w:hideMark/>
          </w:tcPr>
          <w:p w14:paraId="639A2CA9" w14:textId="6DC79D76"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0.06%</w:t>
            </w:r>
          </w:p>
        </w:tc>
        <w:tc>
          <w:tcPr>
            <w:tcW w:w="434" w:type="pct"/>
            <w:tcBorders>
              <w:top w:val="single" w:sz="8" w:space="0" w:color="auto"/>
              <w:left w:val="nil"/>
              <w:bottom w:val="nil"/>
              <w:right w:val="single" w:sz="4" w:space="0" w:color="auto"/>
            </w:tcBorders>
            <w:shd w:val="clear" w:color="auto" w:fill="auto"/>
            <w:noWrap/>
            <w:vAlign w:val="center"/>
            <w:hideMark/>
          </w:tcPr>
          <w:p w14:paraId="2CB031ED" w14:textId="76F2E962" w:rsidR="002C2892" w:rsidRPr="00FB0EC8" w:rsidRDefault="00576B01" w:rsidP="002C2892">
            <w:pPr>
              <w:jc w:val="center"/>
              <w:rPr>
                <w:rFonts w:ascii="Arial" w:hAnsi="Arial" w:cs="Arial"/>
                <w:sz w:val="16"/>
                <w:szCs w:val="16"/>
              </w:rPr>
            </w:pPr>
            <w:r>
              <w:rPr>
                <w:rFonts w:ascii="Arial" w:hAnsi="Arial" w:cs="Arial"/>
                <w:color w:val="000000"/>
                <w:sz w:val="16"/>
                <w:szCs w:val="16"/>
              </w:rPr>
              <w:t>-</w:t>
            </w:r>
            <w:r w:rsidR="002C2892" w:rsidRPr="00274869">
              <w:rPr>
                <w:rFonts w:ascii="Arial" w:hAnsi="Arial" w:cs="Arial"/>
                <w:color w:val="000000"/>
                <w:sz w:val="16"/>
                <w:szCs w:val="16"/>
              </w:rPr>
              <w:t>0.04%</w:t>
            </w:r>
          </w:p>
        </w:tc>
        <w:tc>
          <w:tcPr>
            <w:tcW w:w="430" w:type="pct"/>
            <w:tcBorders>
              <w:top w:val="nil"/>
              <w:left w:val="nil"/>
              <w:bottom w:val="nil"/>
              <w:right w:val="nil"/>
            </w:tcBorders>
            <w:shd w:val="clear" w:color="auto" w:fill="auto"/>
            <w:noWrap/>
            <w:vAlign w:val="center"/>
            <w:hideMark/>
          </w:tcPr>
          <w:p w14:paraId="7E782577" w14:textId="250E8522" w:rsidR="002C2892" w:rsidRPr="00FB0EC8" w:rsidRDefault="00576B01" w:rsidP="002C2892">
            <w:pPr>
              <w:jc w:val="center"/>
              <w:rPr>
                <w:rFonts w:ascii="Arial" w:hAnsi="Arial" w:cs="Arial"/>
                <w:color w:val="000000"/>
                <w:sz w:val="16"/>
                <w:szCs w:val="16"/>
              </w:rPr>
            </w:pPr>
            <w:r>
              <w:rPr>
                <w:rFonts w:ascii="Arial" w:hAnsi="Arial" w:cs="Arial"/>
                <w:color w:val="000000"/>
                <w:sz w:val="16"/>
                <w:szCs w:val="16"/>
              </w:rPr>
              <w:t>102</w:t>
            </w:r>
            <w:r w:rsidR="002C2892" w:rsidRPr="00274869">
              <w:rPr>
                <w:rFonts w:ascii="Arial" w:hAnsi="Arial" w:cs="Arial"/>
                <w:color w:val="000000"/>
                <w:sz w:val="16"/>
                <w:szCs w:val="16"/>
              </w:rPr>
              <w:t>%</w:t>
            </w:r>
          </w:p>
        </w:tc>
        <w:tc>
          <w:tcPr>
            <w:tcW w:w="430" w:type="pct"/>
            <w:tcBorders>
              <w:top w:val="nil"/>
              <w:left w:val="nil"/>
              <w:bottom w:val="nil"/>
              <w:right w:val="single" w:sz="8" w:space="0" w:color="auto"/>
            </w:tcBorders>
            <w:shd w:val="clear" w:color="auto" w:fill="auto"/>
            <w:noWrap/>
            <w:vAlign w:val="center"/>
            <w:hideMark/>
          </w:tcPr>
          <w:p w14:paraId="6242344C" w14:textId="6A467884" w:rsidR="002C2892" w:rsidRPr="00FB0EC8" w:rsidRDefault="002C2892" w:rsidP="002C2892">
            <w:pPr>
              <w:jc w:val="center"/>
              <w:rPr>
                <w:rFonts w:ascii="Arial" w:hAnsi="Arial" w:cs="Arial"/>
                <w:color w:val="000000"/>
                <w:sz w:val="16"/>
                <w:szCs w:val="16"/>
              </w:rPr>
            </w:pPr>
            <w:r w:rsidRPr="00274869">
              <w:rPr>
                <w:rFonts w:ascii="Arial" w:hAnsi="Arial" w:cs="Arial"/>
                <w:color w:val="000000"/>
                <w:sz w:val="16"/>
                <w:szCs w:val="16"/>
              </w:rPr>
              <w:t>100%</w:t>
            </w:r>
          </w:p>
        </w:tc>
      </w:tr>
      <w:tr w:rsidR="006070E5" w:rsidRPr="0071149A" w14:paraId="49565415" w14:textId="77777777" w:rsidTr="00C57A4D">
        <w:trPr>
          <w:trHeight w:val="255"/>
        </w:trPr>
        <w:tc>
          <w:tcPr>
            <w:tcW w:w="514" w:type="pct"/>
            <w:tcBorders>
              <w:top w:val="nil"/>
              <w:left w:val="single" w:sz="8" w:space="0" w:color="auto"/>
              <w:bottom w:val="nil"/>
              <w:right w:val="single" w:sz="8" w:space="0" w:color="auto"/>
            </w:tcBorders>
            <w:shd w:val="clear" w:color="auto" w:fill="auto"/>
            <w:noWrap/>
            <w:vAlign w:val="center"/>
            <w:hideMark/>
          </w:tcPr>
          <w:p w14:paraId="6321935B" w14:textId="77777777" w:rsidR="002C2892" w:rsidRPr="00AE23C1" w:rsidRDefault="002C2892" w:rsidP="002C2892">
            <w:pPr>
              <w:jc w:val="center"/>
              <w:rPr>
                <w:rFonts w:ascii="Arial" w:hAnsi="Arial" w:cs="Arial"/>
                <w:color w:val="000000"/>
                <w:sz w:val="16"/>
                <w:szCs w:val="18"/>
              </w:rPr>
            </w:pPr>
            <w:r w:rsidRPr="00AE23C1">
              <w:rPr>
                <w:rFonts w:ascii="Arial" w:hAnsi="Arial" w:cs="Arial"/>
                <w:color w:val="000000"/>
                <w:sz w:val="16"/>
                <w:szCs w:val="18"/>
              </w:rPr>
              <w:t>Class H2</w:t>
            </w:r>
          </w:p>
        </w:tc>
        <w:tc>
          <w:tcPr>
            <w:tcW w:w="434" w:type="pct"/>
            <w:tcBorders>
              <w:top w:val="nil"/>
              <w:left w:val="nil"/>
              <w:bottom w:val="nil"/>
              <w:right w:val="nil"/>
            </w:tcBorders>
            <w:shd w:val="clear" w:color="000000" w:fill="D9D9D9"/>
            <w:noWrap/>
            <w:vAlign w:val="center"/>
            <w:hideMark/>
          </w:tcPr>
          <w:p w14:paraId="1A1EEC98" w14:textId="77777777" w:rsidR="002C2892" w:rsidRPr="00FB0EC8" w:rsidRDefault="002C2892" w:rsidP="002C2892">
            <w:pPr>
              <w:jc w:val="center"/>
              <w:rPr>
                <w:rFonts w:ascii="Arial" w:hAnsi="Arial" w:cs="Arial"/>
                <w:color w:val="000000"/>
                <w:sz w:val="16"/>
                <w:szCs w:val="16"/>
              </w:rPr>
            </w:pPr>
            <w:r w:rsidRPr="00FB0EC8">
              <w:rPr>
                <w:rFonts w:ascii="Arial" w:hAnsi="Arial" w:cs="Arial"/>
                <w:color w:val="000000"/>
                <w:sz w:val="16"/>
                <w:szCs w:val="16"/>
              </w:rPr>
              <w:t> </w:t>
            </w:r>
          </w:p>
        </w:tc>
        <w:tc>
          <w:tcPr>
            <w:tcW w:w="572" w:type="pct"/>
            <w:tcBorders>
              <w:top w:val="nil"/>
              <w:left w:val="nil"/>
              <w:bottom w:val="nil"/>
              <w:right w:val="nil"/>
            </w:tcBorders>
            <w:shd w:val="clear" w:color="000000" w:fill="D9D9D9"/>
            <w:noWrap/>
            <w:vAlign w:val="center"/>
            <w:hideMark/>
          </w:tcPr>
          <w:p w14:paraId="2F67313A" w14:textId="77777777" w:rsidR="002C2892" w:rsidRPr="00FB0EC8" w:rsidRDefault="002C2892" w:rsidP="002C2892">
            <w:pPr>
              <w:jc w:val="center"/>
              <w:rPr>
                <w:rFonts w:ascii="Arial" w:hAnsi="Arial" w:cs="Arial"/>
                <w:color w:val="000000"/>
                <w:sz w:val="16"/>
                <w:szCs w:val="16"/>
              </w:rPr>
            </w:pPr>
            <w:r w:rsidRPr="00FB0EC8">
              <w:rPr>
                <w:rFonts w:ascii="Arial" w:hAnsi="Arial" w:cs="Arial"/>
                <w:color w:val="000000"/>
                <w:sz w:val="16"/>
                <w:szCs w:val="16"/>
              </w:rPr>
              <w:t> </w:t>
            </w:r>
          </w:p>
        </w:tc>
        <w:tc>
          <w:tcPr>
            <w:tcW w:w="420" w:type="pct"/>
            <w:tcBorders>
              <w:top w:val="nil"/>
              <w:left w:val="single" w:sz="4" w:space="0" w:color="auto"/>
              <w:bottom w:val="nil"/>
              <w:right w:val="nil"/>
            </w:tcBorders>
            <w:shd w:val="clear" w:color="000000" w:fill="D9D9D9"/>
            <w:noWrap/>
            <w:vAlign w:val="center"/>
            <w:hideMark/>
          </w:tcPr>
          <w:p w14:paraId="24D845C7" w14:textId="77777777" w:rsidR="002C2892" w:rsidRPr="00FB0EC8" w:rsidRDefault="002C2892" w:rsidP="002C2892">
            <w:pPr>
              <w:jc w:val="center"/>
              <w:rPr>
                <w:rFonts w:ascii="Arial" w:hAnsi="Arial" w:cs="Arial"/>
                <w:color w:val="000000"/>
                <w:sz w:val="16"/>
                <w:szCs w:val="16"/>
              </w:rPr>
            </w:pPr>
            <w:r w:rsidRPr="00FB0EC8">
              <w:rPr>
                <w:rFonts w:ascii="Arial" w:hAnsi="Arial" w:cs="Arial"/>
                <w:color w:val="000000"/>
                <w:sz w:val="16"/>
                <w:szCs w:val="16"/>
              </w:rPr>
              <w:t> </w:t>
            </w:r>
          </w:p>
        </w:tc>
        <w:tc>
          <w:tcPr>
            <w:tcW w:w="482" w:type="pct"/>
            <w:tcBorders>
              <w:top w:val="nil"/>
              <w:left w:val="nil"/>
              <w:bottom w:val="nil"/>
              <w:right w:val="nil"/>
            </w:tcBorders>
            <w:shd w:val="clear" w:color="000000" w:fill="D9D9D9"/>
            <w:noWrap/>
            <w:vAlign w:val="center"/>
            <w:hideMark/>
          </w:tcPr>
          <w:p w14:paraId="17F9B69E" w14:textId="77777777" w:rsidR="002C2892" w:rsidRPr="00FB0EC8" w:rsidRDefault="002C2892" w:rsidP="002C2892">
            <w:pPr>
              <w:jc w:val="center"/>
              <w:rPr>
                <w:rFonts w:ascii="Arial" w:hAnsi="Arial" w:cs="Arial"/>
                <w:color w:val="000000"/>
                <w:sz w:val="16"/>
                <w:szCs w:val="16"/>
              </w:rPr>
            </w:pPr>
            <w:r w:rsidRPr="00FB0EC8">
              <w:rPr>
                <w:rFonts w:ascii="Arial" w:hAnsi="Arial" w:cs="Arial"/>
                <w:color w:val="000000"/>
                <w:sz w:val="16"/>
                <w:szCs w:val="16"/>
              </w:rPr>
              <w:t> </w:t>
            </w:r>
          </w:p>
        </w:tc>
        <w:tc>
          <w:tcPr>
            <w:tcW w:w="396" w:type="pct"/>
            <w:tcBorders>
              <w:top w:val="nil"/>
              <w:left w:val="nil"/>
              <w:bottom w:val="nil"/>
              <w:right w:val="single" w:sz="4" w:space="0" w:color="auto"/>
            </w:tcBorders>
            <w:shd w:val="clear" w:color="000000" w:fill="D9D9D9"/>
            <w:noWrap/>
            <w:vAlign w:val="center"/>
            <w:hideMark/>
          </w:tcPr>
          <w:p w14:paraId="61DF7E46" w14:textId="77777777" w:rsidR="002C2892" w:rsidRPr="00FB0EC8" w:rsidRDefault="002C2892" w:rsidP="002C2892">
            <w:pPr>
              <w:jc w:val="center"/>
              <w:rPr>
                <w:rFonts w:ascii="Arial" w:hAnsi="Arial" w:cs="Arial"/>
                <w:color w:val="000000"/>
                <w:sz w:val="16"/>
                <w:szCs w:val="16"/>
              </w:rPr>
            </w:pPr>
            <w:r w:rsidRPr="00FB0EC8">
              <w:rPr>
                <w:rFonts w:ascii="Arial" w:hAnsi="Arial" w:cs="Arial"/>
                <w:color w:val="000000"/>
                <w:sz w:val="16"/>
                <w:szCs w:val="16"/>
              </w:rPr>
              <w:t> </w:t>
            </w:r>
          </w:p>
        </w:tc>
        <w:tc>
          <w:tcPr>
            <w:tcW w:w="406" w:type="pct"/>
            <w:tcBorders>
              <w:top w:val="nil"/>
              <w:left w:val="nil"/>
              <w:bottom w:val="nil"/>
              <w:right w:val="nil"/>
            </w:tcBorders>
            <w:shd w:val="clear" w:color="auto" w:fill="auto"/>
            <w:noWrap/>
            <w:vAlign w:val="center"/>
            <w:hideMark/>
          </w:tcPr>
          <w:p w14:paraId="55FC2A15" w14:textId="6D42DC63"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0.00%</w:t>
            </w:r>
          </w:p>
        </w:tc>
        <w:tc>
          <w:tcPr>
            <w:tcW w:w="482" w:type="pct"/>
            <w:tcBorders>
              <w:top w:val="nil"/>
              <w:left w:val="nil"/>
              <w:bottom w:val="nil"/>
              <w:right w:val="nil"/>
            </w:tcBorders>
            <w:shd w:val="clear" w:color="auto" w:fill="auto"/>
            <w:noWrap/>
            <w:vAlign w:val="center"/>
            <w:hideMark/>
          </w:tcPr>
          <w:p w14:paraId="45E73BA0" w14:textId="5C976321"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0.00%</w:t>
            </w:r>
          </w:p>
        </w:tc>
        <w:tc>
          <w:tcPr>
            <w:tcW w:w="434" w:type="pct"/>
            <w:tcBorders>
              <w:top w:val="nil"/>
              <w:left w:val="nil"/>
              <w:bottom w:val="nil"/>
              <w:right w:val="single" w:sz="4" w:space="0" w:color="auto"/>
            </w:tcBorders>
            <w:shd w:val="clear" w:color="auto" w:fill="auto"/>
            <w:noWrap/>
            <w:vAlign w:val="center"/>
            <w:hideMark/>
          </w:tcPr>
          <w:p w14:paraId="52E7345A" w14:textId="6BCF8D1F" w:rsidR="002C2892" w:rsidRPr="00FB0EC8" w:rsidRDefault="002C2892" w:rsidP="002C2892">
            <w:pPr>
              <w:jc w:val="center"/>
              <w:rPr>
                <w:rFonts w:ascii="Arial" w:hAnsi="Arial" w:cs="Arial"/>
                <w:sz w:val="16"/>
                <w:szCs w:val="16"/>
              </w:rPr>
            </w:pPr>
            <w:r w:rsidRPr="00274869">
              <w:rPr>
                <w:rFonts w:ascii="Arial" w:hAnsi="Arial" w:cs="Arial"/>
                <w:color w:val="000000"/>
                <w:sz w:val="16"/>
                <w:szCs w:val="16"/>
              </w:rPr>
              <w:t>0.00%</w:t>
            </w:r>
          </w:p>
        </w:tc>
        <w:tc>
          <w:tcPr>
            <w:tcW w:w="430" w:type="pct"/>
            <w:tcBorders>
              <w:top w:val="nil"/>
              <w:left w:val="nil"/>
              <w:bottom w:val="nil"/>
              <w:right w:val="nil"/>
            </w:tcBorders>
            <w:shd w:val="clear" w:color="auto" w:fill="auto"/>
            <w:noWrap/>
            <w:vAlign w:val="center"/>
            <w:hideMark/>
          </w:tcPr>
          <w:p w14:paraId="0AD048A0" w14:textId="39163E3F" w:rsidR="002C2892" w:rsidRPr="00FB0EC8" w:rsidRDefault="00576B01" w:rsidP="002C2892">
            <w:pPr>
              <w:jc w:val="center"/>
              <w:rPr>
                <w:rFonts w:ascii="Arial" w:hAnsi="Arial" w:cs="Arial"/>
                <w:color w:val="000000"/>
                <w:sz w:val="16"/>
                <w:szCs w:val="16"/>
              </w:rPr>
            </w:pPr>
            <w:r>
              <w:rPr>
                <w:rFonts w:ascii="Arial" w:hAnsi="Arial" w:cs="Arial"/>
                <w:color w:val="000000"/>
                <w:sz w:val="16"/>
                <w:szCs w:val="16"/>
              </w:rPr>
              <w:t>100</w:t>
            </w:r>
            <w:r w:rsidR="002C2892" w:rsidRPr="00274869">
              <w:rPr>
                <w:rFonts w:ascii="Arial" w:hAnsi="Arial" w:cs="Arial"/>
                <w:color w:val="000000"/>
                <w:sz w:val="16"/>
                <w:szCs w:val="16"/>
              </w:rPr>
              <w:t>%</w:t>
            </w:r>
          </w:p>
        </w:tc>
        <w:tc>
          <w:tcPr>
            <w:tcW w:w="430" w:type="pct"/>
            <w:tcBorders>
              <w:top w:val="nil"/>
              <w:left w:val="nil"/>
              <w:bottom w:val="nil"/>
              <w:right w:val="single" w:sz="8" w:space="0" w:color="auto"/>
            </w:tcBorders>
            <w:shd w:val="clear" w:color="auto" w:fill="auto"/>
            <w:noWrap/>
            <w:vAlign w:val="center"/>
            <w:hideMark/>
          </w:tcPr>
          <w:p w14:paraId="737ED320" w14:textId="255EC903" w:rsidR="002C2892" w:rsidRPr="00FB0EC8" w:rsidRDefault="00576B01" w:rsidP="002C2892">
            <w:pPr>
              <w:jc w:val="center"/>
              <w:rPr>
                <w:rFonts w:ascii="Arial" w:hAnsi="Arial" w:cs="Arial"/>
                <w:color w:val="000000"/>
                <w:sz w:val="16"/>
                <w:szCs w:val="16"/>
              </w:rPr>
            </w:pPr>
            <w:r>
              <w:rPr>
                <w:rFonts w:ascii="Arial" w:hAnsi="Arial" w:cs="Arial"/>
                <w:color w:val="000000"/>
                <w:sz w:val="16"/>
                <w:szCs w:val="16"/>
              </w:rPr>
              <w:t>100</w:t>
            </w:r>
            <w:r w:rsidR="002C2892" w:rsidRPr="00274869">
              <w:rPr>
                <w:rFonts w:ascii="Arial" w:hAnsi="Arial" w:cs="Arial"/>
                <w:color w:val="000000"/>
                <w:sz w:val="16"/>
                <w:szCs w:val="16"/>
              </w:rPr>
              <w:t>%</w:t>
            </w:r>
          </w:p>
        </w:tc>
      </w:tr>
      <w:tr w:rsidR="00822080" w:rsidRPr="0071149A" w14:paraId="27ADE920" w14:textId="77777777" w:rsidTr="00C57A4D">
        <w:trPr>
          <w:trHeight w:val="255"/>
        </w:trPr>
        <w:tc>
          <w:tcPr>
            <w:tcW w:w="51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EF4E78" w14:textId="77777777" w:rsidR="00822080" w:rsidRPr="00AE23C1" w:rsidRDefault="00822080" w:rsidP="00822080">
            <w:pPr>
              <w:jc w:val="center"/>
              <w:rPr>
                <w:rFonts w:ascii="Arial" w:hAnsi="Arial" w:cs="Arial"/>
                <w:b/>
                <w:bCs/>
                <w:color w:val="000000"/>
                <w:sz w:val="16"/>
                <w:szCs w:val="18"/>
              </w:rPr>
            </w:pPr>
            <w:r w:rsidRPr="00AE23C1">
              <w:rPr>
                <w:rFonts w:ascii="Arial" w:hAnsi="Arial" w:cs="Arial"/>
                <w:b/>
                <w:bCs/>
                <w:color w:val="000000"/>
                <w:sz w:val="16"/>
                <w:szCs w:val="18"/>
              </w:rPr>
              <w:t xml:space="preserve">Overall </w:t>
            </w:r>
          </w:p>
        </w:tc>
        <w:tc>
          <w:tcPr>
            <w:tcW w:w="434" w:type="pct"/>
            <w:tcBorders>
              <w:top w:val="single" w:sz="8" w:space="0" w:color="auto"/>
              <w:left w:val="single" w:sz="8" w:space="0" w:color="auto"/>
              <w:bottom w:val="single" w:sz="8" w:space="0" w:color="auto"/>
              <w:right w:val="nil"/>
            </w:tcBorders>
            <w:shd w:val="clear" w:color="auto" w:fill="auto"/>
            <w:noWrap/>
            <w:vAlign w:val="center"/>
            <w:hideMark/>
          </w:tcPr>
          <w:p w14:paraId="07A240CB" w14:textId="298BBF98" w:rsidR="00822080" w:rsidRPr="00FB0EC8" w:rsidRDefault="00576B01" w:rsidP="00822080">
            <w:pPr>
              <w:jc w:val="center"/>
              <w:rPr>
                <w:rFonts w:ascii="Arial" w:hAnsi="Arial" w:cs="Arial"/>
                <w:sz w:val="16"/>
                <w:szCs w:val="16"/>
              </w:rPr>
            </w:pPr>
            <w:r>
              <w:rPr>
                <w:rFonts w:ascii="Arial" w:hAnsi="Arial" w:cs="Arial"/>
                <w:color w:val="000000"/>
                <w:sz w:val="16"/>
                <w:szCs w:val="16"/>
              </w:rPr>
              <w:t>-</w:t>
            </w:r>
            <w:r w:rsidR="00822080" w:rsidRPr="00274869">
              <w:rPr>
                <w:rFonts w:ascii="Arial" w:hAnsi="Arial" w:cs="Arial"/>
                <w:color w:val="000000"/>
                <w:sz w:val="16"/>
                <w:szCs w:val="16"/>
              </w:rPr>
              <w:t>0.08%</w:t>
            </w:r>
          </w:p>
        </w:tc>
        <w:tc>
          <w:tcPr>
            <w:tcW w:w="572" w:type="pct"/>
            <w:tcBorders>
              <w:top w:val="single" w:sz="8" w:space="0" w:color="auto"/>
              <w:left w:val="nil"/>
              <w:bottom w:val="single" w:sz="8" w:space="0" w:color="auto"/>
              <w:right w:val="nil"/>
            </w:tcBorders>
            <w:shd w:val="clear" w:color="auto" w:fill="auto"/>
            <w:noWrap/>
            <w:vAlign w:val="center"/>
            <w:hideMark/>
          </w:tcPr>
          <w:p w14:paraId="769C4E23" w14:textId="2F187B48" w:rsidR="00822080" w:rsidRPr="00FB0EC8" w:rsidRDefault="00822080" w:rsidP="00822080">
            <w:pPr>
              <w:jc w:val="center"/>
              <w:rPr>
                <w:rFonts w:ascii="Arial" w:hAnsi="Arial" w:cs="Arial"/>
                <w:sz w:val="16"/>
                <w:szCs w:val="16"/>
              </w:rPr>
            </w:pPr>
            <w:r w:rsidRPr="00274869">
              <w:rPr>
                <w:rFonts w:ascii="Arial" w:hAnsi="Arial" w:cs="Arial"/>
                <w:color w:val="000000"/>
                <w:sz w:val="16"/>
                <w:szCs w:val="16"/>
              </w:rPr>
              <w:t>0.00%</w:t>
            </w:r>
          </w:p>
        </w:tc>
        <w:tc>
          <w:tcPr>
            <w:tcW w:w="420" w:type="pct"/>
            <w:tcBorders>
              <w:top w:val="single" w:sz="8" w:space="0" w:color="auto"/>
              <w:left w:val="single" w:sz="4" w:space="0" w:color="auto"/>
              <w:bottom w:val="single" w:sz="8" w:space="0" w:color="auto"/>
              <w:right w:val="nil"/>
            </w:tcBorders>
            <w:shd w:val="clear" w:color="auto" w:fill="auto"/>
            <w:noWrap/>
            <w:vAlign w:val="center"/>
            <w:hideMark/>
          </w:tcPr>
          <w:p w14:paraId="656E7CDD" w14:textId="45CC6047" w:rsidR="00822080" w:rsidRPr="00FB0EC8" w:rsidRDefault="00822080" w:rsidP="00822080">
            <w:pPr>
              <w:jc w:val="center"/>
              <w:rPr>
                <w:rFonts w:ascii="Arial" w:hAnsi="Arial" w:cs="Arial"/>
                <w:sz w:val="16"/>
                <w:szCs w:val="16"/>
              </w:rPr>
            </w:pPr>
            <w:r w:rsidRPr="00274869">
              <w:rPr>
                <w:rFonts w:ascii="Arial" w:hAnsi="Arial" w:cs="Arial"/>
                <w:color w:val="000000"/>
                <w:sz w:val="16"/>
                <w:szCs w:val="16"/>
              </w:rPr>
              <w:t>0.00%</w:t>
            </w:r>
          </w:p>
        </w:tc>
        <w:tc>
          <w:tcPr>
            <w:tcW w:w="482" w:type="pct"/>
            <w:tcBorders>
              <w:top w:val="single" w:sz="8" w:space="0" w:color="auto"/>
              <w:left w:val="nil"/>
              <w:bottom w:val="single" w:sz="8" w:space="0" w:color="auto"/>
              <w:right w:val="nil"/>
            </w:tcBorders>
            <w:shd w:val="clear" w:color="auto" w:fill="auto"/>
            <w:noWrap/>
            <w:vAlign w:val="center"/>
            <w:hideMark/>
          </w:tcPr>
          <w:p w14:paraId="5AB916B5" w14:textId="69CA54BD" w:rsidR="00822080" w:rsidRPr="00FB0EC8" w:rsidRDefault="00576B01" w:rsidP="00822080">
            <w:pPr>
              <w:jc w:val="center"/>
              <w:rPr>
                <w:rFonts w:ascii="Arial" w:hAnsi="Arial" w:cs="Arial"/>
                <w:sz w:val="16"/>
                <w:szCs w:val="16"/>
              </w:rPr>
            </w:pPr>
            <w:r>
              <w:rPr>
                <w:rFonts w:ascii="Arial" w:hAnsi="Arial" w:cs="Arial"/>
                <w:color w:val="000000"/>
                <w:sz w:val="16"/>
                <w:szCs w:val="16"/>
              </w:rPr>
              <w:t>-</w:t>
            </w:r>
            <w:r w:rsidR="00822080" w:rsidRPr="00274869">
              <w:rPr>
                <w:rFonts w:ascii="Arial" w:hAnsi="Arial" w:cs="Arial"/>
                <w:color w:val="000000"/>
                <w:sz w:val="16"/>
                <w:szCs w:val="16"/>
              </w:rPr>
              <w:t>0.09%</w:t>
            </w:r>
          </w:p>
        </w:tc>
        <w:tc>
          <w:tcPr>
            <w:tcW w:w="396" w:type="pct"/>
            <w:tcBorders>
              <w:top w:val="single" w:sz="8" w:space="0" w:color="auto"/>
              <w:left w:val="nil"/>
              <w:bottom w:val="single" w:sz="8" w:space="0" w:color="auto"/>
              <w:right w:val="single" w:sz="4" w:space="0" w:color="auto"/>
            </w:tcBorders>
            <w:shd w:val="clear" w:color="auto" w:fill="auto"/>
            <w:noWrap/>
            <w:vAlign w:val="center"/>
            <w:hideMark/>
          </w:tcPr>
          <w:p w14:paraId="09A8F13A" w14:textId="4138C85C" w:rsidR="00822080" w:rsidRPr="00FB0EC8" w:rsidRDefault="00576B01" w:rsidP="00822080">
            <w:pPr>
              <w:jc w:val="center"/>
              <w:rPr>
                <w:rFonts w:ascii="Arial" w:hAnsi="Arial" w:cs="Arial"/>
                <w:sz w:val="16"/>
                <w:szCs w:val="16"/>
              </w:rPr>
            </w:pPr>
            <w:r>
              <w:rPr>
                <w:rFonts w:ascii="Arial" w:hAnsi="Arial" w:cs="Arial"/>
                <w:color w:val="000000"/>
                <w:sz w:val="16"/>
                <w:szCs w:val="16"/>
              </w:rPr>
              <w:t>-</w:t>
            </w:r>
            <w:r w:rsidR="00822080" w:rsidRPr="00274869">
              <w:rPr>
                <w:rFonts w:ascii="Arial" w:hAnsi="Arial" w:cs="Arial"/>
                <w:color w:val="000000"/>
                <w:sz w:val="16"/>
                <w:szCs w:val="16"/>
              </w:rPr>
              <w:t>0.06%</w:t>
            </w:r>
          </w:p>
        </w:tc>
        <w:tc>
          <w:tcPr>
            <w:tcW w:w="406" w:type="pct"/>
            <w:tcBorders>
              <w:top w:val="single" w:sz="8" w:space="0" w:color="auto"/>
              <w:left w:val="nil"/>
              <w:bottom w:val="single" w:sz="8" w:space="0" w:color="auto"/>
              <w:right w:val="nil"/>
            </w:tcBorders>
            <w:shd w:val="clear" w:color="auto" w:fill="auto"/>
            <w:noWrap/>
            <w:vAlign w:val="center"/>
            <w:hideMark/>
          </w:tcPr>
          <w:p w14:paraId="313AFEE2" w14:textId="138CB9A2" w:rsidR="00822080" w:rsidRPr="00FB0EC8" w:rsidRDefault="00822080" w:rsidP="00822080">
            <w:pPr>
              <w:jc w:val="center"/>
              <w:rPr>
                <w:rFonts w:ascii="Arial" w:hAnsi="Arial" w:cs="Arial"/>
                <w:sz w:val="16"/>
                <w:szCs w:val="16"/>
              </w:rPr>
            </w:pPr>
            <w:r w:rsidRPr="00274869">
              <w:rPr>
                <w:rFonts w:ascii="Arial" w:hAnsi="Arial" w:cs="Arial"/>
                <w:color w:val="000000"/>
                <w:sz w:val="16"/>
                <w:szCs w:val="16"/>
              </w:rPr>
              <w:t>0.00%</w:t>
            </w:r>
          </w:p>
        </w:tc>
        <w:tc>
          <w:tcPr>
            <w:tcW w:w="482" w:type="pct"/>
            <w:tcBorders>
              <w:top w:val="single" w:sz="8" w:space="0" w:color="auto"/>
              <w:left w:val="nil"/>
              <w:bottom w:val="single" w:sz="8" w:space="0" w:color="auto"/>
              <w:right w:val="nil"/>
            </w:tcBorders>
            <w:shd w:val="clear" w:color="auto" w:fill="auto"/>
            <w:noWrap/>
            <w:vAlign w:val="center"/>
            <w:hideMark/>
          </w:tcPr>
          <w:p w14:paraId="3F510283" w14:textId="2F1909DA" w:rsidR="00822080" w:rsidRPr="00FB0EC8" w:rsidRDefault="00576B01" w:rsidP="00822080">
            <w:pPr>
              <w:jc w:val="center"/>
              <w:rPr>
                <w:rFonts w:ascii="Arial" w:hAnsi="Arial" w:cs="Arial"/>
                <w:sz w:val="16"/>
                <w:szCs w:val="16"/>
              </w:rPr>
            </w:pPr>
            <w:r>
              <w:rPr>
                <w:rFonts w:ascii="Arial" w:hAnsi="Arial" w:cs="Arial"/>
                <w:color w:val="000000"/>
                <w:sz w:val="16"/>
                <w:szCs w:val="16"/>
              </w:rPr>
              <w:t>-</w:t>
            </w:r>
            <w:r w:rsidR="00822080" w:rsidRPr="00274869">
              <w:rPr>
                <w:rFonts w:ascii="Arial" w:hAnsi="Arial" w:cs="Arial"/>
                <w:color w:val="000000"/>
                <w:sz w:val="16"/>
                <w:szCs w:val="16"/>
              </w:rPr>
              <w:t>0.04%</w:t>
            </w:r>
          </w:p>
        </w:tc>
        <w:tc>
          <w:tcPr>
            <w:tcW w:w="434" w:type="pct"/>
            <w:tcBorders>
              <w:top w:val="single" w:sz="8" w:space="0" w:color="auto"/>
              <w:left w:val="nil"/>
              <w:bottom w:val="single" w:sz="8" w:space="0" w:color="auto"/>
              <w:right w:val="single" w:sz="4" w:space="0" w:color="auto"/>
            </w:tcBorders>
            <w:shd w:val="clear" w:color="auto" w:fill="auto"/>
            <w:noWrap/>
            <w:vAlign w:val="center"/>
            <w:hideMark/>
          </w:tcPr>
          <w:p w14:paraId="21DA3056" w14:textId="78F0E0F3" w:rsidR="00822080" w:rsidRPr="00FB0EC8" w:rsidRDefault="00576B01" w:rsidP="00822080">
            <w:pPr>
              <w:jc w:val="center"/>
              <w:rPr>
                <w:rFonts w:ascii="Arial" w:hAnsi="Arial" w:cs="Arial"/>
                <w:sz w:val="16"/>
                <w:szCs w:val="16"/>
              </w:rPr>
            </w:pPr>
            <w:r>
              <w:rPr>
                <w:rFonts w:ascii="Arial" w:hAnsi="Arial" w:cs="Arial"/>
                <w:color w:val="000000"/>
                <w:sz w:val="16"/>
                <w:szCs w:val="16"/>
              </w:rPr>
              <w:t>-</w:t>
            </w:r>
            <w:r w:rsidR="00822080" w:rsidRPr="00274869">
              <w:rPr>
                <w:rFonts w:ascii="Arial" w:hAnsi="Arial" w:cs="Arial"/>
                <w:color w:val="000000"/>
                <w:sz w:val="16"/>
                <w:szCs w:val="16"/>
              </w:rPr>
              <w:t>0.02%</w:t>
            </w:r>
          </w:p>
        </w:tc>
        <w:tc>
          <w:tcPr>
            <w:tcW w:w="430" w:type="pct"/>
            <w:tcBorders>
              <w:top w:val="single" w:sz="8" w:space="0" w:color="auto"/>
              <w:left w:val="nil"/>
              <w:bottom w:val="single" w:sz="8" w:space="0" w:color="auto"/>
              <w:right w:val="nil"/>
            </w:tcBorders>
            <w:shd w:val="clear" w:color="auto" w:fill="auto"/>
            <w:noWrap/>
            <w:vAlign w:val="center"/>
            <w:hideMark/>
          </w:tcPr>
          <w:p w14:paraId="4A7D176D" w14:textId="40522E90" w:rsidR="00822080" w:rsidRPr="00FB0EC8" w:rsidRDefault="00576B01" w:rsidP="00822080">
            <w:pPr>
              <w:jc w:val="center"/>
              <w:rPr>
                <w:rFonts w:ascii="Arial" w:hAnsi="Arial" w:cs="Arial"/>
                <w:color w:val="000000"/>
                <w:sz w:val="16"/>
                <w:szCs w:val="16"/>
              </w:rPr>
            </w:pPr>
            <w:r>
              <w:rPr>
                <w:rFonts w:ascii="Arial" w:hAnsi="Arial" w:cs="Arial"/>
                <w:color w:val="000000"/>
                <w:sz w:val="16"/>
                <w:szCs w:val="16"/>
              </w:rPr>
              <w:t>101</w:t>
            </w:r>
            <w:r w:rsidR="00822080" w:rsidRPr="00274869">
              <w:rPr>
                <w:rFonts w:ascii="Arial" w:hAnsi="Arial" w:cs="Arial"/>
                <w:color w:val="000000"/>
                <w:sz w:val="16"/>
                <w:szCs w:val="16"/>
              </w:rPr>
              <w:t>%</w:t>
            </w:r>
          </w:p>
        </w:tc>
        <w:tc>
          <w:tcPr>
            <w:tcW w:w="430" w:type="pct"/>
            <w:tcBorders>
              <w:top w:val="single" w:sz="8" w:space="0" w:color="auto"/>
              <w:left w:val="nil"/>
              <w:bottom w:val="single" w:sz="8" w:space="0" w:color="auto"/>
              <w:right w:val="single" w:sz="8" w:space="0" w:color="auto"/>
            </w:tcBorders>
            <w:shd w:val="clear" w:color="auto" w:fill="auto"/>
            <w:noWrap/>
            <w:vAlign w:val="center"/>
            <w:hideMark/>
          </w:tcPr>
          <w:p w14:paraId="3BF895AD" w14:textId="659CAA10" w:rsidR="00822080" w:rsidRPr="00FB0EC8" w:rsidRDefault="00822080" w:rsidP="00822080">
            <w:pPr>
              <w:jc w:val="center"/>
              <w:rPr>
                <w:rFonts w:ascii="Arial" w:hAnsi="Arial" w:cs="Arial"/>
                <w:color w:val="000000"/>
                <w:sz w:val="16"/>
                <w:szCs w:val="16"/>
              </w:rPr>
            </w:pPr>
            <w:r w:rsidRPr="00274869">
              <w:rPr>
                <w:rFonts w:ascii="Arial" w:hAnsi="Arial" w:cs="Arial"/>
                <w:color w:val="000000"/>
                <w:sz w:val="16"/>
                <w:szCs w:val="16"/>
              </w:rPr>
              <w:t>100%</w:t>
            </w:r>
          </w:p>
        </w:tc>
      </w:tr>
    </w:tbl>
    <w:p w14:paraId="0B63451A" w14:textId="77777777" w:rsidR="002C2892" w:rsidRDefault="002C2892" w:rsidP="004C7E53">
      <w:pPr>
        <w:jc w:val="both"/>
        <w:rPr>
          <w:lang w:val="en-CA"/>
        </w:rPr>
      </w:pPr>
    </w:p>
    <w:p w14:paraId="40446ACB" w14:textId="77777777" w:rsidR="00AE074A" w:rsidRPr="001B7142" w:rsidRDefault="00AE074A" w:rsidP="004C7E53">
      <w:pPr>
        <w:jc w:val="both"/>
        <w:rPr>
          <w:lang w:val="en-CA"/>
        </w:rPr>
      </w:pPr>
    </w:p>
    <w:p w14:paraId="20CEBA9A" w14:textId="17E2427C" w:rsidR="0065114B" w:rsidRDefault="0065114B" w:rsidP="0065114B">
      <w:pPr>
        <w:jc w:val="both"/>
        <w:rPr>
          <w:lang w:val="en-CA"/>
        </w:rPr>
      </w:pPr>
      <w:r w:rsidRPr="001B7142">
        <w:rPr>
          <w:lang w:val="en-CA"/>
        </w:rPr>
        <w:t xml:space="preserve">The following tables show </w:t>
      </w:r>
      <w:r w:rsidRPr="001B7142">
        <w:rPr>
          <w:b/>
          <w:lang w:val="en-CA"/>
        </w:rPr>
        <w:t xml:space="preserve">VTM </w:t>
      </w:r>
      <w:r w:rsidR="0071149A">
        <w:rPr>
          <w:b/>
          <w:lang w:val="en-CA"/>
        </w:rPr>
        <w:t>22</w:t>
      </w:r>
      <w:r w:rsidRPr="001B7142">
        <w:rPr>
          <w:b/>
          <w:lang w:val="en-CA"/>
        </w:rPr>
        <w:t>.0</w:t>
      </w:r>
      <w:r w:rsidRPr="001B7142">
        <w:rPr>
          <w:lang w:val="en-CA"/>
        </w:rPr>
        <w:t xml:space="preserve"> performance over </w:t>
      </w:r>
      <w:r w:rsidRPr="001B7142">
        <w:rPr>
          <w:b/>
          <w:lang w:val="en-CA"/>
        </w:rPr>
        <w:t xml:space="preserve">HM </w:t>
      </w:r>
      <w:r w:rsidR="0071149A">
        <w:rPr>
          <w:b/>
          <w:lang w:val="en-CA"/>
        </w:rPr>
        <w:t>18</w:t>
      </w:r>
      <w:r>
        <w:rPr>
          <w:b/>
          <w:lang w:val="en-CA"/>
        </w:rPr>
        <w:t>.0</w:t>
      </w:r>
      <w:r>
        <w:rPr>
          <w:bCs/>
          <w:lang w:val="en-CA"/>
        </w:rPr>
        <w:t xml:space="preserve"> </w:t>
      </w:r>
      <w:r w:rsidRPr="004C7E53">
        <w:rPr>
          <w:bCs/>
          <w:lang w:val="en-CA"/>
        </w:rPr>
        <w:t>usin</w:t>
      </w:r>
      <w:r>
        <w:rPr>
          <w:bCs/>
          <w:lang w:val="en-CA"/>
        </w:rPr>
        <w:t>g</w:t>
      </w:r>
      <w:r>
        <w:rPr>
          <w:lang w:val="en-CA"/>
        </w:rPr>
        <w:t xml:space="preserve"> </w:t>
      </w:r>
      <w:r w:rsidRPr="004C7E53">
        <w:rPr>
          <w:lang w:val="en-CA"/>
        </w:rPr>
        <w:t xml:space="preserve">HDR </w:t>
      </w:r>
      <w:r>
        <w:rPr>
          <w:lang w:val="en-CA"/>
        </w:rPr>
        <w:t>CTC</w:t>
      </w:r>
      <w:r w:rsidRPr="001B7142">
        <w:rPr>
          <w:lang w:val="en-CA"/>
        </w:rPr>
        <w:t>:</w:t>
      </w:r>
    </w:p>
    <w:tbl>
      <w:tblPr>
        <w:tblW w:w="5000" w:type="pct"/>
        <w:tblLook w:val="04A0" w:firstRow="1" w:lastRow="0" w:firstColumn="1" w:lastColumn="0" w:noHBand="0" w:noVBand="1"/>
      </w:tblPr>
      <w:tblGrid>
        <w:gridCol w:w="866"/>
        <w:gridCol w:w="820"/>
        <w:gridCol w:w="1070"/>
        <w:gridCol w:w="877"/>
        <w:gridCol w:w="821"/>
        <w:gridCol w:w="821"/>
        <w:gridCol w:w="821"/>
        <w:gridCol w:w="905"/>
        <w:gridCol w:w="987"/>
        <w:gridCol w:w="715"/>
        <w:gridCol w:w="647"/>
      </w:tblGrid>
      <w:tr w:rsidR="0071149A" w:rsidRPr="0071149A" w14:paraId="61D9338C" w14:textId="77777777" w:rsidTr="00576B01">
        <w:trPr>
          <w:trHeight w:val="255"/>
        </w:trPr>
        <w:tc>
          <w:tcPr>
            <w:tcW w:w="440" w:type="pct"/>
            <w:tcBorders>
              <w:top w:val="nil"/>
              <w:left w:val="nil"/>
              <w:bottom w:val="nil"/>
              <w:right w:val="nil"/>
            </w:tcBorders>
            <w:shd w:val="clear" w:color="auto" w:fill="auto"/>
            <w:noWrap/>
            <w:vAlign w:val="center"/>
            <w:hideMark/>
          </w:tcPr>
          <w:p w14:paraId="74ECAFF1" w14:textId="77777777" w:rsidR="0071149A" w:rsidRPr="00274869" w:rsidRDefault="0071149A">
            <w:pPr>
              <w:rPr>
                <w:sz w:val="16"/>
                <w:szCs w:val="20"/>
              </w:rPr>
            </w:pPr>
          </w:p>
        </w:tc>
        <w:tc>
          <w:tcPr>
            <w:tcW w:w="456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26AD75" w14:textId="77777777" w:rsidR="0071149A" w:rsidRPr="00274869" w:rsidRDefault="0071149A">
            <w:pPr>
              <w:jc w:val="center"/>
              <w:rPr>
                <w:rFonts w:ascii="Arial" w:hAnsi="Arial" w:cs="Arial"/>
                <w:b/>
                <w:bCs/>
                <w:color w:val="000000"/>
                <w:sz w:val="16"/>
                <w:szCs w:val="18"/>
              </w:rPr>
            </w:pPr>
            <w:r w:rsidRPr="00274869">
              <w:rPr>
                <w:rFonts w:ascii="Arial" w:hAnsi="Arial" w:cs="Arial"/>
                <w:b/>
                <w:bCs/>
                <w:color w:val="000000"/>
                <w:sz w:val="16"/>
                <w:szCs w:val="18"/>
              </w:rPr>
              <w:t>Random Access</w:t>
            </w:r>
          </w:p>
        </w:tc>
      </w:tr>
      <w:tr w:rsidR="0071149A" w:rsidRPr="0071149A" w14:paraId="284F8F3C" w14:textId="77777777" w:rsidTr="00576B01">
        <w:trPr>
          <w:trHeight w:val="255"/>
        </w:trPr>
        <w:tc>
          <w:tcPr>
            <w:tcW w:w="440" w:type="pct"/>
            <w:tcBorders>
              <w:top w:val="nil"/>
              <w:left w:val="nil"/>
              <w:bottom w:val="nil"/>
              <w:right w:val="nil"/>
            </w:tcBorders>
            <w:shd w:val="clear" w:color="auto" w:fill="auto"/>
            <w:noWrap/>
            <w:vAlign w:val="center"/>
            <w:hideMark/>
          </w:tcPr>
          <w:p w14:paraId="649B7E17" w14:textId="77777777" w:rsidR="0071149A" w:rsidRPr="00274869" w:rsidRDefault="0071149A">
            <w:pPr>
              <w:jc w:val="center"/>
              <w:rPr>
                <w:rFonts w:ascii="Arial" w:hAnsi="Arial" w:cs="Arial"/>
                <w:b/>
                <w:bCs/>
                <w:color w:val="000000"/>
                <w:sz w:val="16"/>
                <w:szCs w:val="18"/>
              </w:rPr>
            </w:pPr>
          </w:p>
        </w:tc>
        <w:tc>
          <w:tcPr>
            <w:tcW w:w="456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C411857" w14:textId="77777777" w:rsidR="0071149A" w:rsidRPr="00274869" w:rsidRDefault="0071149A">
            <w:pPr>
              <w:jc w:val="center"/>
              <w:rPr>
                <w:rFonts w:ascii="Arial" w:hAnsi="Arial" w:cs="Arial"/>
                <w:b/>
                <w:bCs/>
                <w:color w:val="000000"/>
                <w:sz w:val="16"/>
                <w:szCs w:val="18"/>
              </w:rPr>
            </w:pPr>
            <w:r w:rsidRPr="00274869">
              <w:rPr>
                <w:rFonts w:ascii="Arial" w:hAnsi="Arial" w:cs="Arial"/>
                <w:b/>
                <w:bCs/>
                <w:color w:val="000000"/>
                <w:sz w:val="16"/>
                <w:szCs w:val="18"/>
              </w:rPr>
              <w:t>Over HM18.0</w:t>
            </w:r>
          </w:p>
        </w:tc>
      </w:tr>
      <w:tr w:rsidR="00576B01" w:rsidRPr="0071149A" w14:paraId="529F5C66" w14:textId="77777777" w:rsidTr="0089289D">
        <w:trPr>
          <w:trHeight w:val="255"/>
        </w:trPr>
        <w:tc>
          <w:tcPr>
            <w:tcW w:w="440" w:type="pct"/>
            <w:tcBorders>
              <w:top w:val="nil"/>
              <w:left w:val="nil"/>
              <w:bottom w:val="nil"/>
              <w:right w:val="nil"/>
            </w:tcBorders>
            <w:shd w:val="clear" w:color="auto" w:fill="auto"/>
            <w:noWrap/>
            <w:vAlign w:val="center"/>
            <w:hideMark/>
          </w:tcPr>
          <w:p w14:paraId="0F36AB2B" w14:textId="77777777" w:rsidR="00576B01" w:rsidRPr="00274869" w:rsidRDefault="00576B01">
            <w:pPr>
              <w:jc w:val="center"/>
              <w:rPr>
                <w:rFonts w:ascii="Arial" w:hAnsi="Arial" w:cs="Arial"/>
                <w:b/>
                <w:bCs/>
                <w:color w:val="000000"/>
                <w:sz w:val="16"/>
                <w:szCs w:val="18"/>
              </w:rPr>
            </w:pPr>
          </w:p>
        </w:tc>
        <w:tc>
          <w:tcPr>
            <w:tcW w:w="457" w:type="pct"/>
            <w:tcBorders>
              <w:top w:val="nil"/>
              <w:left w:val="single" w:sz="8" w:space="0" w:color="auto"/>
              <w:bottom w:val="nil"/>
              <w:right w:val="nil"/>
            </w:tcBorders>
            <w:shd w:val="clear" w:color="auto" w:fill="auto"/>
            <w:noWrap/>
            <w:vAlign w:val="center"/>
            <w:hideMark/>
          </w:tcPr>
          <w:p w14:paraId="3F515734" w14:textId="77777777" w:rsidR="00576B01" w:rsidRPr="00274869" w:rsidRDefault="00576B01">
            <w:pPr>
              <w:jc w:val="center"/>
              <w:rPr>
                <w:rFonts w:ascii="Arial" w:hAnsi="Arial" w:cs="Arial"/>
                <w:b/>
                <w:bCs/>
                <w:color w:val="000000"/>
                <w:sz w:val="16"/>
                <w:szCs w:val="18"/>
              </w:rPr>
            </w:pPr>
            <w:r w:rsidRPr="00274869">
              <w:rPr>
                <w:rFonts w:ascii="Arial" w:hAnsi="Arial" w:cs="Arial"/>
                <w:b/>
                <w:bCs/>
                <w:color w:val="000000"/>
                <w:sz w:val="16"/>
                <w:szCs w:val="18"/>
              </w:rPr>
              <w:t> </w:t>
            </w:r>
          </w:p>
        </w:tc>
        <w:tc>
          <w:tcPr>
            <w:tcW w:w="468" w:type="pct"/>
            <w:tcBorders>
              <w:top w:val="nil"/>
              <w:left w:val="nil"/>
              <w:bottom w:val="nil"/>
              <w:right w:val="nil"/>
            </w:tcBorders>
            <w:shd w:val="clear" w:color="auto" w:fill="auto"/>
            <w:noWrap/>
            <w:vAlign w:val="center"/>
            <w:hideMark/>
          </w:tcPr>
          <w:p w14:paraId="2E8B43C7" w14:textId="77777777" w:rsidR="00576B01" w:rsidRPr="00274869" w:rsidRDefault="00576B01">
            <w:pPr>
              <w:jc w:val="center"/>
              <w:rPr>
                <w:rFonts w:ascii="Arial" w:hAnsi="Arial" w:cs="Arial"/>
                <w:b/>
                <w:bCs/>
                <w:color w:val="000000"/>
                <w:sz w:val="16"/>
                <w:szCs w:val="18"/>
              </w:rPr>
            </w:pPr>
          </w:p>
        </w:tc>
        <w:tc>
          <w:tcPr>
            <w:tcW w:w="1401" w:type="pct"/>
            <w:gridSpan w:val="3"/>
            <w:tcBorders>
              <w:top w:val="nil"/>
              <w:left w:val="single" w:sz="4" w:space="0" w:color="auto"/>
              <w:bottom w:val="nil"/>
              <w:right w:val="single" w:sz="4" w:space="0" w:color="auto"/>
            </w:tcBorders>
            <w:shd w:val="clear" w:color="auto" w:fill="auto"/>
            <w:noWrap/>
            <w:vAlign w:val="center"/>
            <w:hideMark/>
          </w:tcPr>
          <w:p w14:paraId="05E97D35" w14:textId="2BD1262D" w:rsidR="00576B01" w:rsidRPr="00274869" w:rsidRDefault="00576B01" w:rsidP="00576B01">
            <w:pPr>
              <w:jc w:val="center"/>
              <w:rPr>
                <w:rFonts w:ascii="Arial" w:hAnsi="Arial" w:cs="Arial"/>
                <w:b/>
                <w:bCs/>
                <w:color w:val="000000"/>
                <w:sz w:val="16"/>
                <w:szCs w:val="18"/>
              </w:rPr>
            </w:pPr>
            <w:r w:rsidRPr="00274869">
              <w:rPr>
                <w:rFonts w:ascii="Arial" w:hAnsi="Arial" w:cs="Arial"/>
                <w:b/>
                <w:bCs/>
                <w:color w:val="000000"/>
                <w:sz w:val="16"/>
                <w:szCs w:val="18"/>
              </w:rPr>
              <w:t>wPSNR </w:t>
            </w:r>
          </w:p>
        </w:tc>
        <w:tc>
          <w:tcPr>
            <w:tcW w:w="1505" w:type="pct"/>
            <w:gridSpan w:val="3"/>
            <w:tcBorders>
              <w:top w:val="nil"/>
              <w:left w:val="nil"/>
              <w:bottom w:val="nil"/>
              <w:right w:val="single" w:sz="4" w:space="0" w:color="auto"/>
            </w:tcBorders>
            <w:shd w:val="clear" w:color="auto" w:fill="auto"/>
            <w:noWrap/>
            <w:vAlign w:val="center"/>
            <w:hideMark/>
          </w:tcPr>
          <w:p w14:paraId="71BBB9D8" w14:textId="11B25A5A" w:rsidR="00576B01" w:rsidRPr="00274869" w:rsidRDefault="00576B01" w:rsidP="00576B01">
            <w:pPr>
              <w:jc w:val="center"/>
              <w:rPr>
                <w:rFonts w:ascii="Arial" w:hAnsi="Arial" w:cs="Arial"/>
                <w:b/>
                <w:bCs/>
                <w:color w:val="000000"/>
                <w:sz w:val="16"/>
                <w:szCs w:val="18"/>
              </w:rPr>
            </w:pPr>
            <w:r w:rsidRPr="00274869">
              <w:rPr>
                <w:rFonts w:ascii="Arial" w:hAnsi="Arial" w:cs="Arial"/>
                <w:b/>
                <w:bCs/>
                <w:color w:val="000000"/>
                <w:sz w:val="16"/>
                <w:szCs w:val="18"/>
              </w:rPr>
              <w:t>PSNR </w:t>
            </w:r>
          </w:p>
        </w:tc>
        <w:tc>
          <w:tcPr>
            <w:tcW w:w="365" w:type="pct"/>
            <w:tcBorders>
              <w:top w:val="nil"/>
              <w:left w:val="nil"/>
              <w:bottom w:val="nil"/>
              <w:right w:val="nil"/>
            </w:tcBorders>
            <w:shd w:val="clear" w:color="auto" w:fill="auto"/>
            <w:noWrap/>
            <w:vAlign w:val="center"/>
            <w:hideMark/>
          </w:tcPr>
          <w:p w14:paraId="49D59698" w14:textId="77777777" w:rsidR="00576B01" w:rsidRPr="00274869" w:rsidRDefault="00576B01">
            <w:pPr>
              <w:jc w:val="center"/>
              <w:rPr>
                <w:rFonts w:ascii="Arial" w:hAnsi="Arial" w:cs="Arial"/>
                <w:b/>
                <w:bCs/>
                <w:color w:val="000000"/>
                <w:sz w:val="16"/>
                <w:szCs w:val="18"/>
              </w:rPr>
            </w:pPr>
          </w:p>
        </w:tc>
        <w:tc>
          <w:tcPr>
            <w:tcW w:w="365" w:type="pct"/>
            <w:tcBorders>
              <w:top w:val="nil"/>
              <w:left w:val="nil"/>
              <w:bottom w:val="nil"/>
              <w:right w:val="single" w:sz="8" w:space="0" w:color="auto"/>
            </w:tcBorders>
            <w:shd w:val="clear" w:color="auto" w:fill="auto"/>
            <w:noWrap/>
            <w:vAlign w:val="center"/>
            <w:hideMark/>
          </w:tcPr>
          <w:p w14:paraId="21FF1A44" w14:textId="77777777" w:rsidR="00576B01" w:rsidRPr="00274869" w:rsidRDefault="00576B01">
            <w:pPr>
              <w:jc w:val="center"/>
              <w:rPr>
                <w:rFonts w:ascii="Arial" w:hAnsi="Arial" w:cs="Arial"/>
                <w:b/>
                <w:bCs/>
                <w:color w:val="000000"/>
                <w:sz w:val="16"/>
                <w:szCs w:val="18"/>
              </w:rPr>
            </w:pPr>
            <w:r w:rsidRPr="00274869">
              <w:rPr>
                <w:rFonts w:ascii="Arial" w:hAnsi="Arial" w:cs="Arial"/>
                <w:b/>
                <w:bCs/>
                <w:color w:val="000000"/>
                <w:sz w:val="16"/>
                <w:szCs w:val="18"/>
              </w:rPr>
              <w:t> </w:t>
            </w:r>
          </w:p>
        </w:tc>
      </w:tr>
      <w:tr w:rsidR="00576B01" w:rsidRPr="0071149A" w14:paraId="36CAA985" w14:textId="77777777" w:rsidTr="00576B01">
        <w:trPr>
          <w:trHeight w:val="255"/>
        </w:trPr>
        <w:tc>
          <w:tcPr>
            <w:tcW w:w="440" w:type="pct"/>
            <w:tcBorders>
              <w:top w:val="nil"/>
              <w:left w:val="nil"/>
              <w:bottom w:val="nil"/>
              <w:right w:val="nil"/>
            </w:tcBorders>
            <w:shd w:val="clear" w:color="auto" w:fill="auto"/>
            <w:noWrap/>
            <w:vAlign w:val="bottom"/>
            <w:hideMark/>
          </w:tcPr>
          <w:p w14:paraId="46A889A6" w14:textId="77777777" w:rsidR="0071149A" w:rsidRPr="00274869" w:rsidRDefault="0071149A">
            <w:pPr>
              <w:jc w:val="center"/>
              <w:rPr>
                <w:rFonts w:ascii="Arial" w:hAnsi="Arial" w:cs="Arial"/>
                <w:b/>
                <w:bCs/>
                <w:color w:val="000000"/>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14:paraId="4AB581EA"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DE100</w:t>
            </w:r>
          </w:p>
        </w:tc>
        <w:tc>
          <w:tcPr>
            <w:tcW w:w="468" w:type="pct"/>
            <w:tcBorders>
              <w:top w:val="nil"/>
              <w:left w:val="nil"/>
              <w:bottom w:val="single" w:sz="8" w:space="0" w:color="auto"/>
              <w:right w:val="nil"/>
            </w:tcBorders>
            <w:shd w:val="clear" w:color="auto" w:fill="auto"/>
            <w:noWrap/>
            <w:vAlign w:val="center"/>
            <w:hideMark/>
          </w:tcPr>
          <w:p w14:paraId="3045DB54"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PSNR-L100</w:t>
            </w:r>
          </w:p>
        </w:tc>
        <w:tc>
          <w:tcPr>
            <w:tcW w:w="487" w:type="pct"/>
            <w:tcBorders>
              <w:top w:val="nil"/>
              <w:left w:val="single" w:sz="4" w:space="0" w:color="auto"/>
              <w:bottom w:val="single" w:sz="8" w:space="0" w:color="auto"/>
              <w:right w:val="nil"/>
            </w:tcBorders>
            <w:shd w:val="clear" w:color="auto" w:fill="auto"/>
            <w:noWrap/>
            <w:vAlign w:val="center"/>
            <w:hideMark/>
          </w:tcPr>
          <w:p w14:paraId="02FBFFE2"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Y</w:t>
            </w:r>
          </w:p>
        </w:tc>
        <w:tc>
          <w:tcPr>
            <w:tcW w:w="457" w:type="pct"/>
            <w:tcBorders>
              <w:top w:val="nil"/>
              <w:left w:val="nil"/>
              <w:bottom w:val="single" w:sz="8" w:space="0" w:color="auto"/>
              <w:right w:val="nil"/>
            </w:tcBorders>
            <w:shd w:val="clear" w:color="auto" w:fill="auto"/>
            <w:noWrap/>
            <w:vAlign w:val="center"/>
            <w:hideMark/>
          </w:tcPr>
          <w:p w14:paraId="189436D4"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14:paraId="09081F90"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V</w:t>
            </w:r>
          </w:p>
        </w:tc>
        <w:tc>
          <w:tcPr>
            <w:tcW w:w="457" w:type="pct"/>
            <w:tcBorders>
              <w:top w:val="nil"/>
              <w:left w:val="nil"/>
              <w:bottom w:val="single" w:sz="8" w:space="0" w:color="auto"/>
              <w:right w:val="nil"/>
            </w:tcBorders>
            <w:shd w:val="clear" w:color="auto" w:fill="auto"/>
            <w:noWrap/>
            <w:vAlign w:val="center"/>
            <w:hideMark/>
          </w:tcPr>
          <w:p w14:paraId="17AF98CD"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Y</w:t>
            </w:r>
          </w:p>
        </w:tc>
        <w:tc>
          <w:tcPr>
            <w:tcW w:w="502" w:type="pct"/>
            <w:tcBorders>
              <w:top w:val="nil"/>
              <w:left w:val="nil"/>
              <w:bottom w:val="single" w:sz="8" w:space="0" w:color="auto"/>
              <w:right w:val="nil"/>
            </w:tcBorders>
            <w:shd w:val="clear" w:color="auto" w:fill="auto"/>
            <w:noWrap/>
            <w:vAlign w:val="center"/>
            <w:hideMark/>
          </w:tcPr>
          <w:p w14:paraId="4685C0DF"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U</w:t>
            </w:r>
          </w:p>
        </w:tc>
        <w:tc>
          <w:tcPr>
            <w:tcW w:w="546" w:type="pct"/>
            <w:tcBorders>
              <w:top w:val="nil"/>
              <w:left w:val="nil"/>
              <w:bottom w:val="single" w:sz="8" w:space="0" w:color="auto"/>
              <w:right w:val="single" w:sz="4" w:space="0" w:color="auto"/>
            </w:tcBorders>
            <w:shd w:val="clear" w:color="auto" w:fill="auto"/>
            <w:noWrap/>
            <w:vAlign w:val="center"/>
            <w:hideMark/>
          </w:tcPr>
          <w:p w14:paraId="14450108"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V</w:t>
            </w:r>
          </w:p>
        </w:tc>
        <w:tc>
          <w:tcPr>
            <w:tcW w:w="365" w:type="pct"/>
            <w:tcBorders>
              <w:top w:val="nil"/>
              <w:left w:val="nil"/>
              <w:bottom w:val="single" w:sz="8" w:space="0" w:color="auto"/>
              <w:right w:val="nil"/>
            </w:tcBorders>
            <w:shd w:val="clear" w:color="auto" w:fill="auto"/>
            <w:noWrap/>
            <w:vAlign w:val="center"/>
            <w:hideMark/>
          </w:tcPr>
          <w:p w14:paraId="36455777"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1D39359E"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DecT</w:t>
            </w:r>
          </w:p>
        </w:tc>
      </w:tr>
      <w:tr w:rsidR="0089289D" w:rsidRPr="0071149A" w14:paraId="2F52AA96" w14:textId="77777777" w:rsidTr="00576B01">
        <w:trPr>
          <w:trHeight w:val="255"/>
        </w:trPr>
        <w:tc>
          <w:tcPr>
            <w:tcW w:w="440" w:type="pct"/>
            <w:tcBorders>
              <w:top w:val="single" w:sz="8" w:space="0" w:color="auto"/>
              <w:left w:val="single" w:sz="8" w:space="0" w:color="auto"/>
              <w:bottom w:val="nil"/>
              <w:right w:val="single" w:sz="8" w:space="0" w:color="auto"/>
            </w:tcBorders>
            <w:shd w:val="clear" w:color="auto" w:fill="auto"/>
            <w:noWrap/>
            <w:vAlign w:val="center"/>
            <w:hideMark/>
          </w:tcPr>
          <w:p w14:paraId="17D612DC"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Class H1</w:t>
            </w:r>
          </w:p>
        </w:tc>
        <w:tc>
          <w:tcPr>
            <w:tcW w:w="457" w:type="pct"/>
            <w:tcBorders>
              <w:top w:val="single" w:sz="8" w:space="0" w:color="auto"/>
              <w:left w:val="single" w:sz="8" w:space="0" w:color="auto"/>
              <w:bottom w:val="nil"/>
              <w:right w:val="nil"/>
            </w:tcBorders>
            <w:shd w:val="clear" w:color="000000" w:fill="CCFFCC"/>
            <w:noWrap/>
            <w:vAlign w:val="center"/>
            <w:hideMark/>
          </w:tcPr>
          <w:p w14:paraId="0A9E369A" w14:textId="0240E58C" w:rsidR="0071149A" w:rsidRPr="00274869" w:rsidRDefault="0071149A">
            <w:pPr>
              <w:jc w:val="center"/>
              <w:rPr>
                <w:rFonts w:ascii="Arial" w:hAnsi="Arial" w:cs="Arial"/>
                <w:sz w:val="16"/>
                <w:szCs w:val="18"/>
              </w:rPr>
            </w:pPr>
            <w:r w:rsidRPr="00274869">
              <w:rPr>
                <w:rFonts w:ascii="Arial" w:hAnsi="Arial" w:cs="Arial"/>
                <w:sz w:val="16"/>
                <w:szCs w:val="18"/>
              </w:rPr>
              <w:t>-39.5</w:t>
            </w:r>
            <w:r w:rsidR="00576B01">
              <w:rPr>
                <w:rFonts w:ascii="Arial" w:hAnsi="Arial" w:cs="Arial"/>
                <w:sz w:val="16"/>
                <w:szCs w:val="18"/>
              </w:rPr>
              <w:t>0</w:t>
            </w:r>
            <w:r w:rsidRPr="00274869">
              <w:rPr>
                <w:rFonts w:ascii="Arial" w:hAnsi="Arial" w:cs="Arial"/>
                <w:sz w:val="16"/>
                <w:szCs w:val="18"/>
              </w:rPr>
              <w:t>%</w:t>
            </w:r>
          </w:p>
        </w:tc>
        <w:tc>
          <w:tcPr>
            <w:tcW w:w="468" w:type="pct"/>
            <w:tcBorders>
              <w:top w:val="single" w:sz="8" w:space="0" w:color="auto"/>
              <w:left w:val="nil"/>
              <w:bottom w:val="nil"/>
              <w:right w:val="nil"/>
            </w:tcBorders>
            <w:shd w:val="clear" w:color="000000" w:fill="CCFFCC"/>
            <w:noWrap/>
            <w:vAlign w:val="center"/>
            <w:hideMark/>
          </w:tcPr>
          <w:p w14:paraId="72A159A8" w14:textId="77777777" w:rsidR="0071149A" w:rsidRPr="00274869" w:rsidRDefault="0071149A">
            <w:pPr>
              <w:jc w:val="center"/>
              <w:rPr>
                <w:rFonts w:ascii="Arial" w:hAnsi="Arial" w:cs="Arial"/>
                <w:sz w:val="16"/>
                <w:szCs w:val="18"/>
              </w:rPr>
            </w:pPr>
            <w:r w:rsidRPr="00274869">
              <w:rPr>
                <w:rFonts w:ascii="Arial" w:hAnsi="Arial" w:cs="Arial"/>
                <w:sz w:val="16"/>
                <w:szCs w:val="18"/>
              </w:rPr>
              <w:t>-37.55%</w:t>
            </w:r>
          </w:p>
        </w:tc>
        <w:tc>
          <w:tcPr>
            <w:tcW w:w="487" w:type="pct"/>
            <w:tcBorders>
              <w:top w:val="single" w:sz="8" w:space="0" w:color="auto"/>
              <w:left w:val="single" w:sz="4" w:space="0" w:color="auto"/>
              <w:bottom w:val="nil"/>
              <w:right w:val="nil"/>
            </w:tcBorders>
            <w:shd w:val="clear" w:color="000000" w:fill="CCFFCC"/>
            <w:noWrap/>
            <w:vAlign w:val="center"/>
            <w:hideMark/>
          </w:tcPr>
          <w:p w14:paraId="32F96636" w14:textId="77777777" w:rsidR="0071149A" w:rsidRPr="00274869" w:rsidRDefault="0071149A">
            <w:pPr>
              <w:jc w:val="center"/>
              <w:rPr>
                <w:rFonts w:ascii="Arial" w:hAnsi="Arial" w:cs="Arial"/>
                <w:sz w:val="16"/>
                <w:szCs w:val="18"/>
              </w:rPr>
            </w:pPr>
            <w:r w:rsidRPr="00274869">
              <w:rPr>
                <w:rFonts w:ascii="Arial" w:hAnsi="Arial" w:cs="Arial"/>
                <w:sz w:val="16"/>
                <w:szCs w:val="18"/>
              </w:rPr>
              <w:t>-36.66%</w:t>
            </w:r>
          </w:p>
        </w:tc>
        <w:tc>
          <w:tcPr>
            <w:tcW w:w="457" w:type="pct"/>
            <w:tcBorders>
              <w:top w:val="single" w:sz="8" w:space="0" w:color="auto"/>
              <w:left w:val="nil"/>
              <w:bottom w:val="nil"/>
              <w:right w:val="nil"/>
            </w:tcBorders>
            <w:shd w:val="clear" w:color="000000" w:fill="CCFFCC"/>
            <w:noWrap/>
            <w:vAlign w:val="center"/>
            <w:hideMark/>
          </w:tcPr>
          <w:p w14:paraId="24D2F9EA" w14:textId="0EB2DDD7" w:rsidR="0071149A" w:rsidRPr="00274869" w:rsidRDefault="0071149A">
            <w:pPr>
              <w:jc w:val="center"/>
              <w:rPr>
                <w:rFonts w:ascii="Arial" w:hAnsi="Arial" w:cs="Arial"/>
                <w:sz w:val="16"/>
                <w:szCs w:val="18"/>
              </w:rPr>
            </w:pPr>
            <w:r w:rsidRPr="00274869">
              <w:rPr>
                <w:rFonts w:ascii="Arial" w:hAnsi="Arial" w:cs="Arial"/>
                <w:sz w:val="16"/>
                <w:szCs w:val="18"/>
              </w:rPr>
              <w:t>-54.9</w:t>
            </w:r>
            <w:r w:rsidR="00576B01">
              <w:rPr>
                <w:rFonts w:ascii="Arial" w:hAnsi="Arial" w:cs="Arial"/>
                <w:sz w:val="16"/>
                <w:szCs w:val="18"/>
              </w:rPr>
              <w:t>3</w:t>
            </w:r>
            <w:r w:rsidRPr="00274869">
              <w:rPr>
                <w:rFonts w:ascii="Arial" w:hAnsi="Arial" w:cs="Arial"/>
                <w:sz w:val="16"/>
                <w:szCs w:val="18"/>
              </w:rPr>
              <w:t>%</w:t>
            </w:r>
          </w:p>
        </w:tc>
        <w:tc>
          <w:tcPr>
            <w:tcW w:w="457" w:type="pct"/>
            <w:tcBorders>
              <w:top w:val="single" w:sz="8" w:space="0" w:color="auto"/>
              <w:left w:val="nil"/>
              <w:bottom w:val="nil"/>
              <w:right w:val="single" w:sz="4" w:space="0" w:color="auto"/>
            </w:tcBorders>
            <w:shd w:val="clear" w:color="000000" w:fill="CCFFCC"/>
            <w:noWrap/>
            <w:vAlign w:val="center"/>
            <w:hideMark/>
          </w:tcPr>
          <w:p w14:paraId="4CCA46BF" w14:textId="7EF53A80" w:rsidR="0071149A" w:rsidRPr="00274869" w:rsidRDefault="0071149A">
            <w:pPr>
              <w:jc w:val="center"/>
              <w:rPr>
                <w:rFonts w:ascii="Arial" w:hAnsi="Arial" w:cs="Arial"/>
                <w:sz w:val="16"/>
                <w:szCs w:val="18"/>
              </w:rPr>
            </w:pPr>
            <w:r w:rsidRPr="00274869">
              <w:rPr>
                <w:rFonts w:ascii="Arial" w:hAnsi="Arial" w:cs="Arial"/>
                <w:sz w:val="16"/>
                <w:szCs w:val="18"/>
              </w:rPr>
              <w:t>-48.</w:t>
            </w:r>
            <w:r w:rsidR="00576B01">
              <w:rPr>
                <w:rFonts w:ascii="Arial" w:hAnsi="Arial" w:cs="Arial"/>
                <w:sz w:val="16"/>
                <w:szCs w:val="18"/>
              </w:rPr>
              <w:t>4</w:t>
            </w:r>
            <w:r w:rsidRPr="00274869">
              <w:rPr>
                <w:rFonts w:ascii="Arial" w:hAnsi="Arial" w:cs="Arial"/>
                <w:sz w:val="16"/>
                <w:szCs w:val="18"/>
              </w:rPr>
              <w:t>6%</w:t>
            </w:r>
          </w:p>
        </w:tc>
        <w:tc>
          <w:tcPr>
            <w:tcW w:w="457" w:type="pct"/>
            <w:tcBorders>
              <w:top w:val="single" w:sz="8" w:space="0" w:color="auto"/>
              <w:left w:val="nil"/>
              <w:bottom w:val="nil"/>
              <w:right w:val="nil"/>
            </w:tcBorders>
            <w:shd w:val="clear" w:color="000000" w:fill="CCFFCC"/>
            <w:noWrap/>
            <w:vAlign w:val="center"/>
            <w:hideMark/>
          </w:tcPr>
          <w:p w14:paraId="0708E4D5" w14:textId="20D23697" w:rsidR="0071149A" w:rsidRPr="00274869" w:rsidRDefault="0071149A">
            <w:pPr>
              <w:jc w:val="center"/>
              <w:rPr>
                <w:rFonts w:ascii="Arial" w:hAnsi="Arial" w:cs="Arial"/>
                <w:sz w:val="16"/>
                <w:szCs w:val="18"/>
              </w:rPr>
            </w:pPr>
            <w:r w:rsidRPr="00274869">
              <w:rPr>
                <w:rFonts w:ascii="Arial" w:hAnsi="Arial" w:cs="Arial"/>
                <w:sz w:val="16"/>
                <w:szCs w:val="18"/>
              </w:rPr>
              <w:t>-33.6</w:t>
            </w:r>
            <w:r w:rsidR="00576B01">
              <w:rPr>
                <w:rFonts w:ascii="Arial" w:hAnsi="Arial" w:cs="Arial"/>
                <w:sz w:val="16"/>
                <w:szCs w:val="18"/>
              </w:rPr>
              <w:t>7</w:t>
            </w:r>
            <w:r w:rsidRPr="00274869">
              <w:rPr>
                <w:rFonts w:ascii="Arial" w:hAnsi="Arial" w:cs="Arial"/>
                <w:sz w:val="16"/>
                <w:szCs w:val="18"/>
              </w:rPr>
              <w:t>%</w:t>
            </w:r>
          </w:p>
        </w:tc>
        <w:tc>
          <w:tcPr>
            <w:tcW w:w="502" w:type="pct"/>
            <w:tcBorders>
              <w:top w:val="single" w:sz="8" w:space="0" w:color="auto"/>
              <w:left w:val="nil"/>
              <w:bottom w:val="nil"/>
              <w:right w:val="nil"/>
            </w:tcBorders>
            <w:shd w:val="clear" w:color="000000" w:fill="CCFFCC"/>
            <w:noWrap/>
            <w:vAlign w:val="center"/>
            <w:hideMark/>
          </w:tcPr>
          <w:p w14:paraId="7B3F71E1" w14:textId="3B84FC86" w:rsidR="0071149A" w:rsidRPr="00274869" w:rsidRDefault="0071149A">
            <w:pPr>
              <w:jc w:val="center"/>
              <w:rPr>
                <w:rFonts w:ascii="Arial" w:hAnsi="Arial" w:cs="Arial"/>
                <w:sz w:val="16"/>
                <w:szCs w:val="18"/>
              </w:rPr>
            </w:pPr>
            <w:r w:rsidRPr="00274869">
              <w:rPr>
                <w:rFonts w:ascii="Arial" w:hAnsi="Arial" w:cs="Arial"/>
                <w:sz w:val="16"/>
                <w:szCs w:val="18"/>
              </w:rPr>
              <w:t>-49.</w:t>
            </w:r>
            <w:r w:rsidR="00576B01">
              <w:rPr>
                <w:rFonts w:ascii="Arial" w:hAnsi="Arial" w:cs="Arial"/>
                <w:sz w:val="16"/>
                <w:szCs w:val="18"/>
              </w:rPr>
              <w:t>42</w:t>
            </w:r>
            <w:r w:rsidRPr="00274869">
              <w:rPr>
                <w:rFonts w:ascii="Arial" w:hAnsi="Arial" w:cs="Arial"/>
                <w:sz w:val="16"/>
                <w:szCs w:val="18"/>
              </w:rPr>
              <w:t>%</w:t>
            </w:r>
          </w:p>
        </w:tc>
        <w:tc>
          <w:tcPr>
            <w:tcW w:w="546" w:type="pct"/>
            <w:tcBorders>
              <w:top w:val="single" w:sz="8" w:space="0" w:color="auto"/>
              <w:left w:val="nil"/>
              <w:bottom w:val="nil"/>
              <w:right w:val="single" w:sz="4" w:space="0" w:color="auto"/>
            </w:tcBorders>
            <w:shd w:val="clear" w:color="000000" w:fill="CCFFCC"/>
            <w:noWrap/>
            <w:vAlign w:val="center"/>
            <w:hideMark/>
          </w:tcPr>
          <w:p w14:paraId="4C00AEE9" w14:textId="77D866F6" w:rsidR="0071149A" w:rsidRPr="00274869" w:rsidRDefault="0071149A">
            <w:pPr>
              <w:jc w:val="center"/>
              <w:rPr>
                <w:rFonts w:ascii="Arial" w:hAnsi="Arial" w:cs="Arial"/>
                <w:sz w:val="16"/>
                <w:szCs w:val="18"/>
              </w:rPr>
            </w:pPr>
            <w:r w:rsidRPr="00274869">
              <w:rPr>
                <w:rFonts w:ascii="Arial" w:hAnsi="Arial" w:cs="Arial"/>
                <w:sz w:val="16"/>
                <w:szCs w:val="18"/>
              </w:rPr>
              <w:t>-40.</w:t>
            </w:r>
            <w:r w:rsidR="00576B01">
              <w:rPr>
                <w:rFonts w:ascii="Arial" w:hAnsi="Arial" w:cs="Arial"/>
                <w:sz w:val="16"/>
                <w:szCs w:val="18"/>
              </w:rPr>
              <w:t>87</w:t>
            </w:r>
            <w:r w:rsidRPr="00274869">
              <w:rPr>
                <w:rFonts w:ascii="Arial" w:hAnsi="Arial" w:cs="Arial"/>
                <w:sz w:val="16"/>
                <w:szCs w:val="18"/>
              </w:rPr>
              <w:t>%</w:t>
            </w:r>
          </w:p>
        </w:tc>
        <w:tc>
          <w:tcPr>
            <w:tcW w:w="365" w:type="pct"/>
            <w:tcBorders>
              <w:top w:val="nil"/>
              <w:left w:val="nil"/>
              <w:bottom w:val="nil"/>
              <w:right w:val="nil"/>
            </w:tcBorders>
            <w:shd w:val="clear" w:color="auto" w:fill="auto"/>
            <w:noWrap/>
            <w:vAlign w:val="center"/>
            <w:hideMark/>
          </w:tcPr>
          <w:p w14:paraId="51430952" w14:textId="43F2D3BE"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28</w:t>
            </w:r>
            <w:r w:rsidR="00576B01">
              <w:rPr>
                <w:rFonts w:ascii="Arial" w:hAnsi="Arial" w:cs="Arial"/>
                <w:color w:val="000000"/>
                <w:sz w:val="16"/>
                <w:szCs w:val="18"/>
              </w:rPr>
              <w:t>8</w:t>
            </w:r>
            <w:r w:rsidRPr="00274869">
              <w:rPr>
                <w:rFonts w:ascii="Arial" w:hAnsi="Arial" w:cs="Arial"/>
                <w:color w:val="000000"/>
                <w:sz w:val="16"/>
                <w:szCs w:val="18"/>
              </w:rPr>
              <w:t>%</w:t>
            </w:r>
          </w:p>
        </w:tc>
        <w:tc>
          <w:tcPr>
            <w:tcW w:w="365" w:type="pct"/>
            <w:tcBorders>
              <w:top w:val="nil"/>
              <w:left w:val="nil"/>
              <w:bottom w:val="nil"/>
              <w:right w:val="single" w:sz="8" w:space="0" w:color="auto"/>
            </w:tcBorders>
            <w:shd w:val="clear" w:color="auto" w:fill="auto"/>
            <w:noWrap/>
            <w:vAlign w:val="center"/>
            <w:hideMark/>
          </w:tcPr>
          <w:p w14:paraId="13C95F1D" w14:textId="55B1FAE9"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10</w:t>
            </w:r>
            <w:r w:rsidR="00576B01">
              <w:rPr>
                <w:rFonts w:ascii="Arial" w:hAnsi="Arial" w:cs="Arial"/>
                <w:color w:val="000000"/>
                <w:sz w:val="16"/>
                <w:szCs w:val="18"/>
              </w:rPr>
              <w:t>1</w:t>
            </w:r>
            <w:r w:rsidRPr="00274869">
              <w:rPr>
                <w:rFonts w:ascii="Arial" w:hAnsi="Arial" w:cs="Arial"/>
                <w:color w:val="000000"/>
                <w:sz w:val="16"/>
                <w:szCs w:val="18"/>
              </w:rPr>
              <w:t>%</w:t>
            </w:r>
          </w:p>
        </w:tc>
      </w:tr>
      <w:tr w:rsidR="0089289D" w:rsidRPr="0071149A" w14:paraId="6AB97752" w14:textId="77777777" w:rsidTr="00576B01">
        <w:trPr>
          <w:trHeight w:val="255"/>
        </w:trPr>
        <w:tc>
          <w:tcPr>
            <w:tcW w:w="440" w:type="pct"/>
            <w:tcBorders>
              <w:top w:val="nil"/>
              <w:left w:val="single" w:sz="8" w:space="0" w:color="auto"/>
              <w:bottom w:val="nil"/>
              <w:right w:val="single" w:sz="8" w:space="0" w:color="auto"/>
            </w:tcBorders>
            <w:shd w:val="clear" w:color="auto" w:fill="auto"/>
            <w:noWrap/>
            <w:vAlign w:val="center"/>
            <w:hideMark/>
          </w:tcPr>
          <w:p w14:paraId="1167082C"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Class H2</w:t>
            </w:r>
          </w:p>
        </w:tc>
        <w:tc>
          <w:tcPr>
            <w:tcW w:w="457" w:type="pct"/>
            <w:tcBorders>
              <w:top w:val="nil"/>
              <w:left w:val="nil"/>
              <w:bottom w:val="nil"/>
              <w:right w:val="nil"/>
            </w:tcBorders>
            <w:shd w:val="clear" w:color="000000" w:fill="D9D9D9"/>
            <w:noWrap/>
            <w:vAlign w:val="center"/>
            <w:hideMark/>
          </w:tcPr>
          <w:p w14:paraId="38B144FE"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 </w:t>
            </w:r>
          </w:p>
        </w:tc>
        <w:tc>
          <w:tcPr>
            <w:tcW w:w="468" w:type="pct"/>
            <w:tcBorders>
              <w:top w:val="nil"/>
              <w:left w:val="nil"/>
              <w:bottom w:val="nil"/>
              <w:right w:val="nil"/>
            </w:tcBorders>
            <w:shd w:val="clear" w:color="000000" w:fill="D9D9D9"/>
            <w:noWrap/>
            <w:vAlign w:val="center"/>
            <w:hideMark/>
          </w:tcPr>
          <w:p w14:paraId="03B0A948"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 </w:t>
            </w:r>
          </w:p>
        </w:tc>
        <w:tc>
          <w:tcPr>
            <w:tcW w:w="487" w:type="pct"/>
            <w:tcBorders>
              <w:top w:val="nil"/>
              <w:left w:val="single" w:sz="4" w:space="0" w:color="auto"/>
              <w:bottom w:val="nil"/>
              <w:right w:val="nil"/>
            </w:tcBorders>
            <w:shd w:val="clear" w:color="000000" w:fill="D9D9D9"/>
            <w:noWrap/>
            <w:vAlign w:val="center"/>
            <w:hideMark/>
          </w:tcPr>
          <w:p w14:paraId="2B5ADCF0"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 </w:t>
            </w:r>
          </w:p>
        </w:tc>
        <w:tc>
          <w:tcPr>
            <w:tcW w:w="457" w:type="pct"/>
            <w:tcBorders>
              <w:top w:val="nil"/>
              <w:left w:val="nil"/>
              <w:bottom w:val="nil"/>
              <w:right w:val="nil"/>
            </w:tcBorders>
            <w:shd w:val="clear" w:color="000000" w:fill="D9D9D9"/>
            <w:noWrap/>
            <w:vAlign w:val="center"/>
            <w:hideMark/>
          </w:tcPr>
          <w:p w14:paraId="57DABC5A"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 </w:t>
            </w:r>
          </w:p>
        </w:tc>
        <w:tc>
          <w:tcPr>
            <w:tcW w:w="457" w:type="pct"/>
            <w:tcBorders>
              <w:top w:val="nil"/>
              <w:left w:val="nil"/>
              <w:bottom w:val="nil"/>
              <w:right w:val="single" w:sz="4" w:space="0" w:color="auto"/>
            </w:tcBorders>
            <w:shd w:val="clear" w:color="000000" w:fill="D9D9D9"/>
            <w:noWrap/>
            <w:vAlign w:val="center"/>
            <w:hideMark/>
          </w:tcPr>
          <w:p w14:paraId="7D78A860"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 </w:t>
            </w:r>
          </w:p>
        </w:tc>
        <w:tc>
          <w:tcPr>
            <w:tcW w:w="457" w:type="pct"/>
            <w:tcBorders>
              <w:top w:val="nil"/>
              <w:left w:val="nil"/>
              <w:bottom w:val="nil"/>
              <w:right w:val="nil"/>
            </w:tcBorders>
            <w:shd w:val="clear" w:color="000000" w:fill="CCFFCC"/>
            <w:noWrap/>
            <w:vAlign w:val="center"/>
            <w:hideMark/>
          </w:tcPr>
          <w:p w14:paraId="18E0695B" w14:textId="27F3A326" w:rsidR="0071149A" w:rsidRPr="00274869" w:rsidRDefault="0071149A" w:rsidP="00576B01">
            <w:pPr>
              <w:jc w:val="center"/>
              <w:rPr>
                <w:rFonts w:ascii="Arial" w:hAnsi="Arial" w:cs="Arial"/>
                <w:sz w:val="16"/>
                <w:szCs w:val="18"/>
              </w:rPr>
            </w:pPr>
            <w:r w:rsidRPr="00274869">
              <w:rPr>
                <w:rFonts w:ascii="Arial" w:hAnsi="Arial" w:cs="Arial"/>
                <w:sz w:val="16"/>
                <w:szCs w:val="18"/>
              </w:rPr>
              <w:t>-31.9</w:t>
            </w:r>
            <w:r w:rsidR="00576B01">
              <w:rPr>
                <w:rFonts w:ascii="Arial" w:hAnsi="Arial" w:cs="Arial"/>
                <w:sz w:val="16"/>
                <w:szCs w:val="18"/>
              </w:rPr>
              <w:t>6</w:t>
            </w:r>
            <w:r w:rsidRPr="00274869">
              <w:rPr>
                <w:rFonts w:ascii="Arial" w:hAnsi="Arial" w:cs="Arial"/>
                <w:sz w:val="16"/>
                <w:szCs w:val="18"/>
              </w:rPr>
              <w:t>%</w:t>
            </w:r>
          </w:p>
        </w:tc>
        <w:tc>
          <w:tcPr>
            <w:tcW w:w="502" w:type="pct"/>
            <w:tcBorders>
              <w:top w:val="nil"/>
              <w:left w:val="nil"/>
              <w:bottom w:val="nil"/>
              <w:right w:val="nil"/>
            </w:tcBorders>
            <w:shd w:val="clear" w:color="000000" w:fill="CCFFCC"/>
            <w:noWrap/>
            <w:vAlign w:val="center"/>
            <w:hideMark/>
          </w:tcPr>
          <w:p w14:paraId="743692E9" w14:textId="48C6AEDD" w:rsidR="0071149A" w:rsidRPr="00274869" w:rsidRDefault="0071149A">
            <w:pPr>
              <w:jc w:val="center"/>
              <w:rPr>
                <w:rFonts w:ascii="Arial" w:hAnsi="Arial" w:cs="Arial"/>
                <w:sz w:val="16"/>
                <w:szCs w:val="18"/>
              </w:rPr>
            </w:pPr>
            <w:r w:rsidRPr="00274869">
              <w:rPr>
                <w:rFonts w:ascii="Arial" w:hAnsi="Arial" w:cs="Arial"/>
                <w:sz w:val="16"/>
                <w:szCs w:val="18"/>
              </w:rPr>
              <w:t>-57.</w:t>
            </w:r>
            <w:r w:rsidR="00576B01">
              <w:rPr>
                <w:rFonts w:ascii="Arial" w:hAnsi="Arial" w:cs="Arial"/>
                <w:sz w:val="16"/>
                <w:szCs w:val="18"/>
              </w:rPr>
              <w:t>71</w:t>
            </w:r>
            <w:r w:rsidRPr="00274869">
              <w:rPr>
                <w:rFonts w:ascii="Arial" w:hAnsi="Arial" w:cs="Arial"/>
                <w:sz w:val="16"/>
                <w:szCs w:val="18"/>
              </w:rPr>
              <w:t>%</w:t>
            </w:r>
          </w:p>
        </w:tc>
        <w:tc>
          <w:tcPr>
            <w:tcW w:w="546" w:type="pct"/>
            <w:tcBorders>
              <w:top w:val="nil"/>
              <w:left w:val="nil"/>
              <w:bottom w:val="nil"/>
              <w:right w:val="single" w:sz="4" w:space="0" w:color="auto"/>
            </w:tcBorders>
            <w:shd w:val="clear" w:color="000000" w:fill="CCFFCC"/>
            <w:noWrap/>
            <w:vAlign w:val="center"/>
            <w:hideMark/>
          </w:tcPr>
          <w:p w14:paraId="6CAEE017" w14:textId="092F27C2" w:rsidR="0071149A" w:rsidRPr="00274869" w:rsidRDefault="0071149A">
            <w:pPr>
              <w:jc w:val="center"/>
              <w:rPr>
                <w:rFonts w:ascii="Arial" w:hAnsi="Arial" w:cs="Arial"/>
                <w:sz w:val="16"/>
                <w:szCs w:val="18"/>
              </w:rPr>
            </w:pPr>
            <w:r w:rsidRPr="00274869">
              <w:rPr>
                <w:rFonts w:ascii="Arial" w:hAnsi="Arial" w:cs="Arial"/>
                <w:sz w:val="16"/>
                <w:szCs w:val="18"/>
              </w:rPr>
              <w:t>-63.3</w:t>
            </w:r>
            <w:r w:rsidR="00576B01">
              <w:rPr>
                <w:rFonts w:ascii="Arial" w:hAnsi="Arial" w:cs="Arial"/>
                <w:sz w:val="16"/>
                <w:szCs w:val="18"/>
              </w:rPr>
              <w:t>2</w:t>
            </w:r>
            <w:r w:rsidRPr="00274869">
              <w:rPr>
                <w:rFonts w:ascii="Arial" w:hAnsi="Arial" w:cs="Arial"/>
                <w:sz w:val="16"/>
                <w:szCs w:val="18"/>
              </w:rPr>
              <w:t>%</w:t>
            </w:r>
          </w:p>
        </w:tc>
        <w:tc>
          <w:tcPr>
            <w:tcW w:w="365" w:type="pct"/>
            <w:tcBorders>
              <w:top w:val="nil"/>
              <w:left w:val="nil"/>
              <w:bottom w:val="nil"/>
              <w:right w:val="nil"/>
            </w:tcBorders>
            <w:shd w:val="clear" w:color="auto" w:fill="auto"/>
            <w:noWrap/>
            <w:vAlign w:val="center"/>
            <w:hideMark/>
          </w:tcPr>
          <w:p w14:paraId="0BD7BE7B"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257%</w:t>
            </w:r>
          </w:p>
        </w:tc>
        <w:tc>
          <w:tcPr>
            <w:tcW w:w="365" w:type="pct"/>
            <w:tcBorders>
              <w:top w:val="nil"/>
              <w:left w:val="nil"/>
              <w:bottom w:val="nil"/>
              <w:right w:val="single" w:sz="8" w:space="0" w:color="auto"/>
            </w:tcBorders>
            <w:shd w:val="clear" w:color="auto" w:fill="auto"/>
            <w:noWrap/>
            <w:vAlign w:val="center"/>
            <w:hideMark/>
          </w:tcPr>
          <w:p w14:paraId="6EB32C5A" w14:textId="7114FE49"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9</w:t>
            </w:r>
            <w:r w:rsidR="00576B01">
              <w:rPr>
                <w:rFonts w:ascii="Arial" w:hAnsi="Arial" w:cs="Arial"/>
                <w:color w:val="000000"/>
                <w:sz w:val="16"/>
                <w:szCs w:val="18"/>
              </w:rPr>
              <w:t>2</w:t>
            </w:r>
            <w:r w:rsidRPr="00274869">
              <w:rPr>
                <w:rFonts w:ascii="Arial" w:hAnsi="Arial" w:cs="Arial"/>
                <w:color w:val="000000"/>
                <w:sz w:val="16"/>
                <w:szCs w:val="18"/>
              </w:rPr>
              <w:t>%</w:t>
            </w:r>
          </w:p>
        </w:tc>
      </w:tr>
      <w:tr w:rsidR="0089289D" w:rsidRPr="0071149A" w14:paraId="360CB081" w14:textId="77777777" w:rsidTr="00576B01">
        <w:trPr>
          <w:trHeight w:val="255"/>
        </w:trPr>
        <w:tc>
          <w:tcPr>
            <w:tcW w:w="44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238417" w14:textId="77777777" w:rsidR="0071149A" w:rsidRPr="00274869" w:rsidRDefault="0071149A">
            <w:pPr>
              <w:jc w:val="center"/>
              <w:rPr>
                <w:rFonts w:ascii="Arial" w:hAnsi="Arial" w:cs="Arial"/>
                <w:b/>
                <w:bCs/>
                <w:color w:val="000000"/>
                <w:sz w:val="16"/>
                <w:szCs w:val="18"/>
              </w:rPr>
            </w:pPr>
            <w:r w:rsidRPr="00274869">
              <w:rPr>
                <w:rFonts w:ascii="Arial" w:hAnsi="Arial" w:cs="Arial"/>
                <w:b/>
                <w:bCs/>
                <w:color w:val="000000"/>
                <w:sz w:val="16"/>
                <w:szCs w:val="18"/>
              </w:rPr>
              <w:t>Overall</w:t>
            </w:r>
          </w:p>
        </w:tc>
        <w:tc>
          <w:tcPr>
            <w:tcW w:w="457" w:type="pct"/>
            <w:tcBorders>
              <w:top w:val="single" w:sz="8" w:space="0" w:color="auto"/>
              <w:left w:val="single" w:sz="8" w:space="0" w:color="auto"/>
              <w:bottom w:val="single" w:sz="8" w:space="0" w:color="auto"/>
              <w:right w:val="nil"/>
            </w:tcBorders>
            <w:shd w:val="clear" w:color="000000" w:fill="CCFFCC"/>
            <w:noWrap/>
            <w:vAlign w:val="center"/>
            <w:hideMark/>
          </w:tcPr>
          <w:p w14:paraId="358F5780" w14:textId="4D6C3B4B" w:rsidR="0071149A" w:rsidRPr="00274869" w:rsidRDefault="0071149A">
            <w:pPr>
              <w:jc w:val="center"/>
              <w:rPr>
                <w:rFonts w:ascii="Arial" w:hAnsi="Arial" w:cs="Arial"/>
                <w:sz w:val="16"/>
                <w:szCs w:val="18"/>
              </w:rPr>
            </w:pPr>
            <w:r w:rsidRPr="00274869">
              <w:rPr>
                <w:rFonts w:ascii="Arial" w:hAnsi="Arial" w:cs="Arial"/>
                <w:sz w:val="16"/>
                <w:szCs w:val="18"/>
              </w:rPr>
              <w:t>-39.5</w:t>
            </w:r>
            <w:r w:rsidR="00576B01">
              <w:rPr>
                <w:rFonts w:ascii="Arial" w:hAnsi="Arial" w:cs="Arial"/>
                <w:sz w:val="16"/>
                <w:szCs w:val="18"/>
              </w:rPr>
              <w:t>0</w:t>
            </w:r>
            <w:r w:rsidRPr="00274869">
              <w:rPr>
                <w:rFonts w:ascii="Arial" w:hAnsi="Arial" w:cs="Arial"/>
                <w:sz w:val="16"/>
                <w:szCs w:val="18"/>
              </w:rPr>
              <w:t>%</w:t>
            </w:r>
          </w:p>
        </w:tc>
        <w:tc>
          <w:tcPr>
            <w:tcW w:w="468" w:type="pct"/>
            <w:tcBorders>
              <w:top w:val="single" w:sz="8" w:space="0" w:color="auto"/>
              <w:left w:val="nil"/>
              <w:bottom w:val="single" w:sz="8" w:space="0" w:color="auto"/>
              <w:right w:val="nil"/>
            </w:tcBorders>
            <w:shd w:val="clear" w:color="000000" w:fill="CCFFCC"/>
            <w:noWrap/>
            <w:vAlign w:val="center"/>
            <w:hideMark/>
          </w:tcPr>
          <w:p w14:paraId="571C879D" w14:textId="77777777" w:rsidR="0071149A" w:rsidRPr="00274869" w:rsidRDefault="0071149A">
            <w:pPr>
              <w:jc w:val="center"/>
              <w:rPr>
                <w:rFonts w:ascii="Arial" w:hAnsi="Arial" w:cs="Arial"/>
                <w:sz w:val="16"/>
                <w:szCs w:val="18"/>
              </w:rPr>
            </w:pPr>
            <w:r w:rsidRPr="00274869">
              <w:rPr>
                <w:rFonts w:ascii="Arial" w:hAnsi="Arial" w:cs="Arial"/>
                <w:sz w:val="16"/>
                <w:szCs w:val="18"/>
              </w:rPr>
              <w:t>-37.55%</w:t>
            </w:r>
          </w:p>
        </w:tc>
        <w:tc>
          <w:tcPr>
            <w:tcW w:w="487" w:type="pct"/>
            <w:tcBorders>
              <w:top w:val="single" w:sz="8" w:space="0" w:color="auto"/>
              <w:left w:val="single" w:sz="4" w:space="0" w:color="auto"/>
              <w:bottom w:val="single" w:sz="8" w:space="0" w:color="auto"/>
              <w:right w:val="nil"/>
            </w:tcBorders>
            <w:shd w:val="clear" w:color="000000" w:fill="CCFFCC"/>
            <w:noWrap/>
            <w:vAlign w:val="center"/>
            <w:hideMark/>
          </w:tcPr>
          <w:p w14:paraId="7C8B8220" w14:textId="77777777" w:rsidR="0071149A" w:rsidRPr="00274869" w:rsidRDefault="0071149A">
            <w:pPr>
              <w:jc w:val="center"/>
              <w:rPr>
                <w:rFonts w:ascii="Arial" w:hAnsi="Arial" w:cs="Arial"/>
                <w:sz w:val="16"/>
                <w:szCs w:val="18"/>
              </w:rPr>
            </w:pPr>
            <w:r w:rsidRPr="00274869">
              <w:rPr>
                <w:rFonts w:ascii="Arial" w:hAnsi="Arial" w:cs="Arial"/>
                <w:sz w:val="16"/>
                <w:szCs w:val="18"/>
              </w:rPr>
              <w:t>-36.66%</w:t>
            </w:r>
          </w:p>
        </w:tc>
        <w:tc>
          <w:tcPr>
            <w:tcW w:w="457" w:type="pct"/>
            <w:tcBorders>
              <w:top w:val="single" w:sz="8" w:space="0" w:color="auto"/>
              <w:left w:val="nil"/>
              <w:bottom w:val="single" w:sz="8" w:space="0" w:color="auto"/>
              <w:right w:val="nil"/>
            </w:tcBorders>
            <w:shd w:val="clear" w:color="000000" w:fill="CCFFCC"/>
            <w:noWrap/>
            <w:vAlign w:val="center"/>
            <w:hideMark/>
          </w:tcPr>
          <w:p w14:paraId="0F0BFBA4" w14:textId="4C2B80FD" w:rsidR="0071149A" w:rsidRPr="00274869" w:rsidRDefault="0071149A">
            <w:pPr>
              <w:jc w:val="center"/>
              <w:rPr>
                <w:rFonts w:ascii="Arial" w:hAnsi="Arial" w:cs="Arial"/>
                <w:sz w:val="16"/>
                <w:szCs w:val="18"/>
              </w:rPr>
            </w:pPr>
            <w:r w:rsidRPr="00274869">
              <w:rPr>
                <w:rFonts w:ascii="Arial" w:hAnsi="Arial" w:cs="Arial"/>
                <w:sz w:val="16"/>
                <w:szCs w:val="18"/>
              </w:rPr>
              <w:t>-54.9</w:t>
            </w:r>
            <w:r w:rsidR="00576B01">
              <w:rPr>
                <w:rFonts w:ascii="Arial" w:hAnsi="Arial" w:cs="Arial"/>
                <w:sz w:val="16"/>
                <w:szCs w:val="18"/>
              </w:rPr>
              <w:t>3</w:t>
            </w:r>
            <w:r w:rsidRPr="00274869">
              <w:rPr>
                <w:rFonts w:ascii="Arial" w:hAnsi="Arial" w:cs="Arial"/>
                <w:sz w:val="16"/>
                <w:szCs w:val="18"/>
              </w:rPr>
              <w:t>%</w:t>
            </w:r>
          </w:p>
        </w:tc>
        <w:tc>
          <w:tcPr>
            <w:tcW w:w="457" w:type="pct"/>
            <w:tcBorders>
              <w:top w:val="single" w:sz="8" w:space="0" w:color="auto"/>
              <w:left w:val="nil"/>
              <w:bottom w:val="single" w:sz="8" w:space="0" w:color="auto"/>
              <w:right w:val="single" w:sz="4" w:space="0" w:color="auto"/>
            </w:tcBorders>
            <w:shd w:val="clear" w:color="000000" w:fill="CCFFCC"/>
            <w:noWrap/>
            <w:vAlign w:val="center"/>
            <w:hideMark/>
          </w:tcPr>
          <w:p w14:paraId="59C17959" w14:textId="3C005475" w:rsidR="0071149A" w:rsidRPr="00274869" w:rsidRDefault="0071149A">
            <w:pPr>
              <w:jc w:val="center"/>
              <w:rPr>
                <w:rFonts w:ascii="Arial" w:hAnsi="Arial" w:cs="Arial"/>
                <w:sz w:val="16"/>
                <w:szCs w:val="18"/>
              </w:rPr>
            </w:pPr>
            <w:r w:rsidRPr="00274869">
              <w:rPr>
                <w:rFonts w:ascii="Arial" w:hAnsi="Arial" w:cs="Arial"/>
                <w:sz w:val="16"/>
                <w:szCs w:val="18"/>
              </w:rPr>
              <w:t>-48.</w:t>
            </w:r>
            <w:r w:rsidR="00576B01">
              <w:rPr>
                <w:rFonts w:ascii="Arial" w:hAnsi="Arial" w:cs="Arial"/>
                <w:sz w:val="16"/>
                <w:szCs w:val="18"/>
              </w:rPr>
              <w:t>4</w:t>
            </w:r>
            <w:r w:rsidRPr="00274869">
              <w:rPr>
                <w:rFonts w:ascii="Arial" w:hAnsi="Arial" w:cs="Arial"/>
                <w:sz w:val="16"/>
                <w:szCs w:val="18"/>
              </w:rPr>
              <w:t>6%</w:t>
            </w:r>
          </w:p>
        </w:tc>
        <w:tc>
          <w:tcPr>
            <w:tcW w:w="457" w:type="pct"/>
            <w:tcBorders>
              <w:top w:val="single" w:sz="8" w:space="0" w:color="auto"/>
              <w:left w:val="nil"/>
              <w:bottom w:val="single" w:sz="8" w:space="0" w:color="auto"/>
              <w:right w:val="nil"/>
            </w:tcBorders>
            <w:shd w:val="clear" w:color="000000" w:fill="CCFFCC"/>
            <w:noWrap/>
            <w:vAlign w:val="center"/>
            <w:hideMark/>
          </w:tcPr>
          <w:p w14:paraId="6E594311" w14:textId="73B4F194" w:rsidR="0071149A" w:rsidRPr="00274869" w:rsidRDefault="0071149A">
            <w:pPr>
              <w:jc w:val="center"/>
              <w:rPr>
                <w:rFonts w:ascii="Arial" w:hAnsi="Arial" w:cs="Arial"/>
                <w:sz w:val="16"/>
                <w:szCs w:val="18"/>
              </w:rPr>
            </w:pPr>
            <w:r w:rsidRPr="00274869">
              <w:rPr>
                <w:rFonts w:ascii="Arial" w:hAnsi="Arial" w:cs="Arial"/>
                <w:sz w:val="16"/>
                <w:szCs w:val="18"/>
              </w:rPr>
              <w:t>-33.0</w:t>
            </w:r>
            <w:r w:rsidR="00576B01">
              <w:rPr>
                <w:rFonts w:ascii="Arial" w:hAnsi="Arial" w:cs="Arial"/>
                <w:sz w:val="16"/>
                <w:szCs w:val="18"/>
              </w:rPr>
              <w:t>7</w:t>
            </w:r>
            <w:r w:rsidRPr="00274869">
              <w:rPr>
                <w:rFonts w:ascii="Arial" w:hAnsi="Arial" w:cs="Arial"/>
                <w:sz w:val="16"/>
                <w:szCs w:val="18"/>
              </w:rPr>
              <w:t>%</w:t>
            </w:r>
          </w:p>
        </w:tc>
        <w:tc>
          <w:tcPr>
            <w:tcW w:w="502" w:type="pct"/>
            <w:tcBorders>
              <w:top w:val="single" w:sz="8" w:space="0" w:color="auto"/>
              <w:left w:val="nil"/>
              <w:bottom w:val="single" w:sz="8" w:space="0" w:color="auto"/>
              <w:right w:val="nil"/>
            </w:tcBorders>
            <w:shd w:val="clear" w:color="000000" w:fill="CCFFCC"/>
            <w:noWrap/>
            <w:vAlign w:val="center"/>
            <w:hideMark/>
          </w:tcPr>
          <w:p w14:paraId="716EC70D" w14:textId="7FA4BC3D" w:rsidR="0071149A" w:rsidRPr="00274869" w:rsidRDefault="0071149A">
            <w:pPr>
              <w:jc w:val="center"/>
              <w:rPr>
                <w:rFonts w:ascii="Arial" w:hAnsi="Arial" w:cs="Arial"/>
                <w:sz w:val="16"/>
                <w:szCs w:val="18"/>
              </w:rPr>
            </w:pPr>
            <w:r w:rsidRPr="00274869">
              <w:rPr>
                <w:rFonts w:ascii="Arial" w:hAnsi="Arial" w:cs="Arial"/>
                <w:sz w:val="16"/>
                <w:szCs w:val="18"/>
              </w:rPr>
              <w:t>-52.4</w:t>
            </w:r>
            <w:r w:rsidR="00576B01">
              <w:rPr>
                <w:rFonts w:ascii="Arial" w:hAnsi="Arial" w:cs="Arial"/>
                <w:sz w:val="16"/>
                <w:szCs w:val="18"/>
              </w:rPr>
              <w:t>3</w:t>
            </w:r>
            <w:r w:rsidRPr="00274869">
              <w:rPr>
                <w:rFonts w:ascii="Arial" w:hAnsi="Arial" w:cs="Arial"/>
                <w:sz w:val="16"/>
                <w:szCs w:val="18"/>
              </w:rPr>
              <w:t>%</w:t>
            </w:r>
          </w:p>
        </w:tc>
        <w:tc>
          <w:tcPr>
            <w:tcW w:w="546" w:type="pct"/>
            <w:tcBorders>
              <w:top w:val="single" w:sz="8" w:space="0" w:color="auto"/>
              <w:left w:val="nil"/>
              <w:bottom w:val="single" w:sz="8" w:space="0" w:color="auto"/>
              <w:right w:val="single" w:sz="4" w:space="0" w:color="auto"/>
            </w:tcBorders>
            <w:shd w:val="clear" w:color="000000" w:fill="CCFFCC"/>
            <w:noWrap/>
            <w:vAlign w:val="center"/>
            <w:hideMark/>
          </w:tcPr>
          <w:p w14:paraId="41D742DF" w14:textId="55E979CF" w:rsidR="0071149A" w:rsidRPr="00274869" w:rsidRDefault="0071149A">
            <w:pPr>
              <w:jc w:val="center"/>
              <w:rPr>
                <w:rFonts w:ascii="Arial" w:hAnsi="Arial" w:cs="Arial"/>
                <w:sz w:val="16"/>
                <w:szCs w:val="18"/>
              </w:rPr>
            </w:pPr>
            <w:r w:rsidRPr="00274869">
              <w:rPr>
                <w:rFonts w:ascii="Arial" w:hAnsi="Arial" w:cs="Arial"/>
                <w:sz w:val="16"/>
                <w:szCs w:val="18"/>
              </w:rPr>
              <w:t>-4</w:t>
            </w:r>
            <w:r w:rsidR="00576B01">
              <w:rPr>
                <w:rFonts w:ascii="Arial" w:hAnsi="Arial" w:cs="Arial"/>
                <w:sz w:val="16"/>
                <w:szCs w:val="18"/>
              </w:rPr>
              <w:t>9</w:t>
            </w:r>
            <w:r w:rsidRPr="00274869">
              <w:rPr>
                <w:rFonts w:ascii="Arial" w:hAnsi="Arial" w:cs="Arial"/>
                <w:sz w:val="16"/>
                <w:szCs w:val="18"/>
              </w:rPr>
              <w:t>.</w:t>
            </w:r>
            <w:r w:rsidR="00576B01">
              <w:rPr>
                <w:rFonts w:ascii="Arial" w:hAnsi="Arial" w:cs="Arial"/>
                <w:sz w:val="16"/>
                <w:szCs w:val="18"/>
              </w:rPr>
              <w:t>03</w:t>
            </w:r>
            <w:r w:rsidRPr="00274869">
              <w:rPr>
                <w:rFonts w:ascii="Arial" w:hAnsi="Arial" w:cs="Arial"/>
                <w:sz w:val="16"/>
                <w:szCs w:val="18"/>
              </w:rPr>
              <w:t>%</w:t>
            </w:r>
          </w:p>
        </w:tc>
        <w:tc>
          <w:tcPr>
            <w:tcW w:w="365" w:type="pct"/>
            <w:tcBorders>
              <w:top w:val="single" w:sz="8" w:space="0" w:color="auto"/>
              <w:left w:val="nil"/>
              <w:bottom w:val="single" w:sz="8" w:space="0" w:color="auto"/>
              <w:right w:val="nil"/>
            </w:tcBorders>
            <w:shd w:val="clear" w:color="auto" w:fill="auto"/>
            <w:noWrap/>
            <w:vAlign w:val="center"/>
            <w:hideMark/>
          </w:tcPr>
          <w:p w14:paraId="7A2D364E" w14:textId="78F2D5D5"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27</w:t>
            </w:r>
            <w:r w:rsidR="00576B01">
              <w:rPr>
                <w:rFonts w:ascii="Arial" w:hAnsi="Arial" w:cs="Arial"/>
                <w:color w:val="000000"/>
                <w:sz w:val="16"/>
                <w:szCs w:val="18"/>
              </w:rPr>
              <w:t>6</w:t>
            </w:r>
            <w:r w:rsidRPr="00274869">
              <w:rPr>
                <w:rFonts w:ascii="Arial" w:hAnsi="Arial" w:cs="Arial"/>
                <w:color w:val="000000"/>
                <w:sz w:val="16"/>
                <w:szCs w:val="18"/>
              </w:rPr>
              <w:t>%</w:t>
            </w:r>
          </w:p>
        </w:tc>
        <w:tc>
          <w:tcPr>
            <w:tcW w:w="365" w:type="pct"/>
            <w:tcBorders>
              <w:top w:val="single" w:sz="8" w:space="0" w:color="auto"/>
              <w:left w:val="nil"/>
              <w:bottom w:val="single" w:sz="8" w:space="0" w:color="auto"/>
              <w:right w:val="single" w:sz="8" w:space="0" w:color="auto"/>
            </w:tcBorders>
            <w:shd w:val="clear" w:color="auto" w:fill="auto"/>
            <w:noWrap/>
            <w:vAlign w:val="center"/>
            <w:hideMark/>
          </w:tcPr>
          <w:p w14:paraId="3389519D" w14:textId="17025234"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9</w:t>
            </w:r>
            <w:r w:rsidR="00576B01">
              <w:rPr>
                <w:rFonts w:ascii="Arial" w:hAnsi="Arial" w:cs="Arial"/>
                <w:color w:val="000000"/>
                <w:sz w:val="16"/>
                <w:szCs w:val="18"/>
              </w:rPr>
              <w:t>8</w:t>
            </w:r>
            <w:r w:rsidRPr="00274869">
              <w:rPr>
                <w:rFonts w:ascii="Arial" w:hAnsi="Arial" w:cs="Arial"/>
                <w:color w:val="000000"/>
                <w:sz w:val="16"/>
                <w:szCs w:val="18"/>
              </w:rPr>
              <w:t>%</w:t>
            </w:r>
          </w:p>
        </w:tc>
      </w:tr>
      <w:tr w:rsidR="00576B01" w:rsidRPr="0071149A" w14:paraId="71A1D6F7" w14:textId="77777777" w:rsidTr="00576B01">
        <w:trPr>
          <w:trHeight w:val="255"/>
        </w:trPr>
        <w:tc>
          <w:tcPr>
            <w:tcW w:w="440" w:type="pct"/>
            <w:tcBorders>
              <w:top w:val="nil"/>
              <w:left w:val="nil"/>
              <w:bottom w:val="nil"/>
              <w:right w:val="nil"/>
            </w:tcBorders>
            <w:shd w:val="clear" w:color="auto" w:fill="auto"/>
            <w:noWrap/>
            <w:vAlign w:val="center"/>
            <w:hideMark/>
          </w:tcPr>
          <w:p w14:paraId="1FDC0EBF" w14:textId="77777777" w:rsidR="0071149A" w:rsidRPr="00274869" w:rsidRDefault="0071149A">
            <w:pPr>
              <w:jc w:val="center"/>
              <w:rPr>
                <w:rFonts w:ascii="Arial" w:hAnsi="Arial" w:cs="Arial"/>
                <w:color w:val="000000"/>
                <w:sz w:val="16"/>
                <w:szCs w:val="18"/>
              </w:rPr>
            </w:pPr>
          </w:p>
        </w:tc>
        <w:tc>
          <w:tcPr>
            <w:tcW w:w="457" w:type="pct"/>
            <w:tcBorders>
              <w:top w:val="nil"/>
              <w:left w:val="nil"/>
              <w:bottom w:val="nil"/>
              <w:right w:val="nil"/>
            </w:tcBorders>
            <w:shd w:val="clear" w:color="auto" w:fill="auto"/>
            <w:noWrap/>
            <w:vAlign w:val="center"/>
            <w:hideMark/>
          </w:tcPr>
          <w:p w14:paraId="582E6C9C" w14:textId="77777777" w:rsidR="0071149A" w:rsidRPr="00274869" w:rsidRDefault="0071149A">
            <w:pPr>
              <w:jc w:val="center"/>
              <w:rPr>
                <w:sz w:val="16"/>
                <w:szCs w:val="20"/>
              </w:rPr>
            </w:pPr>
          </w:p>
        </w:tc>
        <w:tc>
          <w:tcPr>
            <w:tcW w:w="468" w:type="pct"/>
            <w:tcBorders>
              <w:top w:val="nil"/>
              <w:left w:val="nil"/>
              <w:bottom w:val="nil"/>
              <w:right w:val="nil"/>
            </w:tcBorders>
            <w:shd w:val="clear" w:color="auto" w:fill="auto"/>
            <w:noWrap/>
            <w:vAlign w:val="center"/>
            <w:hideMark/>
          </w:tcPr>
          <w:p w14:paraId="0809717F" w14:textId="77777777" w:rsidR="0071149A" w:rsidRPr="00274869" w:rsidRDefault="0071149A">
            <w:pPr>
              <w:jc w:val="center"/>
              <w:rPr>
                <w:sz w:val="16"/>
                <w:szCs w:val="20"/>
              </w:rPr>
            </w:pPr>
          </w:p>
        </w:tc>
        <w:tc>
          <w:tcPr>
            <w:tcW w:w="487" w:type="pct"/>
            <w:tcBorders>
              <w:top w:val="nil"/>
              <w:left w:val="nil"/>
              <w:bottom w:val="nil"/>
              <w:right w:val="nil"/>
            </w:tcBorders>
            <w:shd w:val="clear" w:color="auto" w:fill="auto"/>
            <w:noWrap/>
            <w:vAlign w:val="center"/>
            <w:hideMark/>
          </w:tcPr>
          <w:p w14:paraId="6D53B9ED" w14:textId="77777777" w:rsidR="0071149A" w:rsidRPr="00274869" w:rsidRDefault="0071149A">
            <w:pPr>
              <w:jc w:val="center"/>
              <w:rPr>
                <w:sz w:val="16"/>
                <w:szCs w:val="20"/>
              </w:rPr>
            </w:pPr>
          </w:p>
        </w:tc>
        <w:tc>
          <w:tcPr>
            <w:tcW w:w="457" w:type="pct"/>
            <w:tcBorders>
              <w:top w:val="nil"/>
              <w:left w:val="nil"/>
              <w:bottom w:val="nil"/>
              <w:right w:val="nil"/>
            </w:tcBorders>
            <w:shd w:val="clear" w:color="auto" w:fill="auto"/>
            <w:noWrap/>
            <w:vAlign w:val="center"/>
            <w:hideMark/>
          </w:tcPr>
          <w:p w14:paraId="40109A0E" w14:textId="77777777" w:rsidR="0071149A" w:rsidRPr="00274869" w:rsidRDefault="0071149A">
            <w:pPr>
              <w:jc w:val="center"/>
              <w:rPr>
                <w:sz w:val="16"/>
                <w:szCs w:val="20"/>
              </w:rPr>
            </w:pPr>
          </w:p>
        </w:tc>
        <w:tc>
          <w:tcPr>
            <w:tcW w:w="457" w:type="pct"/>
            <w:tcBorders>
              <w:top w:val="nil"/>
              <w:left w:val="nil"/>
              <w:bottom w:val="nil"/>
              <w:right w:val="nil"/>
            </w:tcBorders>
            <w:shd w:val="clear" w:color="auto" w:fill="auto"/>
            <w:noWrap/>
            <w:vAlign w:val="center"/>
            <w:hideMark/>
          </w:tcPr>
          <w:p w14:paraId="57F2E6B9" w14:textId="77777777" w:rsidR="0071149A" w:rsidRPr="00274869" w:rsidRDefault="0071149A">
            <w:pPr>
              <w:jc w:val="center"/>
              <w:rPr>
                <w:sz w:val="16"/>
                <w:szCs w:val="20"/>
              </w:rPr>
            </w:pPr>
          </w:p>
        </w:tc>
        <w:tc>
          <w:tcPr>
            <w:tcW w:w="457" w:type="pct"/>
            <w:tcBorders>
              <w:top w:val="nil"/>
              <w:left w:val="nil"/>
              <w:bottom w:val="nil"/>
              <w:right w:val="nil"/>
            </w:tcBorders>
            <w:shd w:val="clear" w:color="auto" w:fill="auto"/>
            <w:noWrap/>
            <w:vAlign w:val="center"/>
            <w:hideMark/>
          </w:tcPr>
          <w:p w14:paraId="1C8A26AB" w14:textId="77777777" w:rsidR="0071149A" w:rsidRPr="00274869" w:rsidRDefault="0071149A">
            <w:pPr>
              <w:jc w:val="center"/>
              <w:rPr>
                <w:sz w:val="16"/>
                <w:szCs w:val="20"/>
              </w:rPr>
            </w:pPr>
          </w:p>
        </w:tc>
        <w:tc>
          <w:tcPr>
            <w:tcW w:w="502" w:type="pct"/>
            <w:tcBorders>
              <w:top w:val="nil"/>
              <w:left w:val="nil"/>
              <w:bottom w:val="nil"/>
              <w:right w:val="nil"/>
            </w:tcBorders>
            <w:shd w:val="clear" w:color="auto" w:fill="auto"/>
            <w:noWrap/>
            <w:vAlign w:val="center"/>
            <w:hideMark/>
          </w:tcPr>
          <w:p w14:paraId="7AFA3154" w14:textId="77777777" w:rsidR="0071149A" w:rsidRPr="00274869" w:rsidRDefault="0071149A">
            <w:pPr>
              <w:jc w:val="center"/>
              <w:rPr>
                <w:sz w:val="16"/>
                <w:szCs w:val="20"/>
              </w:rPr>
            </w:pPr>
          </w:p>
        </w:tc>
        <w:tc>
          <w:tcPr>
            <w:tcW w:w="546" w:type="pct"/>
            <w:tcBorders>
              <w:top w:val="nil"/>
              <w:left w:val="nil"/>
              <w:bottom w:val="nil"/>
              <w:right w:val="nil"/>
            </w:tcBorders>
            <w:shd w:val="clear" w:color="auto" w:fill="auto"/>
            <w:noWrap/>
            <w:vAlign w:val="center"/>
            <w:hideMark/>
          </w:tcPr>
          <w:p w14:paraId="6B436118" w14:textId="77777777" w:rsidR="0071149A" w:rsidRPr="00274869" w:rsidRDefault="0071149A">
            <w:pPr>
              <w:jc w:val="center"/>
              <w:rPr>
                <w:sz w:val="16"/>
                <w:szCs w:val="20"/>
              </w:rPr>
            </w:pPr>
          </w:p>
        </w:tc>
        <w:tc>
          <w:tcPr>
            <w:tcW w:w="365" w:type="pct"/>
            <w:tcBorders>
              <w:top w:val="nil"/>
              <w:left w:val="nil"/>
              <w:bottom w:val="nil"/>
              <w:right w:val="nil"/>
            </w:tcBorders>
            <w:shd w:val="clear" w:color="auto" w:fill="auto"/>
            <w:noWrap/>
            <w:vAlign w:val="center"/>
            <w:hideMark/>
          </w:tcPr>
          <w:p w14:paraId="12F0C00C" w14:textId="77777777" w:rsidR="0071149A" w:rsidRPr="00274869" w:rsidRDefault="0071149A">
            <w:pPr>
              <w:jc w:val="center"/>
              <w:rPr>
                <w:sz w:val="16"/>
                <w:szCs w:val="20"/>
              </w:rPr>
            </w:pPr>
          </w:p>
        </w:tc>
        <w:tc>
          <w:tcPr>
            <w:tcW w:w="365" w:type="pct"/>
            <w:tcBorders>
              <w:top w:val="nil"/>
              <w:left w:val="nil"/>
              <w:bottom w:val="nil"/>
              <w:right w:val="nil"/>
            </w:tcBorders>
            <w:shd w:val="clear" w:color="auto" w:fill="auto"/>
            <w:noWrap/>
            <w:vAlign w:val="center"/>
            <w:hideMark/>
          </w:tcPr>
          <w:p w14:paraId="3904363F" w14:textId="77777777" w:rsidR="0071149A" w:rsidRPr="00274869" w:rsidRDefault="0071149A">
            <w:pPr>
              <w:jc w:val="center"/>
              <w:rPr>
                <w:sz w:val="16"/>
                <w:szCs w:val="20"/>
              </w:rPr>
            </w:pPr>
          </w:p>
        </w:tc>
      </w:tr>
      <w:tr w:rsidR="0071149A" w:rsidRPr="0071149A" w14:paraId="07D2B70D" w14:textId="77777777" w:rsidTr="00576B01">
        <w:trPr>
          <w:trHeight w:val="255"/>
        </w:trPr>
        <w:tc>
          <w:tcPr>
            <w:tcW w:w="440" w:type="pct"/>
            <w:tcBorders>
              <w:top w:val="nil"/>
              <w:left w:val="nil"/>
              <w:bottom w:val="nil"/>
              <w:right w:val="nil"/>
            </w:tcBorders>
            <w:shd w:val="clear" w:color="auto" w:fill="auto"/>
            <w:noWrap/>
            <w:vAlign w:val="center"/>
            <w:hideMark/>
          </w:tcPr>
          <w:p w14:paraId="68C0B7E4" w14:textId="77777777" w:rsidR="0071149A" w:rsidRPr="00274869" w:rsidRDefault="0071149A">
            <w:pPr>
              <w:jc w:val="center"/>
              <w:rPr>
                <w:sz w:val="16"/>
                <w:szCs w:val="20"/>
              </w:rPr>
            </w:pPr>
          </w:p>
        </w:tc>
        <w:tc>
          <w:tcPr>
            <w:tcW w:w="456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5B90E7" w14:textId="77777777" w:rsidR="0071149A" w:rsidRPr="00274869" w:rsidRDefault="0071149A">
            <w:pPr>
              <w:jc w:val="center"/>
              <w:rPr>
                <w:rFonts w:ascii="Arial" w:hAnsi="Arial" w:cs="Arial"/>
                <w:b/>
                <w:bCs/>
                <w:color w:val="000000"/>
                <w:sz w:val="16"/>
                <w:szCs w:val="18"/>
              </w:rPr>
            </w:pPr>
            <w:r w:rsidRPr="00274869">
              <w:rPr>
                <w:rFonts w:ascii="Arial" w:hAnsi="Arial" w:cs="Arial"/>
                <w:b/>
                <w:bCs/>
                <w:color w:val="000000"/>
                <w:sz w:val="16"/>
                <w:szCs w:val="18"/>
              </w:rPr>
              <w:t>All Intra</w:t>
            </w:r>
          </w:p>
        </w:tc>
      </w:tr>
      <w:tr w:rsidR="0071149A" w:rsidRPr="0071149A" w14:paraId="06C6D52D" w14:textId="77777777" w:rsidTr="00576B01">
        <w:trPr>
          <w:trHeight w:val="255"/>
        </w:trPr>
        <w:tc>
          <w:tcPr>
            <w:tcW w:w="440" w:type="pct"/>
            <w:tcBorders>
              <w:top w:val="nil"/>
              <w:left w:val="nil"/>
              <w:bottom w:val="nil"/>
              <w:right w:val="nil"/>
            </w:tcBorders>
            <w:shd w:val="clear" w:color="auto" w:fill="auto"/>
            <w:noWrap/>
            <w:vAlign w:val="center"/>
            <w:hideMark/>
          </w:tcPr>
          <w:p w14:paraId="39C52BFD" w14:textId="77777777" w:rsidR="0071149A" w:rsidRPr="00274869" w:rsidRDefault="0071149A">
            <w:pPr>
              <w:jc w:val="center"/>
              <w:rPr>
                <w:rFonts w:ascii="Arial" w:hAnsi="Arial" w:cs="Arial"/>
                <w:b/>
                <w:bCs/>
                <w:color w:val="000000"/>
                <w:sz w:val="16"/>
                <w:szCs w:val="18"/>
              </w:rPr>
            </w:pPr>
          </w:p>
        </w:tc>
        <w:tc>
          <w:tcPr>
            <w:tcW w:w="456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C356093" w14:textId="77777777" w:rsidR="0071149A" w:rsidRPr="00274869" w:rsidRDefault="0071149A">
            <w:pPr>
              <w:jc w:val="center"/>
              <w:rPr>
                <w:rFonts w:ascii="Arial" w:hAnsi="Arial" w:cs="Arial"/>
                <w:b/>
                <w:bCs/>
                <w:color w:val="000000"/>
                <w:sz w:val="16"/>
                <w:szCs w:val="18"/>
              </w:rPr>
            </w:pPr>
            <w:r w:rsidRPr="00274869">
              <w:rPr>
                <w:rFonts w:ascii="Arial" w:hAnsi="Arial" w:cs="Arial"/>
                <w:b/>
                <w:bCs/>
                <w:color w:val="000000"/>
                <w:sz w:val="16"/>
                <w:szCs w:val="18"/>
              </w:rPr>
              <w:t>Over HM18.0</w:t>
            </w:r>
          </w:p>
        </w:tc>
      </w:tr>
      <w:tr w:rsidR="00D869D7" w:rsidRPr="0071149A" w14:paraId="652B62A4" w14:textId="77777777" w:rsidTr="00576B01">
        <w:trPr>
          <w:trHeight w:val="255"/>
        </w:trPr>
        <w:tc>
          <w:tcPr>
            <w:tcW w:w="440" w:type="pct"/>
            <w:tcBorders>
              <w:top w:val="nil"/>
              <w:left w:val="nil"/>
              <w:bottom w:val="nil"/>
              <w:right w:val="nil"/>
            </w:tcBorders>
            <w:shd w:val="clear" w:color="auto" w:fill="auto"/>
            <w:noWrap/>
            <w:vAlign w:val="center"/>
            <w:hideMark/>
          </w:tcPr>
          <w:p w14:paraId="14ECD6CC" w14:textId="77777777" w:rsidR="0071149A" w:rsidRPr="00274869" w:rsidRDefault="0071149A">
            <w:pPr>
              <w:jc w:val="center"/>
              <w:rPr>
                <w:rFonts w:ascii="Arial" w:hAnsi="Arial" w:cs="Arial"/>
                <w:b/>
                <w:bCs/>
                <w:color w:val="000000"/>
                <w:sz w:val="16"/>
                <w:szCs w:val="18"/>
              </w:rPr>
            </w:pPr>
          </w:p>
        </w:tc>
        <w:tc>
          <w:tcPr>
            <w:tcW w:w="457" w:type="pct"/>
            <w:tcBorders>
              <w:top w:val="nil"/>
              <w:left w:val="single" w:sz="8" w:space="0" w:color="auto"/>
              <w:bottom w:val="nil"/>
              <w:right w:val="nil"/>
            </w:tcBorders>
            <w:shd w:val="clear" w:color="auto" w:fill="auto"/>
            <w:noWrap/>
            <w:vAlign w:val="center"/>
            <w:hideMark/>
          </w:tcPr>
          <w:p w14:paraId="5CF91378" w14:textId="77777777" w:rsidR="0071149A" w:rsidRPr="00274869" w:rsidRDefault="0071149A">
            <w:pPr>
              <w:jc w:val="center"/>
              <w:rPr>
                <w:rFonts w:ascii="Arial" w:hAnsi="Arial" w:cs="Arial"/>
                <w:b/>
                <w:bCs/>
                <w:color w:val="000000"/>
                <w:sz w:val="16"/>
                <w:szCs w:val="18"/>
              </w:rPr>
            </w:pPr>
            <w:r w:rsidRPr="00274869">
              <w:rPr>
                <w:rFonts w:ascii="Arial" w:hAnsi="Arial" w:cs="Arial"/>
                <w:b/>
                <w:bCs/>
                <w:color w:val="000000"/>
                <w:sz w:val="16"/>
                <w:szCs w:val="18"/>
              </w:rPr>
              <w:t> </w:t>
            </w:r>
          </w:p>
        </w:tc>
        <w:tc>
          <w:tcPr>
            <w:tcW w:w="468" w:type="pct"/>
            <w:tcBorders>
              <w:top w:val="nil"/>
              <w:left w:val="nil"/>
              <w:bottom w:val="nil"/>
              <w:right w:val="nil"/>
            </w:tcBorders>
            <w:shd w:val="clear" w:color="auto" w:fill="auto"/>
            <w:noWrap/>
            <w:vAlign w:val="center"/>
            <w:hideMark/>
          </w:tcPr>
          <w:p w14:paraId="5A6CC7BF" w14:textId="77777777" w:rsidR="0071149A" w:rsidRPr="00274869" w:rsidRDefault="0071149A">
            <w:pPr>
              <w:jc w:val="center"/>
              <w:rPr>
                <w:rFonts w:ascii="Arial" w:hAnsi="Arial" w:cs="Arial"/>
                <w:b/>
                <w:bCs/>
                <w:color w:val="000000"/>
                <w:sz w:val="16"/>
                <w:szCs w:val="18"/>
              </w:rPr>
            </w:pPr>
          </w:p>
        </w:tc>
        <w:tc>
          <w:tcPr>
            <w:tcW w:w="1401" w:type="pct"/>
            <w:gridSpan w:val="3"/>
            <w:tcBorders>
              <w:top w:val="nil"/>
              <w:left w:val="single" w:sz="4" w:space="0" w:color="auto"/>
              <w:bottom w:val="nil"/>
              <w:right w:val="single" w:sz="4" w:space="0" w:color="000000"/>
            </w:tcBorders>
            <w:shd w:val="clear" w:color="auto" w:fill="auto"/>
            <w:noWrap/>
            <w:vAlign w:val="center"/>
            <w:hideMark/>
          </w:tcPr>
          <w:p w14:paraId="1A37CC78" w14:textId="77777777" w:rsidR="0071149A" w:rsidRPr="00274869" w:rsidRDefault="0071149A">
            <w:pPr>
              <w:jc w:val="center"/>
              <w:rPr>
                <w:rFonts w:ascii="Arial" w:hAnsi="Arial" w:cs="Arial"/>
                <w:b/>
                <w:bCs/>
                <w:color w:val="000000"/>
                <w:sz w:val="16"/>
                <w:szCs w:val="18"/>
              </w:rPr>
            </w:pPr>
            <w:r w:rsidRPr="00274869">
              <w:rPr>
                <w:rFonts w:ascii="Arial" w:hAnsi="Arial" w:cs="Arial"/>
                <w:b/>
                <w:bCs/>
                <w:color w:val="000000"/>
                <w:sz w:val="16"/>
                <w:szCs w:val="18"/>
              </w:rPr>
              <w:t>wPSNR</w:t>
            </w:r>
          </w:p>
        </w:tc>
        <w:tc>
          <w:tcPr>
            <w:tcW w:w="1505" w:type="pct"/>
            <w:gridSpan w:val="3"/>
            <w:tcBorders>
              <w:top w:val="nil"/>
              <w:left w:val="nil"/>
              <w:bottom w:val="nil"/>
              <w:right w:val="single" w:sz="4" w:space="0" w:color="000000"/>
            </w:tcBorders>
            <w:shd w:val="clear" w:color="auto" w:fill="auto"/>
            <w:noWrap/>
            <w:vAlign w:val="center"/>
            <w:hideMark/>
          </w:tcPr>
          <w:p w14:paraId="69ABE884" w14:textId="77777777" w:rsidR="0071149A" w:rsidRPr="00274869" w:rsidRDefault="0071149A">
            <w:pPr>
              <w:jc w:val="center"/>
              <w:rPr>
                <w:rFonts w:ascii="Arial" w:hAnsi="Arial" w:cs="Arial"/>
                <w:b/>
                <w:bCs/>
                <w:color w:val="000000"/>
                <w:sz w:val="16"/>
                <w:szCs w:val="18"/>
              </w:rPr>
            </w:pPr>
            <w:r w:rsidRPr="00274869">
              <w:rPr>
                <w:rFonts w:ascii="Arial" w:hAnsi="Arial" w:cs="Arial"/>
                <w:b/>
                <w:bCs/>
                <w:color w:val="000000"/>
                <w:sz w:val="16"/>
                <w:szCs w:val="18"/>
              </w:rPr>
              <w:t>PSNR</w:t>
            </w:r>
          </w:p>
        </w:tc>
        <w:tc>
          <w:tcPr>
            <w:tcW w:w="365" w:type="pct"/>
            <w:tcBorders>
              <w:top w:val="nil"/>
              <w:left w:val="nil"/>
              <w:bottom w:val="nil"/>
              <w:right w:val="nil"/>
            </w:tcBorders>
            <w:shd w:val="clear" w:color="auto" w:fill="auto"/>
            <w:noWrap/>
            <w:vAlign w:val="center"/>
            <w:hideMark/>
          </w:tcPr>
          <w:p w14:paraId="0303F064" w14:textId="77777777" w:rsidR="0071149A" w:rsidRPr="00274869" w:rsidRDefault="0071149A">
            <w:pPr>
              <w:jc w:val="center"/>
              <w:rPr>
                <w:rFonts w:ascii="Arial" w:hAnsi="Arial" w:cs="Arial"/>
                <w:b/>
                <w:bCs/>
                <w:color w:val="000000"/>
                <w:sz w:val="16"/>
                <w:szCs w:val="18"/>
              </w:rPr>
            </w:pPr>
          </w:p>
        </w:tc>
        <w:tc>
          <w:tcPr>
            <w:tcW w:w="365" w:type="pct"/>
            <w:tcBorders>
              <w:top w:val="nil"/>
              <w:left w:val="nil"/>
              <w:bottom w:val="nil"/>
              <w:right w:val="single" w:sz="8" w:space="0" w:color="auto"/>
            </w:tcBorders>
            <w:shd w:val="clear" w:color="auto" w:fill="auto"/>
            <w:noWrap/>
            <w:vAlign w:val="center"/>
            <w:hideMark/>
          </w:tcPr>
          <w:p w14:paraId="4929D709" w14:textId="77777777" w:rsidR="0071149A" w:rsidRPr="00274869" w:rsidRDefault="0071149A">
            <w:pPr>
              <w:jc w:val="center"/>
              <w:rPr>
                <w:rFonts w:ascii="Arial" w:hAnsi="Arial" w:cs="Arial"/>
                <w:b/>
                <w:bCs/>
                <w:color w:val="000000"/>
                <w:sz w:val="16"/>
                <w:szCs w:val="18"/>
              </w:rPr>
            </w:pPr>
            <w:r w:rsidRPr="00274869">
              <w:rPr>
                <w:rFonts w:ascii="Arial" w:hAnsi="Arial" w:cs="Arial"/>
                <w:b/>
                <w:bCs/>
                <w:color w:val="000000"/>
                <w:sz w:val="16"/>
                <w:szCs w:val="18"/>
              </w:rPr>
              <w:t> </w:t>
            </w:r>
          </w:p>
        </w:tc>
      </w:tr>
      <w:tr w:rsidR="00576B01" w:rsidRPr="0071149A" w14:paraId="4F647628" w14:textId="77777777" w:rsidTr="00576B01">
        <w:trPr>
          <w:trHeight w:val="255"/>
        </w:trPr>
        <w:tc>
          <w:tcPr>
            <w:tcW w:w="440" w:type="pct"/>
            <w:tcBorders>
              <w:top w:val="nil"/>
              <w:left w:val="nil"/>
              <w:bottom w:val="nil"/>
              <w:right w:val="nil"/>
            </w:tcBorders>
            <w:shd w:val="clear" w:color="auto" w:fill="auto"/>
            <w:noWrap/>
            <w:vAlign w:val="center"/>
            <w:hideMark/>
          </w:tcPr>
          <w:p w14:paraId="4C740D69" w14:textId="77777777" w:rsidR="0071149A" w:rsidRPr="00274869" w:rsidRDefault="0071149A">
            <w:pPr>
              <w:jc w:val="center"/>
              <w:rPr>
                <w:rFonts w:ascii="Arial" w:hAnsi="Arial" w:cs="Arial"/>
                <w:b/>
                <w:bCs/>
                <w:color w:val="000000"/>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14:paraId="1B335B33"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DE100</w:t>
            </w:r>
          </w:p>
        </w:tc>
        <w:tc>
          <w:tcPr>
            <w:tcW w:w="468" w:type="pct"/>
            <w:tcBorders>
              <w:top w:val="nil"/>
              <w:left w:val="nil"/>
              <w:bottom w:val="single" w:sz="8" w:space="0" w:color="auto"/>
              <w:right w:val="nil"/>
            </w:tcBorders>
            <w:shd w:val="clear" w:color="auto" w:fill="auto"/>
            <w:noWrap/>
            <w:vAlign w:val="center"/>
            <w:hideMark/>
          </w:tcPr>
          <w:p w14:paraId="1C3E7624"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PSNR-L100</w:t>
            </w:r>
          </w:p>
        </w:tc>
        <w:tc>
          <w:tcPr>
            <w:tcW w:w="487" w:type="pct"/>
            <w:tcBorders>
              <w:top w:val="nil"/>
              <w:left w:val="single" w:sz="4" w:space="0" w:color="auto"/>
              <w:bottom w:val="single" w:sz="8" w:space="0" w:color="auto"/>
              <w:right w:val="nil"/>
            </w:tcBorders>
            <w:shd w:val="clear" w:color="auto" w:fill="auto"/>
            <w:noWrap/>
            <w:vAlign w:val="center"/>
            <w:hideMark/>
          </w:tcPr>
          <w:p w14:paraId="234708EA"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Y</w:t>
            </w:r>
          </w:p>
        </w:tc>
        <w:tc>
          <w:tcPr>
            <w:tcW w:w="457" w:type="pct"/>
            <w:tcBorders>
              <w:top w:val="nil"/>
              <w:left w:val="nil"/>
              <w:bottom w:val="single" w:sz="8" w:space="0" w:color="auto"/>
              <w:right w:val="nil"/>
            </w:tcBorders>
            <w:shd w:val="clear" w:color="auto" w:fill="auto"/>
            <w:noWrap/>
            <w:vAlign w:val="center"/>
            <w:hideMark/>
          </w:tcPr>
          <w:p w14:paraId="772DB792"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14:paraId="2FE84F94"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V</w:t>
            </w:r>
          </w:p>
        </w:tc>
        <w:tc>
          <w:tcPr>
            <w:tcW w:w="457" w:type="pct"/>
            <w:tcBorders>
              <w:top w:val="nil"/>
              <w:left w:val="nil"/>
              <w:bottom w:val="single" w:sz="8" w:space="0" w:color="auto"/>
              <w:right w:val="nil"/>
            </w:tcBorders>
            <w:shd w:val="clear" w:color="auto" w:fill="auto"/>
            <w:noWrap/>
            <w:vAlign w:val="center"/>
            <w:hideMark/>
          </w:tcPr>
          <w:p w14:paraId="7E41BE33"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Y</w:t>
            </w:r>
          </w:p>
        </w:tc>
        <w:tc>
          <w:tcPr>
            <w:tcW w:w="502" w:type="pct"/>
            <w:tcBorders>
              <w:top w:val="nil"/>
              <w:left w:val="nil"/>
              <w:bottom w:val="single" w:sz="8" w:space="0" w:color="auto"/>
              <w:right w:val="nil"/>
            </w:tcBorders>
            <w:shd w:val="clear" w:color="auto" w:fill="auto"/>
            <w:noWrap/>
            <w:vAlign w:val="center"/>
            <w:hideMark/>
          </w:tcPr>
          <w:p w14:paraId="3B2A97C6"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U</w:t>
            </w:r>
          </w:p>
        </w:tc>
        <w:tc>
          <w:tcPr>
            <w:tcW w:w="546" w:type="pct"/>
            <w:tcBorders>
              <w:top w:val="nil"/>
              <w:left w:val="nil"/>
              <w:bottom w:val="single" w:sz="8" w:space="0" w:color="auto"/>
              <w:right w:val="single" w:sz="4" w:space="0" w:color="auto"/>
            </w:tcBorders>
            <w:shd w:val="clear" w:color="auto" w:fill="auto"/>
            <w:noWrap/>
            <w:vAlign w:val="center"/>
            <w:hideMark/>
          </w:tcPr>
          <w:p w14:paraId="6C0D5A79"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V</w:t>
            </w:r>
          </w:p>
        </w:tc>
        <w:tc>
          <w:tcPr>
            <w:tcW w:w="365" w:type="pct"/>
            <w:tcBorders>
              <w:top w:val="nil"/>
              <w:left w:val="nil"/>
              <w:bottom w:val="single" w:sz="8" w:space="0" w:color="auto"/>
              <w:right w:val="nil"/>
            </w:tcBorders>
            <w:shd w:val="clear" w:color="auto" w:fill="auto"/>
            <w:noWrap/>
            <w:vAlign w:val="center"/>
            <w:hideMark/>
          </w:tcPr>
          <w:p w14:paraId="5754C21A"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69A739E2"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DecT</w:t>
            </w:r>
          </w:p>
        </w:tc>
      </w:tr>
      <w:tr w:rsidR="0089289D" w:rsidRPr="0071149A" w14:paraId="2F87636D" w14:textId="77777777" w:rsidTr="00576B01">
        <w:trPr>
          <w:trHeight w:val="255"/>
        </w:trPr>
        <w:tc>
          <w:tcPr>
            <w:tcW w:w="440" w:type="pct"/>
            <w:tcBorders>
              <w:top w:val="single" w:sz="8" w:space="0" w:color="auto"/>
              <w:left w:val="single" w:sz="8" w:space="0" w:color="auto"/>
              <w:bottom w:val="nil"/>
              <w:right w:val="single" w:sz="8" w:space="0" w:color="auto"/>
            </w:tcBorders>
            <w:shd w:val="clear" w:color="auto" w:fill="auto"/>
            <w:noWrap/>
            <w:vAlign w:val="center"/>
            <w:hideMark/>
          </w:tcPr>
          <w:p w14:paraId="5C15BB50"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Class H1</w:t>
            </w:r>
          </w:p>
        </w:tc>
        <w:tc>
          <w:tcPr>
            <w:tcW w:w="457" w:type="pct"/>
            <w:tcBorders>
              <w:top w:val="single" w:sz="8" w:space="0" w:color="auto"/>
              <w:left w:val="single" w:sz="8" w:space="0" w:color="auto"/>
              <w:bottom w:val="nil"/>
              <w:right w:val="nil"/>
            </w:tcBorders>
            <w:shd w:val="clear" w:color="000000" w:fill="CCFFCC"/>
            <w:noWrap/>
            <w:vAlign w:val="center"/>
            <w:hideMark/>
          </w:tcPr>
          <w:p w14:paraId="48BFE3A6" w14:textId="4F185840" w:rsidR="0071149A" w:rsidRPr="00274869" w:rsidRDefault="0071149A">
            <w:pPr>
              <w:jc w:val="center"/>
              <w:rPr>
                <w:rFonts w:ascii="Arial" w:hAnsi="Arial" w:cs="Arial"/>
                <w:sz w:val="16"/>
                <w:szCs w:val="18"/>
              </w:rPr>
            </w:pPr>
            <w:r w:rsidRPr="00274869">
              <w:rPr>
                <w:rFonts w:ascii="Arial" w:hAnsi="Arial" w:cs="Arial"/>
                <w:sz w:val="16"/>
                <w:szCs w:val="18"/>
              </w:rPr>
              <w:t>-41.4</w:t>
            </w:r>
            <w:r w:rsidR="00576B01">
              <w:rPr>
                <w:rFonts w:ascii="Arial" w:hAnsi="Arial" w:cs="Arial"/>
                <w:sz w:val="16"/>
                <w:szCs w:val="18"/>
              </w:rPr>
              <w:t>5</w:t>
            </w:r>
            <w:r w:rsidRPr="00274869">
              <w:rPr>
                <w:rFonts w:ascii="Arial" w:hAnsi="Arial" w:cs="Arial"/>
                <w:sz w:val="16"/>
                <w:szCs w:val="18"/>
              </w:rPr>
              <w:t>%</w:t>
            </w:r>
          </w:p>
        </w:tc>
        <w:tc>
          <w:tcPr>
            <w:tcW w:w="468" w:type="pct"/>
            <w:tcBorders>
              <w:top w:val="single" w:sz="8" w:space="0" w:color="auto"/>
              <w:left w:val="nil"/>
              <w:bottom w:val="nil"/>
              <w:right w:val="nil"/>
            </w:tcBorders>
            <w:shd w:val="clear" w:color="000000" w:fill="CCFFCC"/>
            <w:noWrap/>
            <w:vAlign w:val="center"/>
            <w:hideMark/>
          </w:tcPr>
          <w:p w14:paraId="048D2D40" w14:textId="77777777" w:rsidR="0071149A" w:rsidRPr="00274869" w:rsidRDefault="0071149A">
            <w:pPr>
              <w:jc w:val="center"/>
              <w:rPr>
                <w:rFonts w:ascii="Arial" w:hAnsi="Arial" w:cs="Arial"/>
                <w:sz w:val="16"/>
                <w:szCs w:val="18"/>
              </w:rPr>
            </w:pPr>
            <w:r w:rsidRPr="00274869">
              <w:rPr>
                <w:rFonts w:ascii="Arial" w:hAnsi="Arial" w:cs="Arial"/>
                <w:sz w:val="16"/>
                <w:szCs w:val="18"/>
              </w:rPr>
              <w:t>-27.31%</w:t>
            </w:r>
          </w:p>
        </w:tc>
        <w:tc>
          <w:tcPr>
            <w:tcW w:w="487" w:type="pct"/>
            <w:tcBorders>
              <w:top w:val="single" w:sz="8" w:space="0" w:color="auto"/>
              <w:left w:val="single" w:sz="4" w:space="0" w:color="auto"/>
              <w:bottom w:val="nil"/>
              <w:right w:val="nil"/>
            </w:tcBorders>
            <w:shd w:val="clear" w:color="000000" w:fill="CCFFCC"/>
            <w:noWrap/>
            <w:vAlign w:val="center"/>
            <w:hideMark/>
          </w:tcPr>
          <w:p w14:paraId="370DB0D7" w14:textId="77777777" w:rsidR="0071149A" w:rsidRPr="00274869" w:rsidRDefault="0071149A">
            <w:pPr>
              <w:jc w:val="center"/>
              <w:rPr>
                <w:rFonts w:ascii="Arial" w:hAnsi="Arial" w:cs="Arial"/>
                <w:sz w:val="16"/>
                <w:szCs w:val="18"/>
              </w:rPr>
            </w:pPr>
            <w:r w:rsidRPr="00274869">
              <w:rPr>
                <w:rFonts w:ascii="Arial" w:hAnsi="Arial" w:cs="Arial"/>
                <w:sz w:val="16"/>
                <w:szCs w:val="18"/>
              </w:rPr>
              <w:t>-26.79%</w:t>
            </w:r>
          </w:p>
        </w:tc>
        <w:tc>
          <w:tcPr>
            <w:tcW w:w="457" w:type="pct"/>
            <w:tcBorders>
              <w:top w:val="single" w:sz="8" w:space="0" w:color="auto"/>
              <w:left w:val="nil"/>
              <w:bottom w:val="nil"/>
              <w:right w:val="nil"/>
            </w:tcBorders>
            <w:shd w:val="clear" w:color="000000" w:fill="CCFFCC"/>
            <w:noWrap/>
            <w:vAlign w:val="center"/>
            <w:hideMark/>
          </w:tcPr>
          <w:p w14:paraId="2345F19D" w14:textId="73FE7466" w:rsidR="0071149A" w:rsidRPr="00274869" w:rsidRDefault="0071149A">
            <w:pPr>
              <w:jc w:val="center"/>
              <w:rPr>
                <w:rFonts w:ascii="Arial" w:hAnsi="Arial" w:cs="Arial"/>
                <w:sz w:val="16"/>
                <w:szCs w:val="18"/>
              </w:rPr>
            </w:pPr>
            <w:r w:rsidRPr="00274869">
              <w:rPr>
                <w:rFonts w:ascii="Arial" w:hAnsi="Arial" w:cs="Arial"/>
                <w:sz w:val="16"/>
                <w:szCs w:val="18"/>
              </w:rPr>
              <w:t>-57.</w:t>
            </w:r>
            <w:r w:rsidR="00D869D7">
              <w:rPr>
                <w:rFonts w:ascii="Arial" w:hAnsi="Arial" w:cs="Arial"/>
                <w:sz w:val="16"/>
                <w:szCs w:val="18"/>
              </w:rPr>
              <w:t>74</w:t>
            </w:r>
            <w:r w:rsidRPr="00274869">
              <w:rPr>
                <w:rFonts w:ascii="Arial" w:hAnsi="Arial" w:cs="Arial"/>
                <w:sz w:val="16"/>
                <w:szCs w:val="18"/>
              </w:rPr>
              <w:t>%</w:t>
            </w:r>
          </w:p>
        </w:tc>
        <w:tc>
          <w:tcPr>
            <w:tcW w:w="457" w:type="pct"/>
            <w:tcBorders>
              <w:top w:val="single" w:sz="8" w:space="0" w:color="auto"/>
              <w:left w:val="nil"/>
              <w:bottom w:val="nil"/>
              <w:right w:val="single" w:sz="4" w:space="0" w:color="auto"/>
            </w:tcBorders>
            <w:shd w:val="clear" w:color="000000" w:fill="CCFFCC"/>
            <w:noWrap/>
            <w:vAlign w:val="center"/>
            <w:hideMark/>
          </w:tcPr>
          <w:p w14:paraId="4D52CEC7" w14:textId="77777777" w:rsidR="0071149A" w:rsidRPr="00274869" w:rsidRDefault="0071149A">
            <w:pPr>
              <w:jc w:val="center"/>
              <w:rPr>
                <w:rFonts w:ascii="Arial" w:hAnsi="Arial" w:cs="Arial"/>
                <w:sz w:val="16"/>
                <w:szCs w:val="18"/>
              </w:rPr>
            </w:pPr>
            <w:r w:rsidRPr="00274869">
              <w:rPr>
                <w:rFonts w:ascii="Arial" w:hAnsi="Arial" w:cs="Arial"/>
                <w:sz w:val="16"/>
                <w:szCs w:val="18"/>
              </w:rPr>
              <w:t>-52.79%</w:t>
            </w:r>
          </w:p>
        </w:tc>
        <w:tc>
          <w:tcPr>
            <w:tcW w:w="457" w:type="pct"/>
            <w:tcBorders>
              <w:top w:val="single" w:sz="8" w:space="0" w:color="auto"/>
              <w:left w:val="nil"/>
              <w:bottom w:val="nil"/>
              <w:right w:val="nil"/>
            </w:tcBorders>
            <w:shd w:val="clear" w:color="000000" w:fill="CCFFCC"/>
            <w:noWrap/>
            <w:vAlign w:val="center"/>
            <w:hideMark/>
          </w:tcPr>
          <w:p w14:paraId="7CD391B7" w14:textId="77777777" w:rsidR="0071149A" w:rsidRPr="00274869" w:rsidRDefault="0071149A">
            <w:pPr>
              <w:jc w:val="center"/>
              <w:rPr>
                <w:rFonts w:ascii="Arial" w:hAnsi="Arial" w:cs="Arial"/>
                <w:sz w:val="16"/>
                <w:szCs w:val="18"/>
              </w:rPr>
            </w:pPr>
            <w:r w:rsidRPr="00274869">
              <w:rPr>
                <w:rFonts w:ascii="Arial" w:hAnsi="Arial" w:cs="Arial"/>
                <w:sz w:val="16"/>
                <w:szCs w:val="18"/>
              </w:rPr>
              <w:t>-24.00%</w:t>
            </w:r>
          </w:p>
        </w:tc>
        <w:tc>
          <w:tcPr>
            <w:tcW w:w="502" w:type="pct"/>
            <w:tcBorders>
              <w:top w:val="single" w:sz="8" w:space="0" w:color="auto"/>
              <w:left w:val="nil"/>
              <w:bottom w:val="nil"/>
              <w:right w:val="nil"/>
            </w:tcBorders>
            <w:shd w:val="clear" w:color="000000" w:fill="CCFFCC"/>
            <w:noWrap/>
            <w:vAlign w:val="center"/>
            <w:hideMark/>
          </w:tcPr>
          <w:p w14:paraId="5B8A091F" w14:textId="03C47581" w:rsidR="0071149A" w:rsidRPr="00274869" w:rsidRDefault="0071149A">
            <w:pPr>
              <w:jc w:val="center"/>
              <w:rPr>
                <w:rFonts w:ascii="Arial" w:hAnsi="Arial" w:cs="Arial"/>
                <w:sz w:val="16"/>
                <w:szCs w:val="18"/>
              </w:rPr>
            </w:pPr>
            <w:r w:rsidRPr="00274869">
              <w:rPr>
                <w:rFonts w:ascii="Arial" w:hAnsi="Arial" w:cs="Arial"/>
                <w:sz w:val="16"/>
                <w:szCs w:val="18"/>
              </w:rPr>
              <w:t>-52.</w:t>
            </w:r>
            <w:r w:rsidR="00D869D7">
              <w:rPr>
                <w:rFonts w:ascii="Arial" w:hAnsi="Arial" w:cs="Arial"/>
                <w:sz w:val="16"/>
                <w:szCs w:val="18"/>
              </w:rPr>
              <w:t>93</w:t>
            </w:r>
            <w:r w:rsidRPr="00274869">
              <w:rPr>
                <w:rFonts w:ascii="Arial" w:hAnsi="Arial" w:cs="Arial"/>
                <w:sz w:val="16"/>
                <w:szCs w:val="18"/>
              </w:rPr>
              <w:t>%</w:t>
            </w:r>
          </w:p>
        </w:tc>
        <w:tc>
          <w:tcPr>
            <w:tcW w:w="546" w:type="pct"/>
            <w:tcBorders>
              <w:top w:val="single" w:sz="8" w:space="0" w:color="auto"/>
              <w:left w:val="nil"/>
              <w:bottom w:val="nil"/>
              <w:right w:val="single" w:sz="4" w:space="0" w:color="auto"/>
            </w:tcBorders>
            <w:shd w:val="clear" w:color="000000" w:fill="CCFFCC"/>
            <w:noWrap/>
            <w:vAlign w:val="center"/>
            <w:hideMark/>
          </w:tcPr>
          <w:p w14:paraId="598CDCFA" w14:textId="22DC8080" w:rsidR="0071149A" w:rsidRPr="00274869" w:rsidRDefault="0071149A">
            <w:pPr>
              <w:jc w:val="center"/>
              <w:rPr>
                <w:rFonts w:ascii="Arial" w:hAnsi="Arial" w:cs="Arial"/>
                <w:sz w:val="16"/>
                <w:szCs w:val="18"/>
              </w:rPr>
            </w:pPr>
            <w:r w:rsidRPr="00274869">
              <w:rPr>
                <w:rFonts w:ascii="Arial" w:hAnsi="Arial" w:cs="Arial"/>
                <w:sz w:val="16"/>
                <w:szCs w:val="18"/>
              </w:rPr>
              <w:t>-45.1</w:t>
            </w:r>
            <w:r w:rsidR="00D869D7">
              <w:rPr>
                <w:rFonts w:ascii="Arial" w:hAnsi="Arial" w:cs="Arial"/>
                <w:sz w:val="16"/>
                <w:szCs w:val="18"/>
              </w:rPr>
              <w:t>3</w:t>
            </w:r>
            <w:r w:rsidRPr="00274869">
              <w:rPr>
                <w:rFonts w:ascii="Arial" w:hAnsi="Arial" w:cs="Arial"/>
                <w:sz w:val="16"/>
                <w:szCs w:val="18"/>
              </w:rPr>
              <w:t>%</w:t>
            </w:r>
          </w:p>
        </w:tc>
        <w:tc>
          <w:tcPr>
            <w:tcW w:w="365" w:type="pct"/>
            <w:tcBorders>
              <w:top w:val="nil"/>
              <w:left w:val="nil"/>
              <w:bottom w:val="nil"/>
              <w:right w:val="nil"/>
            </w:tcBorders>
            <w:shd w:val="clear" w:color="auto" w:fill="auto"/>
            <w:noWrap/>
            <w:vAlign w:val="center"/>
            <w:hideMark/>
          </w:tcPr>
          <w:p w14:paraId="0C06402F" w14:textId="003A6F8B"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15</w:t>
            </w:r>
            <w:r w:rsidR="00D869D7">
              <w:rPr>
                <w:rFonts w:ascii="Arial" w:hAnsi="Arial" w:cs="Arial"/>
                <w:color w:val="000000"/>
                <w:sz w:val="16"/>
                <w:szCs w:val="18"/>
              </w:rPr>
              <w:t>37</w:t>
            </w:r>
            <w:r w:rsidRPr="00274869">
              <w:rPr>
                <w:rFonts w:ascii="Arial" w:hAnsi="Arial" w:cs="Arial"/>
                <w:color w:val="000000"/>
                <w:sz w:val="16"/>
                <w:szCs w:val="18"/>
              </w:rPr>
              <w:t>%</w:t>
            </w:r>
          </w:p>
        </w:tc>
        <w:tc>
          <w:tcPr>
            <w:tcW w:w="365" w:type="pct"/>
            <w:tcBorders>
              <w:top w:val="nil"/>
              <w:left w:val="nil"/>
              <w:bottom w:val="nil"/>
              <w:right w:val="single" w:sz="8" w:space="0" w:color="auto"/>
            </w:tcBorders>
            <w:shd w:val="clear" w:color="auto" w:fill="auto"/>
            <w:noWrap/>
            <w:vAlign w:val="center"/>
            <w:hideMark/>
          </w:tcPr>
          <w:p w14:paraId="66D90AFC"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117%</w:t>
            </w:r>
          </w:p>
        </w:tc>
      </w:tr>
      <w:tr w:rsidR="0089289D" w:rsidRPr="0071149A" w14:paraId="2ABE0917" w14:textId="77777777" w:rsidTr="00576B01">
        <w:trPr>
          <w:trHeight w:val="255"/>
        </w:trPr>
        <w:tc>
          <w:tcPr>
            <w:tcW w:w="440" w:type="pct"/>
            <w:tcBorders>
              <w:top w:val="nil"/>
              <w:left w:val="single" w:sz="8" w:space="0" w:color="auto"/>
              <w:bottom w:val="nil"/>
              <w:right w:val="single" w:sz="8" w:space="0" w:color="auto"/>
            </w:tcBorders>
            <w:shd w:val="clear" w:color="auto" w:fill="auto"/>
            <w:noWrap/>
            <w:vAlign w:val="center"/>
            <w:hideMark/>
          </w:tcPr>
          <w:p w14:paraId="77FE2C6E"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Class H2</w:t>
            </w:r>
          </w:p>
        </w:tc>
        <w:tc>
          <w:tcPr>
            <w:tcW w:w="457" w:type="pct"/>
            <w:tcBorders>
              <w:top w:val="nil"/>
              <w:left w:val="nil"/>
              <w:bottom w:val="nil"/>
              <w:right w:val="nil"/>
            </w:tcBorders>
            <w:shd w:val="clear" w:color="000000" w:fill="D9D9D9"/>
            <w:noWrap/>
            <w:vAlign w:val="center"/>
            <w:hideMark/>
          </w:tcPr>
          <w:p w14:paraId="6CFB5E03"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 </w:t>
            </w:r>
          </w:p>
        </w:tc>
        <w:tc>
          <w:tcPr>
            <w:tcW w:w="468" w:type="pct"/>
            <w:tcBorders>
              <w:top w:val="nil"/>
              <w:left w:val="nil"/>
              <w:bottom w:val="nil"/>
              <w:right w:val="nil"/>
            </w:tcBorders>
            <w:shd w:val="clear" w:color="000000" w:fill="D9D9D9"/>
            <w:noWrap/>
            <w:vAlign w:val="center"/>
            <w:hideMark/>
          </w:tcPr>
          <w:p w14:paraId="02528238"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 </w:t>
            </w:r>
          </w:p>
        </w:tc>
        <w:tc>
          <w:tcPr>
            <w:tcW w:w="487" w:type="pct"/>
            <w:tcBorders>
              <w:top w:val="nil"/>
              <w:left w:val="single" w:sz="4" w:space="0" w:color="auto"/>
              <w:bottom w:val="nil"/>
              <w:right w:val="nil"/>
            </w:tcBorders>
            <w:shd w:val="clear" w:color="000000" w:fill="D9D9D9"/>
            <w:noWrap/>
            <w:vAlign w:val="center"/>
            <w:hideMark/>
          </w:tcPr>
          <w:p w14:paraId="325A4BD4"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 </w:t>
            </w:r>
          </w:p>
        </w:tc>
        <w:tc>
          <w:tcPr>
            <w:tcW w:w="457" w:type="pct"/>
            <w:tcBorders>
              <w:top w:val="nil"/>
              <w:left w:val="nil"/>
              <w:bottom w:val="nil"/>
              <w:right w:val="nil"/>
            </w:tcBorders>
            <w:shd w:val="clear" w:color="000000" w:fill="D9D9D9"/>
            <w:noWrap/>
            <w:vAlign w:val="center"/>
            <w:hideMark/>
          </w:tcPr>
          <w:p w14:paraId="4D1BC14F"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 </w:t>
            </w:r>
          </w:p>
        </w:tc>
        <w:tc>
          <w:tcPr>
            <w:tcW w:w="457" w:type="pct"/>
            <w:tcBorders>
              <w:top w:val="nil"/>
              <w:left w:val="nil"/>
              <w:bottom w:val="nil"/>
              <w:right w:val="single" w:sz="4" w:space="0" w:color="auto"/>
            </w:tcBorders>
            <w:shd w:val="clear" w:color="000000" w:fill="D9D9D9"/>
            <w:noWrap/>
            <w:vAlign w:val="center"/>
            <w:hideMark/>
          </w:tcPr>
          <w:p w14:paraId="3CD3D482"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 </w:t>
            </w:r>
          </w:p>
        </w:tc>
        <w:tc>
          <w:tcPr>
            <w:tcW w:w="457" w:type="pct"/>
            <w:tcBorders>
              <w:top w:val="nil"/>
              <w:left w:val="nil"/>
              <w:bottom w:val="nil"/>
              <w:right w:val="nil"/>
            </w:tcBorders>
            <w:shd w:val="clear" w:color="000000" w:fill="CCFFCC"/>
            <w:noWrap/>
            <w:vAlign w:val="center"/>
            <w:hideMark/>
          </w:tcPr>
          <w:p w14:paraId="258C4CC7" w14:textId="77777777" w:rsidR="0071149A" w:rsidRPr="00274869" w:rsidRDefault="0071149A">
            <w:pPr>
              <w:jc w:val="center"/>
              <w:rPr>
                <w:rFonts w:ascii="Arial" w:hAnsi="Arial" w:cs="Arial"/>
                <w:sz w:val="16"/>
                <w:szCs w:val="18"/>
              </w:rPr>
            </w:pPr>
            <w:r w:rsidRPr="00274869">
              <w:rPr>
                <w:rFonts w:ascii="Arial" w:hAnsi="Arial" w:cs="Arial"/>
                <w:sz w:val="16"/>
                <w:szCs w:val="18"/>
              </w:rPr>
              <w:t>-21.76%</w:t>
            </w:r>
          </w:p>
        </w:tc>
        <w:tc>
          <w:tcPr>
            <w:tcW w:w="502" w:type="pct"/>
            <w:tcBorders>
              <w:top w:val="nil"/>
              <w:left w:val="nil"/>
              <w:bottom w:val="nil"/>
              <w:right w:val="nil"/>
            </w:tcBorders>
            <w:shd w:val="clear" w:color="000000" w:fill="CCFFCC"/>
            <w:noWrap/>
            <w:vAlign w:val="center"/>
            <w:hideMark/>
          </w:tcPr>
          <w:p w14:paraId="126A480F" w14:textId="77777777" w:rsidR="0071149A" w:rsidRPr="00274869" w:rsidRDefault="0071149A">
            <w:pPr>
              <w:jc w:val="center"/>
              <w:rPr>
                <w:rFonts w:ascii="Arial" w:hAnsi="Arial" w:cs="Arial"/>
                <w:sz w:val="16"/>
                <w:szCs w:val="18"/>
              </w:rPr>
            </w:pPr>
            <w:r w:rsidRPr="00274869">
              <w:rPr>
                <w:rFonts w:ascii="Arial" w:hAnsi="Arial" w:cs="Arial"/>
                <w:sz w:val="16"/>
                <w:szCs w:val="18"/>
              </w:rPr>
              <w:t>-47.21%</w:t>
            </w:r>
          </w:p>
        </w:tc>
        <w:tc>
          <w:tcPr>
            <w:tcW w:w="546" w:type="pct"/>
            <w:tcBorders>
              <w:top w:val="nil"/>
              <w:left w:val="nil"/>
              <w:bottom w:val="nil"/>
              <w:right w:val="single" w:sz="4" w:space="0" w:color="auto"/>
            </w:tcBorders>
            <w:shd w:val="clear" w:color="000000" w:fill="CCFFCC"/>
            <w:noWrap/>
            <w:vAlign w:val="center"/>
            <w:hideMark/>
          </w:tcPr>
          <w:p w14:paraId="125B3228" w14:textId="77777777" w:rsidR="0071149A" w:rsidRPr="00274869" w:rsidRDefault="0071149A">
            <w:pPr>
              <w:jc w:val="center"/>
              <w:rPr>
                <w:rFonts w:ascii="Arial" w:hAnsi="Arial" w:cs="Arial"/>
                <w:sz w:val="16"/>
                <w:szCs w:val="18"/>
              </w:rPr>
            </w:pPr>
            <w:r w:rsidRPr="00274869">
              <w:rPr>
                <w:rFonts w:ascii="Arial" w:hAnsi="Arial" w:cs="Arial"/>
                <w:sz w:val="16"/>
                <w:szCs w:val="18"/>
              </w:rPr>
              <w:t>-50.57%</w:t>
            </w:r>
          </w:p>
        </w:tc>
        <w:tc>
          <w:tcPr>
            <w:tcW w:w="365" w:type="pct"/>
            <w:tcBorders>
              <w:top w:val="nil"/>
              <w:left w:val="nil"/>
              <w:bottom w:val="nil"/>
              <w:right w:val="nil"/>
            </w:tcBorders>
            <w:shd w:val="clear" w:color="auto" w:fill="auto"/>
            <w:noWrap/>
            <w:vAlign w:val="center"/>
            <w:hideMark/>
          </w:tcPr>
          <w:p w14:paraId="4F9FDFAE" w14:textId="5CD5CE15"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12</w:t>
            </w:r>
            <w:r w:rsidR="00D869D7">
              <w:rPr>
                <w:rFonts w:ascii="Arial" w:hAnsi="Arial" w:cs="Arial"/>
                <w:color w:val="000000"/>
                <w:sz w:val="16"/>
                <w:szCs w:val="18"/>
              </w:rPr>
              <w:t>74</w:t>
            </w:r>
            <w:r w:rsidRPr="00274869">
              <w:rPr>
                <w:rFonts w:ascii="Arial" w:hAnsi="Arial" w:cs="Arial"/>
                <w:color w:val="000000"/>
                <w:sz w:val="16"/>
                <w:szCs w:val="18"/>
              </w:rPr>
              <w:t>%</w:t>
            </w:r>
          </w:p>
        </w:tc>
        <w:tc>
          <w:tcPr>
            <w:tcW w:w="365" w:type="pct"/>
            <w:tcBorders>
              <w:top w:val="nil"/>
              <w:left w:val="nil"/>
              <w:bottom w:val="nil"/>
              <w:right w:val="single" w:sz="8" w:space="0" w:color="auto"/>
            </w:tcBorders>
            <w:shd w:val="clear" w:color="auto" w:fill="auto"/>
            <w:noWrap/>
            <w:vAlign w:val="center"/>
            <w:hideMark/>
          </w:tcPr>
          <w:p w14:paraId="4354E410"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109%</w:t>
            </w:r>
          </w:p>
        </w:tc>
      </w:tr>
      <w:tr w:rsidR="0089289D" w:rsidRPr="0071149A" w14:paraId="3CD4D9B1" w14:textId="77777777" w:rsidTr="00576B01">
        <w:trPr>
          <w:trHeight w:val="255"/>
        </w:trPr>
        <w:tc>
          <w:tcPr>
            <w:tcW w:w="44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6F7193" w14:textId="77777777" w:rsidR="0071149A" w:rsidRPr="00274869" w:rsidRDefault="0071149A">
            <w:pPr>
              <w:jc w:val="center"/>
              <w:rPr>
                <w:rFonts w:ascii="Arial" w:hAnsi="Arial" w:cs="Arial"/>
                <w:b/>
                <w:bCs/>
                <w:color w:val="000000"/>
                <w:sz w:val="16"/>
                <w:szCs w:val="18"/>
              </w:rPr>
            </w:pPr>
            <w:r w:rsidRPr="00274869">
              <w:rPr>
                <w:rFonts w:ascii="Arial" w:hAnsi="Arial" w:cs="Arial"/>
                <w:b/>
                <w:bCs/>
                <w:color w:val="000000"/>
                <w:sz w:val="16"/>
                <w:szCs w:val="18"/>
              </w:rPr>
              <w:t xml:space="preserve">Overall </w:t>
            </w:r>
          </w:p>
        </w:tc>
        <w:tc>
          <w:tcPr>
            <w:tcW w:w="457" w:type="pct"/>
            <w:tcBorders>
              <w:top w:val="single" w:sz="8" w:space="0" w:color="auto"/>
              <w:left w:val="single" w:sz="8" w:space="0" w:color="auto"/>
              <w:bottom w:val="single" w:sz="8" w:space="0" w:color="auto"/>
              <w:right w:val="nil"/>
            </w:tcBorders>
            <w:shd w:val="clear" w:color="000000" w:fill="CCFFCC"/>
            <w:noWrap/>
            <w:vAlign w:val="center"/>
            <w:hideMark/>
          </w:tcPr>
          <w:p w14:paraId="6964F369" w14:textId="114FEA61" w:rsidR="0071149A" w:rsidRPr="00274869" w:rsidRDefault="0071149A">
            <w:pPr>
              <w:jc w:val="center"/>
              <w:rPr>
                <w:rFonts w:ascii="Arial" w:hAnsi="Arial" w:cs="Arial"/>
                <w:sz w:val="16"/>
                <w:szCs w:val="18"/>
              </w:rPr>
            </w:pPr>
            <w:r w:rsidRPr="00274869">
              <w:rPr>
                <w:rFonts w:ascii="Arial" w:hAnsi="Arial" w:cs="Arial"/>
                <w:sz w:val="16"/>
                <w:szCs w:val="18"/>
              </w:rPr>
              <w:t>-41.4</w:t>
            </w:r>
            <w:r w:rsidR="00D869D7">
              <w:rPr>
                <w:rFonts w:ascii="Arial" w:hAnsi="Arial" w:cs="Arial"/>
                <w:sz w:val="16"/>
                <w:szCs w:val="18"/>
              </w:rPr>
              <w:t>5</w:t>
            </w:r>
            <w:r w:rsidRPr="00274869">
              <w:rPr>
                <w:rFonts w:ascii="Arial" w:hAnsi="Arial" w:cs="Arial"/>
                <w:sz w:val="16"/>
                <w:szCs w:val="18"/>
              </w:rPr>
              <w:t>%</w:t>
            </w:r>
          </w:p>
        </w:tc>
        <w:tc>
          <w:tcPr>
            <w:tcW w:w="468" w:type="pct"/>
            <w:tcBorders>
              <w:top w:val="single" w:sz="8" w:space="0" w:color="auto"/>
              <w:left w:val="nil"/>
              <w:bottom w:val="single" w:sz="8" w:space="0" w:color="auto"/>
              <w:right w:val="nil"/>
            </w:tcBorders>
            <w:shd w:val="clear" w:color="000000" w:fill="CCFFCC"/>
            <w:noWrap/>
            <w:vAlign w:val="center"/>
            <w:hideMark/>
          </w:tcPr>
          <w:p w14:paraId="60DAE945" w14:textId="77777777" w:rsidR="0071149A" w:rsidRPr="00274869" w:rsidRDefault="0071149A">
            <w:pPr>
              <w:jc w:val="center"/>
              <w:rPr>
                <w:rFonts w:ascii="Arial" w:hAnsi="Arial" w:cs="Arial"/>
                <w:sz w:val="16"/>
                <w:szCs w:val="18"/>
              </w:rPr>
            </w:pPr>
            <w:r w:rsidRPr="00274869">
              <w:rPr>
                <w:rFonts w:ascii="Arial" w:hAnsi="Arial" w:cs="Arial"/>
                <w:sz w:val="16"/>
                <w:szCs w:val="18"/>
              </w:rPr>
              <w:t>-27.31%</w:t>
            </w:r>
          </w:p>
        </w:tc>
        <w:tc>
          <w:tcPr>
            <w:tcW w:w="487" w:type="pct"/>
            <w:tcBorders>
              <w:top w:val="single" w:sz="8" w:space="0" w:color="auto"/>
              <w:left w:val="single" w:sz="4" w:space="0" w:color="auto"/>
              <w:bottom w:val="single" w:sz="8" w:space="0" w:color="auto"/>
              <w:right w:val="nil"/>
            </w:tcBorders>
            <w:shd w:val="clear" w:color="000000" w:fill="CCFFCC"/>
            <w:noWrap/>
            <w:vAlign w:val="center"/>
            <w:hideMark/>
          </w:tcPr>
          <w:p w14:paraId="4933EC02" w14:textId="77777777" w:rsidR="0071149A" w:rsidRPr="00274869" w:rsidRDefault="0071149A">
            <w:pPr>
              <w:jc w:val="center"/>
              <w:rPr>
                <w:rFonts w:ascii="Arial" w:hAnsi="Arial" w:cs="Arial"/>
                <w:sz w:val="16"/>
                <w:szCs w:val="18"/>
              </w:rPr>
            </w:pPr>
            <w:r w:rsidRPr="00274869">
              <w:rPr>
                <w:rFonts w:ascii="Arial" w:hAnsi="Arial" w:cs="Arial"/>
                <w:sz w:val="16"/>
                <w:szCs w:val="18"/>
              </w:rPr>
              <w:t>-26.79%</w:t>
            </w:r>
          </w:p>
        </w:tc>
        <w:tc>
          <w:tcPr>
            <w:tcW w:w="457" w:type="pct"/>
            <w:tcBorders>
              <w:top w:val="single" w:sz="8" w:space="0" w:color="auto"/>
              <w:left w:val="nil"/>
              <w:bottom w:val="single" w:sz="8" w:space="0" w:color="auto"/>
              <w:right w:val="nil"/>
            </w:tcBorders>
            <w:shd w:val="clear" w:color="000000" w:fill="CCFFCC"/>
            <w:noWrap/>
            <w:vAlign w:val="center"/>
            <w:hideMark/>
          </w:tcPr>
          <w:p w14:paraId="67F1F0CD" w14:textId="41DF3892" w:rsidR="0071149A" w:rsidRPr="00274869" w:rsidRDefault="0071149A">
            <w:pPr>
              <w:jc w:val="center"/>
              <w:rPr>
                <w:rFonts w:ascii="Arial" w:hAnsi="Arial" w:cs="Arial"/>
                <w:sz w:val="16"/>
                <w:szCs w:val="18"/>
              </w:rPr>
            </w:pPr>
            <w:r w:rsidRPr="00274869">
              <w:rPr>
                <w:rFonts w:ascii="Arial" w:hAnsi="Arial" w:cs="Arial"/>
                <w:sz w:val="16"/>
                <w:szCs w:val="18"/>
              </w:rPr>
              <w:t>-57.</w:t>
            </w:r>
            <w:r w:rsidR="00D869D7">
              <w:rPr>
                <w:rFonts w:ascii="Arial" w:hAnsi="Arial" w:cs="Arial"/>
                <w:sz w:val="16"/>
                <w:szCs w:val="18"/>
              </w:rPr>
              <w:t>74</w:t>
            </w:r>
            <w:r w:rsidRPr="00274869">
              <w:rPr>
                <w:rFonts w:ascii="Arial" w:hAnsi="Arial" w:cs="Arial"/>
                <w:sz w:val="16"/>
                <w:szCs w:val="18"/>
              </w:rPr>
              <w:t>%</w:t>
            </w:r>
          </w:p>
        </w:tc>
        <w:tc>
          <w:tcPr>
            <w:tcW w:w="457" w:type="pct"/>
            <w:tcBorders>
              <w:top w:val="single" w:sz="8" w:space="0" w:color="auto"/>
              <w:left w:val="nil"/>
              <w:bottom w:val="single" w:sz="8" w:space="0" w:color="auto"/>
              <w:right w:val="single" w:sz="4" w:space="0" w:color="auto"/>
            </w:tcBorders>
            <w:shd w:val="clear" w:color="000000" w:fill="CCFFCC"/>
            <w:noWrap/>
            <w:vAlign w:val="center"/>
            <w:hideMark/>
          </w:tcPr>
          <w:p w14:paraId="47AFCDC7" w14:textId="77777777" w:rsidR="0071149A" w:rsidRPr="00274869" w:rsidRDefault="0071149A">
            <w:pPr>
              <w:jc w:val="center"/>
              <w:rPr>
                <w:rFonts w:ascii="Arial" w:hAnsi="Arial" w:cs="Arial"/>
                <w:sz w:val="16"/>
                <w:szCs w:val="18"/>
              </w:rPr>
            </w:pPr>
            <w:r w:rsidRPr="00274869">
              <w:rPr>
                <w:rFonts w:ascii="Arial" w:hAnsi="Arial" w:cs="Arial"/>
                <w:sz w:val="16"/>
                <w:szCs w:val="18"/>
              </w:rPr>
              <w:t>-52.79%</w:t>
            </w:r>
          </w:p>
        </w:tc>
        <w:tc>
          <w:tcPr>
            <w:tcW w:w="457" w:type="pct"/>
            <w:tcBorders>
              <w:top w:val="single" w:sz="8" w:space="0" w:color="auto"/>
              <w:left w:val="nil"/>
              <w:bottom w:val="single" w:sz="8" w:space="0" w:color="auto"/>
              <w:right w:val="nil"/>
            </w:tcBorders>
            <w:shd w:val="clear" w:color="000000" w:fill="CCFFCC"/>
            <w:noWrap/>
            <w:vAlign w:val="center"/>
            <w:hideMark/>
          </w:tcPr>
          <w:p w14:paraId="3E7614F3" w14:textId="77777777" w:rsidR="0071149A" w:rsidRPr="00274869" w:rsidRDefault="0071149A">
            <w:pPr>
              <w:jc w:val="center"/>
              <w:rPr>
                <w:rFonts w:ascii="Arial" w:hAnsi="Arial" w:cs="Arial"/>
                <w:sz w:val="16"/>
                <w:szCs w:val="18"/>
              </w:rPr>
            </w:pPr>
            <w:r w:rsidRPr="00274869">
              <w:rPr>
                <w:rFonts w:ascii="Arial" w:hAnsi="Arial" w:cs="Arial"/>
                <w:sz w:val="16"/>
                <w:szCs w:val="18"/>
              </w:rPr>
              <w:t>-23.18%</w:t>
            </w:r>
          </w:p>
        </w:tc>
        <w:tc>
          <w:tcPr>
            <w:tcW w:w="502" w:type="pct"/>
            <w:tcBorders>
              <w:top w:val="single" w:sz="8" w:space="0" w:color="auto"/>
              <w:left w:val="nil"/>
              <w:bottom w:val="single" w:sz="8" w:space="0" w:color="auto"/>
              <w:right w:val="nil"/>
            </w:tcBorders>
            <w:shd w:val="clear" w:color="000000" w:fill="CCFFCC"/>
            <w:noWrap/>
            <w:vAlign w:val="center"/>
            <w:hideMark/>
          </w:tcPr>
          <w:p w14:paraId="530E76F5" w14:textId="2B8A0EC2" w:rsidR="0071149A" w:rsidRPr="00274869" w:rsidRDefault="0071149A">
            <w:pPr>
              <w:jc w:val="center"/>
              <w:rPr>
                <w:rFonts w:ascii="Arial" w:hAnsi="Arial" w:cs="Arial"/>
                <w:sz w:val="16"/>
                <w:szCs w:val="18"/>
              </w:rPr>
            </w:pPr>
            <w:r w:rsidRPr="00274869">
              <w:rPr>
                <w:rFonts w:ascii="Arial" w:hAnsi="Arial" w:cs="Arial"/>
                <w:sz w:val="16"/>
                <w:szCs w:val="18"/>
              </w:rPr>
              <w:t>-50.8</w:t>
            </w:r>
            <w:r w:rsidR="00D869D7">
              <w:rPr>
                <w:rFonts w:ascii="Arial" w:hAnsi="Arial" w:cs="Arial"/>
                <w:sz w:val="16"/>
                <w:szCs w:val="18"/>
              </w:rPr>
              <w:t>5</w:t>
            </w:r>
            <w:r w:rsidRPr="00274869">
              <w:rPr>
                <w:rFonts w:ascii="Arial" w:hAnsi="Arial" w:cs="Arial"/>
                <w:sz w:val="16"/>
                <w:szCs w:val="18"/>
              </w:rPr>
              <w:t>%</w:t>
            </w:r>
          </w:p>
        </w:tc>
        <w:tc>
          <w:tcPr>
            <w:tcW w:w="546" w:type="pct"/>
            <w:tcBorders>
              <w:top w:val="single" w:sz="8" w:space="0" w:color="auto"/>
              <w:left w:val="nil"/>
              <w:bottom w:val="single" w:sz="8" w:space="0" w:color="auto"/>
              <w:right w:val="single" w:sz="4" w:space="0" w:color="auto"/>
            </w:tcBorders>
            <w:shd w:val="clear" w:color="000000" w:fill="CCFFCC"/>
            <w:noWrap/>
            <w:vAlign w:val="center"/>
            <w:hideMark/>
          </w:tcPr>
          <w:p w14:paraId="6CF6762F" w14:textId="6A64FA85" w:rsidR="0071149A" w:rsidRPr="00274869" w:rsidRDefault="0071149A">
            <w:pPr>
              <w:jc w:val="center"/>
              <w:rPr>
                <w:rFonts w:ascii="Arial" w:hAnsi="Arial" w:cs="Arial"/>
                <w:sz w:val="16"/>
                <w:szCs w:val="18"/>
              </w:rPr>
            </w:pPr>
            <w:r w:rsidRPr="00274869">
              <w:rPr>
                <w:rFonts w:ascii="Arial" w:hAnsi="Arial" w:cs="Arial"/>
                <w:sz w:val="16"/>
                <w:szCs w:val="18"/>
              </w:rPr>
              <w:t>-47.1</w:t>
            </w:r>
            <w:r w:rsidR="00D869D7">
              <w:rPr>
                <w:rFonts w:ascii="Arial" w:hAnsi="Arial" w:cs="Arial"/>
                <w:sz w:val="16"/>
                <w:szCs w:val="18"/>
              </w:rPr>
              <w:t>1</w:t>
            </w:r>
            <w:r w:rsidRPr="00274869">
              <w:rPr>
                <w:rFonts w:ascii="Arial" w:hAnsi="Arial" w:cs="Arial"/>
                <w:sz w:val="16"/>
                <w:szCs w:val="18"/>
              </w:rPr>
              <w:t>%</w:t>
            </w:r>
          </w:p>
        </w:tc>
        <w:tc>
          <w:tcPr>
            <w:tcW w:w="365" w:type="pct"/>
            <w:tcBorders>
              <w:top w:val="single" w:sz="8" w:space="0" w:color="auto"/>
              <w:left w:val="nil"/>
              <w:bottom w:val="single" w:sz="8" w:space="0" w:color="auto"/>
              <w:right w:val="nil"/>
            </w:tcBorders>
            <w:shd w:val="clear" w:color="auto" w:fill="auto"/>
            <w:noWrap/>
            <w:vAlign w:val="center"/>
            <w:hideMark/>
          </w:tcPr>
          <w:p w14:paraId="4620D977" w14:textId="3EEBBC8C"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14</w:t>
            </w:r>
            <w:r w:rsidR="00D869D7">
              <w:rPr>
                <w:rFonts w:ascii="Arial" w:hAnsi="Arial" w:cs="Arial"/>
                <w:color w:val="000000"/>
                <w:sz w:val="16"/>
                <w:szCs w:val="18"/>
              </w:rPr>
              <w:t>36</w:t>
            </w:r>
            <w:r w:rsidRPr="00274869">
              <w:rPr>
                <w:rFonts w:ascii="Arial" w:hAnsi="Arial" w:cs="Arial"/>
                <w:color w:val="000000"/>
                <w:sz w:val="16"/>
                <w:szCs w:val="18"/>
              </w:rPr>
              <w:t>%</w:t>
            </w:r>
          </w:p>
        </w:tc>
        <w:tc>
          <w:tcPr>
            <w:tcW w:w="365" w:type="pct"/>
            <w:tcBorders>
              <w:top w:val="single" w:sz="8" w:space="0" w:color="auto"/>
              <w:left w:val="nil"/>
              <w:bottom w:val="single" w:sz="8" w:space="0" w:color="auto"/>
              <w:right w:val="single" w:sz="8" w:space="0" w:color="auto"/>
            </w:tcBorders>
            <w:shd w:val="clear" w:color="auto" w:fill="auto"/>
            <w:noWrap/>
            <w:vAlign w:val="center"/>
            <w:hideMark/>
          </w:tcPr>
          <w:p w14:paraId="754395C0" w14:textId="77777777" w:rsidR="0071149A" w:rsidRPr="00274869" w:rsidRDefault="0071149A">
            <w:pPr>
              <w:jc w:val="center"/>
              <w:rPr>
                <w:rFonts w:ascii="Arial" w:hAnsi="Arial" w:cs="Arial"/>
                <w:color w:val="000000"/>
                <w:sz w:val="16"/>
                <w:szCs w:val="18"/>
              </w:rPr>
            </w:pPr>
            <w:r w:rsidRPr="00274869">
              <w:rPr>
                <w:rFonts w:ascii="Arial" w:hAnsi="Arial" w:cs="Arial"/>
                <w:color w:val="000000"/>
                <w:sz w:val="16"/>
                <w:szCs w:val="18"/>
              </w:rPr>
              <w:t>114%</w:t>
            </w:r>
          </w:p>
        </w:tc>
      </w:tr>
    </w:tbl>
    <w:p w14:paraId="6F340B4D" w14:textId="27AEE636" w:rsidR="0065114B" w:rsidRDefault="0065114B">
      <w:pPr>
        <w:jc w:val="both"/>
        <w:rPr>
          <w:lang w:val="en-CA"/>
        </w:rPr>
      </w:pPr>
    </w:p>
    <w:p w14:paraId="6753B406" w14:textId="68B1539E" w:rsidR="009A13A4" w:rsidRPr="001B7142" w:rsidRDefault="009A13A4" w:rsidP="005B37F6">
      <w:pPr>
        <w:pStyle w:val="Heading2"/>
        <w:rPr>
          <w:lang w:val="en-CA"/>
        </w:rPr>
      </w:pPr>
      <w:r w:rsidRPr="001B7142">
        <w:rPr>
          <w:lang w:val="en-CA"/>
        </w:rPr>
        <w:lastRenderedPageBreak/>
        <w:t xml:space="preserve">Issues </w:t>
      </w:r>
      <w:r w:rsidR="00C83DC6" w:rsidRPr="001B7142">
        <w:rPr>
          <w:lang w:val="en-CA"/>
        </w:rPr>
        <w:t xml:space="preserve">in </w:t>
      </w:r>
      <w:r w:rsidR="00B70059" w:rsidRPr="001B7142">
        <w:rPr>
          <w:lang w:val="en-CA"/>
        </w:rPr>
        <w:t xml:space="preserve">VTM </w:t>
      </w:r>
      <w:r w:rsidR="00C83DC6" w:rsidRPr="001B7142">
        <w:rPr>
          <w:lang w:val="en-CA"/>
        </w:rPr>
        <w:t>affecting conformance</w:t>
      </w:r>
    </w:p>
    <w:p w14:paraId="3D3971D7" w14:textId="42C754BC" w:rsidR="00D33A81" w:rsidRPr="001B7142" w:rsidRDefault="00C83DC6" w:rsidP="00A944F7">
      <w:pPr>
        <w:rPr>
          <w:lang w:val="en-CA"/>
        </w:rPr>
      </w:pPr>
      <w:r w:rsidRPr="001B7142">
        <w:rPr>
          <w:lang w:val="en-CA"/>
        </w:rPr>
        <w:t xml:space="preserve">The following issues in VTM </w:t>
      </w:r>
      <w:r w:rsidR="00980FEF" w:rsidRPr="001B7142">
        <w:rPr>
          <w:lang w:val="en-CA"/>
        </w:rPr>
        <w:t xml:space="preserve">master branch </w:t>
      </w:r>
      <w:r w:rsidR="00305AD4">
        <w:rPr>
          <w:lang w:val="en-CA"/>
        </w:rPr>
        <w:t xml:space="preserve">may </w:t>
      </w:r>
      <w:r w:rsidRPr="001B7142">
        <w:rPr>
          <w:lang w:val="en-CA"/>
        </w:rPr>
        <w:t>affect conformance:</w:t>
      </w:r>
    </w:p>
    <w:p w14:paraId="5065C9B8" w14:textId="3279DA1F" w:rsidR="00C83DC6" w:rsidRPr="001B7142" w:rsidRDefault="00C83DC6" w:rsidP="00170180">
      <w:pPr>
        <w:pStyle w:val="ListParagraph"/>
        <w:numPr>
          <w:ilvl w:val="0"/>
          <w:numId w:val="42"/>
        </w:numPr>
        <w:rPr>
          <w:lang w:val="en-CA"/>
        </w:rPr>
      </w:pPr>
      <w:r w:rsidRPr="001B7142">
        <w:rPr>
          <w:lang w:val="en-CA"/>
        </w:rPr>
        <w:t>Missing HLS features</w:t>
      </w:r>
      <w:r w:rsidR="00104844" w:rsidRPr="001B7142">
        <w:rPr>
          <w:lang w:val="en-CA"/>
        </w:rPr>
        <w:t xml:space="preserve"> (see sections below)</w:t>
      </w:r>
    </w:p>
    <w:p w14:paraId="1DEBF6F4" w14:textId="0F2BB89E" w:rsidR="00D52104" w:rsidRPr="001B7142" w:rsidRDefault="00D52104" w:rsidP="005B37F6">
      <w:pPr>
        <w:pStyle w:val="Heading2"/>
        <w:rPr>
          <w:lang w:val="en-CA"/>
        </w:rPr>
      </w:pPr>
      <w:r w:rsidRPr="001B7142">
        <w:rPr>
          <w:lang w:val="en-CA"/>
        </w:rPr>
        <w:t xml:space="preserve">Status of implementation of proposals of previous </w:t>
      </w:r>
      <w:r w:rsidR="00273B6A" w:rsidRPr="001B7142">
        <w:rPr>
          <w:lang w:val="en-CA"/>
        </w:rPr>
        <w:t xml:space="preserve">JVET </w:t>
      </w:r>
      <w:r w:rsidRPr="001B7142">
        <w:rPr>
          <w:lang w:val="en-CA"/>
        </w:rPr>
        <w:t>meetings</w:t>
      </w:r>
    </w:p>
    <w:p w14:paraId="307D2984" w14:textId="3BC86490" w:rsidR="00273B6A" w:rsidRPr="001B7142" w:rsidRDefault="00650242" w:rsidP="004C7E53">
      <w:pPr>
        <w:jc w:val="both"/>
        <w:rPr>
          <w:lang w:val="en-CA"/>
        </w:rPr>
      </w:pPr>
      <w:r w:rsidRPr="001B7142">
        <w:rPr>
          <w:szCs w:val="22"/>
          <w:lang w:val="en-CA"/>
        </w:rPr>
        <w:t xml:space="preserve">The following list contains all adoptions of the </w:t>
      </w:r>
      <w:r w:rsidR="008E4679" w:rsidRPr="001B7142">
        <w:rPr>
          <w:szCs w:val="22"/>
          <w:lang w:val="en-CA"/>
        </w:rPr>
        <w:t>Q</w:t>
      </w:r>
      <w:r w:rsidRPr="001B7142">
        <w:rPr>
          <w:szCs w:val="22"/>
          <w:lang w:val="en-CA"/>
        </w:rPr>
        <w:t xml:space="preserve"> </w:t>
      </w:r>
      <w:r w:rsidR="00D57BF8" w:rsidRPr="001B7142">
        <w:rPr>
          <w:szCs w:val="22"/>
          <w:lang w:val="en-CA"/>
        </w:rPr>
        <w:t xml:space="preserve">and R </w:t>
      </w:r>
      <w:r w:rsidRPr="001B7142">
        <w:rPr>
          <w:szCs w:val="22"/>
          <w:lang w:val="en-CA"/>
        </w:rPr>
        <w:t>meeting</w:t>
      </w:r>
      <w:r w:rsidR="00D57BF8" w:rsidRPr="001B7142">
        <w:rPr>
          <w:szCs w:val="22"/>
          <w:lang w:val="en-CA"/>
        </w:rPr>
        <w:t>s</w:t>
      </w:r>
      <w:r w:rsidRPr="001B7142">
        <w:rPr>
          <w:szCs w:val="22"/>
          <w:lang w:val="en-CA"/>
        </w:rPr>
        <w:t xml:space="preserve"> that were not marked as merged</w:t>
      </w:r>
      <w:r w:rsidR="009652C0" w:rsidRPr="001B7142">
        <w:rPr>
          <w:szCs w:val="22"/>
          <w:lang w:val="en-CA"/>
        </w:rPr>
        <w:t xml:space="preserve"> (or submitted)</w:t>
      </w:r>
      <w:r w:rsidRPr="001B7142">
        <w:rPr>
          <w:szCs w:val="22"/>
          <w:lang w:val="en-CA"/>
        </w:rPr>
        <w:t xml:space="preserve"> or specification only change in the software coordinator tracking sheet:</w:t>
      </w:r>
    </w:p>
    <w:p w14:paraId="738AC1EB" w14:textId="1EA5C520" w:rsidR="00BA7F03" w:rsidRPr="001B7142" w:rsidRDefault="00BA7F03" w:rsidP="00A94FD4">
      <w:pPr>
        <w:pStyle w:val="ListParagraph"/>
        <w:numPr>
          <w:ilvl w:val="0"/>
          <w:numId w:val="37"/>
        </w:numPr>
        <w:rPr>
          <w:lang w:val="en-CA"/>
        </w:rPr>
      </w:pPr>
      <w:r w:rsidRPr="001B7142">
        <w:rPr>
          <w:lang w:val="en-CA"/>
        </w:rPr>
        <w:t>JVET-Q0112</w:t>
      </w:r>
    </w:p>
    <w:p w14:paraId="588817BE" w14:textId="161DA0AC" w:rsidR="006E3BAE" w:rsidRPr="001B7142" w:rsidRDefault="006E3BAE" w:rsidP="00A94FD4">
      <w:pPr>
        <w:pStyle w:val="ListParagraph"/>
        <w:numPr>
          <w:ilvl w:val="0"/>
          <w:numId w:val="37"/>
        </w:numPr>
        <w:rPr>
          <w:lang w:val="en-CA"/>
        </w:rPr>
      </w:pPr>
      <w:r w:rsidRPr="001B7142">
        <w:rPr>
          <w:lang w:val="en-CA"/>
        </w:rPr>
        <w:t>JVET-Q0154</w:t>
      </w:r>
      <w:r w:rsidR="00531ED5" w:rsidRPr="001B7142">
        <w:rPr>
          <w:lang w:val="en-CA"/>
        </w:rPr>
        <w:t>: Disallow mixing of GDR and IRAP (Disallow mixing of GDR with any non-GDR).</w:t>
      </w:r>
    </w:p>
    <w:p w14:paraId="1C23ACF0" w14:textId="3A8E4687" w:rsidR="006E3BAE" w:rsidRPr="001B7142" w:rsidRDefault="006E3BAE" w:rsidP="00A94FD4">
      <w:pPr>
        <w:pStyle w:val="ListParagraph"/>
        <w:numPr>
          <w:ilvl w:val="0"/>
          <w:numId w:val="37"/>
        </w:numPr>
        <w:rPr>
          <w:lang w:val="en-CA"/>
        </w:rPr>
      </w:pPr>
      <w:r w:rsidRPr="001B7142">
        <w:rPr>
          <w:lang w:val="en-CA"/>
        </w:rPr>
        <w:t>JVET-Q0164</w:t>
      </w:r>
    </w:p>
    <w:p w14:paraId="5DB99AFF" w14:textId="504D5475" w:rsidR="00BA7F03" w:rsidRPr="001B7142" w:rsidRDefault="00BA7F03" w:rsidP="00A94FD4">
      <w:pPr>
        <w:pStyle w:val="ListParagraph"/>
        <w:numPr>
          <w:ilvl w:val="0"/>
          <w:numId w:val="37"/>
        </w:numPr>
        <w:rPr>
          <w:lang w:val="en-CA"/>
        </w:rPr>
      </w:pPr>
      <w:r w:rsidRPr="001B7142">
        <w:rPr>
          <w:lang w:val="en-CA"/>
        </w:rPr>
        <w:t>JVET-Q0402</w:t>
      </w:r>
    </w:p>
    <w:p w14:paraId="659ABCB8" w14:textId="5C585C84" w:rsidR="008A6568" w:rsidRPr="001B7142" w:rsidRDefault="008A6568" w:rsidP="00BE6BE7">
      <w:pPr>
        <w:pStyle w:val="ListParagraph"/>
        <w:numPr>
          <w:ilvl w:val="0"/>
          <w:numId w:val="37"/>
        </w:numPr>
        <w:rPr>
          <w:lang w:val="en-CA"/>
        </w:rPr>
      </w:pPr>
      <w:r w:rsidRPr="001B7142">
        <w:rPr>
          <w:lang w:val="en-CA"/>
        </w:rPr>
        <w:t>JVET-R0178</w:t>
      </w:r>
      <w:r w:rsidR="000D121B" w:rsidRPr="001B7142">
        <w:rPr>
          <w:lang w:val="en-CA"/>
        </w:rPr>
        <w:t>: Require that when no_aps_constraint_flag is equal to 1, sps_lmcs_enabled_flag and sps_scaling_list_enabled_flag shall be equal to 0</w:t>
      </w:r>
    </w:p>
    <w:p w14:paraId="40EB3838" w14:textId="77777777" w:rsidR="008A6568" w:rsidRPr="001B7142" w:rsidRDefault="008A6568" w:rsidP="00BE6BE7">
      <w:pPr>
        <w:pStyle w:val="ListParagraph"/>
        <w:numPr>
          <w:ilvl w:val="0"/>
          <w:numId w:val="37"/>
        </w:numPr>
        <w:rPr>
          <w:lang w:val="en-CA"/>
        </w:rPr>
      </w:pPr>
      <w:r w:rsidRPr="001B7142">
        <w:rPr>
          <w:lang w:val="en-CA"/>
        </w:rPr>
        <w:t>JVET-R0221</w:t>
      </w:r>
    </w:p>
    <w:p w14:paraId="1AD898F5" w14:textId="6BF26CDA" w:rsidR="008A6568" w:rsidRPr="001B7142" w:rsidRDefault="008A6568" w:rsidP="00BE6BE7">
      <w:pPr>
        <w:pStyle w:val="ListParagraph"/>
        <w:numPr>
          <w:ilvl w:val="0"/>
          <w:numId w:val="37"/>
        </w:numPr>
        <w:rPr>
          <w:lang w:val="en-CA"/>
        </w:rPr>
      </w:pPr>
      <w:r w:rsidRPr="001B7142">
        <w:rPr>
          <w:lang w:val="en-CA"/>
        </w:rPr>
        <w:t>JVET-R0046</w:t>
      </w:r>
      <w:r w:rsidR="000D121B" w:rsidRPr="001B7142">
        <w:rPr>
          <w:lang w:val="en-CA"/>
        </w:rPr>
        <w:t>: Change the description of the bitstream extraction process per the value of max_tid_il_ref_pics_plus1[ ][ ] (aspect 1.2 per JVET-R0046-v4).</w:t>
      </w:r>
    </w:p>
    <w:p w14:paraId="390178BB" w14:textId="46EEDEC5" w:rsidR="008A6568" w:rsidRPr="001B7142" w:rsidRDefault="008A6568" w:rsidP="00BE6BE7">
      <w:pPr>
        <w:pStyle w:val="ListParagraph"/>
        <w:numPr>
          <w:ilvl w:val="0"/>
          <w:numId w:val="37"/>
        </w:numPr>
        <w:rPr>
          <w:lang w:val="en-CA"/>
        </w:rPr>
      </w:pPr>
      <w:r w:rsidRPr="001B7142">
        <w:rPr>
          <w:lang w:val="en-CA"/>
        </w:rPr>
        <w:t>JVET-R0065</w:t>
      </w:r>
      <w:r w:rsidR="000D121B" w:rsidRPr="001B7142">
        <w:rPr>
          <w:lang w:val="en-CA"/>
        </w:rPr>
        <w:t>: Specify that GDR AUs shall be complete – i.e., all of the layers in the CVS shall have a picture in the AU (as with IRAP AUs).</w:t>
      </w:r>
    </w:p>
    <w:p w14:paraId="08817A07" w14:textId="4D593249" w:rsidR="008A6568" w:rsidRPr="001B7142" w:rsidRDefault="008A6568" w:rsidP="00BE6BE7">
      <w:pPr>
        <w:pStyle w:val="ListParagraph"/>
        <w:numPr>
          <w:ilvl w:val="0"/>
          <w:numId w:val="37"/>
        </w:numPr>
        <w:rPr>
          <w:lang w:val="en-CA"/>
        </w:rPr>
      </w:pPr>
      <w:r w:rsidRPr="001B7142">
        <w:rPr>
          <w:lang w:val="en-CA"/>
        </w:rPr>
        <w:t>JVET-R0191</w:t>
      </w:r>
      <w:r w:rsidR="000D121B" w:rsidRPr="001B7142">
        <w:rPr>
          <w:lang w:val="en-CA"/>
        </w:rPr>
        <w:t>: Update the range value for num_ols_hrd_params_minus1.</w:t>
      </w:r>
    </w:p>
    <w:p w14:paraId="50552CAA" w14:textId="4966519C" w:rsidR="008A6568" w:rsidRPr="001B7142" w:rsidRDefault="008A6568" w:rsidP="00BE6BE7">
      <w:pPr>
        <w:pStyle w:val="ListParagraph"/>
        <w:numPr>
          <w:ilvl w:val="0"/>
          <w:numId w:val="37"/>
        </w:numPr>
        <w:rPr>
          <w:lang w:val="en-CA"/>
        </w:rPr>
      </w:pPr>
      <w:r w:rsidRPr="001B7142">
        <w:rPr>
          <w:lang w:val="en-CA"/>
        </w:rPr>
        <w:t>JVET-R0222 aspect 1</w:t>
      </w:r>
      <w:r w:rsidR="000D121B" w:rsidRPr="001B7142">
        <w:rPr>
          <w:lang w:val="en-CA"/>
        </w:rPr>
        <w:t>: Infer vps_max_sublayers_minus1 to be equal to 6 when sps_video_parameter_set_id is equal to 0 (i.e. VPS is not present). The exact editorial expression is at the discretion of the editor.</w:t>
      </w:r>
    </w:p>
    <w:p w14:paraId="5A25690A" w14:textId="77777777" w:rsidR="005B37F6" w:rsidRPr="001B7142" w:rsidRDefault="005B37F6" w:rsidP="005B37F6">
      <w:pPr>
        <w:pStyle w:val="ListParagraph"/>
        <w:numPr>
          <w:ilvl w:val="0"/>
          <w:numId w:val="37"/>
        </w:numPr>
        <w:rPr>
          <w:lang w:val="en-CA"/>
        </w:rPr>
      </w:pPr>
      <w:r w:rsidRPr="001B7142">
        <w:rPr>
          <w:lang w:val="en-CA"/>
        </w:rPr>
        <w:t>JVET-S0196 (JVET-S0144 item 17)</w:t>
      </w:r>
    </w:p>
    <w:p w14:paraId="683B89B5" w14:textId="46FC9C50" w:rsidR="005B37F6" w:rsidRPr="001B7142" w:rsidRDefault="005B37F6" w:rsidP="005B37F6">
      <w:pPr>
        <w:pStyle w:val="ListParagraph"/>
        <w:numPr>
          <w:ilvl w:val="0"/>
          <w:numId w:val="37"/>
        </w:numPr>
        <w:rPr>
          <w:lang w:val="en-CA"/>
        </w:rPr>
      </w:pPr>
      <w:r w:rsidRPr="001B7142">
        <w:rPr>
          <w:lang w:val="en-CA"/>
        </w:rPr>
        <w:t>JVET-S02</w:t>
      </w:r>
      <w:r w:rsidR="00541CE5" w:rsidRPr="001B7142">
        <w:rPr>
          <w:lang w:val="en-CA"/>
        </w:rPr>
        <w:t>2</w:t>
      </w:r>
      <w:r w:rsidRPr="001B7142">
        <w:rPr>
          <w:lang w:val="en-CA"/>
        </w:rPr>
        <w:t>7 (JVET-S0144 item 22)</w:t>
      </w:r>
    </w:p>
    <w:p w14:paraId="4F1EE63B" w14:textId="77777777" w:rsidR="005B37F6" w:rsidRPr="001B7142" w:rsidRDefault="005B37F6" w:rsidP="005B37F6">
      <w:pPr>
        <w:pStyle w:val="ListParagraph"/>
        <w:numPr>
          <w:ilvl w:val="0"/>
          <w:numId w:val="37"/>
        </w:numPr>
        <w:rPr>
          <w:lang w:val="en-CA"/>
        </w:rPr>
      </w:pPr>
      <w:r w:rsidRPr="001B7142">
        <w:rPr>
          <w:lang w:val="en-CA"/>
        </w:rPr>
        <w:t>JVET-S0077 (JVET-S0139 item 5)</w:t>
      </w:r>
    </w:p>
    <w:p w14:paraId="6EA76FFB" w14:textId="74DE6015"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S0174 aspect 2 (</w:t>
      </w:r>
      <w:r w:rsidR="005B37F6" w:rsidRPr="001B7142">
        <w:rPr>
          <w:lang w:val="en-CA"/>
        </w:rPr>
        <w:t>JVET-S0139 item 18.b</w:t>
      </w:r>
      <w:r w:rsidR="00AD5D2E" w:rsidRPr="001B7142">
        <w:rPr>
          <w:lang w:val="en-CA"/>
        </w:rPr>
        <w:t>)</w:t>
      </w:r>
    </w:p>
    <w:p w14:paraId="287FDABC" w14:textId="3E88F367"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S0156 aspect 3 (</w:t>
      </w:r>
      <w:r w:rsidR="005B37F6" w:rsidRPr="001B7142">
        <w:rPr>
          <w:lang w:val="en-CA"/>
        </w:rPr>
        <w:t>JVET-S0139 item 21</w:t>
      </w:r>
      <w:r w:rsidR="00AD5D2E" w:rsidRPr="001B7142">
        <w:rPr>
          <w:lang w:val="en-CA"/>
        </w:rPr>
        <w:t>)</w:t>
      </w:r>
    </w:p>
    <w:p w14:paraId="3B64E34A" w14:textId="7577A57B" w:rsidR="005B37F6" w:rsidRPr="001B7142" w:rsidRDefault="005B37F6" w:rsidP="005B37F6">
      <w:pPr>
        <w:pStyle w:val="ListParagraph"/>
        <w:numPr>
          <w:ilvl w:val="0"/>
          <w:numId w:val="37"/>
        </w:numPr>
        <w:rPr>
          <w:lang w:val="en-CA"/>
        </w:rPr>
      </w:pPr>
      <w:r w:rsidRPr="001B7142">
        <w:rPr>
          <w:lang w:val="en-CA"/>
        </w:rPr>
        <w:t>JVET-S0139 item 26</w:t>
      </w:r>
      <w:r w:rsidR="00B26D1E" w:rsidRPr="001B7142">
        <w:rPr>
          <w:lang w:val="en-CA"/>
        </w:rPr>
        <w:t xml:space="preserve"> (no source liste</w:t>
      </w:r>
      <w:r w:rsidR="00D47B78" w:rsidRPr="001B7142">
        <w:rPr>
          <w:lang w:val="en-CA"/>
        </w:rPr>
        <w:t>d</w:t>
      </w:r>
      <w:r w:rsidR="00D96DE3" w:rsidRPr="001B7142">
        <w:rPr>
          <w:lang w:val="en-CA"/>
        </w:rPr>
        <w:t>, text only?</w:t>
      </w:r>
      <w:r w:rsidR="00B26D1E" w:rsidRPr="001B7142">
        <w:rPr>
          <w:lang w:val="en-CA"/>
        </w:rPr>
        <w:t>)</w:t>
      </w:r>
    </w:p>
    <w:p w14:paraId="79708B16" w14:textId="5D060809" w:rsidR="005B37F6" w:rsidRPr="001B7142" w:rsidRDefault="00EA1814" w:rsidP="005B37F6">
      <w:pPr>
        <w:pStyle w:val="ListParagraph"/>
        <w:numPr>
          <w:ilvl w:val="0"/>
          <w:numId w:val="37"/>
        </w:numPr>
        <w:rPr>
          <w:lang w:val="en-CA"/>
        </w:rPr>
      </w:pPr>
      <w:r w:rsidRPr="001B7142">
        <w:rPr>
          <w:rFonts w:eastAsia="Malgun Gothic"/>
          <w:lang w:val="en-CA" w:eastAsia="ko-KR"/>
        </w:rPr>
        <w:t>JVET-</w:t>
      </w:r>
      <w:r w:rsidR="00A559DA" w:rsidRPr="001B7142">
        <w:rPr>
          <w:rFonts w:eastAsia="Malgun Gothic"/>
          <w:lang w:val="en-CA" w:eastAsia="ko-KR"/>
        </w:rPr>
        <w:t>S0188 aspect 1 (</w:t>
      </w:r>
      <w:r w:rsidR="005B37F6" w:rsidRPr="001B7142">
        <w:rPr>
          <w:lang w:val="en-CA"/>
        </w:rPr>
        <w:t>JVET-S0139 item 28</w:t>
      </w:r>
      <w:r w:rsidR="00A559DA" w:rsidRPr="001B7142">
        <w:rPr>
          <w:lang w:val="en-CA"/>
        </w:rPr>
        <w:t>)</w:t>
      </w:r>
    </w:p>
    <w:p w14:paraId="7DFF6908" w14:textId="4354409B" w:rsidR="005B37F6" w:rsidRPr="001B7142" w:rsidRDefault="005B37F6" w:rsidP="005B37F6">
      <w:pPr>
        <w:pStyle w:val="ListParagraph"/>
        <w:numPr>
          <w:ilvl w:val="0"/>
          <w:numId w:val="37"/>
        </w:numPr>
        <w:rPr>
          <w:lang w:val="en-CA"/>
        </w:rPr>
      </w:pPr>
      <w:r w:rsidRPr="001B7142">
        <w:rPr>
          <w:lang w:val="en-CA"/>
        </w:rPr>
        <w:t>JVET-S0139 item 40</w:t>
      </w:r>
      <w:r w:rsidR="00B26D1E" w:rsidRPr="001B7142">
        <w:rPr>
          <w:lang w:val="en-CA"/>
        </w:rPr>
        <w:t xml:space="preserve"> (item does not exist)</w:t>
      </w:r>
    </w:p>
    <w:p w14:paraId="79A44647" w14:textId="77777777" w:rsidR="005B37F6" w:rsidRPr="001B7142" w:rsidRDefault="005B37F6" w:rsidP="005B37F6">
      <w:pPr>
        <w:pStyle w:val="ListParagraph"/>
        <w:numPr>
          <w:ilvl w:val="0"/>
          <w:numId w:val="37"/>
        </w:numPr>
        <w:rPr>
          <w:lang w:val="en-CA"/>
        </w:rPr>
      </w:pPr>
      <w:r w:rsidRPr="001B7142">
        <w:rPr>
          <w:lang w:val="en-CA"/>
        </w:rPr>
        <w:t>JVET-S0042 (JVET-S0142 item 1.b)</w:t>
      </w:r>
    </w:p>
    <w:p w14:paraId="3DD227AB" w14:textId="3D843282" w:rsidR="005B37F6" w:rsidRPr="001B7142" w:rsidRDefault="005B37F6" w:rsidP="005B37F6">
      <w:pPr>
        <w:pStyle w:val="ListParagraph"/>
        <w:numPr>
          <w:ilvl w:val="0"/>
          <w:numId w:val="37"/>
        </w:numPr>
        <w:rPr>
          <w:lang w:val="en-CA"/>
        </w:rPr>
      </w:pPr>
      <w:r w:rsidRPr="001B7142">
        <w:rPr>
          <w:lang w:val="en-CA"/>
        </w:rPr>
        <w:t>JVET-S0174 aspect 1 (JVET S0143 item 19)</w:t>
      </w:r>
    </w:p>
    <w:p w14:paraId="424891B4" w14:textId="77777777" w:rsidR="005B37F6" w:rsidRPr="001B7142" w:rsidRDefault="005B37F6" w:rsidP="005B37F6">
      <w:pPr>
        <w:pStyle w:val="ListParagraph"/>
        <w:numPr>
          <w:ilvl w:val="0"/>
          <w:numId w:val="37"/>
        </w:numPr>
        <w:rPr>
          <w:lang w:val="en-CA"/>
        </w:rPr>
      </w:pPr>
      <w:r w:rsidRPr="001B7142">
        <w:rPr>
          <w:lang w:val="en-CA"/>
        </w:rPr>
        <w:t>JVET-S0096 aspect 3 (JVET-S0140 item 10)</w:t>
      </w:r>
    </w:p>
    <w:p w14:paraId="2F816220" w14:textId="77777777" w:rsidR="005B37F6" w:rsidRPr="001B7142" w:rsidRDefault="005B37F6" w:rsidP="005B37F6">
      <w:pPr>
        <w:pStyle w:val="ListParagraph"/>
        <w:numPr>
          <w:ilvl w:val="0"/>
          <w:numId w:val="37"/>
        </w:numPr>
        <w:rPr>
          <w:lang w:val="en-CA"/>
        </w:rPr>
      </w:pPr>
      <w:r w:rsidRPr="001B7142">
        <w:rPr>
          <w:lang w:val="en-CA"/>
        </w:rPr>
        <w:t>JVET-S0096 aspect 4 (JVET-S0140 item 13)</w:t>
      </w:r>
    </w:p>
    <w:p w14:paraId="119E204C" w14:textId="77777777" w:rsidR="005B37F6" w:rsidRPr="001B7142" w:rsidRDefault="005B37F6" w:rsidP="005B37F6">
      <w:pPr>
        <w:pStyle w:val="ListParagraph"/>
        <w:numPr>
          <w:ilvl w:val="0"/>
          <w:numId w:val="37"/>
        </w:numPr>
        <w:rPr>
          <w:lang w:val="en-CA"/>
        </w:rPr>
      </w:pPr>
      <w:r w:rsidRPr="001B7142">
        <w:rPr>
          <w:lang w:val="en-CA"/>
        </w:rPr>
        <w:t>JVET-S0159 aspect 3 (JVET-S0140 item 16)</w:t>
      </w:r>
    </w:p>
    <w:p w14:paraId="7A4C29CA" w14:textId="77777777" w:rsidR="005B37F6" w:rsidRPr="001B7142" w:rsidRDefault="005B37F6" w:rsidP="005B37F6">
      <w:pPr>
        <w:pStyle w:val="ListParagraph"/>
        <w:numPr>
          <w:ilvl w:val="0"/>
          <w:numId w:val="37"/>
        </w:numPr>
        <w:rPr>
          <w:lang w:val="en-CA"/>
        </w:rPr>
      </w:pPr>
      <w:r w:rsidRPr="001B7142">
        <w:rPr>
          <w:lang w:val="en-CA"/>
        </w:rPr>
        <w:t>JVET-S0171 (JVET-S0256)</w:t>
      </w:r>
    </w:p>
    <w:p w14:paraId="3B13E64B" w14:textId="47DA0FB9" w:rsidR="005B37F6" w:rsidRPr="001B7142" w:rsidRDefault="00B26D1E" w:rsidP="005B37F6">
      <w:pPr>
        <w:pStyle w:val="ListParagraph"/>
        <w:numPr>
          <w:ilvl w:val="0"/>
          <w:numId w:val="37"/>
        </w:numPr>
        <w:rPr>
          <w:lang w:val="en-CA"/>
        </w:rPr>
      </w:pPr>
      <w:r w:rsidRPr="001B7142">
        <w:rPr>
          <w:noProof/>
          <w:color w:val="000000" w:themeColor="text1"/>
          <w:szCs w:val="22"/>
          <w:lang w:val="en-CA"/>
        </w:rPr>
        <w:t>JVET-S0118 (</w:t>
      </w:r>
      <w:r w:rsidR="005B37F6" w:rsidRPr="001B7142">
        <w:rPr>
          <w:lang w:val="en-CA"/>
        </w:rPr>
        <w:t>JVET-S0141 item 7</w:t>
      </w:r>
      <w:r w:rsidRPr="001B7142">
        <w:rPr>
          <w:lang w:val="en-CA"/>
        </w:rPr>
        <w:t>)</w:t>
      </w:r>
    </w:p>
    <w:p w14:paraId="0576AADC" w14:textId="045BD8D6" w:rsidR="005B37F6" w:rsidRPr="001B7142" w:rsidRDefault="00B26D1E" w:rsidP="005B37F6">
      <w:pPr>
        <w:pStyle w:val="ListParagraph"/>
        <w:numPr>
          <w:ilvl w:val="0"/>
          <w:numId w:val="37"/>
        </w:numPr>
        <w:rPr>
          <w:lang w:val="en-CA"/>
        </w:rPr>
      </w:pPr>
      <w:r w:rsidRPr="001B7142">
        <w:rPr>
          <w:color w:val="000000" w:themeColor="text1"/>
          <w:szCs w:val="22"/>
          <w:lang w:val="en-CA"/>
        </w:rPr>
        <w:t>JVET-S0102 (</w:t>
      </w:r>
      <w:r w:rsidR="005B37F6" w:rsidRPr="001B7142">
        <w:rPr>
          <w:lang w:val="en-CA"/>
        </w:rPr>
        <w:t>JVET-S0141 item 9.a</w:t>
      </w:r>
      <w:r w:rsidRPr="001B7142">
        <w:rPr>
          <w:lang w:val="en-CA"/>
        </w:rPr>
        <w:t>)</w:t>
      </w:r>
    </w:p>
    <w:p w14:paraId="398DC4A5" w14:textId="03DC67D4" w:rsidR="005B37F6" w:rsidRPr="001B7142" w:rsidRDefault="008E5F1E" w:rsidP="005B37F6">
      <w:pPr>
        <w:pStyle w:val="ListParagraph"/>
        <w:numPr>
          <w:ilvl w:val="0"/>
          <w:numId w:val="37"/>
        </w:numPr>
        <w:rPr>
          <w:lang w:val="en-CA"/>
        </w:rPr>
      </w:pPr>
      <w:r w:rsidRPr="001B7142">
        <w:rPr>
          <w:szCs w:val="22"/>
          <w:lang w:val="en-CA"/>
        </w:rPr>
        <w:t>JVET-S0157 item 2 (</w:t>
      </w:r>
      <w:r w:rsidR="005B37F6" w:rsidRPr="001B7142">
        <w:rPr>
          <w:lang w:val="en-CA"/>
        </w:rPr>
        <w:t>JVET-S0141 item 13</w:t>
      </w:r>
      <w:r w:rsidRPr="001B7142">
        <w:rPr>
          <w:lang w:val="en-CA"/>
        </w:rPr>
        <w:t>)</w:t>
      </w:r>
    </w:p>
    <w:p w14:paraId="0EBDB726" w14:textId="50D43E50" w:rsidR="005B37F6" w:rsidRPr="001B7142" w:rsidRDefault="000D2ECE" w:rsidP="005B37F6">
      <w:pPr>
        <w:pStyle w:val="ListParagraph"/>
        <w:numPr>
          <w:ilvl w:val="0"/>
          <w:numId w:val="37"/>
        </w:numPr>
        <w:rPr>
          <w:lang w:val="en-CA"/>
        </w:rPr>
      </w:pPr>
      <w:r w:rsidRPr="001B7142">
        <w:rPr>
          <w:szCs w:val="22"/>
          <w:lang w:val="en-CA"/>
        </w:rPr>
        <w:t>JVET-S0157 item 4 (</w:t>
      </w:r>
      <w:r w:rsidR="005B37F6" w:rsidRPr="001B7142">
        <w:rPr>
          <w:lang w:val="en-CA"/>
        </w:rPr>
        <w:t>JVET-S0141 item 14</w:t>
      </w:r>
      <w:r w:rsidRPr="001B7142">
        <w:rPr>
          <w:lang w:val="en-CA"/>
        </w:rPr>
        <w:t>)</w:t>
      </w:r>
    </w:p>
    <w:p w14:paraId="5A7D3D2D" w14:textId="17D49696" w:rsidR="005B37F6" w:rsidRPr="001B7142" w:rsidRDefault="000D2ECE" w:rsidP="005B37F6">
      <w:pPr>
        <w:pStyle w:val="ListParagraph"/>
        <w:numPr>
          <w:ilvl w:val="0"/>
          <w:numId w:val="37"/>
        </w:numPr>
        <w:rPr>
          <w:lang w:val="en-CA"/>
        </w:rPr>
      </w:pPr>
      <w:r w:rsidRPr="001B7142">
        <w:rPr>
          <w:noProof/>
          <w:color w:val="000000" w:themeColor="text1"/>
          <w:szCs w:val="22"/>
          <w:lang w:val="en-CA"/>
        </w:rPr>
        <w:t>JVET-S0175 aspect 3 (</w:t>
      </w:r>
      <w:r w:rsidR="005B37F6" w:rsidRPr="001B7142">
        <w:rPr>
          <w:lang w:val="en-CA"/>
        </w:rPr>
        <w:t>JVET-S0141 item 16</w:t>
      </w:r>
      <w:r w:rsidRPr="001B7142">
        <w:rPr>
          <w:lang w:val="en-CA"/>
        </w:rPr>
        <w:t>)</w:t>
      </w:r>
    </w:p>
    <w:p w14:paraId="11A0D57F" w14:textId="13304CA0" w:rsidR="005B37F6" w:rsidRPr="001B7142" w:rsidRDefault="000D2ECE" w:rsidP="005B37F6">
      <w:pPr>
        <w:pStyle w:val="ListParagraph"/>
        <w:numPr>
          <w:ilvl w:val="0"/>
          <w:numId w:val="37"/>
        </w:numPr>
        <w:rPr>
          <w:lang w:val="en-CA"/>
        </w:rPr>
      </w:pPr>
      <w:r w:rsidRPr="001B7142">
        <w:rPr>
          <w:color w:val="000000" w:themeColor="text1"/>
          <w:szCs w:val="22"/>
          <w:lang w:val="en-CA"/>
        </w:rPr>
        <w:t>JVET-S0175 aspect 1, 2 (</w:t>
      </w:r>
      <w:r w:rsidR="005B37F6" w:rsidRPr="001B7142">
        <w:rPr>
          <w:lang w:val="en-CA"/>
        </w:rPr>
        <w:t>JVET-S0141 item 17</w:t>
      </w:r>
      <w:r w:rsidRPr="001B7142">
        <w:rPr>
          <w:lang w:val="en-CA"/>
        </w:rPr>
        <w:t>)</w:t>
      </w:r>
    </w:p>
    <w:p w14:paraId="622B1D0F" w14:textId="456D6100" w:rsidR="005B37F6" w:rsidRPr="001B7142" w:rsidRDefault="000D2ECE" w:rsidP="005B37F6">
      <w:pPr>
        <w:pStyle w:val="ListParagraph"/>
        <w:numPr>
          <w:ilvl w:val="0"/>
          <w:numId w:val="37"/>
        </w:numPr>
        <w:rPr>
          <w:lang w:val="en-CA"/>
        </w:rPr>
      </w:pPr>
      <w:r w:rsidRPr="001B7142">
        <w:rPr>
          <w:lang w:val="en-CA"/>
        </w:rPr>
        <w:t>JVET-S0175 aspects 4 and 5 (</w:t>
      </w:r>
      <w:r w:rsidR="005B37F6" w:rsidRPr="001B7142">
        <w:rPr>
          <w:lang w:val="en-CA"/>
        </w:rPr>
        <w:t>JVET-S0141 item 18</w:t>
      </w:r>
      <w:r w:rsidRPr="001B7142">
        <w:rPr>
          <w:lang w:val="en-CA"/>
        </w:rPr>
        <w:t>)</w:t>
      </w:r>
      <w:r w:rsidR="005B37F6" w:rsidRPr="001B7142">
        <w:rPr>
          <w:lang w:val="en-CA"/>
        </w:rPr>
        <w:t xml:space="preserve"> </w:t>
      </w:r>
    </w:p>
    <w:p w14:paraId="2B06C3EF" w14:textId="7282C8B1" w:rsidR="005B37F6" w:rsidRPr="001B7142" w:rsidRDefault="000D2ECE" w:rsidP="005B37F6">
      <w:pPr>
        <w:pStyle w:val="ListParagraph"/>
        <w:numPr>
          <w:ilvl w:val="0"/>
          <w:numId w:val="37"/>
        </w:numPr>
        <w:rPr>
          <w:lang w:val="en-CA"/>
        </w:rPr>
      </w:pPr>
      <w:r w:rsidRPr="001B7142">
        <w:rPr>
          <w:bCs/>
          <w:noProof/>
          <w:szCs w:val="22"/>
          <w:lang w:val="en-CA"/>
        </w:rPr>
        <w:t>JVET-S0175 aspect 6 (</w:t>
      </w:r>
      <w:r w:rsidR="005B37F6" w:rsidRPr="001B7142">
        <w:rPr>
          <w:lang w:val="en-CA"/>
        </w:rPr>
        <w:t>JVET-S0141 item 19</w:t>
      </w:r>
      <w:r w:rsidRPr="001B7142">
        <w:rPr>
          <w:lang w:val="en-CA"/>
        </w:rPr>
        <w:t>)</w:t>
      </w:r>
    </w:p>
    <w:p w14:paraId="3D97687D" w14:textId="4E961CA7" w:rsidR="005B37F6" w:rsidRPr="001B7142" w:rsidRDefault="000D2ECE" w:rsidP="005B37F6">
      <w:pPr>
        <w:pStyle w:val="ListParagraph"/>
        <w:numPr>
          <w:ilvl w:val="0"/>
          <w:numId w:val="37"/>
        </w:numPr>
        <w:rPr>
          <w:lang w:val="en-CA"/>
        </w:rPr>
      </w:pPr>
      <w:r w:rsidRPr="001B7142">
        <w:rPr>
          <w:color w:val="000000" w:themeColor="text1"/>
          <w:szCs w:val="22"/>
          <w:lang w:val="en-CA"/>
        </w:rPr>
        <w:t>JVET-S0198/ JVET-S0223 (</w:t>
      </w:r>
      <w:r w:rsidR="005B37F6" w:rsidRPr="001B7142">
        <w:rPr>
          <w:lang w:val="en-CA"/>
        </w:rPr>
        <w:t>JVET-S0141 item 24</w:t>
      </w:r>
      <w:r w:rsidRPr="001B7142">
        <w:rPr>
          <w:lang w:val="en-CA"/>
        </w:rPr>
        <w:t>)</w:t>
      </w:r>
    </w:p>
    <w:p w14:paraId="4C7BF51A" w14:textId="102F2275" w:rsidR="005B37F6" w:rsidRPr="001B7142" w:rsidRDefault="000D2ECE" w:rsidP="00BE6BE7">
      <w:pPr>
        <w:pStyle w:val="ListParagraph"/>
        <w:numPr>
          <w:ilvl w:val="0"/>
          <w:numId w:val="37"/>
        </w:numPr>
        <w:rPr>
          <w:lang w:val="en-CA"/>
        </w:rPr>
      </w:pPr>
      <w:r w:rsidRPr="001B7142">
        <w:rPr>
          <w:lang w:val="en-CA"/>
        </w:rPr>
        <w:t>JVET-S0173 aspect 2 (</w:t>
      </w:r>
      <w:r w:rsidR="005B37F6" w:rsidRPr="001B7142">
        <w:rPr>
          <w:lang w:val="en-CA"/>
        </w:rPr>
        <w:t>JVET-S0141 item 40.b</w:t>
      </w:r>
      <w:r w:rsidRPr="001B7142">
        <w:rPr>
          <w:lang w:val="en-CA"/>
        </w:rPr>
        <w:t>)</w:t>
      </w:r>
    </w:p>
    <w:p w14:paraId="4A76B27F" w14:textId="7B4993BA" w:rsidR="005B37F6" w:rsidRPr="001B7142" w:rsidRDefault="000D2ECE" w:rsidP="00BE6BE7">
      <w:pPr>
        <w:pStyle w:val="ListParagraph"/>
        <w:numPr>
          <w:ilvl w:val="0"/>
          <w:numId w:val="37"/>
        </w:numPr>
        <w:rPr>
          <w:lang w:val="en-CA"/>
        </w:rPr>
      </w:pPr>
      <w:r w:rsidRPr="001B7142">
        <w:rPr>
          <w:lang w:val="en-CA"/>
        </w:rPr>
        <w:t>JVET-S0173 item 1 (</w:t>
      </w:r>
      <w:r w:rsidR="005B37F6" w:rsidRPr="001B7142">
        <w:rPr>
          <w:lang w:val="en-CA"/>
        </w:rPr>
        <w:t>JVET-S0141 item 51</w:t>
      </w:r>
      <w:r w:rsidRPr="001B7142">
        <w:rPr>
          <w:lang w:val="en-CA"/>
        </w:rPr>
        <w:t>)</w:t>
      </w:r>
    </w:p>
    <w:p w14:paraId="46AA99FD" w14:textId="50B553BC" w:rsidR="005B37F6" w:rsidRPr="001B7142" w:rsidRDefault="000D2ECE" w:rsidP="00BE6BE7">
      <w:pPr>
        <w:pStyle w:val="ListParagraph"/>
        <w:numPr>
          <w:ilvl w:val="0"/>
          <w:numId w:val="37"/>
        </w:numPr>
        <w:rPr>
          <w:lang w:val="en-CA"/>
        </w:rPr>
      </w:pPr>
      <w:r w:rsidRPr="001B7142">
        <w:rPr>
          <w:lang w:val="en-CA"/>
        </w:rPr>
        <w:lastRenderedPageBreak/>
        <w:t>JVET-S0173 item 3 (</w:t>
      </w:r>
      <w:r w:rsidR="005B37F6" w:rsidRPr="001B7142">
        <w:rPr>
          <w:lang w:val="en-CA"/>
        </w:rPr>
        <w:t>JVET-S0141 item 52</w:t>
      </w:r>
      <w:r w:rsidRPr="001B7142">
        <w:rPr>
          <w:lang w:val="en-CA"/>
        </w:rPr>
        <w:t>)</w:t>
      </w:r>
    </w:p>
    <w:p w14:paraId="19E24F50" w14:textId="575A353A" w:rsidR="005B37F6" w:rsidRPr="001B7142" w:rsidRDefault="000D2ECE" w:rsidP="00BE6BE7">
      <w:pPr>
        <w:pStyle w:val="ListParagraph"/>
        <w:numPr>
          <w:ilvl w:val="0"/>
          <w:numId w:val="37"/>
        </w:numPr>
        <w:rPr>
          <w:lang w:val="en-CA"/>
        </w:rPr>
      </w:pPr>
      <w:r w:rsidRPr="001B7142">
        <w:rPr>
          <w:lang w:val="en-CA"/>
        </w:rPr>
        <w:t>JVET-S0173 item 5 (</w:t>
      </w:r>
      <w:r w:rsidR="005B37F6" w:rsidRPr="001B7142">
        <w:rPr>
          <w:lang w:val="en-CA"/>
        </w:rPr>
        <w:t>JVET-S0141 item 53</w:t>
      </w:r>
      <w:r w:rsidRPr="001B7142">
        <w:rPr>
          <w:lang w:val="en-CA"/>
        </w:rPr>
        <w:t>)</w:t>
      </w:r>
    </w:p>
    <w:p w14:paraId="1A095FB8" w14:textId="3AB8DB6C" w:rsidR="005B37F6" w:rsidRPr="001B7142" w:rsidRDefault="000D2ECE" w:rsidP="00BE6BE7">
      <w:pPr>
        <w:pStyle w:val="ListParagraph"/>
        <w:numPr>
          <w:ilvl w:val="0"/>
          <w:numId w:val="37"/>
        </w:numPr>
        <w:rPr>
          <w:lang w:val="en-CA"/>
        </w:rPr>
      </w:pPr>
      <w:r w:rsidRPr="001B7142">
        <w:rPr>
          <w:lang w:val="en-CA"/>
        </w:rPr>
        <w:t>JVET-S0173 item 6 (</w:t>
      </w:r>
      <w:r w:rsidR="005B37F6" w:rsidRPr="001B7142">
        <w:rPr>
          <w:lang w:val="en-CA"/>
        </w:rPr>
        <w:t>JVET-S0141 item 54</w:t>
      </w:r>
      <w:r w:rsidRPr="001B7142">
        <w:rPr>
          <w:lang w:val="en-CA"/>
        </w:rPr>
        <w:t>)</w:t>
      </w:r>
      <w:r w:rsidR="005B37F6" w:rsidRPr="001B7142">
        <w:rPr>
          <w:lang w:val="en-CA"/>
        </w:rPr>
        <w:t xml:space="preserve"> </w:t>
      </w:r>
    </w:p>
    <w:p w14:paraId="74A9DD66" w14:textId="60C6808B" w:rsidR="005B37F6" w:rsidRPr="001B7142" w:rsidRDefault="000D2ECE" w:rsidP="00BE6BE7">
      <w:pPr>
        <w:pStyle w:val="ListParagraph"/>
        <w:numPr>
          <w:ilvl w:val="0"/>
          <w:numId w:val="37"/>
        </w:numPr>
        <w:rPr>
          <w:lang w:val="en-CA"/>
        </w:rPr>
      </w:pPr>
      <w:r w:rsidRPr="001B7142">
        <w:rPr>
          <w:lang w:val="en-CA"/>
        </w:rPr>
        <w:t>JVET-S0173 item 4 (</w:t>
      </w:r>
      <w:r w:rsidR="005B37F6" w:rsidRPr="001B7142">
        <w:rPr>
          <w:lang w:val="en-CA"/>
        </w:rPr>
        <w:t>JVET-S0141 item 56</w:t>
      </w:r>
      <w:r w:rsidRPr="001B7142">
        <w:rPr>
          <w:lang w:val="en-CA"/>
        </w:rPr>
        <w:t>)</w:t>
      </w:r>
    </w:p>
    <w:p w14:paraId="7F1FF350" w14:textId="3A3E4B2F" w:rsidR="005B37F6" w:rsidRPr="001B7142" w:rsidRDefault="000D2ECE" w:rsidP="00BE6BE7">
      <w:pPr>
        <w:pStyle w:val="ListParagraph"/>
        <w:numPr>
          <w:ilvl w:val="0"/>
          <w:numId w:val="37"/>
        </w:numPr>
        <w:rPr>
          <w:lang w:val="en-CA"/>
        </w:rPr>
      </w:pPr>
      <w:r w:rsidRPr="001B7142">
        <w:rPr>
          <w:lang w:val="en-CA"/>
        </w:rPr>
        <w:t>JVET-S0176 item 4 (</w:t>
      </w:r>
      <w:r w:rsidR="005B37F6" w:rsidRPr="001B7142">
        <w:rPr>
          <w:lang w:val="en-CA"/>
        </w:rPr>
        <w:t>JVET-S0141 item 60</w:t>
      </w:r>
      <w:r w:rsidRPr="001B7142">
        <w:rPr>
          <w:lang w:val="en-CA"/>
        </w:rPr>
        <w:t>)</w:t>
      </w:r>
    </w:p>
    <w:p w14:paraId="632E5D37" w14:textId="3C3DF159" w:rsidR="005B37F6" w:rsidRPr="001B7142" w:rsidRDefault="000D2ECE" w:rsidP="00BE6BE7">
      <w:pPr>
        <w:pStyle w:val="ListParagraph"/>
        <w:numPr>
          <w:ilvl w:val="0"/>
          <w:numId w:val="37"/>
        </w:numPr>
        <w:rPr>
          <w:lang w:val="en-CA"/>
        </w:rPr>
      </w:pPr>
      <w:r w:rsidRPr="001B7142">
        <w:rPr>
          <w:lang w:val="en-CA"/>
        </w:rPr>
        <w:t>JVET-S0154 aspect 5 (</w:t>
      </w:r>
      <w:r w:rsidR="005B37F6" w:rsidRPr="001B7142">
        <w:rPr>
          <w:lang w:val="en-CA"/>
        </w:rPr>
        <w:t>JVET-S0141 item 68</w:t>
      </w:r>
      <w:r w:rsidRPr="001B7142">
        <w:rPr>
          <w:lang w:val="en-CA"/>
        </w:rPr>
        <w:t>)</w:t>
      </w:r>
    </w:p>
    <w:p w14:paraId="04BAE28C" w14:textId="2F60B8FA" w:rsidR="005B37F6" w:rsidRPr="001B7142" w:rsidRDefault="000D2ECE" w:rsidP="00BE6BE7">
      <w:pPr>
        <w:pStyle w:val="ListParagraph"/>
        <w:numPr>
          <w:ilvl w:val="0"/>
          <w:numId w:val="37"/>
        </w:numPr>
        <w:rPr>
          <w:lang w:val="en-CA"/>
        </w:rPr>
      </w:pPr>
      <w:r w:rsidRPr="001B7142">
        <w:rPr>
          <w:lang w:val="en-CA"/>
        </w:rPr>
        <w:t>JVET-S0154 aspect 6 (</w:t>
      </w:r>
      <w:r w:rsidR="005B37F6" w:rsidRPr="001B7142">
        <w:rPr>
          <w:lang w:val="en-CA"/>
        </w:rPr>
        <w:t>JVET-S0141 item 69</w:t>
      </w:r>
      <w:r w:rsidRPr="001B7142">
        <w:rPr>
          <w:lang w:val="en-CA"/>
        </w:rPr>
        <w:t>)</w:t>
      </w:r>
    </w:p>
    <w:p w14:paraId="1091C6FD" w14:textId="2CA519E6" w:rsidR="005B37F6" w:rsidRPr="001B7142" w:rsidRDefault="000D2ECE" w:rsidP="00BE6BE7">
      <w:pPr>
        <w:pStyle w:val="ListParagraph"/>
        <w:numPr>
          <w:ilvl w:val="0"/>
          <w:numId w:val="37"/>
        </w:numPr>
        <w:rPr>
          <w:lang w:val="en-CA"/>
        </w:rPr>
      </w:pPr>
      <w:r w:rsidRPr="001B7142">
        <w:rPr>
          <w:lang w:val="en-CA"/>
        </w:rPr>
        <w:t>JVET-S0154 aspect 8 (</w:t>
      </w:r>
      <w:r w:rsidR="005B37F6" w:rsidRPr="001B7142">
        <w:rPr>
          <w:lang w:val="en-CA"/>
        </w:rPr>
        <w:t>JVET-S0141 item 71</w:t>
      </w:r>
      <w:r w:rsidRPr="001B7142">
        <w:rPr>
          <w:lang w:val="en-CA"/>
        </w:rPr>
        <w:t>)</w:t>
      </w:r>
    </w:p>
    <w:p w14:paraId="790DB1A0" w14:textId="54DF668B" w:rsidR="005B37F6" w:rsidRPr="001B7142" w:rsidRDefault="000D2ECE" w:rsidP="00BE6BE7">
      <w:pPr>
        <w:pStyle w:val="ListParagraph"/>
        <w:numPr>
          <w:ilvl w:val="0"/>
          <w:numId w:val="37"/>
        </w:numPr>
        <w:rPr>
          <w:lang w:val="en-CA"/>
        </w:rPr>
      </w:pPr>
      <w:r w:rsidRPr="001B7142">
        <w:rPr>
          <w:lang w:val="en-CA"/>
        </w:rPr>
        <w:t>JVET-S0095 aspect 5 (</w:t>
      </w:r>
      <w:r w:rsidR="005B37F6" w:rsidRPr="001B7142">
        <w:rPr>
          <w:lang w:val="en-CA"/>
        </w:rPr>
        <w:t>JVET-S0145 item 5</w:t>
      </w:r>
      <w:r w:rsidRPr="001B7142">
        <w:rPr>
          <w:lang w:val="en-CA"/>
        </w:rPr>
        <w:t>)</w:t>
      </w:r>
    </w:p>
    <w:p w14:paraId="1D645245" w14:textId="196DC21B" w:rsidR="005B37F6" w:rsidRPr="001B7142" w:rsidRDefault="000D2ECE" w:rsidP="00BE6BE7">
      <w:pPr>
        <w:pStyle w:val="ListParagraph"/>
        <w:numPr>
          <w:ilvl w:val="0"/>
          <w:numId w:val="37"/>
        </w:numPr>
        <w:rPr>
          <w:lang w:val="en-CA"/>
        </w:rPr>
      </w:pPr>
      <w:r w:rsidRPr="001B7142">
        <w:rPr>
          <w:lang w:val="en-CA"/>
        </w:rPr>
        <w:t>JVET-S0095 aspect 6 (</w:t>
      </w:r>
      <w:r w:rsidR="005B37F6" w:rsidRPr="001B7142">
        <w:rPr>
          <w:lang w:val="en-CA"/>
        </w:rPr>
        <w:t>JVET-S0145 item 6</w:t>
      </w:r>
      <w:r w:rsidRPr="001B7142">
        <w:rPr>
          <w:lang w:val="en-CA"/>
        </w:rPr>
        <w:t>)</w:t>
      </w:r>
    </w:p>
    <w:p w14:paraId="2CB4E062" w14:textId="22BC56F5" w:rsidR="005B37F6" w:rsidRPr="001B7142" w:rsidRDefault="000C13EE" w:rsidP="00BE6BE7">
      <w:pPr>
        <w:pStyle w:val="ListParagraph"/>
        <w:numPr>
          <w:ilvl w:val="0"/>
          <w:numId w:val="37"/>
        </w:numPr>
        <w:rPr>
          <w:lang w:val="en-CA"/>
        </w:rPr>
      </w:pPr>
      <w:r w:rsidRPr="001B7142">
        <w:rPr>
          <w:lang w:val="en-CA"/>
        </w:rPr>
        <w:t>JVET-S0100 aspect 1, depends on JVET-R0193 (</w:t>
      </w:r>
      <w:r w:rsidR="005B37F6" w:rsidRPr="001B7142">
        <w:rPr>
          <w:lang w:val="en-CA"/>
        </w:rPr>
        <w:t>JVET-S0147 item 2</w:t>
      </w:r>
      <w:r w:rsidRPr="001B7142">
        <w:rPr>
          <w:lang w:val="en-CA"/>
        </w:rPr>
        <w:t>)</w:t>
      </w:r>
      <w:r w:rsidR="005B37F6" w:rsidRPr="001B7142">
        <w:rPr>
          <w:lang w:val="en-CA"/>
        </w:rPr>
        <w:t xml:space="preserve"> </w:t>
      </w:r>
    </w:p>
    <w:p w14:paraId="71A24E64" w14:textId="77777777" w:rsidR="003D5A96" w:rsidRPr="001B7142" w:rsidRDefault="005B37F6" w:rsidP="003474E6">
      <w:pPr>
        <w:pStyle w:val="ListParagraph"/>
        <w:numPr>
          <w:ilvl w:val="0"/>
          <w:numId w:val="37"/>
        </w:numPr>
        <w:rPr>
          <w:lang w:val="en-CA"/>
        </w:rPr>
      </w:pPr>
      <w:r w:rsidRPr="001B7142">
        <w:rPr>
          <w:lang w:val="en-CA"/>
        </w:rPr>
        <w:t>FINB ballot comments</w:t>
      </w:r>
    </w:p>
    <w:p w14:paraId="4949F703" w14:textId="44E2198E" w:rsidR="009024A8" w:rsidRPr="001B7142" w:rsidRDefault="005B37F6" w:rsidP="003474E6">
      <w:pPr>
        <w:pStyle w:val="ListParagraph"/>
        <w:numPr>
          <w:ilvl w:val="0"/>
          <w:numId w:val="37"/>
        </w:numPr>
        <w:rPr>
          <w:lang w:val="en-CA"/>
        </w:rPr>
      </w:pPr>
      <w:r w:rsidRPr="001B7142">
        <w:rPr>
          <w:lang w:val="en-CA"/>
        </w:rPr>
        <w:t>Make high tier support up to 960.</w:t>
      </w:r>
    </w:p>
    <w:p w14:paraId="1A608C2C" w14:textId="59F7718C" w:rsidR="0017602B" w:rsidRDefault="0017602B" w:rsidP="0017602B">
      <w:pPr>
        <w:pStyle w:val="Heading2"/>
        <w:rPr>
          <w:lang w:val="en-CA"/>
        </w:rPr>
      </w:pPr>
      <w:r>
        <w:rPr>
          <w:lang w:val="en-CA"/>
        </w:rPr>
        <w:t>SEI TuC software</w:t>
      </w:r>
    </w:p>
    <w:p w14:paraId="77C10486" w14:textId="00E6D935" w:rsidR="0017602B" w:rsidRDefault="0017602B" w:rsidP="00382B99">
      <w:pPr>
        <w:rPr>
          <w:lang w:val="en-CA"/>
        </w:rPr>
      </w:pPr>
      <w:r>
        <w:rPr>
          <w:lang w:val="en-CA"/>
        </w:rPr>
        <w:t>Per the decision during the 32</w:t>
      </w:r>
      <w:r w:rsidRPr="00382B99">
        <w:rPr>
          <w:vertAlign w:val="superscript"/>
          <w:lang w:val="en-CA"/>
        </w:rPr>
        <w:t>nd</w:t>
      </w:r>
      <w:r>
        <w:rPr>
          <w:lang w:val="en-CA"/>
        </w:rPr>
        <w:t xml:space="preserve"> JVET meeting, </w:t>
      </w:r>
      <w:r w:rsidR="00A31AA0">
        <w:rPr>
          <w:lang w:val="en-CA"/>
        </w:rPr>
        <w:t xml:space="preserve">an </w:t>
      </w:r>
      <w:r>
        <w:rPr>
          <w:lang w:val="en-CA"/>
        </w:rPr>
        <w:t>SEI TuC repository was created based on VTM-22.2</w:t>
      </w:r>
      <w:r w:rsidR="00F90835">
        <w:rPr>
          <w:lang w:val="en-CA"/>
        </w:rPr>
        <w:t>. The repository is located at:</w:t>
      </w:r>
    </w:p>
    <w:p w14:paraId="6B94D0A9" w14:textId="2E618C3E" w:rsidR="00F90835" w:rsidRDefault="00000000" w:rsidP="00382B99">
      <w:pPr>
        <w:rPr>
          <w:lang w:val="en-CA"/>
        </w:rPr>
      </w:pPr>
      <w:hyperlink r:id="rId29" w:history="1">
        <w:r w:rsidR="00F90835" w:rsidRPr="002419F5">
          <w:rPr>
            <w:rStyle w:val="Hyperlink"/>
            <w:lang w:val="en-CA"/>
          </w:rPr>
          <w:t>https://vcgit.hhi.fraunhofer.de/jvet-tuc/VVCSoftware_VTM</w:t>
        </w:r>
      </w:hyperlink>
    </w:p>
    <w:p w14:paraId="024C64A4" w14:textId="7BE452B2" w:rsidR="00F90835" w:rsidRDefault="00F90835" w:rsidP="00382B99">
      <w:pPr>
        <w:rPr>
          <w:lang w:val="en-CA"/>
        </w:rPr>
      </w:pPr>
    </w:p>
    <w:p w14:paraId="2AB44DCB" w14:textId="01333C45" w:rsidR="00F90835" w:rsidRPr="00382B99" w:rsidRDefault="00F90835" w:rsidP="00382B99">
      <w:pPr>
        <w:jc w:val="both"/>
        <w:rPr>
          <w:lang w:val="en-CA"/>
        </w:rPr>
      </w:pPr>
      <w:r w:rsidRPr="00382B99">
        <w:rPr>
          <w:lang w:val="en-CA"/>
        </w:rPr>
        <w:t xml:space="preserve">VTM-22.2-TuC-1.0 </w:t>
      </w:r>
      <w:r>
        <w:rPr>
          <w:lang w:val="en-CA"/>
        </w:rPr>
        <w:t>is expected to be tagged during the 33</w:t>
      </w:r>
      <w:r w:rsidRPr="00382B99">
        <w:rPr>
          <w:vertAlign w:val="superscript"/>
          <w:lang w:val="en-CA"/>
        </w:rPr>
        <w:t>rd</w:t>
      </w:r>
      <w:r>
        <w:rPr>
          <w:lang w:val="en-CA"/>
        </w:rPr>
        <w:t xml:space="preserve"> JVET meeting. Changes so far include:</w:t>
      </w:r>
    </w:p>
    <w:p w14:paraId="027503E5" w14:textId="6C74F745" w:rsidR="00F90835" w:rsidRDefault="00F90835" w:rsidP="00382B99">
      <w:pPr>
        <w:pStyle w:val="ListParagraph"/>
        <w:numPr>
          <w:ilvl w:val="0"/>
          <w:numId w:val="61"/>
        </w:numPr>
        <w:rPr>
          <w:lang w:val="en-CA"/>
        </w:rPr>
      </w:pPr>
      <w:r w:rsidRPr="00F90835">
        <w:rPr>
          <w:lang w:val="en-CA"/>
        </w:rPr>
        <w:t>JVET-AF0088</w:t>
      </w:r>
    </w:p>
    <w:p w14:paraId="0145803D" w14:textId="09E71DF5" w:rsidR="00F90835" w:rsidRDefault="00F90835" w:rsidP="00382B99">
      <w:pPr>
        <w:pStyle w:val="ListParagraph"/>
        <w:numPr>
          <w:ilvl w:val="0"/>
          <w:numId w:val="61"/>
        </w:numPr>
        <w:rPr>
          <w:lang w:val="en-CA"/>
        </w:rPr>
      </w:pPr>
      <w:r w:rsidRPr="00F90835">
        <w:rPr>
          <w:lang w:val="en-CA"/>
        </w:rPr>
        <w:t>JVET-AF0167 MPIISEI message</w:t>
      </w:r>
    </w:p>
    <w:p w14:paraId="480BBA2F" w14:textId="75CE7FCC" w:rsidR="00F90835" w:rsidRDefault="00F90835" w:rsidP="00382B99">
      <w:pPr>
        <w:pStyle w:val="ListParagraph"/>
        <w:numPr>
          <w:ilvl w:val="0"/>
          <w:numId w:val="61"/>
        </w:numPr>
        <w:rPr>
          <w:lang w:val="en-CA"/>
        </w:rPr>
      </w:pPr>
      <w:r w:rsidRPr="00F90835">
        <w:rPr>
          <w:lang w:val="en-CA"/>
        </w:rPr>
        <w:t>JVET-AF0107-TuC: Implementation of Encoder Optimization Info SEI message</w:t>
      </w:r>
    </w:p>
    <w:p w14:paraId="0E09AF65" w14:textId="3C0772F4" w:rsidR="00F90835" w:rsidRPr="00F90835" w:rsidRDefault="00F90835" w:rsidP="00382B99">
      <w:pPr>
        <w:pStyle w:val="ListParagraph"/>
        <w:numPr>
          <w:ilvl w:val="0"/>
          <w:numId w:val="61"/>
        </w:numPr>
        <w:rPr>
          <w:lang w:val="en-CA"/>
        </w:rPr>
      </w:pPr>
      <w:r w:rsidRPr="00F90835">
        <w:rPr>
          <w:lang w:val="en-CA"/>
        </w:rPr>
        <w:t>JVET-AF2032 SPTI SEI message</w:t>
      </w:r>
    </w:p>
    <w:p w14:paraId="66D8AE9E" w14:textId="2A98649B" w:rsidR="003B06D5" w:rsidRPr="001B7142" w:rsidRDefault="003B06D5" w:rsidP="003B06D5">
      <w:pPr>
        <w:pStyle w:val="Heading1"/>
        <w:rPr>
          <w:lang w:val="en-CA"/>
        </w:rPr>
      </w:pPr>
      <w:r w:rsidRPr="001B7142">
        <w:rPr>
          <w:lang w:val="en-CA"/>
        </w:rPr>
        <w:t>HM related activities</w:t>
      </w:r>
    </w:p>
    <w:p w14:paraId="249AD84E" w14:textId="77777777" w:rsidR="00FA7065" w:rsidRDefault="00FA7065" w:rsidP="00FA7065">
      <w:pPr>
        <w:jc w:val="both"/>
        <w:rPr>
          <w:lang w:val="en-CA"/>
        </w:rPr>
      </w:pPr>
      <w:r>
        <w:rPr>
          <w:lang w:val="en-CA"/>
        </w:rPr>
        <w:t>There had not been any further developments to HM during this meeting cycle.</w:t>
      </w:r>
    </w:p>
    <w:p w14:paraId="10B5F508" w14:textId="77777777" w:rsidR="008E1071" w:rsidRDefault="008E1071" w:rsidP="00411545">
      <w:pPr>
        <w:rPr>
          <w:lang w:val="en-CA"/>
        </w:rPr>
      </w:pPr>
    </w:p>
    <w:p w14:paraId="62A97022" w14:textId="30CF9D92" w:rsidR="00A82703" w:rsidRPr="001B7142" w:rsidRDefault="00795D6B" w:rsidP="009F7A9F">
      <w:pPr>
        <w:rPr>
          <w:lang w:val="en-CA"/>
        </w:rPr>
      </w:pPr>
      <w:r w:rsidRPr="001B7142">
        <w:rPr>
          <w:lang w:val="en-CA"/>
        </w:rPr>
        <w:t>The following MRs are pending</w:t>
      </w:r>
      <w:r w:rsidR="001476F5">
        <w:rPr>
          <w:lang w:val="en-CA"/>
        </w:rPr>
        <w:t xml:space="preserve"> [with status indicated]</w:t>
      </w:r>
      <w:r w:rsidRPr="001B7142">
        <w:rPr>
          <w:lang w:val="en-CA"/>
        </w:rPr>
        <w:t>:</w:t>
      </w:r>
    </w:p>
    <w:p w14:paraId="2BC0B491" w14:textId="048840BD" w:rsidR="00136BCC" w:rsidRDefault="00136BCC" w:rsidP="00DE173C">
      <w:pPr>
        <w:pStyle w:val="ListParagraph"/>
        <w:numPr>
          <w:ilvl w:val="0"/>
          <w:numId w:val="56"/>
        </w:numPr>
        <w:rPr>
          <w:lang w:val="en-CA"/>
        </w:rPr>
      </w:pPr>
      <w:r>
        <w:rPr>
          <w:lang w:val="en-CA"/>
        </w:rPr>
        <w:t>Implement phase indication SEI message (JVET-AE0101) [waiting review]</w:t>
      </w:r>
    </w:p>
    <w:p w14:paraId="729F6A81" w14:textId="321D5E8A" w:rsidR="00A82703" w:rsidRDefault="00A82703" w:rsidP="00DE173C">
      <w:pPr>
        <w:pStyle w:val="ListParagraph"/>
        <w:numPr>
          <w:ilvl w:val="0"/>
          <w:numId w:val="56"/>
        </w:numPr>
        <w:rPr>
          <w:lang w:val="en-CA"/>
        </w:rPr>
      </w:pPr>
      <w:r w:rsidRPr="00A82703">
        <w:rPr>
          <w:lang w:val="en-CA"/>
        </w:rPr>
        <w:t>Port the Y4M support</w:t>
      </w:r>
      <w:r w:rsidR="00921D85">
        <w:rPr>
          <w:lang w:val="en-CA"/>
        </w:rPr>
        <w:t xml:space="preserve"> [</w:t>
      </w:r>
      <w:r w:rsidR="000A14CE">
        <w:rPr>
          <w:lang w:val="en-CA"/>
        </w:rPr>
        <w:t>o</w:t>
      </w:r>
      <w:r w:rsidR="00921D85">
        <w:rPr>
          <w:lang w:val="en-CA"/>
        </w:rPr>
        <w:t xml:space="preserve">ne </w:t>
      </w:r>
      <w:r w:rsidR="000A14CE">
        <w:rPr>
          <w:lang w:val="en-CA"/>
        </w:rPr>
        <w:t xml:space="preserve">issue </w:t>
      </w:r>
      <w:r w:rsidR="00921D85">
        <w:rPr>
          <w:lang w:val="en-CA"/>
        </w:rPr>
        <w:t>remains]</w:t>
      </w:r>
    </w:p>
    <w:p w14:paraId="05C8A0E1" w14:textId="7518CFA8" w:rsidR="00704A88" w:rsidRPr="001B7142" w:rsidRDefault="00704A88" w:rsidP="00DE173C">
      <w:pPr>
        <w:pStyle w:val="ListParagraph"/>
        <w:numPr>
          <w:ilvl w:val="0"/>
          <w:numId w:val="56"/>
        </w:numPr>
        <w:rPr>
          <w:lang w:val="en-CA"/>
        </w:rPr>
      </w:pPr>
      <w:r w:rsidRPr="001B7142">
        <w:rPr>
          <w:lang w:val="en-CA"/>
        </w:rPr>
        <w:t>Mark the current picture as short-term ref</w:t>
      </w:r>
      <w:r w:rsidR="00BC589D" w:rsidRPr="001B7142">
        <w:rPr>
          <w:lang w:val="en-CA"/>
        </w:rPr>
        <w:t xml:space="preserve"> (for SCM)</w:t>
      </w:r>
      <w:r w:rsidR="00040B80">
        <w:rPr>
          <w:lang w:val="en-CA"/>
        </w:rPr>
        <w:t xml:space="preserve"> [</w:t>
      </w:r>
      <w:r w:rsidR="00A855D5">
        <w:rPr>
          <w:lang w:val="en-CA"/>
        </w:rPr>
        <w:t>n</w:t>
      </w:r>
      <w:r w:rsidR="00040B80">
        <w:rPr>
          <w:lang w:val="en-CA"/>
        </w:rPr>
        <w:t>eed SCC expert reviewer]</w:t>
      </w:r>
    </w:p>
    <w:p w14:paraId="3AD802D7" w14:textId="72E78D99" w:rsidR="00DE173C" w:rsidRPr="001B7142" w:rsidRDefault="00DE173C" w:rsidP="003B06D5">
      <w:pPr>
        <w:rPr>
          <w:lang w:val="en-CA"/>
        </w:rPr>
      </w:pPr>
    </w:p>
    <w:p w14:paraId="38302E6E" w14:textId="713682AC" w:rsidR="00DE173C" w:rsidRPr="001B7142" w:rsidRDefault="00DE173C" w:rsidP="004C7E53">
      <w:pPr>
        <w:jc w:val="both"/>
        <w:rPr>
          <w:lang w:val="en-CA"/>
        </w:rPr>
      </w:pPr>
      <w:r w:rsidRPr="001B7142">
        <w:rPr>
          <w:lang w:val="en-CA"/>
        </w:rPr>
        <w:t xml:space="preserve">The HM SCC </w:t>
      </w:r>
      <w:r w:rsidR="00DC314D">
        <w:rPr>
          <w:lang w:val="en-CA"/>
        </w:rPr>
        <w:t xml:space="preserve">(SCM) </w:t>
      </w:r>
      <w:r w:rsidRPr="001B7142">
        <w:rPr>
          <w:lang w:val="en-CA"/>
        </w:rPr>
        <w:t>branch</w:t>
      </w:r>
      <w:r w:rsidR="001D37EA">
        <w:rPr>
          <w:lang w:val="en-CA"/>
        </w:rPr>
        <w:t xml:space="preserve"> (</w:t>
      </w:r>
      <w:r w:rsidR="001D37EA" w:rsidRPr="001D37EA">
        <w:rPr>
          <w:lang w:val="en-CA"/>
        </w:rPr>
        <w:t>HM-16.21+SCM-8.8</w:t>
      </w:r>
      <w:r w:rsidR="001D37EA">
        <w:rPr>
          <w:lang w:val="en-CA"/>
        </w:rPr>
        <w:t>)</w:t>
      </w:r>
      <w:r w:rsidRPr="001B7142">
        <w:rPr>
          <w:lang w:val="en-CA"/>
        </w:rPr>
        <w:t xml:space="preserve"> </w:t>
      </w:r>
      <w:r w:rsidR="00B973C6">
        <w:rPr>
          <w:lang w:val="en-CA"/>
        </w:rPr>
        <w:t>has</w:t>
      </w:r>
      <w:r w:rsidR="00B973C6" w:rsidRPr="001B7142">
        <w:rPr>
          <w:lang w:val="en-CA"/>
        </w:rPr>
        <w:t xml:space="preserve"> </w:t>
      </w:r>
      <w:r w:rsidRPr="001B7142">
        <w:rPr>
          <w:lang w:val="en-CA"/>
        </w:rPr>
        <w:t xml:space="preserve">not </w:t>
      </w:r>
      <w:r w:rsidR="00B973C6">
        <w:rPr>
          <w:lang w:val="en-CA"/>
        </w:rPr>
        <w:t xml:space="preserve">been </w:t>
      </w:r>
      <w:r w:rsidRPr="001B7142">
        <w:rPr>
          <w:lang w:val="en-CA"/>
        </w:rPr>
        <w:t xml:space="preserve">updated for </w:t>
      </w:r>
      <w:r w:rsidR="00B973C6">
        <w:rPr>
          <w:lang w:val="en-CA"/>
        </w:rPr>
        <w:t xml:space="preserve">the </w:t>
      </w:r>
      <w:r w:rsidRPr="001B7142">
        <w:rPr>
          <w:lang w:val="en-CA"/>
        </w:rPr>
        <w:t>recent HM versions.</w:t>
      </w:r>
      <w:r w:rsidR="00FE469E">
        <w:rPr>
          <w:lang w:val="en-CA"/>
        </w:rPr>
        <w:t xml:space="preserve"> Updating </w:t>
      </w:r>
      <w:r w:rsidR="00DC314D">
        <w:rPr>
          <w:lang w:val="en-CA"/>
        </w:rPr>
        <w:t>SCM to</w:t>
      </w:r>
      <w:r w:rsidR="00480BC6">
        <w:rPr>
          <w:lang w:val="en-CA"/>
        </w:rPr>
        <w:t>, for example,</w:t>
      </w:r>
      <w:r w:rsidR="00DC314D">
        <w:rPr>
          <w:lang w:val="en-CA"/>
        </w:rPr>
        <w:t xml:space="preserve"> </w:t>
      </w:r>
      <w:r w:rsidR="00FE469E">
        <w:rPr>
          <w:lang w:val="en-CA"/>
        </w:rPr>
        <w:t>HM-1</w:t>
      </w:r>
      <w:r w:rsidR="00954019">
        <w:rPr>
          <w:lang w:val="en-CA"/>
        </w:rPr>
        <w:t>8</w:t>
      </w:r>
      <w:r w:rsidR="00697D76">
        <w:rPr>
          <w:lang w:val="en-CA"/>
        </w:rPr>
        <w:t>.0</w:t>
      </w:r>
      <w:r w:rsidR="00FE469E">
        <w:rPr>
          <w:lang w:val="en-CA"/>
        </w:rPr>
        <w:t>+SCM-8.8</w:t>
      </w:r>
      <w:r w:rsidR="00480BC6">
        <w:rPr>
          <w:lang w:val="en-CA"/>
        </w:rPr>
        <w:t xml:space="preserve"> should be considered.</w:t>
      </w:r>
      <w:r w:rsidRPr="001B7142">
        <w:rPr>
          <w:lang w:val="en-CA"/>
        </w:rPr>
        <w:t xml:space="preserve"> It may though be helpful to move SCC related functionality into separate </w:t>
      </w:r>
      <w:r w:rsidR="00704A88" w:rsidRPr="001B7142">
        <w:rPr>
          <w:lang w:val="en-CA"/>
        </w:rPr>
        <w:t>source files. Volunteer work towards merging the branches would be appreciated.</w:t>
      </w:r>
    </w:p>
    <w:p w14:paraId="2979A425" w14:textId="77777777" w:rsidR="00704A88" w:rsidRPr="001B7142" w:rsidRDefault="00704A88" w:rsidP="004C7E53">
      <w:pPr>
        <w:jc w:val="both"/>
        <w:rPr>
          <w:lang w:val="en-CA"/>
        </w:rPr>
      </w:pPr>
    </w:p>
    <w:p w14:paraId="6F34F33C" w14:textId="7E6495B5" w:rsidR="003B06D5" w:rsidRDefault="003B06D5" w:rsidP="004C7E53">
      <w:pPr>
        <w:jc w:val="both"/>
        <w:rPr>
          <w:lang w:val="en-CA"/>
        </w:rPr>
      </w:pPr>
      <w:r w:rsidRPr="001B7142">
        <w:rPr>
          <w:lang w:val="en-CA"/>
        </w:rPr>
        <w:t>As reported in the previous report</w:t>
      </w:r>
      <w:r w:rsidR="00704A88" w:rsidRPr="001B7142">
        <w:rPr>
          <w:lang w:val="en-CA"/>
        </w:rPr>
        <w:t>s</w:t>
      </w:r>
      <w:r w:rsidRPr="001B7142">
        <w:rPr>
          <w:lang w:val="en-CA"/>
        </w:rPr>
        <w:t>, further information on lambda optimisation in HM would be appreciated, including comparison of allocation of bits within the GOP structures between HM and VTM.</w:t>
      </w:r>
    </w:p>
    <w:p w14:paraId="6321D40C" w14:textId="7D824F23" w:rsidR="003B06D5" w:rsidRPr="001B7142" w:rsidRDefault="001A34ED" w:rsidP="004C7E53">
      <w:pPr>
        <w:jc w:val="both"/>
        <w:rPr>
          <w:lang w:val="en-CA"/>
        </w:rPr>
      </w:pPr>
      <w:r>
        <w:rPr>
          <w:lang w:val="en-CA"/>
        </w:rPr>
        <w:t>Otherwise t</w:t>
      </w:r>
      <w:r w:rsidRPr="001B7142">
        <w:rPr>
          <w:lang w:val="en-CA"/>
        </w:rPr>
        <w:t xml:space="preserve">he </w:t>
      </w:r>
      <w:hyperlink r:id="rId30" w:history="1">
        <w:r w:rsidR="003B06D5" w:rsidRPr="001B7142">
          <w:rPr>
            <w:rStyle w:val="Hyperlink"/>
            <w:lang w:val="en-CA"/>
          </w:rPr>
          <w:t>HEVC bug tracker</w:t>
        </w:r>
      </w:hyperlink>
      <w:r w:rsidR="003B06D5" w:rsidRPr="001B7142">
        <w:rPr>
          <w:lang w:val="en-CA"/>
        </w:rPr>
        <w:t xml:space="preserve"> lists:</w:t>
      </w:r>
    </w:p>
    <w:p w14:paraId="23D0C0C1" w14:textId="533FE63C" w:rsidR="003B06D5" w:rsidRPr="001B7142" w:rsidRDefault="00D9350E" w:rsidP="004C7E53">
      <w:pPr>
        <w:numPr>
          <w:ilvl w:val="0"/>
          <w:numId w:val="46"/>
        </w:numPr>
        <w:jc w:val="both"/>
        <w:rPr>
          <w:lang w:val="en-CA"/>
        </w:rPr>
      </w:pPr>
      <w:r>
        <w:rPr>
          <w:lang w:val="en-CA"/>
        </w:rPr>
        <w:t xml:space="preserve">43 </w:t>
      </w:r>
      <w:r w:rsidR="003B06D5" w:rsidRPr="001B7142">
        <w:rPr>
          <w:lang w:val="en-CA"/>
        </w:rPr>
        <w:t>tickets for “HM”, most of which are more than 5 years,</w:t>
      </w:r>
    </w:p>
    <w:p w14:paraId="1A7F7CBD" w14:textId="55707F69" w:rsidR="003B06D5" w:rsidRPr="001B7142" w:rsidRDefault="003B06D5" w:rsidP="004C7E53">
      <w:pPr>
        <w:numPr>
          <w:ilvl w:val="0"/>
          <w:numId w:val="46"/>
        </w:numPr>
        <w:jc w:val="both"/>
        <w:rPr>
          <w:lang w:val="en-CA"/>
        </w:rPr>
      </w:pPr>
      <w:r w:rsidRPr="001B7142">
        <w:rPr>
          <w:lang w:val="en-CA"/>
        </w:rPr>
        <w:t>1 ticket for “HM RExt</w:t>
      </w:r>
      <w:r w:rsidR="00D15A47">
        <w:rPr>
          <w:lang w:val="en-CA"/>
        </w:rPr>
        <w:t>”</w:t>
      </w:r>
      <w:r w:rsidRPr="001B7142">
        <w:rPr>
          <w:lang w:val="en-CA"/>
        </w:rPr>
        <w:t>,</w:t>
      </w:r>
    </w:p>
    <w:p w14:paraId="27E12339" w14:textId="28AB558A" w:rsidR="003B06D5" w:rsidRDefault="003613E0" w:rsidP="004C7E53">
      <w:pPr>
        <w:numPr>
          <w:ilvl w:val="0"/>
          <w:numId w:val="46"/>
        </w:numPr>
        <w:jc w:val="both"/>
        <w:rPr>
          <w:lang w:val="en-CA"/>
        </w:rPr>
      </w:pPr>
      <w:r>
        <w:rPr>
          <w:lang w:val="en-CA"/>
        </w:rPr>
        <w:t>9</w:t>
      </w:r>
      <w:r w:rsidR="003B06D5" w:rsidRPr="001B7142">
        <w:rPr>
          <w:lang w:val="en-CA"/>
        </w:rPr>
        <w:t xml:space="preserve"> tickets for “HM SCC”, </w:t>
      </w:r>
      <w:r>
        <w:rPr>
          <w:lang w:val="en-CA"/>
        </w:rPr>
        <w:t>most</w:t>
      </w:r>
      <w:r w:rsidR="003B06D5" w:rsidRPr="001B7142">
        <w:rPr>
          <w:lang w:val="en-CA"/>
        </w:rPr>
        <w:t xml:space="preserve"> of which are at least 3 years old,</w:t>
      </w:r>
    </w:p>
    <w:p w14:paraId="55EA0EDF" w14:textId="5DBD83C4" w:rsidR="009F137C" w:rsidRDefault="009F137C" w:rsidP="004C7E53">
      <w:pPr>
        <w:numPr>
          <w:ilvl w:val="0"/>
          <w:numId w:val="46"/>
        </w:numPr>
        <w:jc w:val="both"/>
        <w:rPr>
          <w:lang w:val="en-CA"/>
        </w:rPr>
      </w:pPr>
      <w:r>
        <w:rPr>
          <w:lang w:val="en-CA"/>
        </w:rPr>
        <w:t xml:space="preserve">1 ticket for </w:t>
      </w:r>
      <w:r w:rsidR="008A79B2">
        <w:rPr>
          <w:lang w:val="en-CA"/>
        </w:rPr>
        <w:t>“</w:t>
      </w:r>
      <w:r>
        <w:rPr>
          <w:lang w:val="en-CA"/>
        </w:rPr>
        <w:t>RExt Text</w:t>
      </w:r>
      <w:r w:rsidR="008A79B2">
        <w:rPr>
          <w:lang w:val="en-CA"/>
        </w:rPr>
        <w:t>” (8 years old)</w:t>
      </w:r>
    </w:p>
    <w:p w14:paraId="40366A17" w14:textId="53F65EF5" w:rsidR="004E69E1" w:rsidRDefault="004E69E1" w:rsidP="004C7E53">
      <w:pPr>
        <w:numPr>
          <w:ilvl w:val="0"/>
          <w:numId w:val="46"/>
        </w:numPr>
        <w:jc w:val="both"/>
        <w:rPr>
          <w:lang w:val="en-CA"/>
        </w:rPr>
      </w:pPr>
      <w:r>
        <w:rPr>
          <w:lang w:val="en-CA"/>
        </w:rPr>
        <w:t>1 ticket for “SCC Text” (8 years old)</w:t>
      </w:r>
    </w:p>
    <w:p w14:paraId="58C28B3E" w14:textId="5F3205B0" w:rsidR="008A79B2" w:rsidRDefault="004E69E1" w:rsidP="004C7E53">
      <w:pPr>
        <w:numPr>
          <w:ilvl w:val="0"/>
          <w:numId w:val="46"/>
        </w:numPr>
        <w:jc w:val="both"/>
        <w:rPr>
          <w:lang w:val="en-CA"/>
        </w:rPr>
      </w:pPr>
      <w:r>
        <w:rPr>
          <w:lang w:val="en-CA"/>
        </w:rPr>
        <w:lastRenderedPageBreak/>
        <w:t>6 tickets for text (3-5 years old)</w:t>
      </w:r>
    </w:p>
    <w:p w14:paraId="6C631B8C" w14:textId="3A4A9A68" w:rsidR="005529C2" w:rsidRPr="001B7142" w:rsidRDefault="005529C2" w:rsidP="004C7E53">
      <w:pPr>
        <w:numPr>
          <w:ilvl w:val="0"/>
          <w:numId w:val="46"/>
        </w:numPr>
        <w:jc w:val="both"/>
        <w:rPr>
          <w:lang w:val="en-CA"/>
        </w:rPr>
      </w:pPr>
      <w:r>
        <w:rPr>
          <w:lang w:val="en-CA"/>
        </w:rPr>
        <w:t>2 tickets for encoder description (3-9 years old)</w:t>
      </w:r>
    </w:p>
    <w:p w14:paraId="3396DAC7" w14:textId="77777777" w:rsidR="00CB27CD" w:rsidRDefault="00CB27CD" w:rsidP="004C7E53">
      <w:pPr>
        <w:jc w:val="both"/>
        <w:rPr>
          <w:lang w:val="en-CA"/>
        </w:rPr>
      </w:pPr>
    </w:p>
    <w:p w14:paraId="0310FCE8" w14:textId="3ADC618B" w:rsidR="003B06D5" w:rsidRPr="001B7142" w:rsidRDefault="003B06D5" w:rsidP="004C7E53">
      <w:pPr>
        <w:jc w:val="both"/>
        <w:rPr>
          <w:lang w:val="en-CA"/>
        </w:rPr>
      </w:pPr>
      <w:r w:rsidRPr="001B7142">
        <w:rPr>
          <w:lang w:val="en-CA"/>
        </w:rPr>
        <w:t>Help to address these tickets would be appreciated.</w:t>
      </w:r>
    </w:p>
    <w:p w14:paraId="10146558" w14:textId="63625376" w:rsidR="00C35908" w:rsidRPr="001B7142" w:rsidRDefault="00C35908" w:rsidP="003B06D5">
      <w:pPr>
        <w:pStyle w:val="Heading1"/>
        <w:rPr>
          <w:lang w:val="en-CA"/>
        </w:rPr>
      </w:pPr>
      <w:r w:rsidRPr="001B7142">
        <w:rPr>
          <w:lang w:val="en-CA"/>
        </w:rPr>
        <w:t>360Lib related activities</w:t>
      </w:r>
    </w:p>
    <w:p w14:paraId="2771DDBC" w14:textId="032B477C" w:rsidR="00EB0F30" w:rsidRDefault="0086760A" w:rsidP="00473470">
      <w:r w:rsidRPr="001B7142">
        <w:rPr>
          <w:lang w:val="en-CA"/>
        </w:rPr>
        <w:t xml:space="preserve">The latest </w:t>
      </w:r>
      <w:r w:rsidRPr="002B7562">
        <w:rPr>
          <w:rFonts w:eastAsiaTheme="minorEastAsia"/>
          <w:lang w:val="en-CA" w:eastAsia="zh-CN"/>
        </w:rPr>
        <w:t>360Lib</w:t>
      </w:r>
      <w:r w:rsidRPr="001B7142">
        <w:rPr>
          <w:lang w:val="en-CA"/>
        </w:rPr>
        <w:t xml:space="preserve"> software can be found at</w:t>
      </w:r>
      <w:r w:rsidRPr="002B7562">
        <w:rPr>
          <w:lang w:val="en-CA"/>
        </w:rPr>
        <w:t xml:space="preserve"> </w:t>
      </w:r>
      <w:hyperlink r:id="rId31" w:history="1">
        <w:r w:rsidR="00EB0F30" w:rsidRPr="001C66C2">
          <w:rPr>
            <w:rStyle w:val="Hyperlink"/>
          </w:rPr>
          <w:t>https://vcgit.hhi.fraunhofer.de/jvet/360lib/-/tags/360Lib-13.6</w:t>
        </w:r>
      </w:hyperlink>
    </w:p>
    <w:p w14:paraId="5E83B58E" w14:textId="249D340C" w:rsidR="00790A2B" w:rsidRDefault="00790A2B" w:rsidP="006627C4">
      <w:pPr>
        <w:rPr>
          <w:lang w:val="en-CA"/>
        </w:rPr>
      </w:pPr>
    </w:p>
    <w:p w14:paraId="02799181" w14:textId="0F033582" w:rsidR="00EB0F30" w:rsidRDefault="00EB0F30" w:rsidP="00274869">
      <w:pPr>
        <w:spacing w:after="120"/>
        <w:rPr>
          <w:lang w:val="en-CA"/>
        </w:rPr>
      </w:pPr>
      <w:r w:rsidRPr="001B7142">
        <w:rPr>
          <w:lang w:val="en-CA"/>
        </w:rPr>
        <w:t xml:space="preserve">The following table </w:t>
      </w:r>
      <w:r w:rsidRPr="001B7142">
        <w:rPr>
          <w:lang w:val="en-CA" w:eastAsia="ko-KR"/>
        </w:rPr>
        <w:t>is for the projection formats comparison using VTM-</w:t>
      </w:r>
      <w:r w:rsidR="00BC0EFF">
        <w:rPr>
          <w:lang w:val="en-CA" w:eastAsia="ko-KR"/>
        </w:rPr>
        <w:t>23</w:t>
      </w:r>
      <w:r w:rsidRPr="001B7142">
        <w:rPr>
          <w:lang w:val="en-CA" w:eastAsia="ko-KR"/>
        </w:rPr>
        <w:t>.0 according to 360</w:t>
      </w:r>
      <w:r w:rsidRPr="001B7142">
        <w:rPr>
          <w:szCs w:val="22"/>
          <w:lang w:val="en-CA" w:eastAsia="ko-KR"/>
        </w:rPr>
        <w:t>-degree</w:t>
      </w:r>
      <w:r w:rsidRPr="001B7142">
        <w:rPr>
          <w:lang w:val="en-CA" w:eastAsia="ko-KR"/>
        </w:rPr>
        <w:t xml:space="preserve"> video CTC (JVET-U2012) compared to that using VTM-</w:t>
      </w:r>
      <w:r w:rsidR="00BC0EFF">
        <w:rPr>
          <w:lang w:val="en-CA" w:eastAsia="ko-KR"/>
        </w:rPr>
        <w:t>22</w:t>
      </w:r>
      <w:r w:rsidRPr="001B7142">
        <w:rPr>
          <w:lang w:val="en-CA" w:eastAsia="ko-KR"/>
        </w:rPr>
        <w:t xml:space="preserve">.0 </w:t>
      </w:r>
      <w:r w:rsidRPr="001B7142">
        <w:rPr>
          <w:lang w:val="en-CA"/>
        </w:rPr>
        <w:t>(VTM-</w:t>
      </w:r>
      <w:r w:rsidR="00BC0EFF">
        <w:rPr>
          <w:lang w:val="en-CA"/>
        </w:rPr>
        <w:t>22</w:t>
      </w:r>
      <w:r w:rsidRPr="001B7142">
        <w:rPr>
          <w:lang w:val="en-CA"/>
        </w:rPr>
        <w:t>.0 as anchor)</w:t>
      </w:r>
      <w:r w:rsidRPr="001B7142">
        <w:rPr>
          <w:lang w:val="en-CA" w:eastAsia="ko-KR"/>
        </w:rPr>
        <w:t xml:space="preserve">. </w:t>
      </w:r>
    </w:p>
    <w:tbl>
      <w:tblPr>
        <w:tblW w:w="7980" w:type="dxa"/>
        <w:tblLook w:val="04A0" w:firstRow="1" w:lastRow="0" w:firstColumn="1" w:lastColumn="0" w:noHBand="0" w:noVBand="1"/>
      </w:tblPr>
      <w:tblGrid>
        <w:gridCol w:w="1620"/>
        <w:gridCol w:w="1060"/>
        <w:gridCol w:w="1060"/>
        <w:gridCol w:w="1060"/>
        <w:gridCol w:w="1060"/>
        <w:gridCol w:w="1060"/>
        <w:gridCol w:w="1060"/>
      </w:tblGrid>
      <w:tr w:rsidR="00EB0F30" w14:paraId="154A4E04" w14:textId="77777777" w:rsidTr="00EB0F30">
        <w:trPr>
          <w:trHeight w:val="255"/>
        </w:trPr>
        <w:tc>
          <w:tcPr>
            <w:tcW w:w="1620" w:type="dxa"/>
            <w:tcBorders>
              <w:top w:val="nil"/>
              <w:left w:val="nil"/>
              <w:bottom w:val="nil"/>
              <w:right w:val="nil"/>
            </w:tcBorders>
            <w:shd w:val="clear" w:color="auto" w:fill="auto"/>
            <w:noWrap/>
            <w:vAlign w:val="center"/>
            <w:hideMark/>
          </w:tcPr>
          <w:p w14:paraId="4F0F032E" w14:textId="77777777" w:rsidR="00EB0F30" w:rsidRDefault="00EB0F30">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DF9EC8E"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End-to-end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47F4CC31"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End-to-end S-PSNR-NN</w:t>
            </w:r>
          </w:p>
        </w:tc>
      </w:tr>
      <w:tr w:rsidR="00EB0F30" w14:paraId="4565BF51" w14:textId="77777777" w:rsidTr="00EB0F30">
        <w:trPr>
          <w:trHeight w:val="255"/>
        </w:trPr>
        <w:tc>
          <w:tcPr>
            <w:tcW w:w="1620" w:type="dxa"/>
            <w:tcBorders>
              <w:top w:val="nil"/>
              <w:left w:val="nil"/>
              <w:bottom w:val="nil"/>
              <w:right w:val="nil"/>
            </w:tcBorders>
            <w:shd w:val="clear" w:color="auto" w:fill="auto"/>
            <w:noWrap/>
            <w:vAlign w:val="center"/>
            <w:hideMark/>
          </w:tcPr>
          <w:p w14:paraId="5E9FBD9A" w14:textId="77777777" w:rsidR="00EB0F30" w:rsidRDefault="00EB0F30">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3139A818"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0BF270D2"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6EDEE26E"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77A1945D"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0CC59E1D"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144F686C"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r>
      <w:tr w:rsidR="00BC0EFF" w14:paraId="6A158B5C" w14:textId="77777777" w:rsidTr="00BC0EFF">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6B695639"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auto" w:fill="auto"/>
            <w:noWrap/>
            <w:hideMark/>
          </w:tcPr>
          <w:p w14:paraId="431DB3B4" w14:textId="092884C3"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nil"/>
            </w:tcBorders>
            <w:shd w:val="clear" w:color="auto" w:fill="auto"/>
            <w:noWrap/>
            <w:hideMark/>
          </w:tcPr>
          <w:p w14:paraId="6583E8EA" w14:textId="7279D9B8" w:rsidR="00BC0EFF" w:rsidRPr="00BC0EFF" w:rsidRDefault="00BC0EFF" w:rsidP="00BC0EFF">
            <w:pPr>
              <w:jc w:val="center"/>
              <w:rPr>
                <w:rFonts w:ascii="Arial" w:hAnsi="Arial" w:cs="Arial"/>
                <w:color w:val="000000"/>
                <w:sz w:val="18"/>
                <w:szCs w:val="18"/>
              </w:rPr>
            </w:pPr>
            <w:r w:rsidRPr="00BC0EFF">
              <w:rPr>
                <w:sz w:val="18"/>
                <w:szCs w:val="18"/>
              </w:rPr>
              <w:t>-0.01%</w:t>
            </w:r>
          </w:p>
        </w:tc>
        <w:tc>
          <w:tcPr>
            <w:tcW w:w="1060" w:type="dxa"/>
            <w:tcBorders>
              <w:top w:val="single" w:sz="8" w:space="0" w:color="auto"/>
              <w:left w:val="nil"/>
              <w:bottom w:val="nil"/>
              <w:right w:val="nil"/>
            </w:tcBorders>
            <w:shd w:val="clear" w:color="auto" w:fill="auto"/>
            <w:noWrap/>
            <w:hideMark/>
          </w:tcPr>
          <w:p w14:paraId="108B41C3" w14:textId="6AB3DAE4" w:rsidR="00BC0EFF" w:rsidRPr="00BC0EFF" w:rsidRDefault="00BC0EFF" w:rsidP="00BC0EFF">
            <w:pPr>
              <w:jc w:val="center"/>
              <w:rPr>
                <w:rFonts w:ascii="Arial" w:hAnsi="Arial" w:cs="Arial"/>
                <w:color w:val="000000"/>
                <w:sz w:val="18"/>
                <w:szCs w:val="18"/>
              </w:rPr>
            </w:pPr>
            <w:r w:rsidRPr="00BC0EFF">
              <w:rPr>
                <w:sz w:val="18"/>
                <w:szCs w:val="18"/>
              </w:rPr>
              <w:t>0.05%</w:t>
            </w:r>
          </w:p>
        </w:tc>
        <w:tc>
          <w:tcPr>
            <w:tcW w:w="1060" w:type="dxa"/>
            <w:tcBorders>
              <w:top w:val="single" w:sz="8" w:space="0" w:color="auto"/>
              <w:left w:val="single" w:sz="4" w:space="0" w:color="auto"/>
              <w:bottom w:val="nil"/>
              <w:right w:val="nil"/>
            </w:tcBorders>
            <w:shd w:val="clear" w:color="auto" w:fill="auto"/>
            <w:noWrap/>
            <w:hideMark/>
          </w:tcPr>
          <w:p w14:paraId="496686C5" w14:textId="47A2607A"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nil"/>
            </w:tcBorders>
            <w:shd w:val="clear" w:color="auto" w:fill="auto"/>
            <w:noWrap/>
            <w:hideMark/>
          </w:tcPr>
          <w:p w14:paraId="7D4CFE7E" w14:textId="3B5C133E"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single" w:sz="4" w:space="0" w:color="auto"/>
            </w:tcBorders>
            <w:shd w:val="clear" w:color="auto" w:fill="auto"/>
            <w:noWrap/>
            <w:hideMark/>
          </w:tcPr>
          <w:p w14:paraId="0DCC1A31" w14:textId="565B1314" w:rsidR="00BC0EFF" w:rsidRPr="00BC0EFF" w:rsidRDefault="00BC0EFF" w:rsidP="00BC0EFF">
            <w:pPr>
              <w:jc w:val="center"/>
              <w:rPr>
                <w:rFonts w:ascii="Arial" w:hAnsi="Arial" w:cs="Arial"/>
                <w:color w:val="000000"/>
                <w:sz w:val="18"/>
                <w:szCs w:val="18"/>
              </w:rPr>
            </w:pPr>
            <w:r w:rsidRPr="00BC0EFF">
              <w:rPr>
                <w:sz w:val="18"/>
                <w:szCs w:val="18"/>
              </w:rPr>
              <w:t>0.05%</w:t>
            </w:r>
          </w:p>
        </w:tc>
      </w:tr>
      <w:tr w:rsidR="00BC0EFF" w14:paraId="522A3811" w14:textId="77777777" w:rsidTr="00BC0EFF">
        <w:trPr>
          <w:trHeight w:val="255"/>
        </w:trPr>
        <w:tc>
          <w:tcPr>
            <w:tcW w:w="1620" w:type="dxa"/>
            <w:tcBorders>
              <w:top w:val="nil"/>
              <w:left w:val="single" w:sz="8" w:space="0" w:color="auto"/>
              <w:bottom w:val="nil"/>
              <w:right w:val="nil"/>
            </w:tcBorders>
            <w:shd w:val="clear" w:color="auto" w:fill="auto"/>
            <w:noWrap/>
            <w:vAlign w:val="center"/>
            <w:hideMark/>
          </w:tcPr>
          <w:p w14:paraId="57904627"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auto" w:fill="auto"/>
            <w:noWrap/>
            <w:hideMark/>
          </w:tcPr>
          <w:p w14:paraId="54E01810" w14:textId="7EF7D322" w:rsidR="00BC0EFF" w:rsidRPr="00BC0EFF" w:rsidRDefault="00BC0EFF" w:rsidP="00BC0EFF">
            <w:pPr>
              <w:jc w:val="center"/>
              <w:rPr>
                <w:rFonts w:ascii="Arial" w:hAnsi="Arial" w:cs="Arial"/>
                <w:color w:val="000000"/>
                <w:sz w:val="18"/>
                <w:szCs w:val="18"/>
              </w:rPr>
            </w:pPr>
            <w:r w:rsidRPr="00BC0EFF">
              <w:rPr>
                <w:sz w:val="18"/>
                <w:szCs w:val="18"/>
              </w:rPr>
              <w:t>0.08%</w:t>
            </w:r>
          </w:p>
        </w:tc>
        <w:tc>
          <w:tcPr>
            <w:tcW w:w="1060" w:type="dxa"/>
            <w:tcBorders>
              <w:top w:val="nil"/>
              <w:left w:val="nil"/>
              <w:bottom w:val="nil"/>
              <w:right w:val="nil"/>
            </w:tcBorders>
            <w:shd w:val="clear" w:color="auto" w:fill="auto"/>
            <w:noWrap/>
            <w:hideMark/>
          </w:tcPr>
          <w:p w14:paraId="34080C1C" w14:textId="046BBCA3" w:rsidR="00BC0EFF" w:rsidRPr="00BC0EFF" w:rsidRDefault="00BC0EFF" w:rsidP="00BC0EFF">
            <w:pPr>
              <w:jc w:val="center"/>
              <w:rPr>
                <w:rFonts w:ascii="Arial" w:hAnsi="Arial" w:cs="Arial"/>
                <w:color w:val="000000"/>
                <w:sz w:val="18"/>
                <w:szCs w:val="18"/>
              </w:rPr>
            </w:pPr>
            <w:r w:rsidRPr="00BC0EFF">
              <w:rPr>
                <w:sz w:val="18"/>
                <w:szCs w:val="18"/>
              </w:rPr>
              <w:t>0.16%</w:t>
            </w:r>
          </w:p>
        </w:tc>
        <w:tc>
          <w:tcPr>
            <w:tcW w:w="1060" w:type="dxa"/>
            <w:tcBorders>
              <w:top w:val="nil"/>
              <w:left w:val="nil"/>
              <w:bottom w:val="nil"/>
              <w:right w:val="nil"/>
            </w:tcBorders>
            <w:shd w:val="clear" w:color="auto" w:fill="auto"/>
            <w:noWrap/>
            <w:hideMark/>
          </w:tcPr>
          <w:p w14:paraId="33C55009" w14:textId="3430614D" w:rsidR="00BC0EFF" w:rsidRPr="00BC0EFF" w:rsidRDefault="00BC0EFF" w:rsidP="00BC0EFF">
            <w:pPr>
              <w:jc w:val="center"/>
              <w:rPr>
                <w:rFonts w:ascii="Arial" w:hAnsi="Arial" w:cs="Arial"/>
                <w:color w:val="000000"/>
                <w:sz w:val="18"/>
                <w:szCs w:val="18"/>
              </w:rPr>
            </w:pPr>
            <w:r w:rsidRPr="00BC0EFF">
              <w:rPr>
                <w:sz w:val="18"/>
                <w:szCs w:val="18"/>
              </w:rPr>
              <w:t>0.34%</w:t>
            </w:r>
          </w:p>
        </w:tc>
        <w:tc>
          <w:tcPr>
            <w:tcW w:w="1060" w:type="dxa"/>
            <w:tcBorders>
              <w:top w:val="nil"/>
              <w:left w:val="single" w:sz="4" w:space="0" w:color="auto"/>
              <w:bottom w:val="nil"/>
              <w:right w:val="nil"/>
            </w:tcBorders>
            <w:shd w:val="clear" w:color="auto" w:fill="auto"/>
            <w:noWrap/>
            <w:hideMark/>
          </w:tcPr>
          <w:p w14:paraId="339C3626" w14:textId="3F11A7A1" w:rsidR="00BC0EFF" w:rsidRPr="00BC0EFF" w:rsidRDefault="00BC0EFF" w:rsidP="00BC0EFF">
            <w:pPr>
              <w:jc w:val="center"/>
              <w:rPr>
                <w:rFonts w:ascii="Arial" w:hAnsi="Arial" w:cs="Arial"/>
                <w:color w:val="000000"/>
                <w:sz w:val="18"/>
                <w:szCs w:val="18"/>
              </w:rPr>
            </w:pPr>
            <w:r w:rsidRPr="00BC0EFF">
              <w:rPr>
                <w:sz w:val="18"/>
                <w:szCs w:val="18"/>
              </w:rPr>
              <w:t>0.08%</w:t>
            </w:r>
          </w:p>
        </w:tc>
        <w:tc>
          <w:tcPr>
            <w:tcW w:w="1060" w:type="dxa"/>
            <w:tcBorders>
              <w:top w:val="nil"/>
              <w:left w:val="nil"/>
              <w:bottom w:val="nil"/>
              <w:right w:val="nil"/>
            </w:tcBorders>
            <w:shd w:val="clear" w:color="auto" w:fill="auto"/>
            <w:noWrap/>
            <w:hideMark/>
          </w:tcPr>
          <w:p w14:paraId="0AD61138" w14:textId="2358B178" w:rsidR="00BC0EFF" w:rsidRPr="00BC0EFF" w:rsidRDefault="00BC0EFF" w:rsidP="00BC0EFF">
            <w:pPr>
              <w:jc w:val="center"/>
              <w:rPr>
                <w:rFonts w:ascii="Arial" w:hAnsi="Arial" w:cs="Arial"/>
                <w:color w:val="000000"/>
                <w:sz w:val="18"/>
                <w:szCs w:val="18"/>
              </w:rPr>
            </w:pPr>
            <w:r w:rsidRPr="00BC0EFF">
              <w:rPr>
                <w:sz w:val="18"/>
                <w:szCs w:val="18"/>
              </w:rPr>
              <w:t>0.15%</w:t>
            </w:r>
          </w:p>
        </w:tc>
        <w:tc>
          <w:tcPr>
            <w:tcW w:w="1060" w:type="dxa"/>
            <w:tcBorders>
              <w:top w:val="nil"/>
              <w:left w:val="nil"/>
              <w:bottom w:val="nil"/>
              <w:right w:val="single" w:sz="4" w:space="0" w:color="auto"/>
            </w:tcBorders>
            <w:shd w:val="clear" w:color="auto" w:fill="auto"/>
            <w:noWrap/>
            <w:hideMark/>
          </w:tcPr>
          <w:p w14:paraId="515F5AC6" w14:textId="1C9D043D" w:rsidR="00BC0EFF" w:rsidRPr="00BC0EFF" w:rsidRDefault="00BC0EFF" w:rsidP="00BC0EFF">
            <w:pPr>
              <w:jc w:val="center"/>
              <w:rPr>
                <w:rFonts w:ascii="Arial" w:hAnsi="Arial" w:cs="Arial"/>
                <w:color w:val="000000"/>
                <w:sz w:val="18"/>
                <w:szCs w:val="18"/>
              </w:rPr>
            </w:pPr>
            <w:r w:rsidRPr="00BC0EFF">
              <w:rPr>
                <w:sz w:val="18"/>
                <w:szCs w:val="18"/>
              </w:rPr>
              <w:t>0.34%</w:t>
            </w:r>
          </w:p>
        </w:tc>
      </w:tr>
      <w:tr w:rsidR="00BC0EFF" w14:paraId="59998661" w14:textId="77777777" w:rsidTr="00BC0EFF">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38B5D1B9"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hideMark/>
          </w:tcPr>
          <w:p w14:paraId="323B6F1D" w14:textId="4EB8621D" w:rsidR="00BC0EFF" w:rsidRPr="00BC0EFF" w:rsidRDefault="00BC0EFF" w:rsidP="00BC0EFF">
            <w:pPr>
              <w:jc w:val="center"/>
              <w:rPr>
                <w:rFonts w:ascii="Arial" w:hAnsi="Arial" w:cs="Arial"/>
                <w:color w:val="000000"/>
                <w:sz w:val="18"/>
                <w:szCs w:val="18"/>
              </w:rPr>
            </w:pPr>
            <w:r w:rsidRPr="00BC0EFF">
              <w:rPr>
                <w:sz w:val="18"/>
                <w:szCs w:val="18"/>
              </w:rPr>
              <w:t>0.03%</w:t>
            </w:r>
          </w:p>
        </w:tc>
        <w:tc>
          <w:tcPr>
            <w:tcW w:w="1060" w:type="dxa"/>
            <w:tcBorders>
              <w:top w:val="single" w:sz="8" w:space="0" w:color="auto"/>
              <w:left w:val="nil"/>
              <w:bottom w:val="single" w:sz="8" w:space="0" w:color="auto"/>
              <w:right w:val="nil"/>
            </w:tcBorders>
            <w:shd w:val="clear" w:color="auto" w:fill="auto"/>
            <w:noWrap/>
            <w:hideMark/>
          </w:tcPr>
          <w:p w14:paraId="2D227B43" w14:textId="1298D718" w:rsidR="00BC0EFF" w:rsidRPr="00BC0EFF" w:rsidRDefault="00BC0EFF" w:rsidP="00BC0EFF">
            <w:pPr>
              <w:jc w:val="center"/>
              <w:rPr>
                <w:rFonts w:ascii="Arial" w:hAnsi="Arial" w:cs="Arial"/>
                <w:color w:val="000000"/>
                <w:sz w:val="18"/>
                <w:szCs w:val="18"/>
              </w:rPr>
            </w:pPr>
            <w:r w:rsidRPr="00BC0EFF">
              <w:rPr>
                <w:sz w:val="18"/>
                <w:szCs w:val="18"/>
              </w:rPr>
              <w:t>0.06%</w:t>
            </w:r>
          </w:p>
        </w:tc>
        <w:tc>
          <w:tcPr>
            <w:tcW w:w="1060" w:type="dxa"/>
            <w:tcBorders>
              <w:top w:val="single" w:sz="8" w:space="0" w:color="auto"/>
              <w:left w:val="nil"/>
              <w:bottom w:val="single" w:sz="8" w:space="0" w:color="auto"/>
              <w:right w:val="nil"/>
            </w:tcBorders>
            <w:shd w:val="clear" w:color="auto" w:fill="auto"/>
            <w:noWrap/>
            <w:hideMark/>
          </w:tcPr>
          <w:p w14:paraId="1EDF7702" w14:textId="0C805E0F" w:rsidR="00BC0EFF" w:rsidRPr="00BC0EFF" w:rsidRDefault="00BC0EFF" w:rsidP="00BC0EFF">
            <w:pPr>
              <w:jc w:val="center"/>
              <w:rPr>
                <w:rFonts w:ascii="Arial" w:hAnsi="Arial" w:cs="Arial"/>
                <w:color w:val="000000"/>
                <w:sz w:val="18"/>
                <w:szCs w:val="18"/>
              </w:rPr>
            </w:pPr>
            <w:r w:rsidRPr="00BC0EFF">
              <w:rPr>
                <w:sz w:val="18"/>
                <w:szCs w:val="18"/>
              </w:rPr>
              <w:t>0.17%</w:t>
            </w:r>
          </w:p>
        </w:tc>
        <w:tc>
          <w:tcPr>
            <w:tcW w:w="1060" w:type="dxa"/>
            <w:tcBorders>
              <w:top w:val="single" w:sz="8" w:space="0" w:color="auto"/>
              <w:left w:val="single" w:sz="4" w:space="0" w:color="auto"/>
              <w:bottom w:val="single" w:sz="8" w:space="0" w:color="auto"/>
              <w:right w:val="nil"/>
            </w:tcBorders>
            <w:shd w:val="clear" w:color="auto" w:fill="auto"/>
            <w:noWrap/>
            <w:hideMark/>
          </w:tcPr>
          <w:p w14:paraId="7DE54E01" w14:textId="33A50A9D" w:rsidR="00BC0EFF" w:rsidRPr="00BC0EFF" w:rsidRDefault="00BC0EFF" w:rsidP="00BC0EFF">
            <w:pPr>
              <w:jc w:val="center"/>
              <w:rPr>
                <w:rFonts w:ascii="Arial" w:hAnsi="Arial" w:cs="Arial"/>
                <w:color w:val="000000"/>
                <w:sz w:val="18"/>
                <w:szCs w:val="18"/>
              </w:rPr>
            </w:pPr>
            <w:r w:rsidRPr="00BC0EFF">
              <w:rPr>
                <w:sz w:val="18"/>
                <w:szCs w:val="18"/>
              </w:rPr>
              <w:t>0.03%</w:t>
            </w:r>
          </w:p>
        </w:tc>
        <w:tc>
          <w:tcPr>
            <w:tcW w:w="1060" w:type="dxa"/>
            <w:tcBorders>
              <w:top w:val="single" w:sz="8" w:space="0" w:color="auto"/>
              <w:left w:val="nil"/>
              <w:bottom w:val="single" w:sz="8" w:space="0" w:color="auto"/>
              <w:right w:val="nil"/>
            </w:tcBorders>
            <w:shd w:val="clear" w:color="auto" w:fill="auto"/>
            <w:noWrap/>
            <w:hideMark/>
          </w:tcPr>
          <w:p w14:paraId="60EE8B1A" w14:textId="5D950678" w:rsidR="00BC0EFF" w:rsidRPr="00BC0EFF" w:rsidRDefault="00BC0EFF" w:rsidP="00BC0EFF">
            <w:pPr>
              <w:jc w:val="center"/>
              <w:rPr>
                <w:rFonts w:ascii="Arial" w:hAnsi="Arial" w:cs="Arial"/>
                <w:color w:val="000000"/>
                <w:sz w:val="18"/>
                <w:szCs w:val="18"/>
              </w:rPr>
            </w:pPr>
            <w:r w:rsidRPr="00BC0EFF">
              <w:rPr>
                <w:sz w:val="18"/>
                <w:szCs w:val="18"/>
              </w:rPr>
              <w:t>0.06%</w:t>
            </w:r>
          </w:p>
        </w:tc>
        <w:tc>
          <w:tcPr>
            <w:tcW w:w="1060" w:type="dxa"/>
            <w:tcBorders>
              <w:top w:val="single" w:sz="8" w:space="0" w:color="auto"/>
              <w:left w:val="nil"/>
              <w:bottom w:val="single" w:sz="8" w:space="0" w:color="auto"/>
              <w:right w:val="single" w:sz="4" w:space="0" w:color="auto"/>
            </w:tcBorders>
            <w:shd w:val="clear" w:color="auto" w:fill="auto"/>
            <w:noWrap/>
            <w:hideMark/>
          </w:tcPr>
          <w:p w14:paraId="3A5B3F56" w14:textId="392616D7" w:rsidR="00BC0EFF" w:rsidRPr="00BC0EFF" w:rsidRDefault="00BC0EFF" w:rsidP="00BC0EFF">
            <w:pPr>
              <w:jc w:val="center"/>
              <w:rPr>
                <w:rFonts w:ascii="Arial" w:hAnsi="Arial" w:cs="Arial"/>
                <w:color w:val="000000"/>
                <w:sz w:val="18"/>
                <w:szCs w:val="18"/>
              </w:rPr>
            </w:pPr>
            <w:r w:rsidRPr="00BC0EFF">
              <w:rPr>
                <w:sz w:val="18"/>
                <w:szCs w:val="18"/>
              </w:rPr>
              <w:t>0.16%</w:t>
            </w:r>
          </w:p>
        </w:tc>
      </w:tr>
    </w:tbl>
    <w:p w14:paraId="0AD3A667" w14:textId="77777777" w:rsidR="00EB0F30" w:rsidRDefault="00EB0F30" w:rsidP="006627C4">
      <w:pPr>
        <w:rPr>
          <w:lang w:val="en-CA"/>
        </w:rPr>
      </w:pPr>
    </w:p>
    <w:p w14:paraId="032D842D" w14:textId="05470981" w:rsidR="00EB0F30" w:rsidRPr="001B7142" w:rsidRDefault="00EB0F30" w:rsidP="00EB0F30">
      <w:pPr>
        <w:spacing w:before="120" w:after="120"/>
        <w:rPr>
          <w:lang w:val="en-CA" w:eastAsia="ko-KR"/>
        </w:rPr>
      </w:pPr>
      <w:r w:rsidRPr="001B7142">
        <w:rPr>
          <w:lang w:val="en-CA" w:eastAsia="ko-KR"/>
        </w:rPr>
        <w:t>The following table compares generalized</w:t>
      </w:r>
      <w:r w:rsidRPr="001B7142">
        <w:rPr>
          <w:lang w:val="en-CA"/>
        </w:rPr>
        <w:t xml:space="preserve"> cubemap (</w:t>
      </w:r>
      <w:r w:rsidRPr="001B7142">
        <w:rPr>
          <w:lang w:val="en-CA" w:eastAsia="ko-KR"/>
        </w:rPr>
        <w:t>GCMP) coding and padded equi-rectangular projection (PERP) coding using VTM-</w:t>
      </w:r>
      <w:r w:rsidR="00BC0EFF">
        <w:rPr>
          <w:lang w:val="en-CA" w:eastAsia="ko-KR"/>
        </w:rPr>
        <w:t>23</w:t>
      </w:r>
      <w:r w:rsidRPr="001B7142">
        <w:rPr>
          <w:lang w:val="en-CA" w:eastAsia="ko-KR"/>
        </w:rPr>
        <w:t>.0</w:t>
      </w:r>
      <w:r w:rsidRPr="001B7142">
        <w:rPr>
          <w:lang w:val="en-CA"/>
        </w:rPr>
        <w:t xml:space="preserve"> (PERP as anchor)</w:t>
      </w:r>
      <w:r w:rsidRPr="001B7142">
        <w:rPr>
          <w:lang w:val="en-CA" w:eastAsia="ko-KR"/>
        </w:rPr>
        <w:t>.</w:t>
      </w:r>
    </w:p>
    <w:tbl>
      <w:tblPr>
        <w:tblW w:w="7980" w:type="dxa"/>
        <w:tblLook w:val="04A0" w:firstRow="1" w:lastRow="0" w:firstColumn="1" w:lastColumn="0" w:noHBand="0" w:noVBand="1"/>
      </w:tblPr>
      <w:tblGrid>
        <w:gridCol w:w="1620"/>
        <w:gridCol w:w="1172"/>
        <w:gridCol w:w="1004"/>
        <w:gridCol w:w="1004"/>
        <w:gridCol w:w="1172"/>
        <w:gridCol w:w="1004"/>
        <w:gridCol w:w="1004"/>
      </w:tblGrid>
      <w:tr w:rsidR="00EB0F30" w14:paraId="157E41EF" w14:textId="77777777" w:rsidTr="00EB0F30">
        <w:trPr>
          <w:trHeight w:val="255"/>
        </w:trPr>
        <w:tc>
          <w:tcPr>
            <w:tcW w:w="1620" w:type="dxa"/>
            <w:tcBorders>
              <w:top w:val="nil"/>
              <w:left w:val="nil"/>
              <w:bottom w:val="nil"/>
              <w:right w:val="nil"/>
            </w:tcBorders>
            <w:shd w:val="clear" w:color="auto" w:fill="auto"/>
            <w:noWrap/>
            <w:vAlign w:val="center"/>
            <w:hideMark/>
          </w:tcPr>
          <w:p w14:paraId="32A33B4B" w14:textId="77777777" w:rsidR="00EB0F30" w:rsidRDefault="00EB0F30">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B266EEF"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End-to-end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4C7A93A0"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End-to-end S-PSNR-NN</w:t>
            </w:r>
          </w:p>
        </w:tc>
      </w:tr>
      <w:tr w:rsidR="00EB0F30" w14:paraId="36CCBCF7" w14:textId="77777777" w:rsidTr="00EB0F30">
        <w:trPr>
          <w:trHeight w:val="255"/>
        </w:trPr>
        <w:tc>
          <w:tcPr>
            <w:tcW w:w="1620" w:type="dxa"/>
            <w:tcBorders>
              <w:top w:val="nil"/>
              <w:left w:val="nil"/>
              <w:bottom w:val="nil"/>
              <w:right w:val="nil"/>
            </w:tcBorders>
            <w:shd w:val="clear" w:color="auto" w:fill="auto"/>
            <w:noWrap/>
            <w:vAlign w:val="center"/>
            <w:hideMark/>
          </w:tcPr>
          <w:p w14:paraId="27B43B60" w14:textId="77777777" w:rsidR="00EB0F30" w:rsidRDefault="00EB0F30">
            <w:pPr>
              <w:jc w:val="center"/>
              <w:rPr>
                <w:rFonts w:ascii="Arial" w:hAnsi="Arial" w:cs="Arial"/>
                <w:b/>
                <w:bCs/>
                <w:color w:val="000000"/>
                <w:sz w:val="18"/>
                <w:szCs w:val="18"/>
              </w:rPr>
            </w:pPr>
          </w:p>
        </w:tc>
        <w:tc>
          <w:tcPr>
            <w:tcW w:w="1172" w:type="dxa"/>
            <w:tcBorders>
              <w:top w:val="nil"/>
              <w:left w:val="single" w:sz="8" w:space="0" w:color="auto"/>
              <w:bottom w:val="nil"/>
              <w:right w:val="nil"/>
            </w:tcBorders>
            <w:shd w:val="clear" w:color="auto" w:fill="auto"/>
            <w:noWrap/>
            <w:vAlign w:val="bottom"/>
            <w:hideMark/>
          </w:tcPr>
          <w:p w14:paraId="4856ABA4"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04" w:type="dxa"/>
            <w:tcBorders>
              <w:top w:val="nil"/>
              <w:left w:val="nil"/>
              <w:bottom w:val="nil"/>
              <w:right w:val="nil"/>
            </w:tcBorders>
            <w:shd w:val="clear" w:color="auto" w:fill="auto"/>
            <w:noWrap/>
            <w:vAlign w:val="bottom"/>
            <w:hideMark/>
          </w:tcPr>
          <w:p w14:paraId="40037D48"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04" w:type="dxa"/>
            <w:tcBorders>
              <w:top w:val="nil"/>
              <w:left w:val="nil"/>
              <w:bottom w:val="nil"/>
              <w:right w:val="nil"/>
            </w:tcBorders>
            <w:shd w:val="clear" w:color="auto" w:fill="auto"/>
            <w:noWrap/>
            <w:vAlign w:val="bottom"/>
            <w:hideMark/>
          </w:tcPr>
          <w:p w14:paraId="60EA10AA"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c>
          <w:tcPr>
            <w:tcW w:w="1172" w:type="dxa"/>
            <w:tcBorders>
              <w:top w:val="nil"/>
              <w:left w:val="single" w:sz="4" w:space="0" w:color="auto"/>
              <w:bottom w:val="nil"/>
              <w:right w:val="nil"/>
            </w:tcBorders>
            <w:shd w:val="clear" w:color="auto" w:fill="auto"/>
            <w:noWrap/>
            <w:vAlign w:val="bottom"/>
            <w:hideMark/>
          </w:tcPr>
          <w:p w14:paraId="0E8E3DFA"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04" w:type="dxa"/>
            <w:tcBorders>
              <w:top w:val="nil"/>
              <w:left w:val="nil"/>
              <w:bottom w:val="nil"/>
              <w:right w:val="nil"/>
            </w:tcBorders>
            <w:shd w:val="clear" w:color="auto" w:fill="auto"/>
            <w:noWrap/>
            <w:vAlign w:val="bottom"/>
            <w:hideMark/>
          </w:tcPr>
          <w:p w14:paraId="01EC48BC"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04" w:type="dxa"/>
            <w:tcBorders>
              <w:top w:val="nil"/>
              <w:left w:val="nil"/>
              <w:bottom w:val="nil"/>
              <w:right w:val="single" w:sz="4" w:space="0" w:color="auto"/>
            </w:tcBorders>
            <w:shd w:val="clear" w:color="auto" w:fill="auto"/>
            <w:noWrap/>
            <w:vAlign w:val="bottom"/>
            <w:hideMark/>
          </w:tcPr>
          <w:p w14:paraId="60AF0E84"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r>
      <w:tr w:rsidR="00BC0EFF" w14:paraId="329342BD" w14:textId="77777777" w:rsidTr="00EB0F30">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677A267F"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172" w:type="dxa"/>
            <w:tcBorders>
              <w:top w:val="single" w:sz="8" w:space="0" w:color="auto"/>
              <w:left w:val="single" w:sz="8" w:space="0" w:color="auto"/>
              <w:bottom w:val="nil"/>
              <w:right w:val="nil"/>
            </w:tcBorders>
            <w:shd w:val="clear" w:color="000000" w:fill="CCFFCC"/>
            <w:noWrap/>
            <w:vAlign w:val="center"/>
            <w:hideMark/>
          </w:tcPr>
          <w:p w14:paraId="5423BD03" w14:textId="114453B6" w:rsidR="00BC0EFF" w:rsidRDefault="00BC0EFF" w:rsidP="00BC0EFF">
            <w:pPr>
              <w:jc w:val="center"/>
              <w:rPr>
                <w:rFonts w:ascii="Arial" w:hAnsi="Arial" w:cs="Arial"/>
                <w:sz w:val="18"/>
                <w:szCs w:val="18"/>
              </w:rPr>
            </w:pPr>
            <w:r>
              <w:rPr>
                <w:rFonts w:ascii="Arial" w:hAnsi="Arial" w:cs="Arial"/>
                <w:sz w:val="18"/>
                <w:szCs w:val="18"/>
              </w:rPr>
              <w:t>-11.52%</w:t>
            </w:r>
          </w:p>
        </w:tc>
        <w:tc>
          <w:tcPr>
            <w:tcW w:w="1004" w:type="dxa"/>
            <w:tcBorders>
              <w:top w:val="single" w:sz="8" w:space="0" w:color="auto"/>
              <w:left w:val="nil"/>
              <w:bottom w:val="nil"/>
              <w:right w:val="nil"/>
            </w:tcBorders>
            <w:shd w:val="clear" w:color="000000" w:fill="CCFFCC"/>
            <w:noWrap/>
            <w:vAlign w:val="center"/>
            <w:hideMark/>
          </w:tcPr>
          <w:p w14:paraId="7A1704FC" w14:textId="054C294A" w:rsidR="00BC0EFF" w:rsidRDefault="00BC0EFF" w:rsidP="00BC0EFF">
            <w:pPr>
              <w:jc w:val="center"/>
              <w:rPr>
                <w:rFonts w:ascii="Arial" w:hAnsi="Arial" w:cs="Arial"/>
                <w:sz w:val="18"/>
                <w:szCs w:val="18"/>
              </w:rPr>
            </w:pPr>
            <w:r>
              <w:rPr>
                <w:rFonts w:ascii="Arial" w:hAnsi="Arial" w:cs="Arial"/>
                <w:sz w:val="18"/>
                <w:szCs w:val="18"/>
              </w:rPr>
              <w:t>-5.47%</w:t>
            </w:r>
          </w:p>
        </w:tc>
        <w:tc>
          <w:tcPr>
            <w:tcW w:w="1004" w:type="dxa"/>
            <w:tcBorders>
              <w:top w:val="single" w:sz="8" w:space="0" w:color="auto"/>
              <w:left w:val="nil"/>
              <w:bottom w:val="nil"/>
              <w:right w:val="nil"/>
            </w:tcBorders>
            <w:shd w:val="clear" w:color="000000" w:fill="CCFFCC"/>
            <w:noWrap/>
            <w:vAlign w:val="center"/>
            <w:hideMark/>
          </w:tcPr>
          <w:p w14:paraId="60274323" w14:textId="55D8A9E3" w:rsidR="00BC0EFF" w:rsidRDefault="00BC0EFF" w:rsidP="00BC0EFF">
            <w:pPr>
              <w:jc w:val="center"/>
              <w:rPr>
                <w:rFonts w:ascii="Arial" w:hAnsi="Arial" w:cs="Arial"/>
                <w:sz w:val="18"/>
                <w:szCs w:val="18"/>
              </w:rPr>
            </w:pPr>
            <w:r>
              <w:rPr>
                <w:rFonts w:ascii="Arial" w:hAnsi="Arial" w:cs="Arial"/>
                <w:sz w:val="18"/>
                <w:szCs w:val="18"/>
              </w:rPr>
              <w:t>-6.09%</w:t>
            </w:r>
          </w:p>
        </w:tc>
        <w:tc>
          <w:tcPr>
            <w:tcW w:w="1172" w:type="dxa"/>
            <w:tcBorders>
              <w:top w:val="single" w:sz="8" w:space="0" w:color="auto"/>
              <w:left w:val="single" w:sz="4" w:space="0" w:color="auto"/>
              <w:bottom w:val="nil"/>
              <w:right w:val="nil"/>
            </w:tcBorders>
            <w:shd w:val="clear" w:color="000000" w:fill="CCFFCC"/>
            <w:noWrap/>
            <w:vAlign w:val="center"/>
            <w:hideMark/>
          </w:tcPr>
          <w:p w14:paraId="5D477ED6" w14:textId="73FA5788" w:rsidR="00BC0EFF" w:rsidRDefault="00BC0EFF" w:rsidP="00BC0EFF">
            <w:pPr>
              <w:jc w:val="center"/>
              <w:rPr>
                <w:rFonts w:ascii="Arial" w:hAnsi="Arial" w:cs="Arial"/>
                <w:sz w:val="18"/>
                <w:szCs w:val="18"/>
              </w:rPr>
            </w:pPr>
            <w:r>
              <w:rPr>
                <w:rFonts w:ascii="Arial" w:hAnsi="Arial" w:cs="Arial"/>
                <w:sz w:val="18"/>
                <w:szCs w:val="18"/>
              </w:rPr>
              <w:t>-11.50%</w:t>
            </w:r>
          </w:p>
        </w:tc>
        <w:tc>
          <w:tcPr>
            <w:tcW w:w="1004" w:type="dxa"/>
            <w:tcBorders>
              <w:top w:val="single" w:sz="8" w:space="0" w:color="auto"/>
              <w:left w:val="nil"/>
              <w:bottom w:val="nil"/>
              <w:right w:val="nil"/>
            </w:tcBorders>
            <w:shd w:val="clear" w:color="000000" w:fill="CCFFCC"/>
            <w:noWrap/>
            <w:vAlign w:val="center"/>
            <w:hideMark/>
          </w:tcPr>
          <w:p w14:paraId="1AD9D1E1" w14:textId="65FCF616" w:rsidR="00BC0EFF" w:rsidRDefault="00BC0EFF" w:rsidP="00BC0EFF">
            <w:pPr>
              <w:jc w:val="center"/>
              <w:rPr>
                <w:rFonts w:ascii="Arial" w:hAnsi="Arial" w:cs="Arial"/>
                <w:sz w:val="18"/>
                <w:szCs w:val="18"/>
              </w:rPr>
            </w:pPr>
            <w:r>
              <w:rPr>
                <w:rFonts w:ascii="Arial" w:hAnsi="Arial" w:cs="Arial"/>
                <w:sz w:val="18"/>
                <w:szCs w:val="18"/>
              </w:rPr>
              <w:t>-5.41%</w:t>
            </w:r>
          </w:p>
        </w:tc>
        <w:tc>
          <w:tcPr>
            <w:tcW w:w="1004" w:type="dxa"/>
            <w:tcBorders>
              <w:top w:val="single" w:sz="8" w:space="0" w:color="auto"/>
              <w:left w:val="nil"/>
              <w:bottom w:val="nil"/>
              <w:right w:val="single" w:sz="4" w:space="0" w:color="auto"/>
            </w:tcBorders>
            <w:shd w:val="clear" w:color="000000" w:fill="CCFFCC"/>
            <w:noWrap/>
            <w:vAlign w:val="center"/>
            <w:hideMark/>
          </w:tcPr>
          <w:p w14:paraId="31555B10" w14:textId="3479A999" w:rsidR="00BC0EFF" w:rsidRDefault="00BC0EFF" w:rsidP="00BC0EFF">
            <w:pPr>
              <w:jc w:val="center"/>
              <w:rPr>
                <w:rFonts w:ascii="Arial" w:hAnsi="Arial" w:cs="Arial"/>
                <w:sz w:val="18"/>
                <w:szCs w:val="18"/>
              </w:rPr>
            </w:pPr>
            <w:r>
              <w:rPr>
                <w:rFonts w:ascii="Arial" w:hAnsi="Arial" w:cs="Arial"/>
                <w:sz w:val="18"/>
                <w:szCs w:val="18"/>
              </w:rPr>
              <w:t>-6.03%</w:t>
            </w:r>
          </w:p>
        </w:tc>
      </w:tr>
      <w:tr w:rsidR="00BC0EFF" w14:paraId="76686998" w14:textId="77777777" w:rsidTr="00EB0F30">
        <w:trPr>
          <w:trHeight w:val="255"/>
        </w:trPr>
        <w:tc>
          <w:tcPr>
            <w:tcW w:w="1620" w:type="dxa"/>
            <w:tcBorders>
              <w:top w:val="nil"/>
              <w:left w:val="single" w:sz="8" w:space="0" w:color="auto"/>
              <w:bottom w:val="nil"/>
              <w:right w:val="nil"/>
            </w:tcBorders>
            <w:shd w:val="clear" w:color="auto" w:fill="auto"/>
            <w:noWrap/>
            <w:vAlign w:val="center"/>
            <w:hideMark/>
          </w:tcPr>
          <w:p w14:paraId="567422E7"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172" w:type="dxa"/>
            <w:tcBorders>
              <w:top w:val="nil"/>
              <w:left w:val="single" w:sz="8" w:space="0" w:color="auto"/>
              <w:bottom w:val="nil"/>
              <w:right w:val="nil"/>
            </w:tcBorders>
            <w:shd w:val="clear" w:color="000000" w:fill="CCFFCC"/>
            <w:noWrap/>
            <w:vAlign w:val="center"/>
            <w:hideMark/>
          </w:tcPr>
          <w:p w14:paraId="406BD461" w14:textId="3A6C12DF" w:rsidR="00BC0EFF" w:rsidRDefault="00BC0EFF" w:rsidP="00BC0EFF">
            <w:pPr>
              <w:jc w:val="center"/>
              <w:rPr>
                <w:rFonts w:ascii="Arial" w:hAnsi="Arial" w:cs="Arial"/>
                <w:sz w:val="18"/>
                <w:szCs w:val="18"/>
              </w:rPr>
            </w:pPr>
            <w:r>
              <w:rPr>
                <w:rFonts w:ascii="Arial" w:hAnsi="Arial" w:cs="Arial"/>
                <w:sz w:val="18"/>
                <w:szCs w:val="18"/>
              </w:rPr>
              <w:t>-3.65%</w:t>
            </w:r>
          </w:p>
        </w:tc>
        <w:tc>
          <w:tcPr>
            <w:tcW w:w="1004" w:type="dxa"/>
            <w:tcBorders>
              <w:top w:val="nil"/>
              <w:left w:val="nil"/>
              <w:bottom w:val="nil"/>
              <w:right w:val="nil"/>
            </w:tcBorders>
            <w:shd w:val="clear" w:color="auto" w:fill="auto"/>
            <w:noWrap/>
            <w:vAlign w:val="center"/>
            <w:hideMark/>
          </w:tcPr>
          <w:p w14:paraId="03BF6CA0" w14:textId="5F1CC901" w:rsidR="00BC0EFF" w:rsidRDefault="00BC0EFF" w:rsidP="00BC0EFF">
            <w:pPr>
              <w:jc w:val="center"/>
              <w:rPr>
                <w:rFonts w:ascii="Arial" w:hAnsi="Arial" w:cs="Arial"/>
                <w:color w:val="000000"/>
                <w:sz w:val="18"/>
                <w:szCs w:val="18"/>
              </w:rPr>
            </w:pPr>
            <w:r>
              <w:rPr>
                <w:rFonts w:ascii="Arial" w:hAnsi="Arial" w:cs="Arial"/>
                <w:color w:val="000000"/>
                <w:sz w:val="18"/>
                <w:szCs w:val="18"/>
              </w:rPr>
              <w:t>0.98%</w:t>
            </w:r>
          </w:p>
        </w:tc>
        <w:tc>
          <w:tcPr>
            <w:tcW w:w="1004" w:type="dxa"/>
            <w:tcBorders>
              <w:top w:val="nil"/>
              <w:left w:val="nil"/>
              <w:bottom w:val="nil"/>
              <w:right w:val="nil"/>
            </w:tcBorders>
            <w:shd w:val="clear" w:color="auto" w:fill="auto"/>
            <w:noWrap/>
            <w:vAlign w:val="center"/>
            <w:hideMark/>
          </w:tcPr>
          <w:p w14:paraId="61B6F25E" w14:textId="6E581CF4" w:rsidR="00BC0EFF" w:rsidRDefault="00BC0EFF" w:rsidP="00BC0EFF">
            <w:pPr>
              <w:jc w:val="center"/>
              <w:rPr>
                <w:rFonts w:ascii="Arial" w:hAnsi="Arial" w:cs="Arial"/>
                <w:color w:val="000000"/>
                <w:sz w:val="18"/>
                <w:szCs w:val="18"/>
              </w:rPr>
            </w:pPr>
            <w:r>
              <w:rPr>
                <w:rFonts w:ascii="Arial" w:hAnsi="Arial" w:cs="Arial"/>
                <w:color w:val="000000"/>
                <w:sz w:val="18"/>
                <w:szCs w:val="18"/>
              </w:rPr>
              <w:t>1.48%</w:t>
            </w:r>
          </w:p>
        </w:tc>
        <w:tc>
          <w:tcPr>
            <w:tcW w:w="1172" w:type="dxa"/>
            <w:tcBorders>
              <w:top w:val="nil"/>
              <w:left w:val="single" w:sz="4" w:space="0" w:color="auto"/>
              <w:bottom w:val="nil"/>
              <w:right w:val="nil"/>
            </w:tcBorders>
            <w:shd w:val="clear" w:color="000000" w:fill="CCFFCC"/>
            <w:noWrap/>
            <w:vAlign w:val="center"/>
            <w:hideMark/>
          </w:tcPr>
          <w:p w14:paraId="427CDB7C" w14:textId="455BA491" w:rsidR="00BC0EFF" w:rsidRDefault="00BC0EFF" w:rsidP="00BC0EFF">
            <w:pPr>
              <w:jc w:val="center"/>
              <w:rPr>
                <w:rFonts w:ascii="Arial" w:hAnsi="Arial" w:cs="Arial"/>
                <w:sz w:val="18"/>
                <w:szCs w:val="18"/>
              </w:rPr>
            </w:pPr>
            <w:r>
              <w:rPr>
                <w:rFonts w:ascii="Arial" w:hAnsi="Arial" w:cs="Arial"/>
                <w:sz w:val="18"/>
                <w:szCs w:val="18"/>
              </w:rPr>
              <w:t>-3.62%</w:t>
            </w:r>
          </w:p>
        </w:tc>
        <w:tc>
          <w:tcPr>
            <w:tcW w:w="1004" w:type="dxa"/>
            <w:tcBorders>
              <w:top w:val="nil"/>
              <w:left w:val="nil"/>
              <w:bottom w:val="nil"/>
              <w:right w:val="nil"/>
            </w:tcBorders>
            <w:shd w:val="clear" w:color="auto" w:fill="auto"/>
            <w:noWrap/>
            <w:vAlign w:val="center"/>
            <w:hideMark/>
          </w:tcPr>
          <w:p w14:paraId="4AFD0DFF" w14:textId="67C5261D" w:rsidR="00BC0EFF" w:rsidRDefault="00BC0EFF" w:rsidP="00BC0EFF">
            <w:pPr>
              <w:jc w:val="center"/>
              <w:rPr>
                <w:rFonts w:ascii="Arial" w:hAnsi="Arial" w:cs="Arial"/>
                <w:color w:val="000000"/>
                <w:sz w:val="18"/>
                <w:szCs w:val="18"/>
              </w:rPr>
            </w:pPr>
            <w:r>
              <w:rPr>
                <w:rFonts w:ascii="Arial" w:hAnsi="Arial" w:cs="Arial"/>
                <w:color w:val="000000"/>
                <w:sz w:val="18"/>
                <w:szCs w:val="18"/>
              </w:rPr>
              <w:t>1.08%</w:t>
            </w:r>
          </w:p>
        </w:tc>
        <w:tc>
          <w:tcPr>
            <w:tcW w:w="1004" w:type="dxa"/>
            <w:tcBorders>
              <w:top w:val="nil"/>
              <w:left w:val="nil"/>
              <w:bottom w:val="nil"/>
              <w:right w:val="single" w:sz="4" w:space="0" w:color="auto"/>
            </w:tcBorders>
            <w:shd w:val="clear" w:color="auto" w:fill="auto"/>
            <w:noWrap/>
            <w:vAlign w:val="center"/>
            <w:hideMark/>
          </w:tcPr>
          <w:p w14:paraId="690EC354" w14:textId="115425C4" w:rsidR="00BC0EFF" w:rsidRDefault="00BC0EFF" w:rsidP="00BC0EFF">
            <w:pPr>
              <w:jc w:val="center"/>
              <w:rPr>
                <w:rFonts w:ascii="Arial" w:hAnsi="Arial" w:cs="Arial"/>
                <w:color w:val="000000"/>
                <w:sz w:val="18"/>
                <w:szCs w:val="18"/>
              </w:rPr>
            </w:pPr>
            <w:r>
              <w:rPr>
                <w:rFonts w:ascii="Arial" w:hAnsi="Arial" w:cs="Arial"/>
                <w:color w:val="000000"/>
                <w:sz w:val="18"/>
                <w:szCs w:val="18"/>
              </w:rPr>
              <w:t>1.56%</w:t>
            </w:r>
          </w:p>
        </w:tc>
      </w:tr>
      <w:tr w:rsidR="00BC0EFF" w14:paraId="2E65464A" w14:textId="77777777" w:rsidTr="00382B99">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1EA7E4A2"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72" w:type="dxa"/>
            <w:tcBorders>
              <w:top w:val="single" w:sz="8" w:space="0" w:color="auto"/>
              <w:left w:val="single" w:sz="8" w:space="0" w:color="auto"/>
              <w:bottom w:val="single" w:sz="8" w:space="0" w:color="auto"/>
              <w:right w:val="nil"/>
            </w:tcBorders>
            <w:shd w:val="clear" w:color="000000" w:fill="CCFFCC"/>
            <w:noWrap/>
            <w:vAlign w:val="center"/>
            <w:hideMark/>
          </w:tcPr>
          <w:p w14:paraId="29FACA6F" w14:textId="64399403" w:rsidR="00BC0EFF" w:rsidRDefault="00BC0EFF" w:rsidP="00BC0EFF">
            <w:pPr>
              <w:jc w:val="center"/>
              <w:rPr>
                <w:rFonts w:ascii="Arial" w:hAnsi="Arial" w:cs="Arial"/>
                <w:sz w:val="18"/>
                <w:szCs w:val="18"/>
              </w:rPr>
            </w:pPr>
            <w:r>
              <w:rPr>
                <w:rFonts w:ascii="Arial" w:hAnsi="Arial" w:cs="Arial"/>
                <w:sz w:val="18"/>
                <w:szCs w:val="18"/>
              </w:rPr>
              <w:t>-8.37%</w:t>
            </w:r>
          </w:p>
        </w:tc>
        <w:tc>
          <w:tcPr>
            <w:tcW w:w="1004" w:type="dxa"/>
            <w:tcBorders>
              <w:top w:val="single" w:sz="8" w:space="0" w:color="auto"/>
              <w:left w:val="nil"/>
              <w:bottom w:val="single" w:sz="8" w:space="0" w:color="auto"/>
              <w:right w:val="nil"/>
            </w:tcBorders>
            <w:shd w:val="clear" w:color="auto" w:fill="auto"/>
            <w:noWrap/>
            <w:vAlign w:val="center"/>
            <w:hideMark/>
          </w:tcPr>
          <w:p w14:paraId="1534C4EA" w14:textId="0FF01FB1" w:rsidR="00BC0EFF" w:rsidRDefault="00BC0EFF" w:rsidP="00BC0EFF">
            <w:pPr>
              <w:jc w:val="center"/>
              <w:rPr>
                <w:rFonts w:ascii="Arial" w:hAnsi="Arial" w:cs="Arial"/>
                <w:color w:val="000000"/>
                <w:sz w:val="18"/>
                <w:szCs w:val="18"/>
              </w:rPr>
            </w:pPr>
            <w:r>
              <w:rPr>
                <w:rFonts w:ascii="Arial" w:hAnsi="Arial" w:cs="Arial"/>
                <w:color w:val="000000"/>
                <w:sz w:val="18"/>
                <w:szCs w:val="18"/>
              </w:rPr>
              <w:t>-2.89%</w:t>
            </w:r>
          </w:p>
        </w:tc>
        <w:tc>
          <w:tcPr>
            <w:tcW w:w="1004" w:type="dxa"/>
            <w:tcBorders>
              <w:top w:val="single" w:sz="8" w:space="0" w:color="auto"/>
              <w:left w:val="nil"/>
              <w:bottom w:val="single" w:sz="8" w:space="0" w:color="auto"/>
              <w:right w:val="nil"/>
            </w:tcBorders>
            <w:shd w:val="clear" w:color="000000" w:fill="CCFFCC"/>
            <w:noWrap/>
            <w:vAlign w:val="center"/>
            <w:hideMark/>
          </w:tcPr>
          <w:p w14:paraId="24730E84" w14:textId="09FC92A9" w:rsidR="00BC0EFF" w:rsidRDefault="00BC0EFF" w:rsidP="00BC0EFF">
            <w:pPr>
              <w:jc w:val="center"/>
              <w:rPr>
                <w:rFonts w:ascii="Arial" w:hAnsi="Arial" w:cs="Arial"/>
                <w:sz w:val="18"/>
                <w:szCs w:val="18"/>
              </w:rPr>
            </w:pPr>
            <w:r>
              <w:rPr>
                <w:rFonts w:ascii="Arial" w:hAnsi="Arial" w:cs="Arial"/>
                <w:sz w:val="18"/>
                <w:szCs w:val="18"/>
              </w:rPr>
              <w:t>-3.06%</w:t>
            </w:r>
          </w:p>
        </w:tc>
        <w:tc>
          <w:tcPr>
            <w:tcW w:w="1172" w:type="dxa"/>
            <w:tcBorders>
              <w:top w:val="single" w:sz="8" w:space="0" w:color="auto"/>
              <w:left w:val="single" w:sz="4" w:space="0" w:color="auto"/>
              <w:bottom w:val="single" w:sz="8" w:space="0" w:color="auto"/>
              <w:right w:val="nil"/>
            </w:tcBorders>
            <w:shd w:val="clear" w:color="000000" w:fill="CCFFCC"/>
            <w:noWrap/>
            <w:vAlign w:val="center"/>
            <w:hideMark/>
          </w:tcPr>
          <w:p w14:paraId="6D0098B2" w14:textId="39930A34" w:rsidR="00BC0EFF" w:rsidRDefault="00BC0EFF" w:rsidP="00BC0EFF">
            <w:pPr>
              <w:jc w:val="center"/>
              <w:rPr>
                <w:rFonts w:ascii="Arial" w:hAnsi="Arial" w:cs="Arial"/>
                <w:sz w:val="18"/>
                <w:szCs w:val="18"/>
              </w:rPr>
            </w:pPr>
            <w:r>
              <w:rPr>
                <w:rFonts w:ascii="Arial" w:hAnsi="Arial" w:cs="Arial"/>
                <w:sz w:val="18"/>
                <w:szCs w:val="18"/>
              </w:rPr>
              <w:t>-8.35%</w:t>
            </w:r>
          </w:p>
        </w:tc>
        <w:tc>
          <w:tcPr>
            <w:tcW w:w="1004" w:type="dxa"/>
            <w:tcBorders>
              <w:top w:val="single" w:sz="8" w:space="0" w:color="auto"/>
              <w:left w:val="nil"/>
              <w:bottom w:val="single" w:sz="8" w:space="0" w:color="auto"/>
              <w:right w:val="nil"/>
            </w:tcBorders>
            <w:shd w:val="clear" w:color="auto" w:fill="auto"/>
            <w:noWrap/>
            <w:vAlign w:val="center"/>
            <w:hideMark/>
          </w:tcPr>
          <w:p w14:paraId="4AEECE16" w14:textId="58FB3831" w:rsidR="00BC0EFF" w:rsidRDefault="00BC0EFF" w:rsidP="00BC0EFF">
            <w:pPr>
              <w:jc w:val="center"/>
              <w:rPr>
                <w:rFonts w:ascii="Arial" w:hAnsi="Arial" w:cs="Arial"/>
                <w:color w:val="000000"/>
                <w:sz w:val="18"/>
                <w:szCs w:val="18"/>
              </w:rPr>
            </w:pPr>
            <w:r>
              <w:rPr>
                <w:rFonts w:ascii="Arial" w:hAnsi="Arial" w:cs="Arial"/>
                <w:color w:val="000000"/>
                <w:sz w:val="18"/>
                <w:szCs w:val="18"/>
              </w:rPr>
              <w:t>-2.82%</w:t>
            </w:r>
          </w:p>
        </w:tc>
        <w:tc>
          <w:tcPr>
            <w:tcW w:w="1004" w:type="dxa"/>
            <w:tcBorders>
              <w:top w:val="single" w:sz="8" w:space="0" w:color="auto"/>
              <w:left w:val="nil"/>
              <w:bottom w:val="single" w:sz="8" w:space="0" w:color="auto"/>
              <w:right w:val="single" w:sz="4" w:space="0" w:color="auto"/>
            </w:tcBorders>
            <w:shd w:val="clear" w:color="auto" w:fill="auto"/>
            <w:noWrap/>
            <w:vAlign w:val="center"/>
            <w:hideMark/>
          </w:tcPr>
          <w:p w14:paraId="466511B6" w14:textId="38A79EB2" w:rsidR="00BC0EFF" w:rsidRDefault="00BC0EFF" w:rsidP="00BC0EFF">
            <w:pPr>
              <w:jc w:val="center"/>
              <w:rPr>
                <w:rFonts w:ascii="Arial" w:hAnsi="Arial" w:cs="Arial"/>
                <w:sz w:val="18"/>
                <w:szCs w:val="18"/>
              </w:rPr>
            </w:pPr>
            <w:r>
              <w:rPr>
                <w:rFonts w:ascii="Arial" w:hAnsi="Arial" w:cs="Arial"/>
                <w:color w:val="000000"/>
                <w:sz w:val="18"/>
                <w:szCs w:val="18"/>
              </w:rPr>
              <w:t>-3.00%</w:t>
            </w:r>
          </w:p>
        </w:tc>
      </w:tr>
    </w:tbl>
    <w:p w14:paraId="3CC28209" w14:textId="77777777" w:rsidR="00EB0F30" w:rsidRDefault="00EB0F30" w:rsidP="006627C4">
      <w:pPr>
        <w:rPr>
          <w:lang w:val="en-CA"/>
        </w:rPr>
      </w:pPr>
    </w:p>
    <w:p w14:paraId="2BE29D97" w14:textId="72A3EDEA" w:rsidR="00EB0F30" w:rsidRDefault="00EB0F30" w:rsidP="00EB0F30">
      <w:pPr>
        <w:spacing w:before="120" w:after="120"/>
        <w:rPr>
          <w:lang w:val="en-CA" w:eastAsia="ko-KR"/>
        </w:rPr>
      </w:pPr>
      <w:bookmarkStart w:id="0" w:name="_Ref525681411"/>
      <w:r w:rsidRPr="001B7142">
        <w:rPr>
          <w:lang w:val="en-CA" w:eastAsia="ko-KR"/>
        </w:rPr>
        <w:t>The following tables are for PERP and GCMP coding comparison between VTM-</w:t>
      </w:r>
      <w:r w:rsidR="00BC0EFF">
        <w:rPr>
          <w:lang w:val="en-CA" w:eastAsia="ko-KR"/>
        </w:rPr>
        <w:t>23</w:t>
      </w:r>
      <w:r w:rsidRPr="001B7142">
        <w:rPr>
          <w:lang w:val="en-CA" w:eastAsia="ko-KR"/>
        </w:rPr>
        <w:t>.0 and HM-16.22 (HM as anchor), respectively.</w:t>
      </w:r>
    </w:p>
    <w:tbl>
      <w:tblPr>
        <w:tblW w:w="7980" w:type="dxa"/>
        <w:tblLook w:val="04A0" w:firstRow="1" w:lastRow="0" w:firstColumn="1" w:lastColumn="0" w:noHBand="0" w:noVBand="1"/>
      </w:tblPr>
      <w:tblGrid>
        <w:gridCol w:w="1620"/>
        <w:gridCol w:w="1060"/>
        <w:gridCol w:w="1060"/>
        <w:gridCol w:w="1060"/>
        <w:gridCol w:w="1060"/>
        <w:gridCol w:w="1060"/>
        <w:gridCol w:w="1060"/>
      </w:tblGrid>
      <w:tr w:rsidR="00AE38F4" w14:paraId="2AB1C588" w14:textId="77777777" w:rsidTr="00AE38F4">
        <w:trPr>
          <w:trHeight w:val="255"/>
        </w:trPr>
        <w:tc>
          <w:tcPr>
            <w:tcW w:w="1620" w:type="dxa"/>
            <w:tcBorders>
              <w:top w:val="nil"/>
              <w:left w:val="nil"/>
              <w:bottom w:val="nil"/>
              <w:right w:val="nil"/>
            </w:tcBorders>
            <w:shd w:val="clear" w:color="auto" w:fill="auto"/>
            <w:noWrap/>
            <w:vAlign w:val="center"/>
            <w:hideMark/>
          </w:tcPr>
          <w:p w14:paraId="604DEFD8" w14:textId="77777777" w:rsidR="00AE38F4" w:rsidRDefault="00AE38F4">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28F7131A"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End-to-end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29A499EC"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End-to-end S-PSNR-NN</w:t>
            </w:r>
          </w:p>
        </w:tc>
      </w:tr>
      <w:tr w:rsidR="00AE38F4" w14:paraId="018E5F20" w14:textId="77777777" w:rsidTr="00AE38F4">
        <w:trPr>
          <w:trHeight w:val="255"/>
        </w:trPr>
        <w:tc>
          <w:tcPr>
            <w:tcW w:w="1620" w:type="dxa"/>
            <w:tcBorders>
              <w:top w:val="nil"/>
              <w:left w:val="nil"/>
              <w:bottom w:val="nil"/>
              <w:right w:val="nil"/>
            </w:tcBorders>
            <w:shd w:val="clear" w:color="auto" w:fill="auto"/>
            <w:noWrap/>
            <w:vAlign w:val="center"/>
            <w:hideMark/>
          </w:tcPr>
          <w:p w14:paraId="00F3C13C" w14:textId="77777777" w:rsidR="00AE38F4" w:rsidRDefault="00AE38F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2248D192"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5E9C9F69"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399C6E87"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4148F813"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2761D23C"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6ECB1FC3"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r>
      <w:tr w:rsidR="00BC0EFF" w14:paraId="6A3E3AFD" w14:textId="77777777" w:rsidTr="00AE38F4">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4DE3F5AA"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14:paraId="3D544696" w14:textId="15EB14C9" w:rsidR="00BC0EFF" w:rsidRDefault="00BC0EFF" w:rsidP="00BC0EFF">
            <w:pPr>
              <w:jc w:val="center"/>
              <w:rPr>
                <w:rFonts w:ascii="Arial" w:hAnsi="Arial" w:cs="Arial"/>
                <w:sz w:val="18"/>
                <w:szCs w:val="18"/>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hideMark/>
          </w:tcPr>
          <w:p w14:paraId="6524C6E6" w14:textId="76891059" w:rsidR="00BC0EFF" w:rsidRDefault="00BC0EFF" w:rsidP="00BC0EFF">
            <w:pPr>
              <w:jc w:val="center"/>
              <w:rPr>
                <w:rFonts w:ascii="Arial" w:hAnsi="Arial" w:cs="Arial"/>
                <w:sz w:val="18"/>
                <w:szCs w:val="18"/>
              </w:rPr>
            </w:pPr>
            <w:r>
              <w:rPr>
                <w:rFonts w:ascii="Arial" w:hAnsi="Arial" w:cs="Arial"/>
                <w:sz w:val="18"/>
                <w:szCs w:val="18"/>
              </w:rPr>
              <w:t>-38.82%</w:t>
            </w:r>
          </w:p>
        </w:tc>
        <w:tc>
          <w:tcPr>
            <w:tcW w:w="1060" w:type="dxa"/>
            <w:tcBorders>
              <w:top w:val="single" w:sz="8" w:space="0" w:color="auto"/>
              <w:left w:val="nil"/>
              <w:bottom w:val="nil"/>
              <w:right w:val="nil"/>
            </w:tcBorders>
            <w:shd w:val="clear" w:color="000000" w:fill="CCFFCC"/>
            <w:noWrap/>
            <w:vAlign w:val="center"/>
            <w:hideMark/>
          </w:tcPr>
          <w:p w14:paraId="4EEF60A9" w14:textId="0345226B" w:rsidR="00BC0EFF" w:rsidRDefault="00BC0EFF" w:rsidP="00BC0EFF">
            <w:pPr>
              <w:jc w:val="center"/>
              <w:rPr>
                <w:rFonts w:ascii="Arial" w:hAnsi="Arial" w:cs="Arial"/>
                <w:sz w:val="18"/>
                <w:szCs w:val="18"/>
              </w:rPr>
            </w:pPr>
            <w:r>
              <w:rPr>
                <w:rFonts w:ascii="Arial" w:hAnsi="Arial" w:cs="Arial"/>
                <w:sz w:val="18"/>
                <w:szCs w:val="18"/>
              </w:rPr>
              <w:t>-41.24%</w:t>
            </w:r>
          </w:p>
        </w:tc>
        <w:tc>
          <w:tcPr>
            <w:tcW w:w="1060" w:type="dxa"/>
            <w:tcBorders>
              <w:top w:val="single" w:sz="8" w:space="0" w:color="auto"/>
              <w:left w:val="single" w:sz="4" w:space="0" w:color="auto"/>
              <w:bottom w:val="nil"/>
              <w:right w:val="nil"/>
            </w:tcBorders>
            <w:shd w:val="clear" w:color="000000" w:fill="CCFFCC"/>
            <w:noWrap/>
            <w:vAlign w:val="center"/>
            <w:hideMark/>
          </w:tcPr>
          <w:p w14:paraId="505C1DF1" w14:textId="0E460E8F" w:rsidR="00BC0EFF" w:rsidRDefault="00BC0EFF" w:rsidP="00BC0EFF">
            <w:pPr>
              <w:jc w:val="center"/>
              <w:rPr>
                <w:rFonts w:ascii="Arial" w:hAnsi="Arial" w:cs="Arial"/>
                <w:sz w:val="18"/>
                <w:szCs w:val="18"/>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hideMark/>
          </w:tcPr>
          <w:p w14:paraId="78F58BA0" w14:textId="30A93375" w:rsidR="00BC0EFF" w:rsidRDefault="00BC0EFF" w:rsidP="00BC0EFF">
            <w:pPr>
              <w:jc w:val="center"/>
              <w:rPr>
                <w:rFonts w:ascii="Arial" w:hAnsi="Arial" w:cs="Arial"/>
                <w:sz w:val="18"/>
                <w:szCs w:val="18"/>
              </w:rPr>
            </w:pPr>
            <w:r>
              <w:rPr>
                <w:rFonts w:ascii="Arial" w:hAnsi="Arial" w:cs="Arial"/>
                <w:sz w:val="18"/>
                <w:szCs w:val="18"/>
              </w:rPr>
              <w:t>-38.88%</w:t>
            </w:r>
          </w:p>
        </w:tc>
        <w:tc>
          <w:tcPr>
            <w:tcW w:w="1060" w:type="dxa"/>
            <w:tcBorders>
              <w:top w:val="single" w:sz="8" w:space="0" w:color="auto"/>
              <w:left w:val="nil"/>
              <w:bottom w:val="nil"/>
              <w:right w:val="single" w:sz="4" w:space="0" w:color="auto"/>
            </w:tcBorders>
            <w:shd w:val="clear" w:color="000000" w:fill="CCFFCC"/>
            <w:noWrap/>
            <w:vAlign w:val="center"/>
            <w:hideMark/>
          </w:tcPr>
          <w:p w14:paraId="7EFA7A99" w14:textId="6627E020" w:rsidR="00BC0EFF" w:rsidRDefault="00BC0EFF" w:rsidP="00BC0EFF">
            <w:pPr>
              <w:jc w:val="center"/>
              <w:rPr>
                <w:rFonts w:ascii="Arial" w:hAnsi="Arial" w:cs="Arial"/>
                <w:sz w:val="18"/>
                <w:szCs w:val="18"/>
              </w:rPr>
            </w:pPr>
            <w:r>
              <w:rPr>
                <w:rFonts w:ascii="Arial" w:hAnsi="Arial" w:cs="Arial"/>
                <w:sz w:val="18"/>
                <w:szCs w:val="18"/>
              </w:rPr>
              <w:t>-41.24%</w:t>
            </w:r>
          </w:p>
        </w:tc>
      </w:tr>
      <w:tr w:rsidR="00BC0EFF" w14:paraId="7BCCA366" w14:textId="77777777" w:rsidTr="00AE38F4">
        <w:trPr>
          <w:trHeight w:val="255"/>
        </w:trPr>
        <w:tc>
          <w:tcPr>
            <w:tcW w:w="1620" w:type="dxa"/>
            <w:tcBorders>
              <w:top w:val="nil"/>
              <w:left w:val="single" w:sz="8" w:space="0" w:color="auto"/>
              <w:bottom w:val="nil"/>
              <w:right w:val="nil"/>
            </w:tcBorders>
            <w:shd w:val="clear" w:color="auto" w:fill="auto"/>
            <w:noWrap/>
            <w:vAlign w:val="center"/>
            <w:hideMark/>
          </w:tcPr>
          <w:p w14:paraId="7069DC0A"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000000" w:fill="CCFFCC"/>
            <w:noWrap/>
            <w:vAlign w:val="center"/>
            <w:hideMark/>
          </w:tcPr>
          <w:p w14:paraId="282B6D8F" w14:textId="22CE168D" w:rsidR="00BC0EFF" w:rsidRDefault="00BC0EFF" w:rsidP="00BC0EFF">
            <w:pPr>
              <w:jc w:val="center"/>
              <w:rPr>
                <w:rFonts w:ascii="Arial" w:hAnsi="Arial" w:cs="Arial"/>
                <w:sz w:val="18"/>
                <w:szCs w:val="18"/>
              </w:rPr>
            </w:pPr>
            <w:r>
              <w:rPr>
                <w:rFonts w:ascii="Arial" w:hAnsi="Arial" w:cs="Arial"/>
                <w:sz w:val="18"/>
                <w:szCs w:val="18"/>
              </w:rPr>
              <w:t>-36.84%</w:t>
            </w:r>
          </w:p>
        </w:tc>
        <w:tc>
          <w:tcPr>
            <w:tcW w:w="1060" w:type="dxa"/>
            <w:tcBorders>
              <w:top w:val="nil"/>
              <w:left w:val="nil"/>
              <w:bottom w:val="nil"/>
              <w:right w:val="nil"/>
            </w:tcBorders>
            <w:shd w:val="clear" w:color="000000" w:fill="CCFFCC"/>
            <w:noWrap/>
            <w:vAlign w:val="center"/>
            <w:hideMark/>
          </w:tcPr>
          <w:p w14:paraId="2516DF97" w14:textId="5743DA6A" w:rsidR="00BC0EFF" w:rsidRDefault="00BC0EFF" w:rsidP="00BC0EFF">
            <w:pPr>
              <w:jc w:val="center"/>
              <w:rPr>
                <w:rFonts w:ascii="Arial" w:hAnsi="Arial" w:cs="Arial"/>
                <w:sz w:val="18"/>
                <w:szCs w:val="18"/>
              </w:rPr>
            </w:pPr>
            <w:r>
              <w:rPr>
                <w:rFonts w:ascii="Arial" w:hAnsi="Arial" w:cs="Arial"/>
                <w:sz w:val="18"/>
                <w:szCs w:val="18"/>
              </w:rPr>
              <w:t>-37.23%</w:t>
            </w:r>
          </w:p>
        </w:tc>
        <w:tc>
          <w:tcPr>
            <w:tcW w:w="1060" w:type="dxa"/>
            <w:tcBorders>
              <w:top w:val="nil"/>
              <w:left w:val="nil"/>
              <w:bottom w:val="nil"/>
              <w:right w:val="nil"/>
            </w:tcBorders>
            <w:shd w:val="clear" w:color="000000" w:fill="CCFFCC"/>
            <w:noWrap/>
            <w:vAlign w:val="center"/>
            <w:hideMark/>
          </w:tcPr>
          <w:p w14:paraId="798C791F" w14:textId="611F0160" w:rsidR="00BC0EFF" w:rsidRDefault="00BC0EFF" w:rsidP="00BC0EFF">
            <w:pPr>
              <w:jc w:val="center"/>
              <w:rPr>
                <w:rFonts w:ascii="Arial" w:hAnsi="Arial" w:cs="Arial"/>
                <w:sz w:val="18"/>
                <w:szCs w:val="18"/>
              </w:rPr>
            </w:pPr>
            <w:r>
              <w:rPr>
                <w:rFonts w:ascii="Arial" w:hAnsi="Arial" w:cs="Arial"/>
                <w:sz w:val="18"/>
                <w:szCs w:val="18"/>
              </w:rPr>
              <w:t>-39.43%</w:t>
            </w:r>
          </w:p>
        </w:tc>
        <w:tc>
          <w:tcPr>
            <w:tcW w:w="1060" w:type="dxa"/>
            <w:tcBorders>
              <w:top w:val="nil"/>
              <w:left w:val="single" w:sz="4" w:space="0" w:color="auto"/>
              <w:bottom w:val="nil"/>
              <w:right w:val="nil"/>
            </w:tcBorders>
            <w:shd w:val="clear" w:color="000000" w:fill="CCFFCC"/>
            <w:noWrap/>
            <w:vAlign w:val="center"/>
            <w:hideMark/>
          </w:tcPr>
          <w:p w14:paraId="1D0F8F3A" w14:textId="7D84BD27" w:rsidR="00BC0EFF" w:rsidRDefault="00BC0EFF" w:rsidP="00BC0EFF">
            <w:pPr>
              <w:jc w:val="center"/>
              <w:rPr>
                <w:rFonts w:ascii="Arial" w:hAnsi="Arial" w:cs="Arial"/>
                <w:sz w:val="18"/>
                <w:szCs w:val="18"/>
              </w:rPr>
            </w:pPr>
            <w:r>
              <w:rPr>
                <w:rFonts w:ascii="Arial" w:hAnsi="Arial" w:cs="Arial"/>
                <w:sz w:val="18"/>
                <w:szCs w:val="18"/>
              </w:rPr>
              <w:t>-36.82%</w:t>
            </w:r>
          </w:p>
        </w:tc>
        <w:tc>
          <w:tcPr>
            <w:tcW w:w="1060" w:type="dxa"/>
            <w:tcBorders>
              <w:top w:val="nil"/>
              <w:left w:val="nil"/>
              <w:bottom w:val="nil"/>
              <w:right w:val="nil"/>
            </w:tcBorders>
            <w:shd w:val="clear" w:color="000000" w:fill="CCFFCC"/>
            <w:noWrap/>
            <w:vAlign w:val="center"/>
            <w:hideMark/>
          </w:tcPr>
          <w:p w14:paraId="78F66C5F" w14:textId="685975FB" w:rsidR="00BC0EFF" w:rsidRDefault="00BC0EFF" w:rsidP="00BC0EFF">
            <w:pPr>
              <w:jc w:val="center"/>
              <w:rPr>
                <w:rFonts w:ascii="Arial" w:hAnsi="Arial" w:cs="Arial"/>
                <w:sz w:val="18"/>
                <w:szCs w:val="18"/>
              </w:rPr>
            </w:pPr>
            <w:r>
              <w:rPr>
                <w:rFonts w:ascii="Arial" w:hAnsi="Arial" w:cs="Arial"/>
                <w:sz w:val="18"/>
                <w:szCs w:val="18"/>
              </w:rPr>
              <w:t>-37.27%</w:t>
            </w:r>
          </w:p>
        </w:tc>
        <w:tc>
          <w:tcPr>
            <w:tcW w:w="1060" w:type="dxa"/>
            <w:tcBorders>
              <w:top w:val="nil"/>
              <w:left w:val="nil"/>
              <w:bottom w:val="nil"/>
              <w:right w:val="single" w:sz="4" w:space="0" w:color="auto"/>
            </w:tcBorders>
            <w:shd w:val="clear" w:color="000000" w:fill="CCFFCC"/>
            <w:noWrap/>
            <w:vAlign w:val="center"/>
            <w:hideMark/>
          </w:tcPr>
          <w:p w14:paraId="20A88395" w14:textId="4B0FFEEA" w:rsidR="00BC0EFF" w:rsidRDefault="00BC0EFF" w:rsidP="00BC0EFF">
            <w:pPr>
              <w:jc w:val="center"/>
              <w:rPr>
                <w:rFonts w:ascii="Arial" w:hAnsi="Arial" w:cs="Arial"/>
                <w:sz w:val="18"/>
                <w:szCs w:val="18"/>
              </w:rPr>
            </w:pPr>
            <w:r>
              <w:rPr>
                <w:rFonts w:ascii="Arial" w:hAnsi="Arial" w:cs="Arial"/>
                <w:sz w:val="18"/>
                <w:szCs w:val="18"/>
              </w:rPr>
              <w:t>-39.49%</w:t>
            </w:r>
          </w:p>
        </w:tc>
      </w:tr>
      <w:tr w:rsidR="00BC0EFF" w14:paraId="34D7E254" w14:textId="77777777" w:rsidTr="00AE38F4">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74A569B3"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08D4FCBB" w14:textId="3FB343F4" w:rsidR="00BC0EFF" w:rsidRDefault="00BC0EFF" w:rsidP="00BC0EFF">
            <w:pPr>
              <w:jc w:val="center"/>
              <w:rPr>
                <w:rFonts w:ascii="Arial" w:hAnsi="Arial" w:cs="Arial"/>
                <w:sz w:val="18"/>
                <w:szCs w:val="18"/>
              </w:rPr>
            </w:pPr>
            <w:r>
              <w:rPr>
                <w:rFonts w:ascii="Arial" w:hAnsi="Arial" w:cs="Arial"/>
                <w:sz w:val="18"/>
                <w:szCs w:val="18"/>
              </w:rPr>
              <w:t>-33.28%</w:t>
            </w:r>
          </w:p>
        </w:tc>
        <w:tc>
          <w:tcPr>
            <w:tcW w:w="1060" w:type="dxa"/>
            <w:tcBorders>
              <w:top w:val="single" w:sz="8" w:space="0" w:color="auto"/>
              <w:left w:val="nil"/>
              <w:bottom w:val="single" w:sz="8" w:space="0" w:color="auto"/>
              <w:right w:val="nil"/>
            </w:tcBorders>
            <w:shd w:val="clear" w:color="000000" w:fill="CCFFCC"/>
            <w:noWrap/>
            <w:vAlign w:val="center"/>
            <w:hideMark/>
          </w:tcPr>
          <w:p w14:paraId="6DF0396B" w14:textId="5B42C586" w:rsidR="00BC0EFF" w:rsidRDefault="00BC0EFF" w:rsidP="00BC0EFF">
            <w:pPr>
              <w:jc w:val="center"/>
              <w:rPr>
                <w:rFonts w:ascii="Arial" w:hAnsi="Arial" w:cs="Arial"/>
                <w:sz w:val="18"/>
                <w:szCs w:val="18"/>
              </w:rPr>
            </w:pPr>
            <w:r>
              <w:rPr>
                <w:rFonts w:ascii="Arial" w:hAnsi="Arial" w:cs="Arial"/>
                <w:sz w:val="18"/>
                <w:szCs w:val="18"/>
              </w:rPr>
              <w:t>-38.19%</w:t>
            </w:r>
          </w:p>
        </w:tc>
        <w:tc>
          <w:tcPr>
            <w:tcW w:w="1060" w:type="dxa"/>
            <w:tcBorders>
              <w:top w:val="single" w:sz="8" w:space="0" w:color="auto"/>
              <w:left w:val="nil"/>
              <w:bottom w:val="single" w:sz="8" w:space="0" w:color="auto"/>
              <w:right w:val="nil"/>
            </w:tcBorders>
            <w:shd w:val="clear" w:color="000000" w:fill="CCFFCC"/>
            <w:noWrap/>
            <w:vAlign w:val="center"/>
            <w:hideMark/>
          </w:tcPr>
          <w:p w14:paraId="33D7B382" w14:textId="2BA09660" w:rsidR="00BC0EFF" w:rsidRDefault="00BC0EFF" w:rsidP="00BC0EFF">
            <w:pPr>
              <w:jc w:val="center"/>
              <w:rPr>
                <w:rFonts w:ascii="Arial" w:hAnsi="Arial" w:cs="Arial"/>
                <w:sz w:val="18"/>
                <w:szCs w:val="18"/>
              </w:rPr>
            </w:pPr>
            <w:r>
              <w:rPr>
                <w:rFonts w:ascii="Arial" w:hAnsi="Arial" w:cs="Arial"/>
                <w:sz w:val="18"/>
                <w:szCs w:val="18"/>
              </w:rPr>
              <w:t>-40.51%</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14:paraId="750E62F5" w14:textId="4AB59B8B" w:rsidR="00BC0EFF" w:rsidRDefault="00BC0EFF" w:rsidP="00BC0EFF">
            <w:pPr>
              <w:jc w:val="center"/>
              <w:rPr>
                <w:rFonts w:ascii="Arial" w:hAnsi="Arial" w:cs="Arial"/>
                <w:sz w:val="18"/>
                <w:szCs w:val="18"/>
              </w:rPr>
            </w:pPr>
            <w:r>
              <w:rPr>
                <w:rFonts w:ascii="Arial" w:hAnsi="Arial" w:cs="Arial"/>
                <w:sz w:val="18"/>
                <w:szCs w:val="18"/>
              </w:rPr>
              <w:t>-33.28%</w:t>
            </w:r>
          </w:p>
        </w:tc>
        <w:tc>
          <w:tcPr>
            <w:tcW w:w="1060" w:type="dxa"/>
            <w:tcBorders>
              <w:top w:val="single" w:sz="8" w:space="0" w:color="auto"/>
              <w:left w:val="nil"/>
              <w:bottom w:val="single" w:sz="8" w:space="0" w:color="auto"/>
              <w:right w:val="nil"/>
            </w:tcBorders>
            <w:shd w:val="clear" w:color="000000" w:fill="CCFFCC"/>
            <w:noWrap/>
            <w:vAlign w:val="center"/>
            <w:hideMark/>
          </w:tcPr>
          <w:p w14:paraId="43F73DF3" w14:textId="341D05F4" w:rsidR="00BC0EFF" w:rsidRDefault="00BC0EFF" w:rsidP="00BC0EFF">
            <w:pPr>
              <w:jc w:val="center"/>
              <w:rPr>
                <w:rFonts w:ascii="Arial" w:hAnsi="Arial" w:cs="Arial"/>
                <w:sz w:val="18"/>
                <w:szCs w:val="18"/>
              </w:rPr>
            </w:pPr>
            <w:r>
              <w:rPr>
                <w:rFonts w:ascii="Arial" w:hAnsi="Arial" w:cs="Arial"/>
                <w:sz w:val="18"/>
                <w:szCs w:val="18"/>
              </w:rPr>
              <w:t>-38.23%</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7F10714F" w14:textId="587A2F0A" w:rsidR="00BC0EFF" w:rsidRDefault="00BC0EFF" w:rsidP="00BC0EFF">
            <w:pPr>
              <w:jc w:val="center"/>
              <w:rPr>
                <w:rFonts w:ascii="Arial" w:hAnsi="Arial" w:cs="Arial"/>
                <w:sz w:val="18"/>
                <w:szCs w:val="18"/>
              </w:rPr>
            </w:pPr>
            <w:r>
              <w:rPr>
                <w:rFonts w:ascii="Arial" w:hAnsi="Arial" w:cs="Arial"/>
                <w:sz w:val="18"/>
                <w:szCs w:val="18"/>
              </w:rPr>
              <w:t>-40.54%</w:t>
            </w:r>
          </w:p>
        </w:tc>
      </w:tr>
    </w:tbl>
    <w:p w14:paraId="43725F48" w14:textId="77777777" w:rsidR="00AE38F4" w:rsidRDefault="00AE38F4" w:rsidP="00EB0F30">
      <w:pPr>
        <w:spacing w:before="120" w:after="120"/>
        <w:rPr>
          <w:lang w:val="en-CA"/>
        </w:rPr>
      </w:pPr>
    </w:p>
    <w:tbl>
      <w:tblPr>
        <w:tblW w:w="7980" w:type="dxa"/>
        <w:tblLook w:val="04A0" w:firstRow="1" w:lastRow="0" w:firstColumn="1" w:lastColumn="0" w:noHBand="0" w:noVBand="1"/>
      </w:tblPr>
      <w:tblGrid>
        <w:gridCol w:w="1620"/>
        <w:gridCol w:w="1060"/>
        <w:gridCol w:w="1060"/>
        <w:gridCol w:w="1060"/>
        <w:gridCol w:w="1060"/>
        <w:gridCol w:w="1060"/>
        <w:gridCol w:w="1060"/>
      </w:tblGrid>
      <w:tr w:rsidR="00AE38F4" w14:paraId="2ECC51EB" w14:textId="77777777" w:rsidTr="00AE38F4">
        <w:trPr>
          <w:trHeight w:val="255"/>
        </w:trPr>
        <w:tc>
          <w:tcPr>
            <w:tcW w:w="1620" w:type="dxa"/>
            <w:tcBorders>
              <w:top w:val="nil"/>
              <w:left w:val="nil"/>
              <w:bottom w:val="nil"/>
              <w:right w:val="nil"/>
            </w:tcBorders>
            <w:shd w:val="clear" w:color="auto" w:fill="auto"/>
            <w:noWrap/>
            <w:vAlign w:val="center"/>
            <w:hideMark/>
          </w:tcPr>
          <w:p w14:paraId="59ED6252" w14:textId="77777777" w:rsidR="00AE38F4" w:rsidRDefault="00AE38F4">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E1C56D"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End-to-end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2A5F8DB6"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End-to-end S-PSNR-NN</w:t>
            </w:r>
          </w:p>
        </w:tc>
      </w:tr>
      <w:tr w:rsidR="00AE38F4" w14:paraId="0246F2B8" w14:textId="77777777" w:rsidTr="00AE38F4">
        <w:trPr>
          <w:trHeight w:val="255"/>
        </w:trPr>
        <w:tc>
          <w:tcPr>
            <w:tcW w:w="1620" w:type="dxa"/>
            <w:tcBorders>
              <w:top w:val="nil"/>
              <w:left w:val="nil"/>
              <w:bottom w:val="nil"/>
              <w:right w:val="nil"/>
            </w:tcBorders>
            <w:shd w:val="clear" w:color="auto" w:fill="auto"/>
            <w:noWrap/>
            <w:vAlign w:val="center"/>
            <w:hideMark/>
          </w:tcPr>
          <w:p w14:paraId="6F6F63D5" w14:textId="77777777" w:rsidR="00AE38F4" w:rsidRDefault="00AE38F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1F55DCD0"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3C04E9E9"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238E5B06"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2746C4AE"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60F41655"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0F09B3E4"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r>
      <w:tr w:rsidR="00BC0EFF" w14:paraId="7C35F779" w14:textId="77777777" w:rsidTr="00AE38F4">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76DA3BDB"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14:paraId="2D37378C" w14:textId="626B84D2" w:rsidR="00BC0EFF" w:rsidRDefault="00BC0EFF" w:rsidP="00BC0EFF">
            <w:pPr>
              <w:jc w:val="center"/>
              <w:rPr>
                <w:rFonts w:ascii="Arial" w:hAnsi="Arial" w:cs="Arial"/>
                <w:sz w:val="18"/>
                <w:szCs w:val="18"/>
              </w:rPr>
            </w:pPr>
            <w:r>
              <w:rPr>
                <w:rFonts w:ascii="Arial" w:hAnsi="Arial" w:cs="Arial"/>
                <w:sz w:val="18"/>
                <w:szCs w:val="18"/>
              </w:rPr>
              <w:t>-34.64%</w:t>
            </w:r>
          </w:p>
        </w:tc>
        <w:tc>
          <w:tcPr>
            <w:tcW w:w="1060" w:type="dxa"/>
            <w:tcBorders>
              <w:top w:val="single" w:sz="8" w:space="0" w:color="auto"/>
              <w:left w:val="nil"/>
              <w:bottom w:val="nil"/>
              <w:right w:val="nil"/>
            </w:tcBorders>
            <w:shd w:val="clear" w:color="000000" w:fill="CCFFCC"/>
            <w:noWrap/>
            <w:vAlign w:val="center"/>
            <w:hideMark/>
          </w:tcPr>
          <w:p w14:paraId="3A5AD17F" w14:textId="51D36599" w:rsidR="00BC0EFF" w:rsidRDefault="00BC0EFF" w:rsidP="00BC0EFF">
            <w:pPr>
              <w:jc w:val="center"/>
              <w:rPr>
                <w:rFonts w:ascii="Arial" w:hAnsi="Arial" w:cs="Arial"/>
                <w:sz w:val="18"/>
                <w:szCs w:val="18"/>
              </w:rPr>
            </w:pPr>
            <w:r>
              <w:rPr>
                <w:rFonts w:ascii="Arial" w:hAnsi="Arial" w:cs="Arial"/>
                <w:sz w:val="18"/>
                <w:szCs w:val="18"/>
              </w:rPr>
              <w:t>-40.04%</w:t>
            </w:r>
          </w:p>
        </w:tc>
        <w:tc>
          <w:tcPr>
            <w:tcW w:w="1060" w:type="dxa"/>
            <w:tcBorders>
              <w:top w:val="single" w:sz="8" w:space="0" w:color="auto"/>
              <w:left w:val="nil"/>
              <w:bottom w:val="nil"/>
              <w:right w:val="nil"/>
            </w:tcBorders>
            <w:shd w:val="clear" w:color="000000" w:fill="CCFFCC"/>
            <w:noWrap/>
            <w:vAlign w:val="center"/>
            <w:hideMark/>
          </w:tcPr>
          <w:p w14:paraId="4923D498" w14:textId="35ED7B58" w:rsidR="00BC0EFF" w:rsidRDefault="00BC0EFF" w:rsidP="00BC0EFF">
            <w:pPr>
              <w:jc w:val="center"/>
              <w:rPr>
                <w:rFonts w:ascii="Arial" w:hAnsi="Arial" w:cs="Arial"/>
                <w:sz w:val="18"/>
                <w:szCs w:val="18"/>
              </w:rPr>
            </w:pPr>
            <w:r>
              <w:rPr>
                <w:rFonts w:ascii="Arial" w:hAnsi="Arial" w:cs="Arial"/>
                <w:sz w:val="18"/>
                <w:szCs w:val="18"/>
              </w:rPr>
              <w:t>-42.14%</w:t>
            </w:r>
          </w:p>
        </w:tc>
        <w:tc>
          <w:tcPr>
            <w:tcW w:w="1060" w:type="dxa"/>
            <w:tcBorders>
              <w:top w:val="single" w:sz="8" w:space="0" w:color="auto"/>
              <w:left w:val="single" w:sz="4" w:space="0" w:color="auto"/>
              <w:bottom w:val="nil"/>
              <w:right w:val="nil"/>
            </w:tcBorders>
            <w:shd w:val="clear" w:color="000000" w:fill="CCFFCC"/>
            <w:noWrap/>
            <w:vAlign w:val="center"/>
            <w:hideMark/>
          </w:tcPr>
          <w:p w14:paraId="7E9FB4CA" w14:textId="72A1B3DC" w:rsidR="00BC0EFF" w:rsidRDefault="00BC0EFF" w:rsidP="00BC0EFF">
            <w:pPr>
              <w:jc w:val="center"/>
              <w:rPr>
                <w:rFonts w:ascii="Arial" w:hAnsi="Arial" w:cs="Arial"/>
                <w:sz w:val="18"/>
                <w:szCs w:val="18"/>
              </w:rPr>
            </w:pPr>
            <w:r>
              <w:rPr>
                <w:rFonts w:ascii="Arial" w:hAnsi="Arial" w:cs="Arial"/>
                <w:sz w:val="18"/>
                <w:szCs w:val="18"/>
              </w:rPr>
              <w:t>-34.59%</w:t>
            </w:r>
          </w:p>
        </w:tc>
        <w:tc>
          <w:tcPr>
            <w:tcW w:w="1060" w:type="dxa"/>
            <w:tcBorders>
              <w:top w:val="single" w:sz="8" w:space="0" w:color="auto"/>
              <w:left w:val="nil"/>
              <w:bottom w:val="nil"/>
              <w:right w:val="nil"/>
            </w:tcBorders>
            <w:shd w:val="clear" w:color="000000" w:fill="CCFFCC"/>
            <w:noWrap/>
            <w:vAlign w:val="center"/>
            <w:hideMark/>
          </w:tcPr>
          <w:p w14:paraId="4FE7A6F6" w14:textId="407DF768" w:rsidR="00BC0EFF" w:rsidRDefault="00BC0EFF" w:rsidP="00BC0EFF">
            <w:pPr>
              <w:jc w:val="center"/>
              <w:rPr>
                <w:rFonts w:ascii="Arial" w:hAnsi="Arial" w:cs="Arial"/>
                <w:sz w:val="18"/>
                <w:szCs w:val="18"/>
              </w:rPr>
            </w:pPr>
            <w:r>
              <w:rPr>
                <w:rFonts w:ascii="Arial" w:hAnsi="Arial" w:cs="Arial"/>
                <w:sz w:val="18"/>
                <w:szCs w:val="18"/>
              </w:rPr>
              <w:t>-40.02%</w:t>
            </w:r>
          </w:p>
        </w:tc>
        <w:tc>
          <w:tcPr>
            <w:tcW w:w="1060" w:type="dxa"/>
            <w:tcBorders>
              <w:top w:val="single" w:sz="8" w:space="0" w:color="auto"/>
              <w:left w:val="nil"/>
              <w:bottom w:val="nil"/>
              <w:right w:val="single" w:sz="4" w:space="0" w:color="auto"/>
            </w:tcBorders>
            <w:shd w:val="clear" w:color="000000" w:fill="CCFFCC"/>
            <w:noWrap/>
            <w:vAlign w:val="center"/>
            <w:hideMark/>
          </w:tcPr>
          <w:p w14:paraId="04FD15B2" w14:textId="3B892D9E" w:rsidR="00BC0EFF" w:rsidRDefault="00BC0EFF" w:rsidP="00BC0EFF">
            <w:pPr>
              <w:jc w:val="center"/>
              <w:rPr>
                <w:rFonts w:ascii="Arial" w:hAnsi="Arial" w:cs="Arial"/>
                <w:sz w:val="18"/>
                <w:szCs w:val="18"/>
              </w:rPr>
            </w:pPr>
            <w:r>
              <w:rPr>
                <w:rFonts w:ascii="Arial" w:hAnsi="Arial" w:cs="Arial"/>
                <w:sz w:val="18"/>
                <w:szCs w:val="18"/>
              </w:rPr>
              <w:t>-42.09%</w:t>
            </w:r>
          </w:p>
        </w:tc>
      </w:tr>
      <w:tr w:rsidR="00BC0EFF" w14:paraId="04566A58" w14:textId="77777777" w:rsidTr="00AE38F4">
        <w:trPr>
          <w:trHeight w:val="255"/>
        </w:trPr>
        <w:tc>
          <w:tcPr>
            <w:tcW w:w="1620" w:type="dxa"/>
            <w:tcBorders>
              <w:top w:val="nil"/>
              <w:left w:val="single" w:sz="8" w:space="0" w:color="auto"/>
              <w:bottom w:val="nil"/>
              <w:right w:val="nil"/>
            </w:tcBorders>
            <w:shd w:val="clear" w:color="auto" w:fill="auto"/>
            <w:noWrap/>
            <w:vAlign w:val="center"/>
            <w:hideMark/>
          </w:tcPr>
          <w:p w14:paraId="3D63C46F"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000000" w:fill="CCFFCC"/>
            <w:noWrap/>
            <w:vAlign w:val="center"/>
            <w:hideMark/>
          </w:tcPr>
          <w:p w14:paraId="3773AA52" w14:textId="18A7E243" w:rsidR="00BC0EFF" w:rsidRDefault="00BC0EFF" w:rsidP="00BC0EFF">
            <w:pPr>
              <w:jc w:val="center"/>
              <w:rPr>
                <w:rFonts w:ascii="Arial" w:hAnsi="Arial" w:cs="Arial"/>
                <w:sz w:val="18"/>
                <w:szCs w:val="18"/>
              </w:rPr>
            </w:pPr>
            <w:r>
              <w:rPr>
                <w:rFonts w:ascii="Arial" w:hAnsi="Arial" w:cs="Arial"/>
                <w:sz w:val="18"/>
                <w:szCs w:val="18"/>
              </w:rPr>
              <w:t>-38.34%</w:t>
            </w:r>
          </w:p>
        </w:tc>
        <w:tc>
          <w:tcPr>
            <w:tcW w:w="1060" w:type="dxa"/>
            <w:tcBorders>
              <w:top w:val="nil"/>
              <w:left w:val="nil"/>
              <w:bottom w:val="nil"/>
              <w:right w:val="nil"/>
            </w:tcBorders>
            <w:shd w:val="clear" w:color="000000" w:fill="CCFFCC"/>
            <w:noWrap/>
            <w:vAlign w:val="center"/>
            <w:hideMark/>
          </w:tcPr>
          <w:p w14:paraId="6B59D704" w14:textId="7B9FF256" w:rsidR="00BC0EFF" w:rsidRDefault="00BC0EFF" w:rsidP="00BC0EFF">
            <w:pPr>
              <w:jc w:val="center"/>
              <w:rPr>
                <w:rFonts w:ascii="Arial" w:hAnsi="Arial" w:cs="Arial"/>
                <w:sz w:val="18"/>
                <w:szCs w:val="18"/>
              </w:rPr>
            </w:pPr>
            <w:r>
              <w:rPr>
                <w:rFonts w:ascii="Arial" w:hAnsi="Arial" w:cs="Arial"/>
                <w:sz w:val="18"/>
                <w:szCs w:val="18"/>
              </w:rPr>
              <w:t>-38.18%</w:t>
            </w:r>
          </w:p>
        </w:tc>
        <w:tc>
          <w:tcPr>
            <w:tcW w:w="1060" w:type="dxa"/>
            <w:tcBorders>
              <w:top w:val="nil"/>
              <w:left w:val="nil"/>
              <w:bottom w:val="nil"/>
              <w:right w:val="nil"/>
            </w:tcBorders>
            <w:shd w:val="clear" w:color="000000" w:fill="CCFFCC"/>
            <w:noWrap/>
            <w:vAlign w:val="center"/>
            <w:hideMark/>
          </w:tcPr>
          <w:p w14:paraId="709A9C60" w14:textId="4220D0D1" w:rsidR="00BC0EFF" w:rsidRDefault="00BC0EFF" w:rsidP="00BC0EFF">
            <w:pPr>
              <w:jc w:val="center"/>
              <w:rPr>
                <w:rFonts w:ascii="Arial" w:hAnsi="Arial" w:cs="Arial"/>
                <w:sz w:val="18"/>
                <w:szCs w:val="18"/>
              </w:rPr>
            </w:pPr>
            <w:r>
              <w:rPr>
                <w:rFonts w:ascii="Arial" w:hAnsi="Arial" w:cs="Arial"/>
                <w:sz w:val="18"/>
                <w:szCs w:val="18"/>
              </w:rPr>
              <w:t>-40.06%</w:t>
            </w:r>
          </w:p>
        </w:tc>
        <w:tc>
          <w:tcPr>
            <w:tcW w:w="1060" w:type="dxa"/>
            <w:tcBorders>
              <w:top w:val="nil"/>
              <w:left w:val="single" w:sz="4" w:space="0" w:color="auto"/>
              <w:bottom w:val="nil"/>
              <w:right w:val="nil"/>
            </w:tcBorders>
            <w:shd w:val="clear" w:color="000000" w:fill="CCFFCC"/>
            <w:noWrap/>
            <w:vAlign w:val="center"/>
            <w:hideMark/>
          </w:tcPr>
          <w:p w14:paraId="766E0CAD" w14:textId="7FF7BA43" w:rsidR="00BC0EFF" w:rsidRDefault="00BC0EFF" w:rsidP="00BC0EFF">
            <w:pPr>
              <w:jc w:val="center"/>
              <w:rPr>
                <w:rFonts w:ascii="Arial" w:hAnsi="Arial" w:cs="Arial"/>
                <w:sz w:val="18"/>
                <w:szCs w:val="18"/>
              </w:rPr>
            </w:pPr>
            <w:r>
              <w:rPr>
                <w:rFonts w:ascii="Arial" w:hAnsi="Arial" w:cs="Arial"/>
                <w:sz w:val="18"/>
                <w:szCs w:val="18"/>
              </w:rPr>
              <w:t>-38.32%</w:t>
            </w:r>
          </w:p>
        </w:tc>
        <w:tc>
          <w:tcPr>
            <w:tcW w:w="1060" w:type="dxa"/>
            <w:tcBorders>
              <w:top w:val="nil"/>
              <w:left w:val="nil"/>
              <w:bottom w:val="nil"/>
              <w:right w:val="nil"/>
            </w:tcBorders>
            <w:shd w:val="clear" w:color="000000" w:fill="CCFFCC"/>
            <w:noWrap/>
            <w:vAlign w:val="center"/>
            <w:hideMark/>
          </w:tcPr>
          <w:p w14:paraId="76E94826" w14:textId="5DB1A276" w:rsidR="00BC0EFF" w:rsidRDefault="00BC0EFF" w:rsidP="00BC0EFF">
            <w:pPr>
              <w:jc w:val="center"/>
              <w:rPr>
                <w:rFonts w:ascii="Arial" w:hAnsi="Arial" w:cs="Arial"/>
                <w:sz w:val="18"/>
                <w:szCs w:val="18"/>
              </w:rPr>
            </w:pPr>
            <w:r>
              <w:rPr>
                <w:rFonts w:ascii="Arial" w:hAnsi="Arial" w:cs="Arial"/>
                <w:sz w:val="18"/>
                <w:szCs w:val="18"/>
              </w:rPr>
              <w:t>-38.19%</w:t>
            </w:r>
          </w:p>
        </w:tc>
        <w:tc>
          <w:tcPr>
            <w:tcW w:w="1060" w:type="dxa"/>
            <w:tcBorders>
              <w:top w:val="nil"/>
              <w:left w:val="nil"/>
              <w:bottom w:val="nil"/>
              <w:right w:val="single" w:sz="4" w:space="0" w:color="auto"/>
            </w:tcBorders>
            <w:shd w:val="clear" w:color="000000" w:fill="CCFFCC"/>
            <w:noWrap/>
            <w:vAlign w:val="center"/>
            <w:hideMark/>
          </w:tcPr>
          <w:p w14:paraId="6E81CB05" w14:textId="02B2681B" w:rsidR="00BC0EFF" w:rsidRDefault="00BC0EFF" w:rsidP="00BC0EFF">
            <w:pPr>
              <w:jc w:val="center"/>
              <w:rPr>
                <w:rFonts w:ascii="Arial" w:hAnsi="Arial" w:cs="Arial"/>
                <w:sz w:val="18"/>
                <w:szCs w:val="18"/>
              </w:rPr>
            </w:pPr>
            <w:r>
              <w:rPr>
                <w:rFonts w:ascii="Arial" w:hAnsi="Arial" w:cs="Arial"/>
                <w:sz w:val="18"/>
                <w:szCs w:val="18"/>
              </w:rPr>
              <w:t>-40.11%</w:t>
            </w:r>
          </w:p>
        </w:tc>
      </w:tr>
      <w:tr w:rsidR="00BC0EFF" w14:paraId="6126F171" w14:textId="77777777" w:rsidTr="00AE38F4">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023A5843"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1358AEDA" w14:textId="1150821E" w:rsidR="00BC0EFF" w:rsidRDefault="00BC0EFF" w:rsidP="00BC0EFF">
            <w:pPr>
              <w:jc w:val="center"/>
              <w:rPr>
                <w:rFonts w:ascii="Arial" w:hAnsi="Arial" w:cs="Arial"/>
                <w:sz w:val="18"/>
                <w:szCs w:val="18"/>
              </w:rPr>
            </w:pPr>
            <w:r>
              <w:rPr>
                <w:rFonts w:ascii="Arial" w:hAnsi="Arial" w:cs="Arial"/>
                <w:sz w:val="18"/>
                <w:szCs w:val="18"/>
              </w:rPr>
              <w:t>-36.12%</w:t>
            </w:r>
          </w:p>
        </w:tc>
        <w:tc>
          <w:tcPr>
            <w:tcW w:w="1060" w:type="dxa"/>
            <w:tcBorders>
              <w:top w:val="single" w:sz="8" w:space="0" w:color="auto"/>
              <w:left w:val="nil"/>
              <w:bottom w:val="single" w:sz="8" w:space="0" w:color="auto"/>
              <w:right w:val="nil"/>
            </w:tcBorders>
            <w:shd w:val="clear" w:color="000000" w:fill="CCFFCC"/>
            <w:noWrap/>
            <w:vAlign w:val="center"/>
            <w:hideMark/>
          </w:tcPr>
          <w:p w14:paraId="4C3890A0" w14:textId="589C761E" w:rsidR="00BC0EFF" w:rsidRDefault="00BC0EFF" w:rsidP="00BC0EFF">
            <w:pPr>
              <w:jc w:val="center"/>
              <w:rPr>
                <w:rFonts w:ascii="Arial" w:hAnsi="Arial" w:cs="Arial"/>
                <w:sz w:val="18"/>
                <w:szCs w:val="18"/>
              </w:rPr>
            </w:pPr>
            <w:r>
              <w:rPr>
                <w:rFonts w:ascii="Arial" w:hAnsi="Arial" w:cs="Arial"/>
                <w:sz w:val="18"/>
                <w:szCs w:val="18"/>
              </w:rPr>
              <w:t>-39.30%</w:t>
            </w:r>
          </w:p>
        </w:tc>
        <w:tc>
          <w:tcPr>
            <w:tcW w:w="1060" w:type="dxa"/>
            <w:tcBorders>
              <w:top w:val="single" w:sz="8" w:space="0" w:color="auto"/>
              <w:left w:val="nil"/>
              <w:bottom w:val="single" w:sz="8" w:space="0" w:color="auto"/>
              <w:right w:val="nil"/>
            </w:tcBorders>
            <w:shd w:val="clear" w:color="000000" w:fill="CCFFCC"/>
            <w:noWrap/>
            <w:vAlign w:val="center"/>
            <w:hideMark/>
          </w:tcPr>
          <w:p w14:paraId="31113A25" w14:textId="056C36BE" w:rsidR="00BC0EFF" w:rsidRDefault="00BC0EFF" w:rsidP="00BC0EFF">
            <w:pPr>
              <w:jc w:val="center"/>
              <w:rPr>
                <w:rFonts w:ascii="Arial" w:hAnsi="Arial" w:cs="Arial"/>
                <w:sz w:val="18"/>
                <w:szCs w:val="18"/>
              </w:rPr>
            </w:pPr>
            <w:r>
              <w:rPr>
                <w:rFonts w:ascii="Arial" w:hAnsi="Arial" w:cs="Arial"/>
                <w:sz w:val="18"/>
                <w:szCs w:val="18"/>
              </w:rPr>
              <w:t>-41.31%</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14:paraId="7CF0661E" w14:textId="237CC256" w:rsidR="00BC0EFF" w:rsidRDefault="00BC0EFF" w:rsidP="00BC0EFF">
            <w:pPr>
              <w:jc w:val="center"/>
              <w:rPr>
                <w:rFonts w:ascii="Arial" w:hAnsi="Arial" w:cs="Arial"/>
                <w:sz w:val="18"/>
                <w:szCs w:val="18"/>
              </w:rPr>
            </w:pPr>
            <w:r>
              <w:rPr>
                <w:rFonts w:ascii="Arial" w:hAnsi="Arial" w:cs="Arial"/>
                <w:sz w:val="18"/>
                <w:szCs w:val="18"/>
              </w:rPr>
              <w:t>-36.08%</w:t>
            </w:r>
          </w:p>
        </w:tc>
        <w:tc>
          <w:tcPr>
            <w:tcW w:w="1060" w:type="dxa"/>
            <w:tcBorders>
              <w:top w:val="single" w:sz="8" w:space="0" w:color="auto"/>
              <w:left w:val="nil"/>
              <w:bottom w:val="single" w:sz="8" w:space="0" w:color="auto"/>
              <w:right w:val="nil"/>
            </w:tcBorders>
            <w:shd w:val="clear" w:color="000000" w:fill="CCFFCC"/>
            <w:noWrap/>
            <w:vAlign w:val="center"/>
            <w:hideMark/>
          </w:tcPr>
          <w:p w14:paraId="2D8A9472" w14:textId="04381046" w:rsidR="00BC0EFF" w:rsidRDefault="00BC0EFF" w:rsidP="00BC0EFF">
            <w:pPr>
              <w:jc w:val="center"/>
              <w:rPr>
                <w:rFonts w:ascii="Arial" w:hAnsi="Arial" w:cs="Arial"/>
                <w:sz w:val="18"/>
                <w:szCs w:val="18"/>
              </w:rPr>
            </w:pPr>
            <w:r>
              <w:rPr>
                <w:rFonts w:ascii="Arial" w:hAnsi="Arial" w:cs="Arial"/>
                <w:sz w:val="18"/>
                <w:szCs w:val="18"/>
              </w:rPr>
              <w:t>-39.29%</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386DA385" w14:textId="75D4F54A" w:rsidR="00BC0EFF" w:rsidRDefault="00BC0EFF" w:rsidP="00BC0EFF">
            <w:pPr>
              <w:jc w:val="center"/>
              <w:rPr>
                <w:rFonts w:ascii="Arial" w:hAnsi="Arial" w:cs="Arial"/>
                <w:sz w:val="18"/>
                <w:szCs w:val="18"/>
              </w:rPr>
            </w:pPr>
            <w:r>
              <w:rPr>
                <w:rFonts w:ascii="Arial" w:hAnsi="Arial" w:cs="Arial"/>
                <w:sz w:val="18"/>
                <w:szCs w:val="18"/>
              </w:rPr>
              <w:t>-41.30%</w:t>
            </w:r>
          </w:p>
        </w:tc>
      </w:tr>
      <w:bookmarkEnd w:id="0"/>
    </w:tbl>
    <w:p w14:paraId="4DE593AE" w14:textId="77777777" w:rsidR="00040A4C" w:rsidRPr="001B7142" w:rsidRDefault="00040A4C" w:rsidP="005B2B4A">
      <w:pPr>
        <w:rPr>
          <w:lang w:val="en-CA"/>
        </w:rPr>
      </w:pPr>
    </w:p>
    <w:p w14:paraId="7A8E5C83" w14:textId="43C24D18" w:rsidR="003B06D5" w:rsidRPr="001B7142" w:rsidRDefault="003B06D5" w:rsidP="003B06D5">
      <w:pPr>
        <w:pStyle w:val="Heading1"/>
        <w:rPr>
          <w:lang w:val="en-CA"/>
        </w:rPr>
      </w:pPr>
      <w:r w:rsidRPr="001B7142">
        <w:rPr>
          <w:lang w:val="en-CA"/>
        </w:rPr>
        <w:t>SCM related activities</w:t>
      </w:r>
    </w:p>
    <w:p w14:paraId="475B8286" w14:textId="77777777" w:rsidR="003B06D5" w:rsidRPr="001B7142" w:rsidRDefault="003B06D5" w:rsidP="003B06D5">
      <w:pPr>
        <w:rPr>
          <w:lang w:val="en-CA"/>
        </w:rPr>
      </w:pPr>
      <w:r w:rsidRPr="001B7142">
        <w:rPr>
          <w:lang w:val="en-CA"/>
        </w:rPr>
        <w:t>There had not been any further developments to SCC’s SCM during this meeting cycle.</w:t>
      </w:r>
    </w:p>
    <w:p w14:paraId="6B867BC6" w14:textId="77777777" w:rsidR="003B06D5" w:rsidRPr="001B7142" w:rsidRDefault="003B06D5" w:rsidP="003B06D5">
      <w:pPr>
        <w:pStyle w:val="Heading1"/>
        <w:rPr>
          <w:lang w:val="en-CA"/>
        </w:rPr>
      </w:pPr>
      <w:r w:rsidRPr="001B7142">
        <w:rPr>
          <w:lang w:val="en-CA"/>
        </w:rPr>
        <w:t>SHM related activities</w:t>
      </w:r>
    </w:p>
    <w:p w14:paraId="462FFF2D" w14:textId="77777777" w:rsidR="003B06D5" w:rsidRPr="001B7142" w:rsidRDefault="003B06D5" w:rsidP="003B06D5">
      <w:pPr>
        <w:rPr>
          <w:lang w:val="en-CA"/>
        </w:rPr>
      </w:pPr>
      <w:r w:rsidRPr="001B7142">
        <w:rPr>
          <w:lang w:val="en-CA"/>
        </w:rPr>
        <w:t xml:space="preserve">There had not been any further developments to SHVC’s SHM during this meeting cycle. </w:t>
      </w:r>
    </w:p>
    <w:p w14:paraId="23DA2773" w14:textId="77777777" w:rsidR="003B06D5" w:rsidRPr="001B7142" w:rsidRDefault="003B06D5" w:rsidP="003B06D5">
      <w:pPr>
        <w:pStyle w:val="Heading1"/>
        <w:rPr>
          <w:lang w:val="en-CA"/>
        </w:rPr>
      </w:pPr>
      <w:r w:rsidRPr="001B7142">
        <w:rPr>
          <w:lang w:val="en-CA"/>
        </w:rPr>
        <w:lastRenderedPageBreak/>
        <w:t>HTM related activities</w:t>
      </w:r>
    </w:p>
    <w:p w14:paraId="78CAB3C8" w14:textId="4DD3B74A" w:rsidR="00BC589D" w:rsidRDefault="003B06D5" w:rsidP="003B06D5">
      <w:pPr>
        <w:rPr>
          <w:lang w:val="en-CA"/>
        </w:rPr>
      </w:pPr>
      <w:r w:rsidRPr="001B7142">
        <w:rPr>
          <w:lang w:val="en-CA"/>
        </w:rPr>
        <w:t xml:space="preserve">There had not been any </w:t>
      </w:r>
      <w:r w:rsidR="00BC589D" w:rsidRPr="001B7142">
        <w:rPr>
          <w:lang w:val="en-CA"/>
        </w:rPr>
        <w:t>releases of</w:t>
      </w:r>
      <w:r w:rsidR="005D4AD2">
        <w:rPr>
          <w:lang w:val="en-CA"/>
        </w:rPr>
        <w:t xml:space="preserve"> </w:t>
      </w:r>
      <w:r w:rsidRPr="001B7142">
        <w:rPr>
          <w:lang w:val="en-CA"/>
        </w:rPr>
        <w:t>HTM of MV-HEVC and 3D-HEVC.</w:t>
      </w:r>
    </w:p>
    <w:p w14:paraId="5CFCAFF0" w14:textId="32199B0C" w:rsidR="00403ED4" w:rsidRDefault="00403ED4" w:rsidP="003B06D5">
      <w:pPr>
        <w:rPr>
          <w:lang w:val="en-CA"/>
        </w:rPr>
      </w:pPr>
      <w:r>
        <w:rPr>
          <w:lang w:val="en-CA"/>
        </w:rPr>
        <w:t>One merge request is pending:</w:t>
      </w:r>
    </w:p>
    <w:p w14:paraId="1A1A3422" w14:textId="4CD38B1E" w:rsidR="00403ED4" w:rsidRPr="001B7142" w:rsidRDefault="00403ED4" w:rsidP="00564CFF">
      <w:pPr>
        <w:pStyle w:val="ListParagraph"/>
        <w:numPr>
          <w:ilvl w:val="0"/>
          <w:numId w:val="58"/>
        </w:numPr>
        <w:rPr>
          <w:lang w:val="en-CA"/>
        </w:rPr>
      </w:pPr>
      <w:r w:rsidRPr="00403ED4">
        <w:rPr>
          <w:lang w:val="en-CA"/>
        </w:rPr>
        <w:t>JVET-AE0295: MV Main 10 profile support</w:t>
      </w:r>
      <w:r>
        <w:rPr>
          <w:lang w:val="en-CA"/>
        </w:rPr>
        <w:t xml:space="preserve"> (waiting for proponent response)</w:t>
      </w:r>
    </w:p>
    <w:p w14:paraId="0C84530E" w14:textId="2D8CE960" w:rsidR="00BC589D" w:rsidRPr="001B7142" w:rsidRDefault="00BC589D" w:rsidP="003B06D5">
      <w:pPr>
        <w:rPr>
          <w:lang w:val="en-CA"/>
        </w:rPr>
      </w:pPr>
      <w:r w:rsidRPr="001B7142">
        <w:rPr>
          <w:lang w:val="en-CA"/>
        </w:rPr>
        <w:t>The next release will include the following changes:</w:t>
      </w:r>
    </w:p>
    <w:p w14:paraId="5AF59E2C" w14:textId="7529B54A" w:rsidR="00403ED4" w:rsidRPr="00403ED4" w:rsidRDefault="00BC589D" w:rsidP="00403ED4">
      <w:pPr>
        <w:pStyle w:val="ListParagraph"/>
        <w:numPr>
          <w:ilvl w:val="0"/>
          <w:numId w:val="58"/>
        </w:numPr>
        <w:rPr>
          <w:lang w:val="en-CA"/>
        </w:rPr>
      </w:pPr>
      <w:r w:rsidRPr="001B7142">
        <w:rPr>
          <w:lang w:val="en-CA"/>
        </w:rPr>
        <w:t>JVET-Z0209: Early termination during calculating RDcost of depth</w:t>
      </w:r>
    </w:p>
    <w:p w14:paraId="2CE67322" w14:textId="13583BA7" w:rsidR="0001758D" w:rsidRPr="001B7142" w:rsidRDefault="003B06D5" w:rsidP="00BE6BE7">
      <w:pPr>
        <w:pStyle w:val="Heading1"/>
        <w:rPr>
          <w:lang w:val="en-CA"/>
        </w:rPr>
      </w:pPr>
      <w:r w:rsidRPr="001B7142">
        <w:rPr>
          <w:lang w:val="en-CA"/>
        </w:rPr>
        <w:t>HDRTools related activities</w:t>
      </w:r>
    </w:p>
    <w:p w14:paraId="788FA0C6" w14:textId="7B74A15B" w:rsidR="00E2114A" w:rsidRDefault="001A34ED" w:rsidP="00E2114A">
      <w:pPr>
        <w:rPr>
          <w:lang w:val="en-CA"/>
        </w:rPr>
      </w:pPr>
      <w:r w:rsidRPr="001B7142">
        <w:rPr>
          <w:lang w:val="en-CA"/>
        </w:rPr>
        <w:t>There had not been any further developments to</w:t>
      </w:r>
      <w:r w:rsidR="00E2114A">
        <w:rPr>
          <w:lang w:val="en-CA"/>
        </w:rPr>
        <w:t xml:space="preserve"> HDRTools </w:t>
      </w:r>
      <w:r w:rsidRPr="001B7142">
        <w:rPr>
          <w:lang w:val="en-CA"/>
        </w:rPr>
        <w:t>during this meeting cycle.</w:t>
      </w:r>
    </w:p>
    <w:p w14:paraId="0E306BF8" w14:textId="77777777" w:rsidR="003B06D5" w:rsidRPr="001B7142" w:rsidRDefault="003B06D5" w:rsidP="003B06D5">
      <w:pPr>
        <w:pStyle w:val="Heading1"/>
        <w:rPr>
          <w:lang w:val="en-CA"/>
        </w:rPr>
      </w:pPr>
      <w:r w:rsidRPr="001B7142">
        <w:rPr>
          <w:lang w:val="en-CA"/>
        </w:rPr>
        <w:t>JM, JSVM, JMVM related activities</w:t>
      </w:r>
    </w:p>
    <w:p w14:paraId="2FB6F9C0" w14:textId="7E7F39F3" w:rsidR="00CB27CD" w:rsidRPr="00CB27CD" w:rsidRDefault="001A34ED" w:rsidP="006627C4">
      <w:pPr>
        <w:rPr>
          <w:lang w:val="en-CA"/>
        </w:rPr>
      </w:pPr>
      <w:r w:rsidRPr="001B7142">
        <w:rPr>
          <w:lang w:val="en-CA"/>
        </w:rPr>
        <w:t>There had not been any further developments to</w:t>
      </w:r>
      <w:r>
        <w:rPr>
          <w:lang w:val="en-CA"/>
        </w:rPr>
        <w:t xml:space="preserve"> JM, JSVM or JMVM </w:t>
      </w:r>
      <w:r w:rsidRPr="001B7142">
        <w:rPr>
          <w:lang w:val="en-CA"/>
        </w:rPr>
        <w:t>during this meeting cycle.</w:t>
      </w:r>
    </w:p>
    <w:p w14:paraId="71DFBAB4" w14:textId="77777777" w:rsidR="00CB27CD" w:rsidRDefault="00CB27CD" w:rsidP="003B06D5">
      <w:pPr>
        <w:rPr>
          <w:lang w:val="en-CA"/>
        </w:rPr>
      </w:pPr>
    </w:p>
    <w:p w14:paraId="3FEBC2F1" w14:textId="5D32B1C0" w:rsidR="00B81DC7" w:rsidRDefault="001A34ED" w:rsidP="002A6BEC">
      <w:pPr>
        <w:jc w:val="both"/>
        <w:rPr>
          <w:lang w:val="en-CA"/>
        </w:rPr>
      </w:pPr>
      <w:r>
        <w:rPr>
          <w:lang w:val="en-CA"/>
        </w:rPr>
        <w:t xml:space="preserve">For the previous release of JM only basic </w:t>
      </w:r>
      <w:r w:rsidR="00B81DC7">
        <w:rPr>
          <w:lang w:val="en-CA"/>
        </w:rPr>
        <w:t>testing was performed to confirm that the code still works, but performance testing is pending. Performance changes are unlikely but may occur due to bug fixes.</w:t>
      </w:r>
      <w:r>
        <w:rPr>
          <w:lang w:val="en-CA"/>
        </w:rPr>
        <w:t xml:space="preserve"> A possible encoder/decoder mismatch was reported privately, but needs more investigation.</w:t>
      </w:r>
    </w:p>
    <w:p w14:paraId="441499C0" w14:textId="77777777" w:rsidR="00B81DC7" w:rsidRDefault="00B81DC7" w:rsidP="003B06D5">
      <w:pPr>
        <w:rPr>
          <w:lang w:val="en-CA"/>
        </w:rPr>
      </w:pPr>
    </w:p>
    <w:p w14:paraId="5C7FD1F2" w14:textId="77777777" w:rsidR="008365D6" w:rsidRPr="001B7142" w:rsidRDefault="008365D6" w:rsidP="008365D6">
      <w:pPr>
        <w:pStyle w:val="Heading1"/>
        <w:rPr>
          <w:lang w:val="en-CA"/>
        </w:rPr>
      </w:pPr>
      <w:r w:rsidRPr="001B7142">
        <w:rPr>
          <w:lang w:val="en-CA"/>
        </w:rPr>
        <w:t>Bug tracking</w:t>
      </w:r>
    </w:p>
    <w:p w14:paraId="2EA60642" w14:textId="554FFAC1" w:rsidR="008365D6" w:rsidRPr="001B7142" w:rsidRDefault="008365D6" w:rsidP="008365D6">
      <w:pPr>
        <w:rPr>
          <w:lang w:val="en-CA"/>
        </w:rPr>
      </w:pPr>
      <w:r w:rsidRPr="001B7142">
        <w:rPr>
          <w:lang w:val="en-CA"/>
        </w:rPr>
        <w:t>The bug tracker</w:t>
      </w:r>
      <w:r w:rsidR="000D37EE" w:rsidRPr="001B7142">
        <w:rPr>
          <w:lang w:val="en-CA"/>
        </w:rPr>
        <w:t xml:space="preserve"> for VTM and specification text</w:t>
      </w:r>
      <w:r w:rsidRPr="001B7142">
        <w:rPr>
          <w:lang w:val="en-CA"/>
        </w:rPr>
        <w:t xml:space="preserve"> is located at</w:t>
      </w:r>
      <w:r w:rsidR="000D37EE" w:rsidRPr="001B7142">
        <w:rPr>
          <w:lang w:val="en-CA"/>
        </w:rPr>
        <w:t>:</w:t>
      </w:r>
    </w:p>
    <w:p w14:paraId="45652CDE" w14:textId="5D49CF40" w:rsidR="000D37EE" w:rsidRDefault="00000000" w:rsidP="008365D6">
      <w:pPr>
        <w:rPr>
          <w:rStyle w:val="Hyperlink"/>
          <w:lang w:val="en-CA"/>
        </w:rPr>
      </w:pPr>
      <w:hyperlink r:id="rId32" w:history="1">
        <w:r w:rsidR="000D37EE" w:rsidRPr="001B7142">
          <w:rPr>
            <w:rStyle w:val="Hyperlink"/>
            <w:lang w:val="en-CA"/>
          </w:rPr>
          <w:t>https://jvet.hhi.fraunhofer.de/trac/vvc</w:t>
        </w:r>
      </w:hyperlink>
    </w:p>
    <w:p w14:paraId="73A0BAB7" w14:textId="77777777" w:rsidR="003C2244" w:rsidRPr="001B7142" w:rsidRDefault="003C2244" w:rsidP="008365D6">
      <w:pPr>
        <w:rPr>
          <w:lang w:val="en-CA"/>
        </w:rPr>
      </w:pPr>
    </w:p>
    <w:p w14:paraId="7EA1A9F7" w14:textId="377AD61A" w:rsidR="008365D6" w:rsidRPr="001B7142" w:rsidRDefault="003533A6" w:rsidP="00FC46FF">
      <w:pPr>
        <w:jc w:val="both"/>
        <w:rPr>
          <w:lang w:val="en-CA"/>
        </w:rPr>
      </w:pPr>
      <w:r w:rsidRPr="001B7142">
        <w:rPr>
          <w:lang w:val="en-CA"/>
        </w:rPr>
        <w:t>The bug tracker</w:t>
      </w:r>
      <w:r w:rsidR="008365D6" w:rsidRPr="001B7142">
        <w:rPr>
          <w:lang w:val="en-CA"/>
        </w:rPr>
        <w:t xml:space="preserve"> uses the same accounts as the HM software bug tracker.</w:t>
      </w:r>
      <w:r w:rsidRPr="001B7142">
        <w:rPr>
          <w:lang w:val="en-CA"/>
        </w:rPr>
        <w:t xml:space="preserve"> Users may need to log in again due to the different sub-domain.</w:t>
      </w:r>
      <w:r w:rsidR="008365D6" w:rsidRPr="001B7142">
        <w:rPr>
          <w:lang w:val="en-CA"/>
        </w:rPr>
        <w:t xml:space="preserve"> For spam fighting reasons account registration is only possible at the HM software bug tracker at </w:t>
      </w:r>
    </w:p>
    <w:p w14:paraId="1B026D35" w14:textId="1F8B80E4" w:rsidR="008365D6" w:rsidRDefault="00000000" w:rsidP="008365D6">
      <w:pPr>
        <w:rPr>
          <w:rStyle w:val="Hyperlink"/>
          <w:lang w:val="en-CA"/>
        </w:rPr>
      </w:pPr>
      <w:hyperlink r:id="rId33" w:history="1">
        <w:r w:rsidR="008365D6" w:rsidRPr="001B7142">
          <w:rPr>
            <w:rStyle w:val="Hyperlink"/>
            <w:lang w:val="en-CA"/>
          </w:rPr>
          <w:t>https://hevc.hhi.fraunhofer.de/trac/hevc</w:t>
        </w:r>
      </w:hyperlink>
    </w:p>
    <w:p w14:paraId="45DC5AC8" w14:textId="77777777" w:rsidR="003C2244" w:rsidRPr="001B7142" w:rsidRDefault="003C2244" w:rsidP="008365D6">
      <w:pPr>
        <w:rPr>
          <w:rStyle w:val="Hyperlink"/>
          <w:lang w:val="en-CA"/>
        </w:rPr>
      </w:pPr>
    </w:p>
    <w:p w14:paraId="4CBD51B6" w14:textId="4B9FF264" w:rsidR="00E6348A" w:rsidRPr="002A6BEC" w:rsidRDefault="00E6348A" w:rsidP="002B7562">
      <w:pPr>
        <w:jc w:val="both"/>
        <w:rPr>
          <w:lang w:val="en-GB"/>
        </w:rPr>
      </w:pPr>
      <w:r w:rsidRPr="002A6BEC">
        <w:rPr>
          <w:lang w:val="en-GB"/>
        </w:rPr>
        <w:t>Bug tracking for HDRTools is located at:</w:t>
      </w:r>
    </w:p>
    <w:p w14:paraId="5222CACE" w14:textId="6BA4572A" w:rsidR="00E6348A" w:rsidRPr="004C7E53" w:rsidRDefault="00000000" w:rsidP="008365D6">
      <w:hyperlink r:id="rId34" w:history="1">
        <w:r w:rsidR="00873F59" w:rsidRPr="004C7E53">
          <w:rPr>
            <w:rStyle w:val="Hyperlink"/>
          </w:rPr>
          <w:t>https://gitlab.com/standards/HDRTools/-/issues</w:t>
        </w:r>
      </w:hyperlink>
    </w:p>
    <w:p w14:paraId="0FC2FA5A" w14:textId="77777777" w:rsidR="003C2244" w:rsidRDefault="003C2244" w:rsidP="00FC46FF">
      <w:pPr>
        <w:jc w:val="both"/>
        <w:rPr>
          <w:lang w:val="en-CA"/>
        </w:rPr>
      </w:pPr>
    </w:p>
    <w:p w14:paraId="47244320" w14:textId="0F4972BA" w:rsidR="008365D6" w:rsidRPr="001B7142" w:rsidRDefault="008365D6" w:rsidP="00FC46FF">
      <w:pPr>
        <w:jc w:val="both"/>
        <w:rPr>
          <w:lang w:val="en-CA"/>
        </w:rPr>
      </w:pPr>
      <w:r w:rsidRPr="001B7142">
        <w:rPr>
          <w:lang w:val="en-CA"/>
        </w:rPr>
        <w:t xml:space="preserve">Please file all issues related to </w:t>
      </w:r>
      <w:r w:rsidR="000D37EE" w:rsidRPr="001B7142">
        <w:rPr>
          <w:lang w:val="en-CA"/>
        </w:rPr>
        <w:t>the VVC reference software</w:t>
      </w:r>
      <w:r w:rsidRPr="001B7142">
        <w:rPr>
          <w:lang w:val="en-CA"/>
        </w:rPr>
        <w:t xml:space="preserve"> </w:t>
      </w:r>
      <w:r w:rsidR="00E6348A" w:rsidRPr="001B7142">
        <w:rPr>
          <w:lang w:val="en-CA"/>
        </w:rPr>
        <w:t xml:space="preserve">and HDRTools </w:t>
      </w:r>
      <w:r w:rsidRPr="001B7142">
        <w:rPr>
          <w:lang w:val="en-CA"/>
        </w:rPr>
        <w:t xml:space="preserve">into the </w:t>
      </w:r>
      <w:r w:rsidR="00E6348A" w:rsidRPr="001B7142">
        <w:rPr>
          <w:lang w:val="en-CA"/>
        </w:rPr>
        <w:t xml:space="preserve">appropriate </w:t>
      </w:r>
      <w:r w:rsidRPr="001B7142">
        <w:rPr>
          <w:lang w:val="en-CA"/>
        </w:rPr>
        <w:t>bug tracker. Try to provide all the details, which are necessary to reproduce the issue. Patches for solving issues and improving the software are always appreciated.</w:t>
      </w:r>
    </w:p>
    <w:p w14:paraId="0AFB2C9D" w14:textId="138CC933" w:rsidR="00D866E6" w:rsidRPr="001B7142" w:rsidRDefault="00D866E6" w:rsidP="00D866E6">
      <w:pPr>
        <w:pStyle w:val="Heading1"/>
        <w:rPr>
          <w:lang w:val="en-CA"/>
        </w:rPr>
      </w:pPr>
      <w:r w:rsidRPr="001B7142">
        <w:rPr>
          <w:lang w:val="en-CA"/>
        </w:rPr>
        <w:t>CTC alignment</w:t>
      </w:r>
      <w:r w:rsidR="00D27927" w:rsidRPr="001B7142">
        <w:rPr>
          <w:lang w:val="en-CA"/>
        </w:rPr>
        <w:t xml:space="preserve"> and merging</w:t>
      </w:r>
    </w:p>
    <w:p w14:paraId="42FC0ED4" w14:textId="2ABAFA89" w:rsidR="002A0707" w:rsidRDefault="00B81DC7" w:rsidP="00005EDF">
      <w:pPr>
        <w:jc w:val="both"/>
        <w:rPr>
          <w:lang w:val="en-CA"/>
        </w:rPr>
      </w:pPr>
      <w:r>
        <w:rPr>
          <w:lang w:val="en-CA"/>
        </w:rPr>
        <w:t>T</w:t>
      </w:r>
      <w:r w:rsidR="002A0707">
        <w:rPr>
          <w:lang w:val="en-CA"/>
        </w:rPr>
        <w:t xml:space="preserve">here are currently </w:t>
      </w:r>
      <w:r w:rsidR="00874418">
        <w:rPr>
          <w:lang w:val="en-CA"/>
        </w:rPr>
        <w:t>8</w:t>
      </w:r>
      <w:r w:rsidR="000B7A4E">
        <w:rPr>
          <w:lang w:val="en-CA"/>
        </w:rPr>
        <w:t xml:space="preserve"> </w:t>
      </w:r>
      <w:r w:rsidR="00116E82">
        <w:rPr>
          <w:lang w:val="en-CA"/>
        </w:rPr>
        <w:t xml:space="preserve">JVET </w:t>
      </w:r>
      <w:r w:rsidR="00D027D6">
        <w:rPr>
          <w:lang w:val="en-CA"/>
        </w:rPr>
        <w:t>CTC documents:</w:t>
      </w:r>
    </w:p>
    <w:p w14:paraId="30418A94" w14:textId="07AB155C" w:rsidR="00D027D6" w:rsidRDefault="00D027D6" w:rsidP="00005EDF">
      <w:pPr>
        <w:jc w:val="both"/>
        <w:rPr>
          <w:lang w:val="en-CA"/>
        </w:rPr>
      </w:pPr>
      <w:r>
        <w:rPr>
          <w:lang w:val="en-CA"/>
        </w:rPr>
        <w:t>JVET-Y2010</w:t>
      </w:r>
      <w:r>
        <w:rPr>
          <w:lang w:val="en-CA"/>
        </w:rPr>
        <w:tab/>
      </w:r>
      <w:r>
        <w:rPr>
          <w:lang w:val="en-CA"/>
        </w:rPr>
        <w:tab/>
        <w:t>VTM/HM 4:2:0 test conditions</w:t>
      </w:r>
    </w:p>
    <w:p w14:paraId="495F16EE" w14:textId="6335B9D3" w:rsidR="00D027D6" w:rsidRDefault="00D027D6" w:rsidP="00005EDF">
      <w:pPr>
        <w:jc w:val="both"/>
        <w:rPr>
          <w:lang w:val="en-CA"/>
        </w:rPr>
      </w:pPr>
      <w:r>
        <w:rPr>
          <w:lang w:val="en-CA"/>
        </w:rPr>
        <w:t>JVET-</w:t>
      </w:r>
      <w:r w:rsidR="00870A50">
        <w:rPr>
          <w:lang w:val="en-CA"/>
        </w:rPr>
        <w:t>Z2011</w:t>
      </w:r>
      <w:r w:rsidR="00870A50">
        <w:rPr>
          <w:lang w:val="en-CA"/>
        </w:rPr>
        <w:tab/>
      </w:r>
      <w:r w:rsidR="00870A50">
        <w:rPr>
          <w:lang w:val="en-CA"/>
        </w:rPr>
        <w:tab/>
        <w:t>VTM/HM HDR test conditions</w:t>
      </w:r>
    </w:p>
    <w:p w14:paraId="1F26B9DB" w14:textId="7F519DF3" w:rsidR="00870A50" w:rsidRDefault="00870A50" w:rsidP="00005EDF">
      <w:pPr>
        <w:jc w:val="both"/>
        <w:rPr>
          <w:lang w:val="en-CA"/>
        </w:rPr>
      </w:pPr>
      <w:r>
        <w:rPr>
          <w:lang w:val="en-CA"/>
        </w:rPr>
        <w:t>JVET-AA2018</w:t>
      </w:r>
      <w:r>
        <w:rPr>
          <w:lang w:val="en-CA"/>
        </w:rPr>
        <w:tab/>
        <w:t>VTM/HM high bit depth test conditions (without spreadsheet)</w:t>
      </w:r>
    </w:p>
    <w:p w14:paraId="792576A0" w14:textId="48A6B592" w:rsidR="00870A50" w:rsidRDefault="00870A50" w:rsidP="00005EDF">
      <w:pPr>
        <w:jc w:val="both"/>
        <w:rPr>
          <w:lang w:val="en-CA"/>
        </w:rPr>
      </w:pPr>
      <w:r>
        <w:rPr>
          <w:lang w:val="en-CA"/>
        </w:rPr>
        <w:t>JVET-T2013</w:t>
      </w:r>
      <w:r>
        <w:rPr>
          <w:lang w:val="en-CA"/>
        </w:rPr>
        <w:tab/>
      </w:r>
      <w:r>
        <w:rPr>
          <w:lang w:val="en-CA"/>
        </w:rPr>
        <w:tab/>
        <w:t>VTM non-4</w:t>
      </w:r>
      <w:r w:rsidR="00662CBD">
        <w:rPr>
          <w:lang w:val="en-CA"/>
        </w:rPr>
        <w:t>:</w:t>
      </w:r>
      <w:r>
        <w:rPr>
          <w:lang w:val="en-CA"/>
        </w:rPr>
        <w:t>2</w:t>
      </w:r>
      <w:r w:rsidR="00662CBD">
        <w:rPr>
          <w:lang w:val="en-CA"/>
        </w:rPr>
        <w:t>:</w:t>
      </w:r>
      <w:r>
        <w:rPr>
          <w:lang w:val="en-CA"/>
        </w:rPr>
        <w:t>0 test conditions</w:t>
      </w:r>
    </w:p>
    <w:p w14:paraId="34A20AE4" w14:textId="6C065546" w:rsidR="00870A50" w:rsidRDefault="00870A50" w:rsidP="00005EDF">
      <w:pPr>
        <w:jc w:val="both"/>
        <w:rPr>
          <w:lang w:val="en-CA"/>
        </w:rPr>
      </w:pPr>
      <w:r>
        <w:rPr>
          <w:lang w:val="en-CA"/>
        </w:rPr>
        <w:t>JVET</w:t>
      </w:r>
      <w:r w:rsidR="00662CBD">
        <w:rPr>
          <w:lang w:val="en-CA"/>
        </w:rPr>
        <w:t>-AA1100</w:t>
      </w:r>
      <w:r w:rsidR="00662CBD">
        <w:rPr>
          <w:lang w:val="en-CA"/>
        </w:rPr>
        <w:tab/>
        <w:t>HM non-4:2:0 test conditions</w:t>
      </w:r>
    </w:p>
    <w:p w14:paraId="4A024707" w14:textId="3F8B75FF" w:rsidR="00EE6002" w:rsidRDefault="00EE6002" w:rsidP="00005EDF">
      <w:pPr>
        <w:jc w:val="both"/>
        <w:rPr>
          <w:lang w:val="en-CA"/>
        </w:rPr>
      </w:pPr>
      <w:r>
        <w:rPr>
          <w:lang w:val="en-CA"/>
        </w:rPr>
        <w:t>JVET-U2012</w:t>
      </w:r>
      <w:r>
        <w:rPr>
          <w:lang w:val="en-CA"/>
        </w:rPr>
        <w:tab/>
      </w:r>
      <w:r>
        <w:rPr>
          <w:lang w:val="en-CA"/>
        </w:rPr>
        <w:tab/>
        <w:t xml:space="preserve">VTM </w:t>
      </w:r>
      <w:r w:rsidR="000B7A4E">
        <w:rPr>
          <w:lang w:val="en-CA"/>
        </w:rPr>
        <w:t>360 video test conditions</w:t>
      </w:r>
    </w:p>
    <w:p w14:paraId="703F107C" w14:textId="32AD8B71" w:rsidR="00874418" w:rsidRDefault="00874418" w:rsidP="00874418">
      <w:pPr>
        <w:jc w:val="both"/>
        <w:rPr>
          <w:lang w:val="en-CA"/>
        </w:rPr>
      </w:pPr>
      <w:r>
        <w:rPr>
          <w:lang w:val="en-CA"/>
        </w:rPr>
        <w:t>JVET-AC1009</w:t>
      </w:r>
      <w:r>
        <w:rPr>
          <w:lang w:val="en-CA"/>
        </w:rPr>
        <w:tab/>
        <w:t>SHVC test conditions</w:t>
      </w:r>
    </w:p>
    <w:p w14:paraId="1CBF7739" w14:textId="6BDD855E" w:rsidR="00874418" w:rsidRDefault="00874418" w:rsidP="00874418">
      <w:pPr>
        <w:jc w:val="both"/>
        <w:rPr>
          <w:lang w:val="en-CA"/>
        </w:rPr>
      </w:pPr>
      <w:r>
        <w:rPr>
          <w:lang w:val="en-CA"/>
        </w:rPr>
        <w:t>JVET-AC1015</w:t>
      </w:r>
      <w:r>
        <w:rPr>
          <w:lang w:val="en-CA"/>
        </w:rPr>
        <w:tab/>
        <w:t>SCM test conditions</w:t>
      </w:r>
    </w:p>
    <w:p w14:paraId="2B2DAB37" w14:textId="39D0051F" w:rsidR="00403ED4" w:rsidRDefault="00403ED4" w:rsidP="00403ED4">
      <w:pPr>
        <w:jc w:val="both"/>
        <w:rPr>
          <w:lang w:val="en-CA"/>
        </w:rPr>
      </w:pPr>
      <w:r>
        <w:rPr>
          <w:lang w:val="en-CA"/>
        </w:rPr>
        <w:t>JVET-AE1013</w:t>
      </w:r>
      <w:r>
        <w:rPr>
          <w:lang w:val="en-CA"/>
        </w:rPr>
        <w:tab/>
      </w:r>
      <w:r w:rsidR="00B26F7A">
        <w:rPr>
          <w:lang w:val="en-CA"/>
        </w:rPr>
        <w:tab/>
      </w:r>
      <w:r>
        <w:rPr>
          <w:lang w:val="en-CA"/>
        </w:rPr>
        <w:t>3DV test conditions</w:t>
      </w:r>
    </w:p>
    <w:p w14:paraId="7D6BD9B2" w14:textId="77777777" w:rsidR="00116E82" w:rsidRDefault="00116E82" w:rsidP="00005EDF">
      <w:pPr>
        <w:jc w:val="both"/>
        <w:rPr>
          <w:lang w:val="en-CA"/>
        </w:rPr>
      </w:pPr>
    </w:p>
    <w:p w14:paraId="6090EB37" w14:textId="3A6BB9DA" w:rsidR="009361BF" w:rsidRDefault="00636092" w:rsidP="00005EDF">
      <w:pPr>
        <w:jc w:val="both"/>
        <w:rPr>
          <w:lang w:val="en-CA"/>
        </w:rPr>
      </w:pPr>
      <w:r>
        <w:rPr>
          <w:lang w:val="en-CA"/>
        </w:rPr>
        <w:lastRenderedPageBreak/>
        <w:t>Further m</w:t>
      </w:r>
      <w:r w:rsidRPr="002B7562">
        <w:rPr>
          <w:lang w:val="en-CA"/>
        </w:rPr>
        <w:t xml:space="preserve">erging </w:t>
      </w:r>
      <w:r w:rsidR="007D6AE5" w:rsidRPr="002B7562">
        <w:rPr>
          <w:lang w:val="en-CA"/>
        </w:rPr>
        <w:t xml:space="preserve">of </w:t>
      </w:r>
      <w:r w:rsidR="009361BF" w:rsidRPr="002B7562">
        <w:rPr>
          <w:lang w:val="en-CA"/>
        </w:rPr>
        <w:t>HM RExt CTC into the appropriate VVC CTC was investigated</w:t>
      </w:r>
      <w:r>
        <w:rPr>
          <w:lang w:val="en-CA"/>
        </w:rPr>
        <w:t xml:space="preserve"> (non 4:2:0 chroma formats)</w:t>
      </w:r>
      <w:r w:rsidR="009361BF" w:rsidRPr="002B7562">
        <w:rPr>
          <w:lang w:val="en-CA"/>
        </w:rPr>
        <w:t xml:space="preserve">, but proper comparable HM configuration files were not </w:t>
      </w:r>
      <w:r w:rsidR="007D6AE5" w:rsidRPr="002B7562">
        <w:rPr>
          <w:lang w:val="en-CA"/>
        </w:rPr>
        <w:t xml:space="preserve">yet </w:t>
      </w:r>
      <w:r w:rsidR="009361BF" w:rsidRPr="002B7562">
        <w:rPr>
          <w:lang w:val="en-CA"/>
        </w:rPr>
        <w:t xml:space="preserve">available by the beginning of this </w:t>
      </w:r>
      <w:r w:rsidR="00B749DA" w:rsidRPr="002B7562">
        <w:rPr>
          <w:lang w:val="en-CA"/>
        </w:rPr>
        <w:t>meeting.</w:t>
      </w:r>
    </w:p>
    <w:p w14:paraId="036C761B" w14:textId="72FBA812" w:rsidR="00DC7360" w:rsidRDefault="00DC7360" w:rsidP="00005EDF">
      <w:pPr>
        <w:jc w:val="both"/>
        <w:rPr>
          <w:lang w:val="en-CA"/>
        </w:rPr>
      </w:pPr>
    </w:p>
    <w:p w14:paraId="3B6BB892" w14:textId="32C76BA1" w:rsidR="00DC7360" w:rsidRDefault="00DC7360" w:rsidP="00005EDF">
      <w:pPr>
        <w:jc w:val="both"/>
        <w:rPr>
          <w:lang w:val="en-CA"/>
        </w:rPr>
      </w:pPr>
      <w:r>
        <w:rPr>
          <w:lang w:val="en-CA"/>
        </w:rPr>
        <w:t>The HM HDR test conditions require additional post-processing stages, due to WPSNR, deltaE100 and PSNRL100 values not being generated directly by the HM encoder. Merging of respective functions from VTM is recommended to streamline the process.</w:t>
      </w:r>
    </w:p>
    <w:p w14:paraId="35EADE17" w14:textId="7FFE377D" w:rsidR="00764A2A" w:rsidRDefault="00764A2A" w:rsidP="008365D6">
      <w:pPr>
        <w:pStyle w:val="Heading1"/>
        <w:rPr>
          <w:lang w:val="en-CA"/>
        </w:rPr>
      </w:pPr>
      <w:r>
        <w:rPr>
          <w:lang w:val="en-CA"/>
        </w:rPr>
        <w:t>Guidelines for reference software development</w:t>
      </w:r>
    </w:p>
    <w:p w14:paraId="0657C99E" w14:textId="4019FBF3" w:rsidR="00764A2A" w:rsidRDefault="00831069" w:rsidP="00E71685">
      <w:pPr>
        <w:jc w:val="both"/>
        <w:rPr>
          <w:lang w:val="en-CA"/>
        </w:rPr>
      </w:pPr>
      <w:r>
        <w:rPr>
          <w:lang w:val="en-CA"/>
        </w:rPr>
        <w:t xml:space="preserve">No further work was conducted on </w:t>
      </w:r>
      <w:r w:rsidR="00764A2A">
        <w:rPr>
          <w:lang w:val="en-CA"/>
        </w:rPr>
        <w:t xml:space="preserve">Guidelines for VVC and HEVC reference software development </w:t>
      </w:r>
      <w:r>
        <w:rPr>
          <w:lang w:val="en-CA"/>
        </w:rPr>
        <w:t>and</w:t>
      </w:r>
      <w:r w:rsidR="00FE5B7E">
        <w:rPr>
          <w:lang w:val="en-CA"/>
        </w:rPr>
        <w:t xml:space="preserve"> document</w:t>
      </w:r>
      <w:r>
        <w:rPr>
          <w:lang w:val="en-CA"/>
        </w:rPr>
        <w:t>s</w:t>
      </w:r>
      <w:r w:rsidR="00FE5B7E">
        <w:rPr>
          <w:lang w:val="en-CA"/>
        </w:rPr>
        <w:t xml:space="preserve"> JVET-AC2003 and JVET-AC1001</w:t>
      </w:r>
      <w:r>
        <w:rPr>
          <w:lang w:val="en-CA"/>
        </w:rPr>
        <w:t xml:space="preserve"> remain current</w:t>
      </w:r>
      <w:r w:rsidR="00FE5B7E">
        <w:rPr>
          <w:lang w:val="en-CA"/>
        </w:rPr>
        <w:t>.</w:t>
      </w:r>
    </w:p>
    <w:p w14:paraId="552FF74B" w14:textId="7B20D727" w:rsidR="008365D6" w:rsidRPr="001B7142" w:rsidRDefault="008365D6" w:rsidP="008365D6">
      <w:pPr>
        <w:pStyle w:val="Heading1"/>
        <w:rPr>
          <w:lang w:val="en-CA"/>
        </w:rPr>
      </w:pPr>
      <w:r w:rsidRPr="001B7142">
        <w:rPr>
          <w:lang w:val="en-CA"/>
        </w:rPr>
        <w:t>Recommendations</w:t>
      </w:r>
    </w:p>
    <w:p w14:paraId="2C2EDBD4" w14:textId="603205C2" w:rsidR="008365D6" w:rsidRPr="001B7142" w:rsidRDefault="008365D6" w:rsidP="008365D6">
      <w:pPr>
        <w:rPr>
          <w:lang w:val="en-CA"/>
        </w:rPr>
      </w:pPr>
      <w:r w:rsidRPr="001B7142">
        <w:rPr>
          <w:lang w:val="en-CA"/>
        </w:rPr>
        <w:t>The AHG recommends</w:t>
      </w:r>
      <w:r w:rsidR="00363923" w:rsidRPr="001B7142">
        <w:rPr>
          <w:lang w:val="en-CA"/>
        </w:rPr>
        <w:t xml:space="preserve"> to:</w:t>
      </w:r>
    </w:p>
    <w:p w14:paraId="341D8660" w14:textId="2BDB5E71" w:rsidR="007C6815" w:rsidRPr="001B7142" w:rsidRDefault="007C6815" w:rsidP="000A08F8">
      <w:pPr>
        <w:numPr>
          <w:ilvl w:val="0"/>
          <w:numId w:val="14"/>
        </w:numPr>
        <w:rPr>
          <w:lang w:val="en-CA"/>
        </w:rPr>
      </w:pPr>
      <w:r w:rsidRPr="001B7142">
        <w:rPr>
          <w:lang w:val="en-CA"/>
        </w:rPr>
        <w:t>Continue to develop reference software</w:t>
      </w:r>
      <w:r w:rsidR="00874418">
        <w:rPr>
          <w:lang w:val="en-CA"/>
        </w:rPr>
        <w:t>.</w:t>
      </w:r>
    </w:p>
    <w:p w14:paraId="5285F2B6" w14:textId="4E347935" w:rsidR="00967A62" w:rsidRPr="001B7142" w:rsidRDefault="00967A62" w:rsidP="000A08F8">
      <w:pPr>
        <w:numPr>
          <w:ilvl w:val="0"/>
          <w:numId w:val="14"/>
        </w:numPr>
        <w:rPr>
          <w:lang w:val="en-CA"/>
        </w:rPr>
      </w:pPr>
      <w:r w:rsidRPr="001B7142">
        <w:rPr>
          <w:lang w:val="en-CA"/>
        </w:rPr>
        <w:t>Improve documentation, especially the software manual</w:t>
      </w:r>
      <w:r w:rsidR="00874418">
        <w:rPr>
          <w:lang w:val="en-CA"/>
        </w:rPr>
        <w:t>.</w:t>
      </w:r>
    </w:p>
    <w:p w14:paraId="735D842A" w14:textId="2FD811FC" w:rsidR="00F4480A" w:rsidRPr="001B7142" w:rsidRDefault="00F4480A" w:rsidP="00F4480A">
      <w:pPr>
        <w:numPr>
          <w:ilvl w:val="0"/>
          <w:numId w:val="14"/>
        </w:numPr>
        <w:rPr>
          <w:lang w:val="en-CA"/>
        </w:rPr>
      </w:pPr>
      <w:r w:rsidRPr="001B7142">
        <w:rPr>
          <w:lang w:val="en-CA"/>
        </w:rPr>
        <w:t xml:space="preserve">Encourage people to test VTM </w:t>
      </w:r>
      <w:r w:rsidR="00BC08F5" w:rsidRPr="001B7142">
        <w:rPr>
          <w:lang w:val="en-CA"/>
        </w:rPr>
        <w:t xml:space="preserve">and other reference </w:t>
      </w:r>
      <w:r w:rsidRPr="001B7142">
        <w:rPr>
          <w:lang w:val="en-CA"/>
        </w:rPr>
        <w:t>software more extensively outside of common test conditions.</w:t>
      </w:r>
    </w:p>
    <w:p w14:paraId="65A4418E" w14:textId="77777777" w:rsidR="00F4480A" w:rsidRPr="001B7142" w:rsidRDefault="00F4480A" w:rsidP="00F4480A">
      <w:pPr>
        <w:numPr>
          <w:ilvl w:val="0"/>
          <w:numId w:val="14"/>
        </w:numPr>
        <w:rPr>
          <w:lang w:val="en-CA"/>
        </w:rPr>
      </w:pPr>
      <w:r w:rsidRPr="001B7142">
        <w:rPr>
          <w:lang w:val="en-CA"/>
        </w:rPr>
        <w:t>Encourage people to report all (potential) bugs that they are finding.</w:t>
      </w:r>
    </w:p>
    <w:p w14:paraId="69837647" w14:textId="146FA958" w:rsidR="00F4480A" w:rsidRPr="001B7142" w:rsidRDefault="00F4480A" w:rsidP="00F4480A">
      <w:pPr>
        <w:numPr>
          <w:ilvl w:val="0"/>
          <w:numId w:val="14"/>
        </w:numPr>
        <w:rPr>
          <w:lang w:val="en-CA"/>
        </w:rPr>
      </w:pPr>
      <w:r w:rsidRPr="001B7142">
        <w:rPr>
          <w:lang w:val="en-CA"/>
        </w:rPr>
        <w:t>Encourage people to submit bit-streams/test cases that trigger bugs in VTM</w:t>
      </w:r>
      <w:r w:rsidR="00BC08F5" w:rsidRPr="001B7142">
        <w:rPr>
          <w:lang w:val="en-CA"/>
        </w:rPr>
        <w:t xml:space="preserve"> and other reference software</w:t>
      </w:r>
      <w:r w:rsidRPr="001B7142">
        <w:rPr>
          <w:lang w:val="en-CA"/>
        </w:rPr>
        <w:t>.</w:t>
      </w:r>
    </w:p>
    <w:p w14:paraId="7046ACB5" w14:textId="44F8FB3A" w:rsidR="00D75F9D" w:rsidRPr="001B7142" w:rsidRDefault="00D75F9D" w:rsidP="00F4480A">
      <w:pPr>
        <w:numPr>
          <w:ilvl w:val="0"/>
          <w:numId w:val="14"/>
        </w:numPr>
        <w:rPr>
          <w:lang w:val="en-CA"/>
        </w:rPr>
      </w:pPr>
      <w:r w:rsidRPr="001B7142">
        <w:rPr>
          <w:lang w:val="en-CA"/>
        </w:rPr>
        <w:t xml:space="preserve">Encourage people to submit non-normative changes that </w:t>
      </w:r>
      <w:r w:rsidR="00E57BB8" w:rsidRPr="001B7142">
        <w:rPr>
          <w:lang w:val="en-CA"/>
        </w:rPr>
        <w:t xml:space="preserve">either </w:t>
      </w:r>
      <w:r w:rsidRPr="001B7142">
        <w:rPr>
          <w:lang w:val="en-CA"/>
        </w:rPr>
        <w:t xml:space="preserve">reduce encoder run time without </w:t>
      </w:r>
      <w:r w:rsidR="003D23C8" w:rsidRPr="001B7142">
        <w:rPr>
          <w:lang w:val="en-CA"/>
        </w:rPr>
        <w:t xml:space="preserve">significantly </w:t>
      </w:r>
      <w:r w:rsidRPr="001B7142">
        <w:rPr>
          <w:lang w:val="en-CA"/>
        </w:rPr>
        <w:t>sacrificing compression performance</w:t>
      </w:r>
      <w:r w:rsidR="00E57BB8" w:rsidRPr="001B7142">
        <w:rPr>
          <w:lang w:val="en-CA"/>
        </w:rPr>
        <w:t xml:space="preserve"> or improve compression performance without significantly increasing encoder run time</w:t>
      </w:r>
      <w:r w:rsidR="00874418">
        <w:rPr>
          <w:lang w:val="en-CA"/>
        </w:rPr>
        <w:t>.</w:t>
      </w:r>
    </w:p>
    <w:p w14:paraId="5E5C2BAF" w14:textId="39151E21" w:rsidR="00FE5C63" w:rsidRPr="001B7142" w:rsidRDefault="00FE5C63" w:rsidP="00F4480A">
      <w:pPr>
        <w:numPr>
          <w:ilvl w:val="0"/>
          <w:numId w:val="14"/>
        </w:numPr>
        <w:rPr>
          <w:lang w:val="en-CA"/>
        </w:rPr>
      </w:pPr>
      <w:r w:rsidRPr="001B7142">
        <w:rPr>
          <w:lang w:val="en-CA"/>
        </w:rPr>
        <w:t>Design and add configuration files to the VTM software for testing of HLS features</w:t>
      </w:r>
      <w:r w:rsidR="00874418">
        <w:rPr>
          <w:lang w:val="en-CA"/>
        </w:rPr>
        <w:t>.</w:t>
      </w:r>
    </w:p>
    <w:p w14:paraId="279500F1" w14:textId="63C483FC" w:rsidR="00182694" w:rsidRPr="001B7142" w:rsidRDefault="00182694" w:rsidP="00F4480A">
      <w:pPr>
        <w:numPr>
          <w:ilvl w:val="0"/>
          <w:numId w:val="14"/>
        </w:numPr>
        <w:rPr>
          <w:lang w:val="en-CA"/>
        </w:rPr>
      </w:pPr>
      <w:r w:rsidRPr="001B7142">
        <w:rPr>
          <w:lang w:val="en-CA"/>
        </w:rPr>
        <w:t xml:space="preserve">Review VTM-related contributions and determine whether features should be added </w:t>
      </w:r>
      <w:r w:rsidR="00866BE4" w:rsidRPr="001B7142">
        <w:rPr>
          <w:lang w:val="en-CA"/>
        </w:rPr>
        <w:t>(</w:t>
      </w:r>
      <w:r w:rsidRPr="001B7142">
        <w:rPr>
          <w:lang w:val="en-CA"/>
        </w:rPr>
        <w:t>or removed</w:t>
      </w:r>
      <w:r w:rsidR="00866BE4" w:rsidRPr="001B7142">
        <w:rPr>
          <w:lang w:val="en-CA"/>
        </w:rPr>
        <w:t>)</w:t>
      </w:r>
      <w:r w:rsidRPr="001B7142">
        <w:rPr>
          <w:lang w:val="en-CA"/>
        </w:rPr>
        <w:t xml:space="preserve"> from the </w:t>
      </w:r>
      <w:r w:rsidR="00866BE4" w:rsidRPr="001B7142">
        <w:rPr>
          <w:lang w:val="en-CA"/>
        </w:rPr>
        <w:t>software</w:t>
      </w:r>
      <w:r w:rsidR="00874418">
        <w:rPr>
          <w:lang w:val="en-CA"/>
        </w:rPr>
        <w:t>.</w:t>
      </w:r>
    </w:p>
    <w:p w14:paraId="38FF279F" w14:textId="58DE316B" w:rsidR="00BC08F5" w:rsidRPr="001B7142" w:rsidRDefault="00BC08F5" w:rsidP="00BC08F5">
      <w:pPr>
        <w:numPr>
          <w:ilvl w:val="0"/>
          <w:numId w:val="14"/>
        </w:numPr>
        <w:rPr>
          <w:lang w:val="en-CA"/>
        </w:rPr>
      </w:pPr>
      <w:r w:rsidRPr="001B7142">
        <w:rPr>
          <w:lang w:val="en-CA"/>
        </w:rPr>
        <w:t>Continue to investigate the merging of branches.</w:t>
      </w:r>
    </w:p>
    <w:p w14:paraId="5F1AAD63" w14:textId="5EC35463" w:rsidR="008C73F9" w:rsidRPr="001B7142" w:rsidRDefault="008C73F9" w:rsidP="00BC08F5">
      <w:pPr>
        <w:numPr>
          <w:ilvl w:val="0"/>
          <w:numId w:val="14"/>
        </w:numPr>
        <w:rPr>
          <w:lang w:val="en-CA"/>
        </w:rPr>
      </w:pPr>
      <w:r w:rsidRPr="001B7142">
        <w:rPr>
          <w:lang w:val="en-CA"/>
        </w:rPr>
        <w:t>Continue to investigate merging of CTC documents.</w:t>
      </w:r>
    </w:p>
    <w:p w14:paraId="06893A2D" w14:textId="3D25324F" w:rsidR="007641F6" w:rsidRPr="001B7142" w:rsidRDefault="007641F6" w:rsidP="00BC08F5">
      <w:pPr>
        <w:numPr>
          <w:ilvl w:val="0"/>
          <w:numId w:val="14"/>
        </w:numPr>
        <w:rPr>
          <w:lang w:val="en-CA"/>
        </w:rPr>
      </w:pPr>
      <w:r w:rsidRPr="001B7142">
        <w:rPr>
          <w:lang w:val="en-CA"/>
        </w:rPr>
        <w:t>Verify correctness of CTC documents and issue updates as appropriate</w:t>
      </w:r>
    </w:p>
    <w:p w14:paraId="774BFB93" w14:textId="4D786E41" w:rsidR="00BC08F5" w:rsidRPr="00764A2A" w:rsidRDefault="00BC08F5" w:rsidP="005B37F6">
      <w:pPr>
        <w:numPr>
          <w:ilvl w:val="0"/>
          <w:numId w:val="14"/>
        </w:numPr>
        <w:rPr>
          <w:szCs w:val="22"/>
          <w:lang w:val="en-CA"/>
        </w:rPr>
      </w:pPr>
      <w:r w:rsidRPr="001B7142">
        <w:rPr>
          <w:lang w:val="en-CA"/>
        </w:rPr>
        <w:t>Keep common test conditions aligned for the different standards.</w:t>
      </w:r>
    </w:p>
    <w:p w14:paraId="32EAF635" w14:textId="7628A4AD" w:rsidR="007F1F8B" w:rsidRPr="001B7142" w:rsidRDefault="007F1F8B" w:rsidP="009234A5">
      <w:pPr>
        <w:rPr>
          <w:szCs w:val="22"/>
          <w:lang w:val="en-CA"/>
        </w:rPr>
      </w:pPr>
    </w:p>
    <w:sectPr w:rsidR="007F1F8B" w:rsidRPr="001B7142" w:rsidSect="008D5C43">
      <w:headerReference w:type="even" r:id="rId35"/>
      <w:headerReference w:type="default" r:id="rId36"/>
      <w:footerReference w:type="even" r:id="rId37"/>
      <w:footerReference w:type="default" r:id="rId38"/>
      <w:headerReference w:type="first" r:id="rId39"/>
      <w:footerReference w:type="firs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D7232" w14:textId="77777777" w:rsidR="008D5C43" w:rsidRDefault="008D5C43">
      <w:r>
        <w:separator/>
      </w:r>
    </w:p>
  </w:endnote>
  <w:endnote w:type="continuationSeparator" w:id="0">
    <w:p w14:paraId="45C901F5" w14:textId="77777777" w:rsidR="008D5C43" w:rsidRDefault="008D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D4470" w14:textId="77777777" w:rsidR="003B7C7E" w:rsidRDefault="003B7C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463DAB8" w:rsidR="00752CAC" w:rsidRPr="00C00DDE" w:rsidRDefault="00752CAC"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90835">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7C7E">
      <w:rPr>
        <w:rStyle w:val="PageNumber"/>
        <w:noProof/>
      </w:rPr>
      <w:t>2024-01-17</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4BBC1" w14:textId="77777777" w:rsidR="003B7C7E" w:rsidRDefault="003B7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CAC25" w14:textId="77777777" w:rsidR="008D5C43" w:rsidRDefault="008D5C43">
      <w:r>
        <w:separator/>
      </w:r>
    </w:p>
  </w:footnote>
  <w:footnote w:type="continuationSeparator" w:id="0">
    <w:p w14:paraId="3D1322EA" w14:textId="77777777" w:rsidR="008D5C43" w:rsidRDefault="008D5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4969" w14:textId="77777777" w:rsidR="003B7C7E" w:rsidRDefault="003B7C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A433A" w14:textId="77777777" w:rsidR="003B7C7E" w:rsidRDefault="003B7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CBBB6" w14:textId="77777777" w:rsidR="003B7C7E" w:rsidRDefault="003B7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46A6B"/>
    <w:multiLevelType w:val="hybridMultilevel"/>
    <w:tmpl w:val="9A32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B206C"/>
    <w:multiLevelType w:val="hybridMultilevel"/>
    <w:tmpl w:val="F2F64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E5A6B"/>
    <w:multiLevelType w:val="hybridMultilevel"/>
    <w:tmpl w:val="E44E4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6D74B8"/>
    <w:multiLevelType w:val="hybridMultilevel"/>
    <w:tmpl w:val="A14C5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E26A9"/>
    <w:multiLevelType w:val="hybridMultilevel"/>
    <w:tmpl w:val="CE4CC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7"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03673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5640666">
    <w:abstractNumId w:val="46"/>
  </w:num>
  <w:num w:numId="3" w16cid:durableId="1378972483">
    <w:abstractNumId w:val="38"/>
  </w:num>
  <w:num w:numId="4" w16cid:durableId="689719148">
    <w:abstractNumId w:val="35"/>
  </w:num>
  <w:num w:numId="5" w16cid:durableId="1257402850">
    <w:abstractNumId w:val="36"/>
  </w:num>
  <w:num w:numId="6" w16cid:durableId="524442483">
    <w:abstractNumId w:val="17"/>
  </w:num>
  <w:num w:numId="7" w16cid:durableId="121701644">
    <w:abstractNumId w:val="22"/>
  </w:num>
  <w:num w:numId="8" w16cid:durableId="4552816">
    <w:abstractNumId w:val="17"/>
  </w:num>
  <w:num w:numId="9" w16cid:durableId="2024090616">
    <w:abstractNumId w:val="2"/>
  </w:num>
  <w:num w:numId="10" w16cid:durableId="283468217">
    <w:abstractNumId w:val="16"/>
  </w:num>
  <w:num w:numId="11" w16cid:durableId="374741701">
    <w:abstractNumId w:val="7"/>
  </w:num>
  <w:num w:numId="12" w16cid:durableId="397436619">
    <w:abstractNumId w:val="18"/>
  </w:num>
  <w:num w:numId="13" w16cid:durableId="1177693663">
    <w:abstractNumId w:val="31"/>
  </w:num>
  <w:num w:numId="14" w16cid:durableId="1940605707">
    <w:abstractNumId w:val="44"/>
  </w:num>
  <w:num w:numId="15" w16cid:durableId="1279993007">
    <w:abstractNumId w:val="17"/>
  </w:num>
  <w:num w:numId="16" w16cid:durableId="1559248116">
    <w:abstractNumId w:val="3"/>
  </w:num>
  <w:num w:numId="17" w16cid:durableId="1005204645">
    <w:abstractNumId w:val="5"/>
  </w:num>
  <w:num w:numId="18" w16cid:durableId="2021661497">
    <w:abstractNumId w:val="42"/>
  </w:num>
  <w:num w:numId="19" w16cid:durableId="684021995">
    <w:abstractNumId w:val="19"/>
  </w:num>
  <w:num w:numId="20" w16cid:durableId="1850561606">
    <w:abstractNumId w:val="29"/>
  </w:num>
  <w:num w:numId="21" w16cid:durableId="1481342059">
    <w:abstractNumId w:val="39"/>
  </w:num>
  <w:num w:numId="22" w16cid:durableId="712971854">
    <w:abstractNumId w:val="17"/>
  </w:num>
  <w:num w:numId="23" w16cid:durableId="1006175337">
    <w:abstractNumId w:val="17"/>
  </w:num>
  <w:num w:numId="24" w16cid:durableId="1287394124">
    <w:abstractNumId w:val="17"/>
  </w:num>
  <w:num w:numId="25" w16cid:durableId="388112942">
    <w:abstractNumId w:val="52"/>
  </w:num>
  <w:num w:numId="26" w16cid:durableId="1733699493">
    <w:abstractNumId w:val="17"/>
  </w:num>
  <w:num w:numId="27" w16cid:durableId="2142452480">
    <w:abstractNumId w:val="6"/>
  </w:num>
  <w:num w:numId="28" w16cid:durableId="85153939">
    <w:abstractNumId w:val="37"/>
  </w:num>
  <w:num w:numId="29" w16cid:durableId="944388534">
    <w:abstractNumId w:val="53"/>
  </w:num>
  <w:num w:numId="30" w16cid:durableId="2132093045">
    <w:abstractNumId w:val="24"/>
  </w:num>
  <w:num w:numId="31" w16cid:durableId="1391079669">
    <w:abstractNumId w:val="14"/>
  </w:num>
  <w:num w:numId="32" w16cid:durableId="456072985">
    <w:abstractNumId w:val="8"/>
  </w:num>
  <w:num w:numId="33" w16cid:durableId="1432580881">
    <w:abstractNumId w:val="51"/>
  </w:num>
  <w:num w:numId="34" w16cid:durableId="151457685">
    <w:abstractNumId w:val="34"/>
  </w:num>
  <w:num w:numId="35" w16cid:durableId="233318605">
    <w:abstractNumId w:val="50"/>
  </w:num>
  <w:num w:numId="36" w16cid:durableId="1234972033">
    <w:abstractNumId w:val="11"/>
  </w:num>
  <w:num w:numId="37" w16cid:durableId="846286029">
    <w:abstractNumId w:val="27"/>
  </w:num>
  <w:num w:numId="38" w16cid:durableId="563955747">
    <w:abstractNumId w:val="13"/>
  </w:num>
  <w:num w:numId="39" w16cid:durableId="636030907">
    <w:abstractNumId w:val="25"/>
  </w:num>
  <w:num w:numId="40" w16cid:durableId="1031998304">
    <w:abstractNumId w:val="28"/>
  </w:num>
  <w:num w:numId="41" w16cid:durableId="2122454955">
    <w:abstractNumId w:val="12"/>
  </w:num>
  <w:num w:numId="42" w16cid:durableId="985745899">
    <w:abstractNumId w:val="20"/>
  </w:num>
  <w:num w:numId="43" w16cid:durableId="986784682">
    <w:abstractNumId w:val="21"/>
  </w:num>
  <w:num w:numId="44" w16cid:durableId="2124570035">
    <w:abstractNumId w:val="17"/>
  </w:num>
  <w:num w:numId="45" w16cid:durableId="1084448848">
    <w:abstractNumId w:val="32"/>
  </w:num>
  <w:num w:numId="46" w16cid:durableId="1073238395">
    <w:abstractNumId w:val="9"/>
  </w:num>
  <w:num w:numId="47" w16cid:durableId="1857228202">
    <w:abstractNumId w:val="40"/>
  </w:num>
  <w:num w:numId="48" w16cid:durableId="1633898771">
    <w:abstractNumId w:val="33"/>
  </w:num>
  <w:num w:numId="49" w16cid:durableId="561402264">
    <w:abstractNumId w:val="15"/>
  </w:num>
  <w:num w:numId="50" w16cid:durableId="1167473753">
    <w:abstractNumId w:val="47"/>
  </w:num>
  <w:num w:numId="51" w16cid:durableId="793327788">
    <w:abstractNumId w:val="49"/>
  </w:num>
  <w:num w:numId="52" w16cid:durableId="2084257445">
    <w:abstractNumId w:val="48"/>
  </w:num>
  <w:num w:numId="53" w16cid:durableId="357507767">
    <w:abstractNumId w:val="41"/>
  </w:num>
  <w:num w:numId="54" w16cid:durableId="206184874">
    <w:abstractNumId w:val="30"/>
  </w:num>
  <w:num w:numId="55" w16cid:durableId="2105614752">
    <w:abstractNumId w:val="1"/>
  </w:num>
  <w:num w:numId="56" w16cid:durableId="1676492568">
    <w:abstractNumId w:val="43"/>
  </w:num>
  <w:num w:numId="57" w16cid:durableId="446588905">
    <w:abstractNumId w:val="45"/>
  </w:num>
  <w:num w:numId="58" w16cid:durableId="1258631598">
    <w:abstractNumId w:val="23"/>
  </w:num>
  <w:num w:numId="59" w16cid:durableId="910236176">
    <w:abstractNumId w:val="26"/>
  </w:num>
  <w:num w:numId="60" w16cid:durableId="1554729033">
    <w:abstractNumId w:val="4"/>
  </w:num>
  <w:num w:numId="61" w16cid:durableId="1185704803">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D08"/>
    <w:rsid w:val="000043D7"/>
    <w:rsid w:val="00005EDF"/>
    <w:rsid w:val="00012623"/>
    <w:rsid w:val="0001758D"/>
    <w:rsid w:val="00024988"/>
    <w:rsid w:val="000308A3"/>
    <w:rsid w:val="0003615F"/>
    <w:rsid w:val="00040A4C"/>
    <w:rsid w:val="00040B80"/>
    <w:rsid w:val="000415E4"/>
    <w:rsid w:val="000439B3"/>
    <w:rsid w:val="00043AF9"/>
    <w:rsid w:val="00044BF1"/>
    <w:rsid w:val="000458BC"/>
    <w:rsid w:val="00045C41"/>
    <w:rsid w:val="00046C03"/>
    <w:rsid w:val="00050EBF"/>
    <w:rsid w:val="00053053"/>
    <w:rsid w:val="00054C4C"/>
    <w:rsid w:val="00056EDE"/>
    <w:rsid w:val="00057DE0"/>
    <w:rsid w:val="00063C64"/>
    <w:rsid w:val="000649DF"/>
    <w:rsid w:val="00065039"/>
    <w:rsid w:val="00066531"/>
    <w:rsid w:val="00067BFA"/>
    <w:rsid w:val="0007303F"/>
    <w:rsid w:val="0007614F"/>
    <w:rsid w:val="00077DDB"/>
    <w:rsid w:val="00080D49"/>
    <w:rsid w:val="00082801"/>
    <w:rsid w:val="00082AC7"/>
    <w:rsid w:val="00084840"/>
    <w:rsid w:val="000901C3"/>
    <w:rsid w:val="00093A27"/>
    <w:rsid w:val="000976B5"/>
    <w:rsid w:val="000A08F8"/>
    <w:rsid w:val="000A14CE"/>
    <w:rsid w:val="000A30FB"/>
    <w:rsid w:val="000B0C0F"/>
    <w:rsid w:val="000B1C6B"/>
    <w:rsid w:val="000B4FD0"/>
    <w:rsid w:val="000B4FF9"/>
    <w:rsid w:val="000B5BB4"/>
    <w:rsid w:val="000B6F92"/>
    <w:rsid w:val="000B7A4E"/>
    <w:rsid w:val="000C09AC"/>
    <w:rsid w:val="000C13EE"/>
    <w:rsid w:val="000D121B"/>
    <w:rsid w:val="000D2ECE"/>
    <w:rsid w:val="000D37EE"/>
    <w:rsid w:val="000D49C2"/>
    <w:rsid w:val="000D5F07"/>
    <w:rsid w:val="000D654C"/>
    <w:rsid w:val="000E00F3"/>
    <w:rsid w:val="000E148A"/>
    <w:rsid w:val="000E25C4"/>
    <w:rsid w:val="000E42D7"/>
    <w:rsid w:val="000E55DC"/>
    <w:rsid w:val="000E5BB9"/>
    <w:rsid w:val="000F158C"/>
    <w:rsid w:val="000F5B87"/>
    <w:rsid w:val="00100ED5"/>
    <w:rsid w:val="00101AE3"/>
    <w:rsid w:val="00101DFF"/>
    <w:rsid w:val="00102394"/>
    <w:rsid w:val="00102F3D"/>
    <w:rsid w:val="00104844"/>
    <w:rsid w:val="0010546C"/>
    <w:rsid w:val="001070B6"/>
    <w:rsid w:val="00110EEF"/>
    <w:rsid w:val="00116E82"/>
    <w:rsid w:val="0012108C"/>
    <w:rsid w:val="00124E38"/>
    <w:rsid w:val="0012580B"/>
    <w:rsid w:val="00127A5C"/>
    <w:rsid w:val="0013114F"/>
    <w:rsid w:val="00131F90"/>
    <w:rsid w:val="0013458C"/>
    <w:rsid w:val="001346B2"/>
    <w:rsid w:val="0013526E"/>
    <w:rsid w:val="00135859"/>
    <w:rsid w:val="00136BCC"/>
    <w:rsid w:val="001417BF"/>
    <w:rsid w:val="00146152"/>
    <w:rsid w:val="001476F5"/>
    <w:rsid w:val="00150FCD"/>
    <w:rsid w:val="00151000"/>
    <w:rsid w:val="00155526"/>
    <w:rsid w:val="00156B46"/>
    <w:rsid w:val="00156E22"/>
    <w:rsid w:val="00157373"/>
    <w:rsid w:val="00160A22"/>
    <w:rsid w:val="00160F68"/>
    <w:rsid w:val="001659EC"/>
    <w:rsid w:val="00170180"/>
    <w:rsid w:val="001711D3"/>
    <w:rsid w:val="00171371"/>
    <w:rsid w:val="0017474D"/>
    <w:rsid w:val="00175A24"/>
    <w:rsid w:val="00175AC9"/>
    <w:rsid w:val="0017602B"/>
    <w:rsid w:val="00180780"/>
    <w:rsid w:val="00182694"/>
    <w:rsid w:val="00184CA2"/>
    <w:rsid w:val="00187239"/>
    <w:rsid w:val="00187E58"/>
    <w:rsid w:val="00190679"/>
    <w:rsid w:val="00190C64"/>
    <w:rsid w:val="00192BF8"/>
    <w:rsid w:val="00194592"/>
    <w:rsid w:val="00195907"/>
    <w:rsid w:val="00197601"/>
    <w:rsid w:val="001A0952"/>
    <w:rsid w:val="001A103A"/>
    <w:rsid w:val="001A297E"/>
    <w:rsid w:val="001A3354"/>
    <w:rsid w:val="001A34ED"/>
    <w:rsid w:val="001A368E"/>
    <w:rsid w:val="001A7329"/>
    <w:rsid w:val="001A792F"/>
    <w:rsid w:val="001B4E28"/>
    <w:rsid w:val="001B69B4"/>
    <w:rsid w:val="001B7142"/>
    <w:rsid w:val="001B7837"/>
    <w:rsid w:val="001C24C3"/>
    <w:rsid w:val="001C2AFB"/>
    <w:rsid w:val="001C3525"/>
    <w:rsid w:val="001C3AFB"/>
    <w:rsid w:val="001C5F1E"/>
    <w:rsid w:val="001D0AE2"/>
    <w:rsid w:val="001D1001"/>
    <w:rsid w:val="001D1BD2"/>
    <w:rsid w:val="001D37EA"/>
    <w:rsid w:val="001D6638"/>
    <w:rsid w:val="001E02BE"/>
    <w:rsid w:val="001E101F"/>
    <w:rsid w:val="001E1D0E"/>
    <w:rsid w:val="001E3B37"/>
    <w:rsid w:val="001F01FB"/>
    <w:rsid w:val="001F2594"/>
    <w:rsid w:val="001F45CF"/>
    <w:rsid w:val="002013FD"/>
    <w:rsid w:val="002055A6"/>
    <w:rsid w:val="00206460"/>
    <w:rsid w:val="002069B4"/>
    <w:rsid w:val="0020731D"/>
    <w:rsid w:val="00210126"/>
    <w:rsid w:val="00215DFC"/>
    <w:rsid w:val="00216EDC"/>
    <w:rsid w:val="002212DF"/>
    <w:rsid w:val="00221602"/>
    <w:rsid w:val="00222CD4"/>
    <w:rsid w:val="00225016"/>
    <w:rsid w:val="002264A6"/>
    <w:rsid w:val="00227BA7"/>
    <w:rsid w:val="0023011C"/>
    <w:rsid w:val="00231923"/>
    <w:rsid w:val="00233501"/>
    <w:rsid w:val="002345D2"/>
    <w:rsid w:val="002375C1"/>
    <w:rsid w:val="00237818"/>
    <w:rsid w:val="00244080"/>
    <w:rsid w:val="00246BA7"/>
    <w:rsid w:val="002503A3"/>
    <w:rsid w:val="00251AE0"/>
    <w:rsid w:val="00253235"/>
    <w:rsid w:val="00261220"/>
    <w:rsid w:val="00261283"/>
    <w:rsid w:val="00261303"/>
    <w:rsid w:val="00263398"/>
    <w:rsid w:val="00266F06"/>
    <w:rsid w:val="00267DC1"/>
    <w:rsid w:val="002723E3"/>
    <w:rsid w:val="00273B6A"/>
    <w:rsid w:val="00274843"/>
    <w:rsid w:val="00274869"/>
    <w:rsid w:val="00275BCF"/>
    <w:rsid w:val="00276E0D"/>
    <w:rsid w:val="00280476"/>
    <w:rsid w:val="0028304D"/>
    <w:rsid w:val="00285A19"/>
    <w:rsid w:val="00291E36"/>
    <w:rsid w:val="00292257"/>
    <w:rsid w:val="002954BC"/>
    <w:rsid w:val="002A0707"/>
    <w:rsid w:val="002A54E0"/>
    <w:rsid w:val="002A60FB"/>
    <w:rsid w:val="002A6BEC"/>
    <w:rsid w:val="002B0813"/>
    <w:rsid w:val="002B1595"/>
    <w:rsid w:val="002B191D"/>
    <w:rsid w:val="002B3B12"/>
    <w:rsid w:val="002B7562"/>
    <w:rsid w:val="002C01D2"/>
    <w:rsid w:val="002C2150"/>
    <w:rsid w:val="002C2892"/>
    <w:rsid w:val="002C5122"/>
    <w:rsid w:val="002C5B57"/>
    <w:rsid w:val="002C69CD"/>
    <w:rsid w:val="002D0AF6"/>
    <w:rsid w:val="002D6DBA"/>
    <w:rsid w:val="002D78D8"/>
    <w:rsid w:val="002E02CA"/>
    <w:rsid w:val="002E0920"/>
    <w:rsid w:val="002E3F00"/>
    <w:rsid w:val="002E4CEA"/>
    <w:rsid w:val="002E57B4"/>
    <w:rsid w:val="002E6228"/>
    <w:rsid w:val="002F164D"/>
    <w:rsid w:val="002F232E"/>
    <w:rsid w:val="002F793E"/>
    <w:rsid w:val="003021BC"/>
    <w:rsid w:val="003026A5"/>
    <w:rsid w:val="00305AD4"/>
    <w:rsid w:val="00306206"/>
    <w:rsid w:val="00310FB0"/>
    <w:rsid w:val="00317D85"/>
    <w:rsid w:val="00324094"/>
    <w:rsid w:val="00327C56"/>
    <w:rsid w:val="003311C0"/>
    <w:rsid w:val="003315A1"/>
    <w:rsid w:val="003320F9"/>
    <w:rsid w:val="003373EC"/>
    <w:rsid w:val="00341373"/>
    <w:rsid w:val="00342FF4"/>
    <w:rsid w:val="00343CAB"/>
    <w:rsid w:val="00346148"/>
    <w:rsid w:val="003474E6"/>
    <w:rsid w:val="00352025"/>
    <w:rsid w:val="003533A6"/>
    <w:rsid w:val="0035616C"/>
    <w:rsid w:val="00360793"/>
    <w:rsid w:val="00360CE6"/>
    <w:rsid w:val="003613E0"/>
    <w:rsid w:val="00363300"/>
    <w:rsid w:val="00363923"/>
    <w:rsid w:val="003654CD"/>
    <w:rsid w:val="003669EA"/>
    <w:rsid w:val="003706CC"/>
    <w:rsid w:val="00371D14"/>
    <w:rsid w:val="003755E5"/>
    <w:rsid w:val="00376C00"/>
    <w:rsid w:val="003775E8"/>
    <w:rsid w:val="00377710"/>
    <w:rsid w:val="003816E9"/>
    <w:rsid w:val="00382B99"/>
    <w:rsid w:val="00385ADF"/>
    <w:rsid w:val="00386ACA"/>
    <w:rsid w:val="00391E4A"/>
    <w:rsid w:val="00396CDA"/>
    <w:rsid w:val="00396EAA"/>
    <w:rsid w:val="003A2D8E"/>
    <w:rsid w:val="003A2DEB"/>
    <w:rsid w:val="003A790D"/>
    <w:rsid w:val="003A7CE6"/>
    <w:rsid w:val="003B008A"/>
    <w:rsid w:val="003B06D5"/>
    <w:rsid w:val="003B2AB6"/>
    <w:rsid w:val="003B7973"/>
    <w:rsid w:val="003B79D0"/>
    <w:rsid w:val="003B7C7E"/>
    <w:rsid w:val="003C20E4"/>
    <w:rsid w:val="003C2244"/>
    <w:rsid w:val="003C3A5C"/>
    <w:rsid w:val="003C46E3"/>
    <w:rsid w:val="003C76DA"/>
    <w:rsid w:val="003D1468"/>
    <w:rsid w:val="003D23C8"/>
    <w:rsid w:val="003D2F54"/>
    <w:rsid w:val="003D30D9"/>
    <w:rsid w:val="003D3BCC"/>
    <w:rsid w:val="003D5A96"/>
    <w:rsid w:val="003D6342"/>
    <w:rsid w:val="003E4A2C"/>
    <w:rsid w:val="003E6F90"/>
    <w:rsid w:val="003F0ACD"/>
    <w:rsid w:val="003F5D0F"/>
    <w:rsid w:val="00400830"/>
    <w:rsid w:val="00403250"/>
    <w:rsid w:val="00403ED4"/>
    <w:rsid w:val="0040621F"/>
    <w:rsid w:val="0040789D"/>
    <w:rsid w:val="00411278"/>
    <w:rsid w:val="00411545"/>
    <w:rsid w:val="00414101"/>
    <w:rsid w:val="00416D28"/>
    <w:rsid w:val="004173B5"/>
    <w:rsid w:val="0041797B"/>
    <w:rsid w:val="00420586"/>
    <w:rsid w:val="004219CF"/>
    <w:rsid w:val="004234F0"/>
    <w:rsid w:val="00424A7A"/>
    <w:rsid w:val="00430876"/>
    <w:rsid w:val="00430E40"/>
    <w:rsid w:val="00433DDB"/>
    <w:rsid w:val="00435A29"/>
    <w:rsid w:val="00437619"/>
    <w:rsid w:val="004504FA"/>
    <w:rsid w:val="00451092"/>
    <w:rsid w:val="00454152"/>
    <w:rsid w:val="00454C97"/>
    <w:rsid w:val="00460AF3"/>
    <w:rsid w:val="00465886"/>
    <w:rsid w:val="00465A1E"/>
    <w:rsid w:val="00467A98"/>
    <w:rsid w:val="00473470"/>
    <w:rsid w:val="00475C9A"/>
    <w:rsid w:val="00480640"/>
    <w:rsid w:val="00480BC6"/>
    <w:rsid w:val="00480F01"/>
    <w:rsid w:val="00482D7E"/>
    <w:rsid w:val="00492D57"/>
    <w:rsid w:val="00494BB6"/>
    <w:rsid w:val="00494F6E"/>
    <w:rsid w:val="00495C51"/>
    <w:rsid w:val="00495E5A"/>
    <w:rsid w:val="00495F1D"/>
    <w:rsid w:val="004964C4"/>
    <w:rsid w:val="00496F89"/>
    <w:rsid w:val="004A2A63"/>
    <w:rsid w:val="004A48F7"/>
    <w:rsid w:val="004A4C37"/>
    <w:rsid w:val="004A7D68"/>
    <w:rsid w:val="004A7E00"/>
    <w:rsid w:val="004B1459"/>
    <w:rsid w:val="004B14D7"/>
    <w:rsid w:val="004B210C"/>
    <w:rsid w:val="004C001D"/>
    <w:rsid w:val="004C07F7"/>
    <w:rsid w:val="004C18DE"/>
    <w:rsid w:val="004C5C2D"/>
    <w:rsid w:val="004C7E53"/>
    <w:rsid w:val="004D0C5B"/>
    <w:rsid w:val="004D0D4E"/>
    <w:rsid w:val="004D405F"/>
    <w:rsid w:val="004D4F18"/>
    <w:rsid w:val="004D54BE"/>
    <w:rsid w:val="004E084B"/>
    <w:rsid w:val="004E4A17"/>
    <w:rsid w:val="004E4F4F"/>
    <w:rsid w:val="004E5128"/>
    <w:rsid w:val="004E5F0C"/>
    <w:rsid w:val="004E6789"/>
    <w:rsid w:val="004E69E1"/>
    <w:rsid w:val="004E6E3B"/>
    <w:rsid w:val="004E754A"/>
    <w:rsid w:val="004F423F"/>
    <w:rsid w:val="004F61E3"/>
    <w:rsid w:val="00500B95"/>
    <w:rsid w:val="00502E10"/>
    <w:rsid w:val="00505CB7"/>
    <w:rsid w:val="0051015C"/>
    <w:rsid w:val="00512054"/>
    <w:rsid w:val="0051493F"/>
    <w:rsid w:val="00516CF1"/>
    <w:rsid w:val="00517230"/>
    <w:rsid w:val="0052042D"/>
    <w:rsid w:val="005209BB"/>
    <w:rsid w:val="00523DE2"/>
    <w:rsid w:val="00531AE9"/>
    <w:rsid w:val="00531ED5"/>
    <w:rsid w:val="00533E30"/>
    <w:rsid w:val="00541CE5"/>
    <w:rsid w:val="0054245D"/>
    <w:rsid w:val="00542830"/>
    <w:rsid w:val="00544EF9"/>
    <w:rsid w:val="00545FE5"/>
    <w:rsid w:val="00550A66"/>
    <w:rsid w:val="00550DAD"/>
    <w:rsid w:val="00552166"/>
    <w:rsid w:val="005529C2"/>
    <w:rsid w:val="00552E0A"/>
    <w:rsid w:val="0055430D"/>
    <w:rsid w:val="0055686E"/>
    <w:rsid w:val="00564CFF"/>
    <w:rsid w:val="00565AFF"/>
    <w:rsid w:val="005669D7"/>
    <w:rsid w:val="00567EC7"/>
    <w:rsid w:val="00570013"/>
    <w:rsid w:val="005738A0"/>
    <w:rsid w:val="00576B01"/>
    <w:rsid w:val="005801A2"/>
    <w:rsid w:val="005820E8"/>
    <w:rsid w:val="00583FAE"/>
    <w:rsid w:val="005862B6"/>
    <w:rsid w:val="00586402"/>
    <w:rsid w:val="00591F44"/>
    <w:rsid w:val="00592B48"/>
    <w:rsid w:val="00593D91"/>
    <w:rsid w:val="005952A5"/>
    <w:rsid w:val="005A33A1"/>
    <w:rsid w:val="005A4341"/>
    <w:rsid w:val="005A6687"/>
    <w:rsid w:val="005A6D0F"/>
    <w:rsid w:val="005B03FA"/>
    <w:rsid w:val="005B217D"/>
    <w:rsid w:val="005B2B4A"/>
    <w:rsid w:val="005B37F6"/>
    <w:rsid w:val="005B48D9"/>
    <w:rsid w:val="005C385F"/>
    <w:rsid w:val="005C53E2"/>
    <w:rsid w:val="005C78F2"/>
    <w:rsid w:val="005C7ACE"/>
    <w:rsid w:val="005D3BCC"/>
    <w:rsid w:val="005D40C5"/>
    <w:rsid w:val="005D4AD2"/>
    <w:rsid w:val="005E03E7"/>
    <w:rsid w:val="005E1AC6"/>
    <w:rsid w:val="005E2190"/>
    <w:rsid w:val="005F1D2E"/>
    <w:rsid w:val="005F5FFF"/>
    <w:rsid w:val="005F6934"/>
    <w:rsid w:val="005F6F1B"/>
    <w:rsid w:val="00605D82"/>
    <w:rsid w:val="006070E5"/>
    <w:rsid w:val="006104A8"/>
    <w:rsid w:val="00615995"/>
    <w:rsid w:val="00616155"/>
    <w:rsid w:val="00617BA2"/>
    <w:rsid w:val="00621EA6"/>
    <w:rsid w:val="00623696"/>
    <w:rsid w:val="00624B33"/>
    <w:rsid w:val="00625528"/>
    <w:rsid w:val="00627B9E"/>
    <w:rsid w:val="0063041A"/>
    <w:rsid w:val="00630699"/>
    <w:rsid w:val="0063092C"/>
    <w:rsid w:val="00630AA2"/>
    <w:rsid w:val="00630BB3"/>
    <w:rsid w:val="006320ED"/>
    <w:rsid w:val="006323C2"/>
    <w:rsid w:val="00634E67"/>
    <w:rsid w:val="00636092"/>
    <w:rsid w:val="00640D2D"/>
    <w:rsid w:val="00642EDF"/>
    <w:rsid w:val="00643DA8"/>
    <w:rsid w:val="006462FA"/>
    <w:rsid w:val="00646707"/>
    <w:rsid w:val="006467B2"/>
    <w:rsid w:val="00646805"/>
    <w:rsid w:val="00650242"/>
    <w:rsid w:val="0065114B"/>
    <w:rsid w:val="00651739"/>
    <w:rsid w:val="00657E9B"/>
    <w:rsid w:val="00657F7E"/>
    <w:rsid w:val="006627C4"/>
    <w:rsid w:val="00662CBD"/>
    <w:rsid w:val="00662E58"/>
    <w:rsid w:val="006637F2"/>
    <w:rsid w:val="006642A5"/>
    <w:rsid w:val="006643BB"/>
    <w:rsid w:val="00664DCF"/>
    <w:rsid w:val="0066585C"/>
    <w:rsid w:val="006670CC"/>
    <w:rsid w:val="00671FE1"/>
    <w:rsid w:val="00673155"/>
    <w:rsid w:val="00680896"/>
    <w:rsid w:val="00693C78"/>
    <w:rsid w:val="0069627B"/>
    <w:rsid w:val="00697D76"/>
    <w:rsid w:val="006A2092"/>
    <w:rsid w:val="006A463A"/>
    <w:rsid w:val="006A4E04"/>
    <w:rsid w:val="006A6592"/>
    <w:rsid w:val="006B25C5"/>
    <w:rsid w:val="006B3D4A"/>
    <w:rsid w:val="006B4884"/>
    <w:rsid w:val="006B7F97"/>
    <w:rsid w:val="006C0523"/>
    <w:rsid w:val="006C0A36"/>
    <w:rsid w:val="006C1111"/>
    <w:rsid w:val="006C5D39"/>
    <w:rsid w:val="006C6F4A"/>
    <w:rsid w:val="006C7971"/>
    <w:rsid w:val="006D0135"/>
    <w:rsid w:val="006D5EE9"/>
    <w:rsid w:val="006D6D9B"/>
    <w:rsid w:val="006E2810"/>
    <w:rsid w:val="006E3BAE"/>
    <w:rsid w:val="006E5417"/>
    <w:rsid w:val="006F60EC"/>
    <w:rsid w:val="007023DE"/>
    <w:rsid w:val="00704933"/>
    <w:rsid w:val="00704A88"/>
    <w:rsid w:val="0071149A"/>
    <w:rsid w:val="00712F60"/>
    <w:rsid w:val="00713F0E"/>
    <w:rsid w:val="00717E92"/>
    <w:rsid w:val="007208BA"/>
    <w:rsid w:val="00720E3B"/>
    <w:rsid w:val="00721387"/>
    <w:rsid w:val="00724634"/>
    <w:rsid w:val="0072678B"/>
    <w:rsid w:val="0074393F"/>
    <w:rsid w:val="00743C80"/>
    <w:rsid w:val="00745F6B"/>
    <w:rsid w:val="00747B2C"/>
    <w:rsid w:val="007513F2"/>
    <w:rsid w:val="00751617"/>
    <w:rsid w:val="00752CAC"/>
    <w:rsid w:val="00755657"/>
    <w:rsid w:val="0075585E"/>
    <w:rsid w:val="00760D15"/>
    <w:rsid w:val="007641F6"/>
    <w:rsid w:val="0076475E"/>
    <w:rsid w:val="00764784"/>
    <w:rsid w:val="00764A2A"/>
    <w:rsid w:val="00770571"/>
    <w:rsid w:val="0077095E"/>
    <w:rsid w:val="007768FF"/>
    <w:rsid w:val="00776C23"/>
    <w:rsid w:val="007824D3"/>
    <w:rsid w:val="007843BF"/>
    <w:rsid w:val="00790A2B"/>
    <w:rsid w:val="00792088"/>
    <w:rsid w:val="00792DCB"/>
    <w:rsid w:val="007940FC"/>
    <w:rsid w:val="007941D6"/>
    <w:rsid w:val="00795D6B"/>
    <w:rsid w:val="00796EE3"/>
    <w:rsid w:val="00797F8C"/>
    <w:rsid w:val="007A09AA"/>
    <w:rsid w:val="007A1A14"/>
    <w:rsid w:val="007A4C95"/>
    <w:rsid w:val="007A6820"/>
    <w:rsid w:val="007A7D29"/>
    <w:rsid w:val="007B4AB8"/>
    <w:rsid w:val="007B4D3E"/>
    <w:rsid w:val="007B51C5"/>
    <w:rsid w:val="007B7B63"/>
    <w:rsid w:val="007C17A4"/>
    <w:rsid w:val="007C1B66"/>
    <w:rsid w:val="007C6815"/>
    <w:rsid w:val="007D0799"/>
    <w:rsid w:val="007D1181"/>
    <w:rsid w:val="007D2B86"/>
    <w:rsid w:val="007D2C35"/>
    <w:rsid w:val="007D6AE5"/>
    <w:rsid w:val="007D70AD"/>
    <w:rsid w:val="007D71CF"/>
    <w:rsid w:val="007E01A3"/>
    <w:rsid w:val="007E3656"/>
    <w:rsid w:val="007E4BA3"/>
    <w:rsid w:val="007F1F8B"/>
    <w:rsid w:val="007F67A1"/>
    <w:rsid w:val="0080115D"/>
    <w:rsid w:val="00807555"/>
    <w:rsid w:val="00810BF7"/>
    <w:rsid w:val="00810DBF"/>
    <w:rsid w:val="00811C05"/>
    <w:rsid w:val="008206C8"/>
    <w:rsid w:val="00822080"/>
    <w:rsid w:val="00824281"/>
    <w:rsid w:val="00831069"/>
    <w:rsid w:val="008321E3"/>
    <w:rsid w:val="00832F98"/>
    <w:rsid w:val="0083313A"/>
    <w:rsid w:val="008365D6"/>
    <w:rsid w:val="00836FC3"/>
    <w:rsid w:val="00841153"/>
    <w:rsid w:val="0084486C"/>
    <w:rsid w:val="00846620"/>
    <w:rsid w:val="00853E61"/>
    <w:rsid w:val="0085499E"/>
    <w:rsid w:val="00855496"/>
    <w:rsid w:val="008565C5"/>
    <w:rsid w:val="00857F03"/>
    <w:rsid w:val="0086387C"/>
    <w:rsid w:val="00866BE4"/>
    <w:rsid w:val="0086760A"/>
    <w:rsid w:val="00870A50"/>
    <w:rsid w:val="00873F59"/>
    <w:rsid w:val="00874418"/>
    <w:rsid w:val="00874A6C"/>
    <w:rsid w:val="00876C65"/>
    <w:rsid w:val="008801A5"/>
    <w:rsid w:val="00883F04"/>
    <w:rsid w:val="00886428"/>
    <w:rsid w:val="00887B87"/>
    <w:rsid w:val="00890C97"/>
    <w:rsid w:val="00891C9F"/>
    <w:rsid w:val="0089289D"/>
    <w:rsid w:val="00893A3C"/>
    <w:rsid w:val="00893E13"/>
    <w:rsid w:val="008944F6"/>
    <w:rsid w:val="008A04ED"/>
    <w:rsid w:val="008A1E41"/>
    <w:rsid w:val="008A307E"/>
    <w:rsid w:val="008A4B4C"/>
    <w:rsid w:val="008A510B"/>
    <w:rsid w:val="008A6568"/>
    <w:rsid w:val="008A77D2"/>
    <w:rsid w:val="008A784B"/>
    <w:rsid w:val="008A79B2"/>
    <w:rsid w:val="008B099B"/>
    <w:rsid w:val="008B2799"/>
    <w:rsid w:val="008C166B"/>
    <w:rsid w:val="008C2248"/>
    <w:rsid w:val="008C239F"/>
    <w:rsid w:val="008C3949"/>
    <w:rsid w:val="008C4D63"/>
    <w:rsid w:val="008C63A5"/>
    <w:rsid w:val="008C6D9D"/>
    <w:rsid w:val="008C73F9"/>
    <w:rsid w:val="008D4D8C"/>
    <w:rsid w:val="008D5C43"/>
    <w:rsid w:val="008E1071"/>
    <w:rsid w:val="008E1D59"/>
    <w:rsid w:val="008E2F81"/>
    <w:rsid w:val="008E3491"/>
    <w:rsid w:val="008E4679"/>
    <w:rsid w:val="008E480C"/>
    <w:rsid w:val="008E53DF"/>
    <w:rsid w:val="008E5F1E"/>
    <w:rsid w:val="008E78D9"/>
    <w:rsid w:val="008F1F24"/>
    <w:rsid w:val="008F389C"/>
    <w:rsid w:val="008F5424"/>
    <w:rsid w:val="008F58AB"/>
    <w:rsid w:val="008F69D1"/>
    <w:rsid w:val="008F7732"/>
    <w:rsid w:val="009024A8"/>
    <w:rsid w:val="00907757"/>
    <w:rsid w:val="00907B60"/>
    <w:rsid w:val="00910EB8"/>
    <w:rsid w:val="00913120"/>
    <w:rsid w:val="00914D68"/>
    <w:rsid w:val="0091501A"/>
    <w:rsid w:val="00916B3E"/>
    <w:rsid w:val="009212B0"/>
    <w:rsid w:val="00921D85"/>
    <w:rsid w:val="00921FA1"/>
    <w:rsid w:val="00922EC1"/>
    <w:rsid w:val="009234A5"/>
    <w:rsid w:val="0093056F"/>
    <w:rsid w:val="009314CD"/>
    <w:rsid w:val="00931FA3"/>
    <w:rsid w:val="00933453"/>
    <w:rsid w:val="009336F7"/>
    <w:rsid w:val="00933D98"/>
    <w:rsid w:val="009361BF"/>
    <w:rsid w:val="0093636C"/>
    <w:rsid w:val="009374A7"/>
    <w:rsid w:val="009418D8"/>
    <w:rsid w:val="00941BAC"/>
    <w:rsid w:val="00941F90"/>
    <w:rsid w:val="0094473D"/>
    <w:rsid w:val="00944AD2"/>
    <w:rsid w:val="0094679B"/>
    <w:rsid w:val="00950716"/>
    <w:rsid w:val="00950EBD"/>
    <w:rsid w:val="00951149"/>
    <w:rsid w:val="00954019"/>
    <w:rsid w:val="0095436A"/>
    <w:rsid w:val="00955ABA"/>
    <w:rsid w:val="00955F6D"/>
    <w:rsid w:val="009569CD"/>
    <w:rsid w:val="00957D6D"/>
    <w:rsid w:val="00960D49"/>
    <w:rsid w:val="0096394B"/>
    <w:rsid w:val="009652C0"/>
    <w:rsid w:val="0096673A"/>
    <w:rsid w:val="0096747D"/>
    <w:rsid w:val="00967A62"/>
    <w:rsid w:val="00967C1F"/>
    <w:rsid w:val="00976A43"/>
    <w:rsid w:val="00977C16"/>
    <w:rsid w:val="00980FEF"/>
    <w:rsid w:val="00981757"/>
    <w:rsid w:val="0098551D"/>
    <w:rsid w:val="00987064"/>
    <w:rsid w:val="00990A2B"/>
    <w:rsid w:val="00994DF1"/>
    <w:rsid w:val="0099518F"/>
    <w:rsid w:val="009A13A4"/>
    <w:rsid w:val="009A4D7E"/>
    <w:rsid w:val="009A523D"/>
    <w:rsid w:val="009B02A1"/>
    <w:rsid w:val="009B1856"/>
    <w:rsid w:val="009B3002"/>
    <w:rsid w:val="009B3A98"/>
    <w:rsid w:val="009B4356"/>
    <w:rsid w:val="009B53E9"/>
    <w:rsid w:val="009B5CFE"/>
    <w:rsid w:val="009C20D8"/>
    <w:rsid w:val="009C55A1"/>
    <w:rsid w:val="009C7A61"/>
    <w:rsid w:val="009D1800"/>
    <w:rsid w:val="009D4641"/>
    <w:rsid w:val="009D490A"/>
    <w:rsid w:val="009D4C14"/>
    <w:rsid w:val="009D7CE6"/>
    <w:rsid w:val="009E46DC"/>
    <w:rsid w:val="009E5B1F"/>
    <w:rsid w:val="009E5FEA"/>
    <w:rsid w:val="009F137C"/>
    <w:rsid w:val="009F1534"/>
    <w:rsid w:val="009F496B"/>
    <w:rsid w:val="009F5723"/>
    <w:rsid w:val="009F57D7"/>
    <w:rsid w:val="009F60C0"/>
    <w:rsid w:val="009F7A9F"/>
    <w:rsid w:val="00A00216"/>
    <w:rsid w:val="00A00A6F"/>
    <w:rsid w:val="00A01439"/>
    <w:rsid w:val="00A02B01"/>
    <w:rsid w:val="00A02E61"/>
    <w:rsid w:val="00A0413C"/>
    <w:rsid w:val="00A05CFF"/>
    <w:rsid w:val="00A05E2F"/>
    <w:rsid w:val="00A063A4"/>
    <w:rsid w:val="00A13048"/>
    <w:rsid w:val="00A24085"/>
    <w:rsid w:val="00A25E86"/>
    <w:rsid w:val="00A31729"/>
    <w:rsid w:val="00A31AA0"/>
    <w:rsid w:val="00A428BD"/>
    <w:rsid w:val="00A42DA9"/>
    <w:rsid w:val="00A431DC"/>
    <w:rsid w:val="00A46843"/>
    <w:rsid w:val="00A479DE"/>
    <w:rsid w:val="00A559DA"/>
    <w:rsid w:val="00A56B97"/>
    <w:rsid w:val="00A5770C"/>
    <w:rsid w:val="00A600F2"/>
    <w:rsid w:val="00A6093D"/>
    <w:rsid w:val="00A61AB7"/>
    <w:rsid w:val="00A63064"/>
    <w:rsid w:val="00A65A99"/>
    <w:rsid w:val="00A65E04"/>
    <w:rsid w:val="00A71351"/>
    <w:rsid w:val="00A74B8A"/>
    <w:rsid w:val="00A767DC"/>
    <w:rsid w:val="00A76A6D"/>
    <w:rsid w:val="00A82703"/>
    <w:rsid w:val="00A82705"/>
    <w:rsid w:val="00A83253"/>
    <w:rsid w:val="00A855D5"/>
    <w:rsid w:val="00A934A4"/>
    <w:rsid w:val="00A944F7"/>
    <w:rsid w:val="00A94FD4"/>
    <w:rsid w:val="00A952E7"/>
    <w:rsid w:val="00A95A4C"/>
    <w:rsid w:val="00AA2CCB"/>
    <w:rsid w:val="00AA4B7B"/>
    <w:rsid w:val="00AA6E84"/>
    <w:rsid w:val="00AB0980"/>
    <w:rsid w:val="00AB1A1C"/>
    <w:rsid w:val="00AB2F10"/>
    <w:rsid w:val="00AB6C98"/>
    <w:rsid w:val="00AC148E"/>
    <w:rsid w:val="00AC2EAC"/>
    <w:rsid w:val="00AC30FB"/>
    <w:rsid w:val="00AC32B2"/>
    <w:rsid w:val="00AC50FF"/>
    <w:rsid w:val="00AC5EC9"/>
    <w:rsid w:val="00AC5F9F"/>
    <w:rsid w:val="00AC6441"/>
    <w:rsid w:val="00AC6A44"/>
    <w:rsid w:val="00AD05A8"/>
    <w:rsid w:val="00AD5D2E"/>
    <w:rsid w:val="00AD7344"/>
    <w:rsid w:val="00AE05CC"/>
    <w:rsid w:val="00AE074A"/>
    <w:rsid w:val="00AE10B3"/>
    <w:rsid w:val="00AE341B"/>
    <w:rsid w:val="00AE38F4"/>
    <w:rsid w:val="00AF4809"/>
    <w:rsid w:val="00AF4DFC"/>
    <w:rsid w:val="00AF4F24"/>
    <w:rsid w:val="00AF51DA"/>
    <w:rsid w:val="00AF5435"/>
    <w:rsid w:val="00B00312"/>
    <w:rsid w:val="00B01185"/>
    <w:rsid w:val="00B011CA"/>
    <w:rsid w:val="00B01F30"/>
    <w:rsid w:val="00B02FB4"/>
    <w:rsid w:val="00B033B3"/>
    <w:rsid w:val="00B07609"/>
    <w:rsid w:val="00B07CA7"/>
    <w:rsid w:val="00B121F4"/>
    <w:rsid w:val="00B1279A"/>
    <w:rsid w:val="00B13602"/>
    <w:rsid w:val="00B158CB"/>
    <w:rsid w:val="00B22942"/>
    <w:rsid w:val="00B24479"/>
    <w:rsid w:val="00B25F7E"/>
    <w:rsid w:val="00B26D1E"/>
    <w:rsid w:val="00B26F7A"/>
    <w:rsid w:val="00B27004"/>
    <w:rsid w:val="00B27943"/>
    <w:rsid w:val="00B31A13"/>
    <w:rsid w:val="00B340E9"/>
    <w:rsid w:val="00B412C9"/>
    <w:rsid w:val="00B4194A"/>
    <w:rsid w:val="00B43638"/>
    <w:rsid w:val="00B437E8"/>
    <w:rsid w:val="00B47A4A"/>
    <w:rsid w:val="00B5222E"/>
    <w:rsid w:val="00B53179"/>
    <w:rsid w:val="00B53D1B"/>
    <w:rsid w:val="00B567B9"/>
    <w:rsid w:val="00B56892"/>
    <w:rsid w:val="00B600CD"/>
    <w:rsid w:val="00B61C96"/>
    <w:rsid w:val="00B62AA8"/>
    <w:rsid w:val="00B6462A"/>
    <w:rsid w:val="00B65D0C"/>
    <w:rsid w:val="00B66690"/>
    <w:rsid w:val="00B6683F"/>
    <w:rsid w:val="00B67474"/>
    <w:rsid w:val="00B70059"/>
    <w:rsid w:val="00B73A2A"/>
    <w:rsid w:val="00B74982"/>
    <w:rsid w:val="00B749DA"/>
    <w:rsid w:val="00B74DC0"/>
    <w:rsid w:val="00B75A51"/>
    <w:rsid w:val="00B764CA"/>
    <w:rsid w:val="00B80066"/>
    <w:rsid w:val="00B816F0"/>
    <w:rsid w:val="00B81DC7"/>
    <w:rsid w:val="00B827C6"/>
    <w:rsid w:val="00B83EA9"/>
    <w:rsid w:val="00B87A92"/>
    <w:rsid w:val="00B90E35"/>
    <w:rsid w:val="00B91414"/>
    <w:rsid w:val="00B930EE"/>
    <w:rsid w:val="00B93EDB"/>
    <w:rsid w:val="00B94B06"/>
    <w:rsid w:val="00B94C28"/>
    <w:rsid w:val="00B973C6"/>
    <w:rsid w:val="00BA11BA"/>
    <w:rsid w:val="00BA6B74"/>
    <w:rsid w:val="00BA6D6F"/>
    <w:rsid w:val="00BA7F03"/>
    <w:rsid w:val="00BC08F5"/>
    <w:rsid w:val="00BC0EFF"/>
    <w:rsid w:val="00BC10BA"/>
    <w:rsid w:val="00BC2994"/>
    <w:rsid w:val="00BC3002"/>
    <w:rsid w:val="00BC589D"/>
    <w:rsid w:val="00BC5AFD"/>
    <w:rsid w:val="00BC6AF1"/>
    <w:rsid w:val="00BC769B"/>
    <w:rsid w:val="00BD2842"/>
    <w:rsid w:val="00BD34E2"/>
    <w:rsid w:val="00BD46E2"/>
    <w:rsid w:val="00BD5788"/>
    <w:rsid w:val="00BD7716"/>
    <w:rsid w:val="00BE381E"/>
    <w:rsid w:val="00BE6BE7"/>
    <w:rsid w:val="00BE7316"/>
    <w:rsid w:val="00BE73AE"/>
    <w:rsid w:val="00C00DDE"/>
    <w:rsid w:val="00C0294B"/>
    <w:rsid w:val="00C04025"/>
    <w:rsid w:val="00C04E8B"/>
    <w:rsid w:val="00C04F43"/>
    <w:rsid w:val="00C05020"/>
    <w:rsid w:val="00C05877"/>
    <w:rsid w:val="00C0609D"/>
    <w:rsid w:val="00C115AB"/>
    <w:rsid w:val="00C15EC4"/>
    <w:rsid w:val="00C16402"/>
    <w:rsid w:val="00C24418"/>
    <w:rsid w:val="00C26CCB"/>
    <w:rsid w:val="00C276D3"/>
    <w:rsid w:val="00C30249"/>
    <w:rsid w:val="00C354E9"/>
    <w:rsid w:val="00C35908"/>
    <w:rsid w:val="00C36F01"/>
    <w:rsid w:val="00C3723B"/>
    <w:rsid w:val="00C37463"/>
    <w:rsid w:val="00C37789"/>
    <w:rsid w:val="00C42466"/>
    <w:rsid w:val="00C4567B"/>
    <w:rsid w:val="00C57A4D"/>
    <w:rsid w:val="00C60606"/>
    <w:rsid w:val="00C606C9"/>
    <w:rsid w:val="00C61516"/>
    <w:rsid w:val="00C666BE"/>
    <w:rsid w:val="00C67B1A"/>
    <w:rsid w:val="00C7356D"/>
    <w:rsid w:val="00C74772"/>
    <w:rsid w:val="00C80288"/>
    <w:rsid w:val="00C83DC6"/>
    <w:rsid w:val="00C84003"/>
    <w:rsid w:val="00C862E1"/>
    <w:rsid w:val="00C90650"/>
    <w:rsid w:val="00C94661"/>
    <w:rsid w:val="00C966FE"/>
    <w:rsid w:val="00C97D78"/>
    <w:rsid w:val="00CA0BF8"/>
    <w:rsid w:val="00CA12B1"/>
    <w:rsid w:val="00CA1631"/>
    <w:rsid w:val="00CA2387"/>
    <w:rsid w:val="00CA7226"/>
    <w:rsid w:val="00CB27CD"/>
    <w:rsid w:val="00CB2A58"/>
    <w:rsid w:val="00CB3933"/>
    <w:rsid w:val="00CB40E0"/>
    <w:rsid w:val="00CB4B58"/>
    <w:rsid w:val="00CC0350"/>
    <w:rsid w:val="00CC1930"/>
    <w:rsid w:val="00CC2AAE"/>
    <w:rsid w:val="00CC5A42"/>
    <w:rsid w:val="00CC6021"/>
    <w:rsid w:val="00CD0EAB"/>
    <w:rsid w:val="00CD5493"/>
    <w:rsid w:val="00CD5F66"/>
    <w:rsid w:val="00CD7E54"/>
    <w:rsid w:val="00CE5714"/>
    <w:rsid w:val="00CE5732"/>
    <w:rsid w:val="00CE5E02"/>
    <w:rsid w:val="00CE757C"/>
    <w:rsid w:val="00CE7C26"/>
    <w:rsid w:val="00CF34DB"/>
    <w:rsid w:val="00CF40F0"/>
    <w:rsid w:val="00CF45CA"/>
    <w:rsid w:val="00CF558F"/>
    <w:rsid w:val="00D001B2"/>
    <w:rsid w:val="00D010C0"/>
    <w:rsid w:val="00D01494"/>
    <w:rsid w:val="00D027D6"/>
    <w:rsid w:val="00D02DBD"/>
    <w:rsid w:val="00D073E2"/>
    <w:rsid w:val="00D10373"/>
    <w:rsid w:val="00D139FC"/>
    <w:rsid w:val="00D15A47"/>
    <w:rsid w:val="00D163DF"/>
    <w:rsid w:val="00D1756C"/>
    <w:rsid w:val="00D27927"/>
    <w:rsid w:val="00D302DB"/>
    <w:rsid w:val="00D33A81"/>
    <w:rsid w:val="00D36815"/>
    <w:rsid w:val="00D37D19"/>
    <w:rsid w:val="00D446EC"/>
    <w:rsid w:val="00D4510F"/>
    <w:rsid w:val="00D46139"/>
    <w:rsid w:val="00D47A1A"/>
    <w:rsid w:val="00D47B78"/>
    <w:rsid w:val="00D51BF0"/>
    <w:rsid w:val="00D51C72"/>
    <w:rsid w:val="00D52104"/>
    <w:rsid w:val="00D531DB"/>
    <w:rsid w:val="00D553AC"/>
    <w:rsid w:val="00D55478"/>
    <w:rsid w:val="00D55942"/>
    <w:rsid w:val="00D57BF8"/>
    <w:rsid w:val="00D60BF7"/>
    <w:rsid w:val="00D6139F"/>
    <w:rsid w:val="00D6148C"/>
    <w:rsid w:val="00D62B51"/>
    <w:rsid w:val="00D659AF"/>
    <w:rsid w:val="00D71461"/>
    <w:rsid w:val="00D75F9D"/>
    <w:rsid w:val="00D80002"/>
    <w:rsid w:val="00D807BF"/>
    <w:rsid w:val="00D82FCC"/>
    <w:rsid w:val="00D83A34"/>
    <w:rsid w:val="00D852BB"/>
    <w:rsid w:val="00D866E6"/>
    <w:rsid w:val="00D869D7"/>
    <w:rsid w:val="00D9350E"/>
    <w:rsid w:val="00D947CC"/>
    <w:rsid w:val="00D95FA9"/>
    <w:rsid w:val="00D96DE3"/>
    <w:rsid w:val="00DA0562"/>
    <w:rsid w:val="00DA17FC"/>
    <w:rsid w:val="00DA1D5A"/>
    <w:rsid w:val="00DA25AB"/>
    <w:rsid w:val="00DA2C94"/>
    <w:rsid w:val="00DA5BC0"/>
    <w:rsid w:val="00DA7887"/>
    <w:rsid w:val="00DB0372"/>
    <w:rsid w:val="00DB2804"/>
    <w:rsid w:val="00DB2C26"/>
    <w:rsid w:val="00DB5706"/>
    <w:rsid w:val="00DB647F"/>
    <w:rsid w:val="00DB6DDA"/>
    <w:rsid w:val="00DC06AF"/>
    <w:rsid w:val="00DC2CF4"/>
    <w:rsid w:val="00DC314D"/>
    <w:rsid w:val="00DC4E9B"/>
    <w:rsid w:val="00DC7360"/>
    <w:rsid w:val="00DD02F4"/>
    <w:rsid w:val="00DD6622"/>
    <w:rsid w:val="00DE173C"/>
    <w:rsid w:val="00DE1C7C"/>
    <w:rsid w:val="00DE229F"/>
    <w:rsid w:val="00DE6B43"/>
    <w:rsid w:val="00DE6C89"/>
    <w:rsid w:val="00DF0419"/>
    <w:rsid w:val="00DF6FD6"/>
    <w:rsid w:val="00DF7A8E"/>
    <w:rsid w:val="00E009D3"/>
    <w:rsid w:val="00E01173"/>
    <w:rsid w:val="00E11923"/>
    <w:rsid w:val="00E2114A"/>
    <w:rsid w:val="00E21F25"/>
    <w:rsid w:val="00E23327"/>
    <w:rsid w:val="00E262D4"/>
    <w:rsid w:val="00E27988"/>
    <w:rsid w:val="00E31572"/>
    <w:rsid w:val="00E32C96"/>
    <w:rsid w:val="00E35CBF"/>
    <w:rsid w:val="00E36250"/>
    <w:rsid w:val="00E36660"/>
    <w:rsid w:val="00E37764"/>
    <w:rsid w:val="00E4188E"/>
    <w:rsid w:val="00E445F1"/>
    <w:rsid w:val="00E458A2"/>
    <w:rsid w:val="00E47F2D"/>
    <w:rsid w:val="00E53E2F"/>
    <w:rsid w:val="00E54511"/>
    <w:rsid w:val="00E56E18"/>
    <w:rsid w:val="00E57BB8"/>
    <w:rsid w:val="00E601D6"/>
    <w:rsid w:val="00E61DAC"/>
    <w:rsid w:val="00E63361"/>
    <w:rsid w:val="00E6348A"/>
    <w:rsid w:val="00E64BFC"/>
    <w:rsid w:val="00E666FB"/>
    <w:rsid w:val="00E71685"/>
    <w:rsid w:val="00E7199F"/>
    <w:rsid w:val="00E72220"/>
    <w:rsid w:val="00E7263A"/>
    <w:rsid w:val="00E7275E"/>
    <w:rsid w:val="00E728C3"/>
    <w:rsid w:val="00E72B80"/>
    <w:rsid w:val="00E7335F"/>
    <w:rsid w:val="00E73A1D"/>
    <w:rsid w:val="00E75FE3"/>
    <w:rsid w:val="00E76C34"/>
    <w:rsid w:val="00E8367D"/>
    <w:rsid w:val="00E841A4"/>
    <w:rsid w:val="00E86C4C"/>
    <w:rsid w:val="00E87015"/>
    <w:rsid w:val="00E907A3"/>
    <w:rsid w:val="00EA1814"/>
    <w:rsid w:val="00EA2D24"/>
    <w:rsid w:val="00EA4526"/>
    <w:rsid w:val="00EA576C"/>
    <w:rsid w:val="00EA5AE0"/>
    <w:rsid w:val="00EB0F30"/>
    <w:rsid w:val="00EB56E1"/>
    <w:rsid w:val="00EB7AB1"/>
    <w:rsid w:val="00EC04F7"/>
    <w:rsid w:val="00EC23F8"/>
    <w:rsid w:val="00EC38EF"/>
    <w:rsid w:val="00EC3F25"/>
    <w:rsid w:val="00EC6667"/>
    <w:rsid w:val="00ED2BB8"/>
    <w:rsid w:val="00ED4680"/>
    <w:rsid w:val="00ED66BF"/>
    <w:rsid w:val="00EE0A4E"/>
    <w:rsid w:val="00EE11B6"/>
    <w:rsid w:val="00EE3BC0"/>
    <w:rsid w:val="00EE5B69"/>
    <w:rsid w:val="00EE6002"/>
    <w:rsid w:val="00EE7CD8"/>
    <w:rsid w:val="00EF048F"/>
    <w:rsid w:val="00EF0714"/>
    <w:rsid w:val="00EF2E0B"/>
    <w:rsid w:val="00EF48CC"/>
    <w:rsid w:val="00EF5E7A"/>
    <w:rsid w:val="00F00801"/>
    <w:rsid w:val="00F012B1"/>
    <w:rsid w:val="00F012F0"/>
    <w:rsid w:val="00F01C66"/>
    <w:rsid w:val="00F0313E"/>
    <w:rsid w:val="00F0412E"/>
    <w:rsid w:val="00F0438F"/>
    <w:rsid w:val="00F15002"/>
    <w:rsid w:val="00F15BBE"/>
    <w:rsid w:val="00F20D5A"/>
    <w:rsid w:val="00F2488D"/>
    <w:rsid w:val="00F2569F"/>
    <w:rsid w:val="00F27F9A"/>
    <w:rsid w:val="00F31C2C"/>
    <w:rsid w:val="00F31ECC"/>
    <w:rsid w:val="00F33A88"/>
    <w:rsid w:val="00F36390"/>
    <w:rsid w:val="00F3643B"/>
    <w:rsid w:val="00F406C1"/>
    <w:rsid w:val="00F4480A"/>
    <w:rsid w:val="00F45876"/>
    <w:rsid w:val="00F510D9"/>
    <w:rsid w:val="00F5749B"/>
    <w:rsid w:val="00F601A0"/>
    <w:rsid w:val="00F6378B"/>
    <w:rsid w:val="00F67FC2"/>
    <w:rsid w:val="00F712E9"/>
    <w:rsid w:val="00F715ED"/>
    <w:rsid w:val="00F72AB5"/>
    <w:rsid w:val="00F73032"/>
    <w:rsid w:val="00F73406"/>
    <w:rsid w:val="00F75CC9"/>
    <w:rsid w:val="00F776FC"/>
    <w:rsid w:val="00F848FC"/>
    <w:rsid w:val="00F906F6"/>
    <w:rsid w:val="00F90835"/>
    <w:rsid w:val="00F9282A"/>
    <w:rsid w:val="00F95E9F"/>
    <w:rsid w:val="00F96BAD"/>
    <w:rsid w:val="00FA00E4"/>
    <w:rsid w:val="00FA08DB"/>
    <w:rsid w:val="00FA139D"/>
    <w:rsid w:val="00FA5D69"/>
    <w:rsid w:val="00FA6EDA"/>
    <w:rsid w:val="00FA7065"/>
    <w:rsid w:val="00FA7A8E"/>
    <w:rsid w:val="00FB0E84"/>
    <w:rsid w:val="00FB0EC8"/>
    <w:rsid w:val="00FB7762"/>
    <w:rsid w:val="00FC46FF"/>
    <w:rsid w:val="00FD01C2"/>
    <w:rsid w:val="00FD1381"/>
    <w:rsid w:val="00FD20D0"/>
    <w:rsid w:val="00FD6D32"/>
    <w:rsid w:val="00FD7B55"/>
    <w:rsid w:val="00FE0A2E"/>
    <w:rsid w:val="00FE469E"/>
    <w:rsid w:val="00FE595C"/>
    <w:rsid w:val="00FE5B7E"/>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A2A"/>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 w:type="character" w:customStyle="1" w:styleId="UnresolvedMention7">
    <w:name w:val="Unresolved Mention7"/>
    <w:basedOn w:val="DefaultParagraphFont"/>
    <w:rsid w:val="004E5F0C"/>
    <w:rPr>
      <w:color w:val="605E5C"/>
      <w:shd w:val="clear" w:color="auto" w:fill="E1DFDD"/>
    </w:rPr>
  </w:style>
  <w:style w:type="character" w:customStyle="1" w:styleId="UnresolvedMention8">
    <w:name w:val="Unresolved Mention8"/>
    <w:basedOn w:val="DefaultParagraphFont"/>
    <w:uiPriority w:val="99"/>
    <w:semiHidden/>
    <w:unhideWhenUsed/>
    <w:rsid w:val="003C2244"/>
    <w:rPr>
      <w:color w:val="605E5C"/>
      <w:shd w:val="clear" w:color="auto" w:fill="E1DFDD"/>
    </w:rPr>
  </w:style>
  <w:style w:type="character" w:customStyle="1" w:styleId="UnresolvedMention9">
    <w:name w:val="Unresolved Mention9"/>
    <w:basedOn w:val="DefaultParagraphFont"/>
    <w:uiPriority w:val="99"/>
    <w:semiHidden/>
    <w:unhideWhenUsed/>
    <w:rsid w:val="0095436A"/>
    <w:rPr>
      <w:color w:val="605E5C"/>
      <w:shd w:val="clear" w:color="auto" w:fill="E1DFDD"/>
    </w:rPr>
  </w:style>
  <w:style w:type="character" w:customStyle="1" w:styleId="UnresolvedMention10">
    <w:name w:val="Unresolved Mention10"/>
    <w:basedOn w:val="DefaultParagraphFont"/>
    <w:uiPriority w:val="99"/>
    <w:semiHidden/>
    <w:unhideWhenUsed/>
    <w:rsid w:val="00552166"/>
    <w:rPr>
      <w:color w:val="605E5C"/>
      <w:shd w:val="clear" w:color="auto" w:fill="E1DFDD"/>
    </w:rPr>
  </w:style>
  <w:style w:type="character" w:customStyle="1" w:styleId="UnresolvedMention11">
    <w:name w:val="Unresolved Mention11"/>
    <w:basedOn w:val="DefaultParagraphFont"/>
    <w:uiPriority w:val="99"/>
    <w:semiHidden/>
    <w:unhideWhenUsed/>
    <w:rsid w:val="00EB0F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884122">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95905891">
      <w:bodyDiv w:val="1"/>
      <w:marLeft w:val="0"/>
      <w:marRight w:val="0"/>
      <w:marTop w:val="0"/>
      <w:marBottom w:val="0"/>
      <w:divBdr>
        <w:top w:val="none" w:sz="0" w:space="0" w:color="auto"/>
        <w:left w:val="none" w:sz="0" w:space="0" w:color="auto"/>
        <w:bottom w:val="none" w:sz="0" w:space="0" w:color="auto"/>
        <w:right w:val="none" w:sz="0" w:space="0" w:color="auto"/>
      </w:divBdr>
    </w:div>
    <w:div w:id="105778727">
      <w:bodyDiv w:val="1"/>
      <w:marLeft w:val="0"/>
      <w:marRight w:val="0"/>
      <w:marTop w:val="0"/>
      <w:marBottom w:val="0"/>
      <w:divBdr>
        <w:top w:val="none" w:sz="0" w:space="0" w:color="auto"/>
        <w:left w:val="none" w:sz="0" w:space="0" w:color="auto"/>
        <w:bottom w:val="none" w:sz="0" w:space="0" w:color="auto"/>
        <w:right w:val="none" w:sz="0" w:space="0" w:color="auto"/>
      </w:divBdr>
    </w:div>
    <w:div w:id="120463275">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40466323">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18483516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16554717">
      <w:bodyDiv w:val="1"/>
      <w:marLeft w:val="0"/>
      <w:marRight w:val="0"/>
      <w:marTop w:val="0"/>
      <w:marBottom w:val="0"/>
      <w:divBdr>
        <w:top w:val="none" w:sz="0" w:space="0" w:color="auto"/>
        <w:left w:val="none" w:sz="0" w:space="0" w:color="auto"/>
        <w:bottom w:val="none" w:sz="0" w:space="0" w:color="auto"/>
        <w:right w:val="none" w:sz="0" w:space="0" w:color="auto"/>
      </w:divBdr>
    </w:div>
    <w:div w:id="21766866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83462877">
      <w:bodyDiv w:val="1"/>
      <w:marLeft w:val="0"/>
      <w:marRight w:val="0"/>
      <w:marTop w:val="0"/>
      <w:marBottom w:val="0"/>
      <w:divBdr>
        <w:top w:val="none" w:sz="0" w:space="0" w:color="auto"/>
        <w:left w:val="none" w:sz="0" w:space="0" w:color="auto"/>
        <w:bottom w:val="none" w:sz="0" w:space="0" w:color="auto"/>
        <w:right w:val="none" w:sz="0" w:space="0" w:color="auto"/>
      </w:divBdr>
    </w:div>
    <w:div w:id="287859566">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26174170">
      <w:bodyDiv w:val="1"/>
      <w:marLeft w:val="0"/>
      <w:marRight w:val="0"/>
      <w:marTop w:val="0"/>
      <w:marBottom w:val="0"/>
      <w:divBdr>
        <w:top w:val="none" w:sz="0" w:space="0" w:color="auto"/>
        <w:left w:val="none" w:sz="0" w:space="0" w:color="auto"/>
        <w:bottom w:val="none" w:sz="0" w:space="0" w:color="auto"/>
        <w:right w:val="none" w:sz="0" w:space="0" w:color="auto"/>
      </w:divBdr>
    </w:div>
    <w:div w:id="344212509">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5029832">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14667631">
      <w:bodyDiv w:val="1"/>
      <w:marLeft w:val="0"/>
      <w:marRight w:val="0"/>
      <w:marTop w:val="0"/>
      <w:marBottom w:val="0"/>
      <w:divBdr>
        <w:top w:val="none" w:sz="0" w:space="0" w:color="auto"/>
        <w:left w:val="none" w:sz="0" w:space="0" w:color="auto"/>
        <w:bottom w:val="none" w:sz="0" w:space="0" w:color="auto"/>
        <w:right w:val="none" w:sz="0" w:space="0" w:color="auto"/>
      </w:divBdr>
    </w:div>
    <w:div w:id="418447608">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7750123">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3956485">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1747621">
      <w:bodyDiv w:val="1"/>
      <w:marLeft w:val="0"/>
      <w:marRight w:val="0"/>
      <w:marTop w:val="0"/>
      <w:marBottom w:val="0"/>
      <w:divBdr>
        <w:top w:val="none" w:sz="0" w:space="0" w:color="auto"/>
        <w:left w:val="none" w:sz="0" w:space="0" w:color="auto"/>
        <w:bottom w:val="none" w:sz="0" w:space="0" w:color="auto"/>
        <w:right w:val="none" w:sz="0" w:space="0" w:color="auto"/>
      </w:divBdr>
    </w:div>
    <w:div w:id="527330807">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3642301">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77063014">
      <w:bodyDiv w:val="1"/>
      <w:marLeft w:val="0"/>
      <w:marRight w:val="0"/>
      <w:marTop w:val="0"/>
      <w:marBottom w:val="0"/>
      <w:divBdr>
        <w:top w:val="none" w:sz="0" w:space="0" w:color="auto"/>
        <w:left w:val="none" w:sz="0" w:space="0" w:color="auto"/>
        <w:bottom w:val="none" w:sz="0" w:space="0" w:color="auto"/>
        <w:right w:val="none" w:sz="0" w:space="0" w:color="auto"/>
      </w:divBdr>
    </w:div>
    <w:div w:id="577638278">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4602808">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18878134">
      <w:bodyDiv w:val="1"/>
      <w:marLeft w:val="0"/>
      <w:marRight w:val="0"/>
      <w:marTop w:val="0"/>
      <w:marBottom w:val="0"/>
      <w:divBdr>
        <w:top w:val="none" w:sz="0" w:space="0" w:color="auto"/>
        <w:left w:val="none" w:sz="0" w:space="0" w:color="auto"/>
        <w:bottom w:val="none" w:sz="0" w:space="0" w:color="auto"/>
        <w:right w:val="none" w:sz="0" w:space="0" w:color="auto"/>
      </w:divBdr>
    </w:div>
    <w:div w:id="621232884">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4489227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56690031">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5737836">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39794698">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19924546">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3029457">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59046289">
      <w:bodyDiv w:val="1"/>
      <w:marLeft w:val="0"/>
      <w:marRight w:val="0"/>
      <w:marTop w:val="0"/>
      <w:marBottom w:val="0"/>
      <w:divBdr>
        <w:top w:val="none" w:sz="0" w:space="0" w:color="auto"/>
        <w:left w:val="none" w:sz="0" w:space="0" w:color="auto"/>
        <w:bottom w:val="none" w:sz="0" w:space="0" w:color="auto"/>
        <w:right w:val="none" w:sz="0" w:space="0" w:color="auto"/>
      </w:divBdr>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68955998">
      <w:bodyDiv w:val="1"/>
      <w:marLeft w:val="0"/>
      <w:marRight w:val="0"/>
      <w:marTop w:val="0"/>
      <w:marBottom w:val="0"/>
      <w:divBdr>
        <w:top w:val="none" w:sz="0" w:space="0" w:color="auto"/>
        <w:left w:val="none" w:sz="0" w:space="0" w:color="auto"/>
        <w:bottom w:val="none" w:sz="0" w:space="0" w:color="auto"/>
        <w:right w:val="none" w:sz="0" w:space="0" w:color="auto"/>
      </w:divBdr>
    </w:div>
    <w:div w:id="871769247">
      <w:bodyDiv w:val="1"/>
      <w:marLeft w:val="0"/>
      <w:marRight w:val="0"/>
      <w:marTop w:val="0"/>
      <w:marBottom w:val="0"/>
      <w:divBdr>
        <w:top w:val="none" w:sz="0" w:space="0" w:color="auto"/>
        <w:left w:val="none" w:sz="0" w:space="0" w:color="auto"/>
        <w:bottom w:val="none" w:sz="0" w:space="0" w:color="auto"/>
        <w:right w:val="none" w:sz="0" w:space="0" w:color="auto"/>
      </w:divBdr>
    </w:div>
    <w:div w:id="879054850">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6337730">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8045723">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3175331">
      <w:bodyDiv w:val="1"/>
      <w:marLeft w:val="0"/>
      <w:marRight w:val="0"/>
      <w:marTop w:val="0"/>
      <w:marBottom w:val="0"/>
      <w:divBdr>
        <w:top w:val="none" w:sz="0" w:space="0" w:color="auto"/>
        <w:left w:val="none" w:sz="0" w:space="0" w:color="auto"/>
        <w:bottom w:val="none" w:sz="0" w:space="0" w:color="auto"/>
        <w:right w:val="none" w:sz="0" w:space="0" w:color="auto"/>
      </w:divBdr>
    </w:div>
    <w:div w:id="956792290">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61499759">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2394773">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08097205">
      <w:bodyDiv w:val="1"/>
      <w:marLeft w:val="0"/>
      <w:marRight w:val="0"/>
      <w:marTop w:val="0"/>
      <w:marBottom w:val="0"/>
      <w:divBdr>
        <w:top w:val="none" w:sz="0" w:space="0" w:color="auto"/>
        <w:left w:val="none" w:sz="0" w:space="0" w:color="auto"/>
        <w:bottom w:val="none" w:sz="0" w:space="0" w:color="auto"/>
        <w:right w:val="none" w:sz="0" w:space="0" w:color="auto"/>
      </w:divBdr>
    </w:div>
    <w:div w:id="1009135356">
      <w:bodyDiv w:val="1"/>
      <w:marLeft w:val="0"/>
      <w:marRight w:val="0"/>
      <w:marTop w:val="0"/>
      <w:marBottom w:val="0"/>
      <w:divBdr>
        <w:top w:val="none" w:sz="0" w:space="0" w:color="auto"/>
        <w:left w:val="none" w:sz="0" w:space="0" w:color="auto"/>
        <w:bottom w:val="none" w:sz="0" w:space="0" w:color="auto"/>
        <w:right w:val="none" w:sz="0" w:space="0" w:color="auto"/>
      </w:divBdr>
    </w:div>
    <w:div w:id="1016466040">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63143182">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29591304">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0847582">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69906972">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069846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19395385">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41328700">
      <w:bodyDiv w:val="1"/>
      <w:marLeft w:val="0"/>
      <w:marRight w:val="0"/>
      <w:marTop w:val="0"/>
      <w:marBottom w:val="0"/>
      <w:divBdr>
        <w:top w:val="none" w:sz="0" w:space="0" w:color="auto"/>
        <w:left w:val="none" w:sz="0" w:space="0" w:color="auto"/>
        <w:bottom w:val="none" w:sz="0" w:space="0" w:color="auto"/>
        <w:right w:val="none" w:sz="0" w:space="0" w:color="auto"/>
      </w:divBdr>
    </w:div>
    <w:div w:id="1245801215">
      <w:bodyDiv w:val="1"/>
      <w:marLeft w:val="0"/>
      <w:marRight w:val="0"/>
      <w:marTop w:val="0"/>
      <w:marBottom w:val="0"/>
      <w:divBdr>
        <w:top w:val="none" w:sz="0" w:space="0" w:color="auto"/>
        <w:left w:val="none" w:sz="0" w:space="0" w:color="auto"/>
        <w:bottom w:val="none" w:sz="0" w:space="0" w:color="auto"/>
        <w:right w:val="none" w:sz="0" w:space="0" w:color="auto"/>
      </w:divBdr>
    </w:div>
    <w:div w:id="1253658373">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3269047">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35767839">
      <w:bodyDiv w:val="1"/>
      <w:marLeft w:val="0"/>
      <w:marRight w:val="0"/>
      <w:marTop w:val="0"/>
      <w:marBottom w:val="0"/>
      <w:divBdr>
        <w:top w:val="none" w:sz="0" w:space="0" w:color="auto"/>
        <w:left w:val="none" w:sz="0" w:space="0" w:color="auto"/>
        <w:bottom w:val="none" w:sz="0" w:space="0" w:color="auto"/>
        <w:right w:val="none" w:sz="0" w:space="0" w:color="auto"/>
      </w:divBdr>
    </w:div>
    <w:div w:id="1355229308">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77894630">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393428087">
      <w:bodyDiv w:val="1"/>
      <w:marLeft w:val="0"/>
      <w:marRight w:val="0"/>
      <w:marTop w:val="0"/>
      <w:marBottom w:val="0"/>
      <w:divBdr>
        <w:top w:val="none" w:sz="0" w:space="0" w:color="auto"/>
        <w:left w:val="none" w:sz="0" w:space="0" w:color="auto"/>
        <w:bottom w:val="none" w:sz="0" w:space="0" w:color="auto"/>
        <w:right w:val="none" w:sz="0" w:space="0" w:color="auto"/>
      </w:divBdr>
    </w:div>
    <w:div w:id="140950144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47700954">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77993299">
      <w:bodyDiv w:val="1"/>
      <w:marLeft w:val="0"/>
      <w:marRight w:val="0"/>
      <w:marTop w:val="0"/>
      <w:marBottom w:val="0"/>
      <w:divBdr>
        <w:top w:val="none" w:sz="0" w:space="0" w:color="auto"/>
        <w:left w:val="none" w:sz="0" w:space="0" w:color="auto"/>
        <w:bottom w:val="none" w:sz="0" w:space="0" w:color="auto"/>
        <w:right w:val="none" w:sz="0" w:space="0" w:color="auto"/>
      </w:divBdr>
      <w:divsChild>
        <w:div w:id="31536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699193">
              <w:marLeft w:val="0"/>
              <w:marRight w:val="0"/>
              <w:marTop w:val="0"/>
              <w:marBottom w:val="0"/>
              <w:divBdr>
                <w:top w:val="none" w:sz="0" w:space="0" w:color="auto"/>
                <w:left w:val="none" w:sz="0" w:space="0" w:color="auto"/>
                <w:bottom w:val="none" w:sz="0" w:space="0" w:color="auto"/>
                <w:right w:val="none" w:sz="0" w:space="0" w:color="auto"/>
              </w:divBdr>
              <w:divsChild>
                <w:div w:id="1602496012">
                  <w:marLeft w:val="0"/>
                  <w:marRight w:val="0"/>
                  <w:marTop w:val="0"/>
                  <w:marBottom w:val="0"/>
                  <w:divBdr>
                    <w:top w:val="none" w:sz="0" w:space="0" w:color="auto"/>
                    <w:left w:val="none" w:sz="0" w:space="0" w:color="auto"/>
                    <w:bottom w:val="none" w:sz="0" w:space="0" w:color="auto"/>
                    <w:right w:val="none" w:sz="0" w:space="0" w:color="auto"/>
                  </w:divBdr>
                  <w:divsChild>
                    <w:div w:id="63209661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412818982">
                          <w:marLeft w:val="0"/>
                          <w:marRight w:val="0"/>
                          <w:marTop w:val="0"/>
                          <w:marBottom w:val="0"/>
                          <w:divBdr>
                            <w:top w:val="none" w:sz="0" w:space="0" w:color="auto"/>
                            <w:left w:val="none" w:sz="0" w:space="0" w:color="auto"/>
                            <w:bottom w:val="none" w:sz="0" w:space="0" w:color="auto"/>
                            <w:right w:val="none" w:sz="0" w:space="0" w:color="auto"/>
                          </w:divBdr>
                          <w:divsChild>
                            <w:div w:id="20841800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28035660">
                                  <w:marLeft w:val="0"/>
                                  <w:marRight w:val="0"/>
                                  <w:marTop w:val="0"/>
                                  <w:marBottom w:val="0"/>
                                  <w:divBdr>
                                    <w:top w:val="none" w:sz="0" w:space="0" w:color="auto"/>
                                    <w:left w:val="none" w:sz="0" w:space="0" w:color="auto"/>
                                    <w:bottom w:val="none" w:sz="0" w:space="0" w:color="auto"/>
                                    <w:right w:val="none" w:sz="0" w:space="0" w:color="auto"/>
                                  </w:divBdr>
                                  <w:divsChild>
                                    <w:div w:id="159366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496914067">
      <w:bodyDiv w:val="1"/>
      <w:marLeft w:val="0"/>
      <w:marRight w:val="0"/>
      <w:marTop w:val="0"/>
      <w:marBottom w:val="0"/>
      <w:divBdr>
        <w:top w:val="none" w:sz="0" w:space="0" w:color="auto"/>
        <w:left w:val="none" w:sz="0" w:space="0" w:color="auto"/>
        <w:bottom w:val="none" w:sz="0" w:space="0" w:color="auto"/>
        <w:right w:val="none" w:sz="0" w:space="0" w:color="auto"/>
      </w:divBdr>
    </w:div>
    <w:div w:id="1497648631">
      <w:bodyDiv w:val="1"/>
      <w:marLeft w:val="0"/>
      <w:marRight w:val="0"/>
      <w:marTop w:val="0"/>
      <w:marBottom w:val="0"/>
      <w:divBdr>
        <w:top w:val="none" w:sz="0" w:space="0" w:color="auto"/>
        <w:left w:val="none" w:sz="0" w:space="0" w:color="auto"/>
        <w:bottom w:val="none" w:sz="0" w:space="0" w:color="auto"/>
        <w:right w:val="none" w:sz="0" w:space="0" w:color="auto"/>
      </w:divBdr>
    </w:div>
    <w:div w:id="1501121322">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1395548">
      <w:bodyDiv w:val="1"/>
      <w:marLeft w:val="0"/>
      <w:marRight w:val="0"/>
      <w:marTop w:val="0"/>
      <w:marBottom w:val="0"/>
      <w:divBdr>
        <w:top w:val="none" w:sz="0" w:space="0" w:color="auto"/>
        <w:left w:val="none" w:sz="0" w:space="0" w:color="auto"/>
        <w:bottom w:val="none" w:sz="0" w:space="0" w:color="auto"/>
        <w:right w:val="none" w:sz="0" w:space="0" w:color="auto"/>
      </w:divBdr>
    </w:div>
    <w:div w:id="1638338260">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0787077">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3749249">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64890125">
      <w:bodyDiv w:val="1"/>
      <w:marLeft w:val="0"/>
      <w:marRight w:val="0"/>
      <w:marTop w:val="0"/>
      <w:marBottom w:val="0"/>
      <w:divBdr>
        <w:top w:val="none" w:sz="0" w:space="0" w:color="auto"/>
        <w:left w:val="none" w:sz="0" w:space="0" w:color="auto"/>
        <w:bottom w:val="none" w:sz="0" w:space="0" w:color="auto"/>
        <w:right w:val="none" w:sz="0" w:space="0" w:color="auto"/>
      </w:divBdr>
    </w:div>
    <w:div w:id="1668631909">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48072599">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3719235">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35241676">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52930405">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81492447">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1753222">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5220013">
      <w:bodyDiv w:val="1"/>
      <w:marLeft w:val="0"/>
      <w:marRight w:val="0"/>
      <w:marTop w:val="0"/>
      <w:marBottom w:val="0"/>
      <w:divBdr>
        <w:top w:val="none" w:sz="0" w:space="0" w:color="auto"/>
        <w:left w:val="none" w:sz="0" w:space="0" w:color="auto"/>
        <w:bottom w:val="none" w:sz="0" w:space="0" w:color="auto"/>
        <w:right w:val="none" w:sz="0" w:space="0" w:color="auto"/>
      </w:divBdr>
    </w:div>
    <w:div w:id="2107267386">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27965858">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l.Sharman@sony.com" TargetMode="External"/><Relationship Id="rId18" Type="http://schemas.openxmlformats.org/officeDocument/2006/relationships/hyperlink" Target="https://vcgit.hhi.fraunhofer.de/jvet/HM/-/tags/HM-16.21+SCM-8.8" TargetMode="External"/><Relationship Id="rId26" Type="http://schemas.openxmlformats.org/officeDocument/2006/relationships/hyperlink" Target="https://vcgit.hhi.fraunhofer.de" TargetMode="External"/><Relationship Id="rId39" Type="http://schemas.openxmlformats.org/officeDocument/2006/relationships/header" Target="header3.xml"/><Relationship Id="rId21" Type="http://schemas.openxmlformats.org/officeDocument/2006/relationships/hyperlink" Target="https://vcgit.hhi.fraunhofer.de/jvet/JM/-/releases/JM-19.1" TargetMode="External"/><Relationship Id="rId34" Type="http://schemas.openxmlformats.org/officeDocument/2006/relationships/hyperlink" Target="https://gitlab.com/standards/HDRTools/-/issues" TargetMode="Externa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vcgit.hhi.fraunhofer.de/jvet/VVCSoftware_VTM/-/releases/VTM-23.0" TargetMode="External"/><Relationship Id="rId20" Type="http://schemas.openxmlformats.org/officeDocument/2006/relationships/hyperlink" Target="https://vcgit.hhi.fraunhofer.de/jvet/HTM/-/tags/HTM-16.3" TargetMode="External"/><Relationship Id="rId29" Type="http://schemas.openxmlformats.org/officeDocument/2006/relationships/hyperlink" Target="https://vcgit.hhi.fraunhofer.de/jvet-tuc/VVCSoftware_VTM"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vcgit.hhi.fraunhofer.de/jvet/3dv-atm/-/tags/3DV-ATM_v15.0" TargetMode="External"/><Relationship Id="rId32" Type="http://schemas.openxmlformats.org/officeDocument/2006/relationships/hyperlink" Target="https://jvet.hhi.fraunhofer.de/trac/vvc"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mailto:atourapis@apple.com" TargetMode="External"/><Relationship Id="rId23" Type="http://schemas.openxmlformats.org/officeDocument/2006/relationships/hyperlink" Target="https://vcgit.hhi.fraunhofer.de/jvet/jmvc/-/tags/JMVC_8_5" TargetMode="External"/><Relationship Id="rId28" Type="http://schemas.openxmlformats.org/officeDocument/2006/relationships/hyperlink" Target="https://vcgit.hhi.fraunhofer.de/jvet/VVCSoftware_VTM/" TargetMode="External"/><Relationship Id="rId36" Type="http://schemas.openxmlformats.org/officeDocument/2006/relationships/header" Target="header2.xml"/><Relationship Id="rId10" Type="http://schemas.openxmlformats.org/officeDocument/2006/relationships/hyperlink" Target="mailto:xlxiangli@google.com" TargetMode="External"/><Relationship Id="rId19" Type="http://schemas.openxmlformats.org/officeDocument/2006/relationships/hyperlink" Target="https://vcgit.hhi.fraunhofer.de/jvet/SHM/-/tags/SHM-12.4" TargetMode="External"/><Relationship Id="rId31" Type="http://schemas.openxmlformats.org/officeDocument/2006/relationships/hyperlink" Target="https://vcgit.hhi.fraunhofer.de/jvet/360lib/-/tags/360Lib-13.6"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vseregin@qti.qualcomm.com" TargetMode="External"/><Relationship Id="rId22" Type="http://schemas.openxmlformats.org/officeDocument/2006/relationships/hyperlink" Target="https://vcgit.hhi.fraunhofer.de/jvet/jsvm/-/tags/JSVM_9_19_15" TargetMode="External"/><Relationship Id="rId27" Type="http://schemas.openxmlformats.org/officeDocument/2006/relationships/hyperlink" Target="https://vcgit.hhi.fraunhofer.de/jvet/VVCSoftware_VTM/wikis/VVC-Software-Development-Workflow" TargetMode="External"/><Relationship Id="rId30"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35" Type="http://schemas.openxmlformats.org/officeDocument/2006/relationships/header" Target="header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mailto:yuwen.he@bytedance.com" TargetMode="External"/><Relationship Id="rId17" Type="http://schemas.openxmlformats.org/officeDocument/2006/relationships/hyperlink" Target="https://vcgit.hhi.fraunhofer.de/jvet/HM/-/releases/HM-18.0" TargetMode="External"/><Relationship Id="rId25" Type="http://schemas.openxmlformats.org/officeDocument/2006/relationships/hyperlink" Target="https://gitlab.com/standards/HDRTools/-/tags/v0.24" TargetMode="External"/><Relationship Id="rId33" Type="http://schemas.openxmlformats.org/officeDocument/2006/relationships/hyperlink" Target="https://hevc.hhi.fraunhofer.de/trac/hevc" TargetMode="External"/><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11</Pages>
  <Words>3522</Words>
  <Characters>20081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23556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30</cp:revision>
  <cp:lastPrinted>1901-01-01T05:58:00Z</cp:lastPrinted>
  <dcterms:created xsi:type="dcterms:W3CDTF">2024-01-16T12:20:00Z</dcterms:created>
  <dcterms:modified xsi:type="dcterms:W3CDTF">2024-01-17T00:48:00Z</dcterms:modified>
</cp:coreProperties>
</file>