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cex="http://schemas.microsoft.com/office/word/2018/wordml/cex" xmlns:w16="http://schemas.microsoft.com/office/word/2018/wordml" xmlns:w16sdtdh="http://schemas.microsoft.com/office/word/2020/wordml/sdtdatahash">
                  <w:pict>
                    <v:group w14:anchorId="0BBC863A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C3B3F30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476C9920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1D461225" w:rsidR="00E61DAC" w:rsidRPr="005B217D" w:rsidRDefault="00EF0B6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32nd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Hannover, DE, 13–20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October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</w:p>
        </w:tc>
        <w:tc>
          <w:tcPr>
            <w:tcW w:w="3060" w:type="dxa"/>
          </w:tcPr>
          <w:p w14:paraId="59B7E346" w14:textId="673FD5F9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F90EF2">
              <w:rPr>
                <w:lang w:val="en-CA"/>
              </w:rPr>
              <w:t>-</w:t>
            </w:r>
            <w:r w:rsidR="00F90EF2" w:rsidRPr="00F90EF2">
              <w:rPr>
                <w:lang w:val="en-CA" w:eastAsia="zh-CN"/>
              </w:rPr>
              <w:t>AF0084-v1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BACA638" w:rsidR="00E61DAC" w:rsidRPr="005B217D" w:rsidRDefault="0030219F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N</w:t>
            </w:r>
            <w:r>
              <w:rPr>
                <w:rFonts w:hint="eastAsia"/>
                <w:b/>
                <w:szCs w:val="22"/>
                <w:lang w:val="en-CA" w:eastAsia="zh-CN"/>
              </w:rPr>
              <w:t>o</w:t>
            </w:r>
            <w:r>
              <w:rPr>
                <w:b/>
                <w:szCs w:val="22"/>
                <w:lang w:val="en-CA" w:eastAsia="zh-CN"/>
              </w:rPr>
              <w:t>n-EE2</w:t>
            </w:r>
            <w:r>
              <w:rPr>
                <w:b/>
                <w:szCs w:val="22"/>
                <w:lang w:val="en-CA"/>
              </w:rPr>
              <w:t>:</w:t>
            </w:r>
            <w:r w:rsidR="00060BD8">
              <w:rPr>
                <w:b/>
                <w:szCs w:val="22"/>
                <w:lang w:val="en-CA"/>
              </w:rPr>
              <w:t xml:space="preserve"> </w:t>
            </w:r>
            <w:r w:rsidR="000A4399">
              <w:rPr>
                <w:b/>
                <w:szCs w:val="22"/>
                <w:lang w:val="en-CA"/>
              </w:rPr>
              <w:t xml:space="preserve">Update on </w:t>
            </w:r>
            <w:r w:rsidR="00464383">
              <w:rPr>
                <w:b/>
                <w:szCs w:val="22"/>
                <w:lang w:val="en-CA"/>
              </w:rPr>
              <w:t>IBC</w:t>
            </w:r>
            <w:r w:rsidR="00E85A1A">
              <w:rPr>
                <w:b/>
                <w:szCs w:val="22"/>
                <w:lang w:val="en-CA"/>
              </w:rPr>
              <w:t>-LIC</w:t>
            </w:r>
            <w:r w:rsidR="00464383">
              <w:rPr>
                <w:b/>
                <w:szCs w:val="22"/>
                <w:lang w:val="en-CA"/>
              </w:rPr>
              <w:t xml:space="preserve"> Model Merge mode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113028D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FAD8E96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EF0B63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1CFE42B2" w:rsidR="00E61DAC" w:rsidRPr="005B217D" w:rsidRDefault="0046438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en-CA" w:eastAsia="zh-CN"/>
              </w:rPr>
              <w:t>Lai</w:t>
            </w:r>
            <w:r>
              <w:rPr>
                <w:szCs w:val="22"/>
                <w:lang w:val="en-CA"/>
              </w:rPr>
              <w:t xml:space="preserve"> Zhang</w:t>
            </w:r>
            <w:r w:rsidR="0030219F">
              <w:rPr>
                <w:szCs w:val="22"/>
                <w:lang w:val="en-CA"/>
              </w:rPr>
              <w:t>, Yue Yu,</w:t>
            </w:r>
            <w:r w:rsidR="0030219F" w:rsidRPr="005B217D">
              <w:rPr>
                <w:szCs w:val="22"/>
                <w:lang w:val="en-CA"/>
              </w:rPr>
              <w:t xml:space="preserve"> </w:t>
            </w:r>
            <w:r w:rsidR="0030219F" w:rsidRPr="005B217D">
              <w:rPr>
                <w:szCs w:val="22"/>
                <w:lang w:val="en-CA"/>
              </w:rPr>
              <w:br/>
            </w:r>
            <w:r w:rsidR="0030219F">
              <w:rPr>
                <w:szCs w:val="22"/>
                <w:lang w:val="en-CA"/>
              </w:rPr>
              <w:t>Haoping Yu, Dong Wang</w:t>
            </w:r>
          </w:p>
        </w:tc>
        <w:tc>
          <w:tcPr>
            <w:tcW w:w="900" w:type="dxa"/>
          </w:tcPr>
          <w:p w14:paraId="0140ECA2" w14:textId="0817E0E3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70D02486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464383">
              <w:rPr>
                <w:szCs w:val="22"/>
                <w:lang w:val="en-CA"/>
              </w:rPr>
              <w:t>zhanglai</w:t>
            </w:r>
            <w:r w:rsidR="0030219F">
              <w:rPr>
                <w:szCs w:val="22"/>
                <w:lang w:val="en-CA"/>
              </w:rPr>
              <w:t>@oppo.com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7710D93" w:rsidR="00E61DAC" w:rsidRPr="005B217D" w:rsidRDefault="0030219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OPPO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BAAC6F4" w14:textId="4F340F1C" w:rsidR="00F203F0" w:rsidRPr="00692F09" w:rsidRDefault="009A6162" w:rsidP="00F203F0">
      <w:pPr>
        <w:rPr>
          <w:lang w:val="en-CA" w:eastAsia="zh-CN"/>
        </w:rPr>
      </w:pPr>
      <w:r w:rsidRPr="00692F09">
        <w:rPr>
          <w:rFonts w:hint="eastAsia"/>
          <w:lang w:eastAsia="zh-CN"/>
        </w:rPr>
        <w:t>T</w:t>
      </w:r>
      <w:r w:rsidRPr="00692F09">
        <w:rPr>
          <w:lang w:eastAsia="zh-CN"/>
        </w:rPr>
        <w:t xml:space="preserve">his contribution </w:t>
      </w:r>
      <w:r w:rsidR="00A82D03" w:rsidRPr="00692F09">
        <w:rPr>
          <w:lang w:eastAsia="zh-CN"/>
        </w:rPr>
        <w:t>proposes an IBC</w:t>
      </w:r>
      <w:r w:rsidR="008D5763">
        <w:rPr>
          <w:lang w:eastAsia="zh-CN"/>
        </w:rPr>
        <w:t>-LIC</w:t>
      </w:r>
      <w:r w:rsidR="00A82D03" w:rsidRPr="00692F09">
        <w:rPr>
          <w:lang w:eastAsia="zh-CN"/>
        </w:rPr>
        <w:t xml:space="preserve"> model merge </w:t>
      </w:r>
      <w:r w:rsidR="003E4ADC" w:rsidRPr="00692F09">
        <w:rPr>
          <w:lang w:eastAsia="zh-CN"/>
        </w:rPr>
        <w:t>mode</w:t>
      </w:r>
      <w:r w:rsidR="00DA1011" w:rsidRPr="00692F09">
        <w:rPr>
          <w:lang w:eastAsia="zh-CN"/>
        </w:rPr>
        <w:t xml:space="preserve"> that inherits </w:t>
      </w:r>
      <w:r w:rsidR="00F203F0" w:rsidRPr="00692F09">
        <w:rPr>
          <w:lang w:eastAsia="zh-CN"/>
        </w:rPr>
        <w:t xml:space="preserve">IBC-LIC </w:t>
      </w:r>
      <w:r w:rsidR="00DA1011" w:rsidRPr="00692F09">
        <w:rPr>
          <w:lang w:eastAsia="zh-CN"/>
        </w:rPr>
        <w:t xml:space="preserve">model </w:t>
      </w:r>
      <w:r w:rsidR="00E85A1A">
        <w:rPr>
          <w:lang w:eastAsia="zh-CN"/>
        </w:rPr>
        <w:t xml:space="preserve">parameters </w:t>
      </w:r>
      <w:r w:rsidR="00DA1011" w:rsidRPr="00692F09">
        <w:rPr>
          <w:lang w:eastAsia="zh-CN"/>
        </w:rPr>
        <w:t xml:space="preserve">from </w:t>
      </w:r>
      <w:r w:rsidR="00FF0997" w:rsidRPr="00692F09">
        <w:rPr>
          <w:lang w:eastAsia="zh-CN"/>
        </w:rPr>
        <w:t>spatial adjacent and non-adjacent neighbor</w:t>
      </w:r>
      <w:r w:rsidR="00B63D8E" w:rsidRPr="00692F09">
        <w:rPr>
          <w:lang w:eastAsia="zh-CN"/>
        </w:rPr>
        <w:t xml:space="preserve">s, history </w:t>
      </w:r>
      <w:r w:rsidR="00F203F0" w:rsidRPr="00692F09">
        <w:rPr>
          <w:lang w:eastAsia="zh-CN"/>
        </w:rPr>
        <w:t>candidates</w:t>
      </w:r>
      <w:r w:rsidR="00846319">
        <w:rPr>
          <w:lang w:eastAsia="zh-CN"/>
        </w:rPr>
        <w:t>,</w:t>
      </w:r>
      <w:r w:rsidR="00F203F0" w:rsidRPr="00692F09">
        <w:rPr>
          <w:lang w:eastAsia="zh-CN"/>
        </w:rPr>
        <w:t xml:space="preserve"> </w:t>
      </w:r>
      <w:r w:rsidR="00B63D8E" w:rsidRPr="00692F09">
        <w:rPr>
          <w:lang w:eastAsia="zh-CN"/>
        </w:rPr>
        <w:t>or default models.</w:t>
      </w:r>
      <w:r w:rsidR="00FF0997" w:rsidRPr="00692F09">
        <w:rPr>
          <w:lang w:eastAsia="zh-CN"/>
        </w:rPr>
        <w:t xml:space="preserve"> </w:t>
      </w:r>
      <w:r w:rsidR="00F203F0" w:rsidRPr="00692F09">
        <w:rPr>
          <w:lang w:val="en-CA" w:eastAsia="zh-CN"/>
        </w:rPr>
        <w:t>The proposed method is implemented on top of ECM-</w:t>
      </w:r>
      <w:r w:rsidR="000902A3">
        <w:rPr>
          <w:lang w:val="en-CA" w:eastAsia="zh-CN"/>
        </w:rPr>
        <w:t>10</w:t>
      </w:r>
      <w:r w:rsidR="00F203F0" w:rsidRPr="00692F09">
        <w:rPr>
          <w:lang w:val="en-CA" w:eastAsia="zh-CN"/>
        </w:rPr>
        <w:t xml:space="preserve">.0 software, </w:t>
      </w:r>
      <w:r w:rsidR="00C674C6">
        <w:rPr>
          <w:lang w:val="en-CA" w:eastAsia="zh-CN"/>
        </w:rPr>
        <w:t xml:space="preserve">and </w:t>
      </w:r>
      <w:r w:rsidR="00C674C6">
        <w:rPr>
          <w:lang w:val="en-CA"/>
        </w:rPr>
        <w:t>the performance is reported</w:t>
      </w:r>
      <w:r w:rsidR="00C674C6" w:rsidRPr="00692F09">
        <w:rPr>
          <w:lang w:val="en-CA" w:eastAsia="zh-CN"/>
        </w:rPr>
        <w:t xml:space="preserve"> </w:t>
      </w:r>
      <w:r w:rsidR="00F203F0" w:rsidRPr="00692F09">
        <w:rPr>
          <w:lang w:val="en-CA" w:eastAsia="zh-CN"/>
        </w:rPr>
        <w:t>as follows:</w:t>
      </w:r>
    </w:p>
    <w:p w14:paraId="1EF4B808" w14:textId="5750C2CC" w:rsidR="0089604F" w:rsidRDefault="00591EE5" w:rsidP="00D40975">
      <w:pPr>
        <w:tabs>
          <w:tab w:val="clear" w:pos="720"/>
          <w:tab w:val="clear" w:pos="1080"/>
        </w:tabs>
        <w:rPr>
          <w:lang w:val="en-CA"/>
        </w:rPr>
      </w:pPr>
      <w:r>
        <w:rPr>
          <w:lang w:val="fr-FR"/>
        </w:rPr>
        <w:t>AI</w:t>
      </w:r>
      <w:r w:rsidRPr="00A213B0">
        <w:rPr>
          <w:lang w:val="fr-FR"/>
        </w:rPr>
        <w:t>:</w:t>
      </w:r>
      <w:r>
        <w:rPr>
          <w:lang w:val="fr-FR"/>
        </w:rPr>
        <w:t xml:space="preserve"> </w:t>
      </w:r>
      <w:r w:rsidR="0089604F">
        <w:rPr>
          <w:lang w:val="en-CA"/>
        </w:rPr>
        <w:t>{</w:t>
      </w:r>
      <w:r w:rsidR="0089604F" w:rsidRPr="00502283">
        <w:rPr>
          <w:lang w:val="en-CA"/>
        </w:rPr>
        <w:t xml:space="preserve"> </w:t>
      </w:r>
      <w:r w:rsidR="00D14489" w:rsidRPr="00D14489">
        <w:rPr>
          <w:lang w:val="fr-FR"/>
        </w:rPr>
        <w:t>-0.47</w:t>
      </w:r>
      <w:r w:rsidR="000902A3" w:rsidRPr="00D14489">
        <w:rPr>
          <w:lang w:val="fr-FR"/>
        </w:rPr>
        <w:t>%</w:t>
      </w:r>
      <w:r w:rsidR="004A3D0B">
        <w:rPr>
          <w:lang w:val="fr-FR"/>
        </w:rPr>
        <w:t xml:space="preserve"> Y</w:t>
      </w:r>
      <w:r w:rsidR="000902A3" w:rsidRPr="00D14489">
        <w:rPr>
          <w:lang w:val="fr-FR"/>
        </w:rPr>
        <w:t xml:space="preserve">, </w:t>
      </w:r>
      <w:r w:rsidR="00D14489" w:rsidRPr="00D14489">
        <w:rPr>
          <w:lang w:val="fr-FR"/>
        </w:rPr>
        <w:t>-0.</w:t>
      </w:r>
      <w:r w:rsidR="001D386E">
        <w:rPr>
          <w:lang w:val="fr-FR"/>
        </w:rPr>
        <w:t>51</w:t>
      </w:r>
      <w:r w:rsidR="000902A3" w:rsidRPr="00D14489">
        <w:rPr>
          <w:lang w:val="fr-FR"/>
        </w:rPr>
        <w:t>%</w:t>
      </w:r>
      <w:r w:rsidR="004A3D0B">
        <w:rPr>
          <w:lang w:val="fr-FR"/>
        </w:rPr>
        <w:t xml:space="preserve"> U</w:t>
      </w:r>
      <w:r w:rsidR="000902A3" w:rsidRPr="00D14489">
        <w:rPr>
          <w:lang w:val="fr-FR"/>
        </w:rPr>
        <w:t xml:space="preserve">, </w:t>
      </w:r>
      <w:r w:rsidR="00D14489" w:rsidRPr="00D14489">
        <w:rPr>
          <w:lang w:val="fr-FR"/>
        </w:rPr>
        <w:t>-0.36</w:t>
      </w:r>
      <w:r w:rsidR="000902A3" w:rsidRPr="00D14489">
        <w:rPr>
          <w:lang w:val="fr-FR"/>
        </w:rPr>
        <w:t>%</w:t>
      </w:r>
      <w:r w:rsidR="004A3D0B">
        <w:rPr>
          <w:lang w:val="fr-FR"/>
        </w:rPr>
        <w:t xml:space="preserve"> V</w:t>
      </w:r>
      <w:r w:rsidR="000902A3" w:rsidRPr="00D14489">
        <w:rPr>
          <w:lang w:val="fr-FR"/>
        </w:rPr>
        <w:t xml:space="preserve">, </w:t>
      </w:r>
      <w:r w:rsidR="00D14489" w:rsidRPr="00D14489">
        <w:rPr>
          <w:lang w:val="fr-FR"/>
        </w:rPr>
        <w:t>10</w:t>
      </w:r>
      <w:r w:rsidR="00F33A68">
        <w:rPr>
          <w:lang w:val="fr-FR"/>
        </w:rPr>
        <w:t>1</w:t>
      </w:r>
      <w:r w:rsidR="00D14489" w:rsidRPr="00D14489">
        <w:rPr>
          <w:lang w:val="fr-FR"/>
        </w:rPr>
        <w:t>.</w:t>
      </w:r>
      <w:r w:rsidR="00F33A68">
        <w:rPr>
          <w:lang w:val="fr-FR"/>
        </w:rPr>
        <w:t>0</w:t>
      </w:r>
      <w:r w:rsidR="000902A3" w:rsidRPr="00D14489">
        <w:rPr>
          <w:lang w:val="fr-FR"/>
        </w:rPr>
        <w:t>%</w:t>
      </w:r>
      <w:r w:rsidR="004A3D0B">
        <w:rPr>
          <w:lang w:val="fr-FR"/>
        </w:rPr>
        <w:t xml:space="preserve"> EncT</w:t>
      </w:r>
      <w:r w:rsidR="000902A3" w:rsidRPr="00D14489">
        <w:rPr>
          <w:lang w:val="fr-FR"/>
        </w:rPr>
        <w:t xml:space="preserve">, </w:t>
      </w:r>
      <w:r w:rsidR="00D14489" w:rsidRPr="00D14489">
        <w:rPr>
          <w:lang w:val="fr-FR"/>
        </w:rPr>
        <w:t>10</w:t>
      </w:r>
      <w:r w:rsidR="00F33A68">
        <w:rPr>
          <w:lang w:val="fr-FR"/>
        </w:rPr>
        <w:t>0</w:t>
      </w:r>
      <w:r w:rsidR="00D14489" w:rsidRPr="00D14489">
        <w:rPr>
          <w:lang w:val="fr-FR"/>
        </w:rPr>
        <w:t>.</w:t>
      </w:r>
      <w:r w:rsidR="003B611F">
        <w:rPr>
          <w:lang w:val="fr-FR"/>
        </w:rPr>
        <w:t>6</w:t>
      </w:r>
      <w:r w:rsidR="000902A3" w:rsidRPr="00D14489">
        <w:rPr>
          <w:lang w:val="fr-FR"/>
        </w:rPr>
        <w:t>%</w:t>
      </w:r>
      <w:r w:rsidR="004A3D0B">
        <w:rPr>
          <w:lang w:val="fr-FR"/>
        </w:rPr>
        <w:t xml:space="preserve"> DecT </w:t>
      </w:r>
      <w:r w:rsidR="0089604F">
        <w:rPr>
          <w:lang w:val="en-CA"/>
        </w:rPr>
        <w:t>} for class F</w:t>
      </w:r>
    </w:p>
    <w:p w14:paraId="69468711" w14:textId="58F6DBE1" w:rsidR="0089604F" w:rsidRDefault="0089604F" w:rsidP="00CC159B">
      <w:pPr>
        <w:ind w:leftChars="200" w:left="440"/>
        <w:rPr>
          <w:lang w:val="fr-FR"/>
        </w:rPr>
      </w:pPr>
      <w:r>
        <w:rPr>
          <w:lang w:val="en-CA"/>
        </w:rPr>
        <w:t>{</w:t>
      </w:r>
      <w:r w:rsidRPr="00502283">
        <w:rPr>
          <w:lang w:val="en-CA"/>
        </w:rPr>
        <w:t xml:space="preserve"> </w:t>
      </w:r>
      <w:r w:rsidR="00D14489" w:rsidRPr="00D14489">
        <w:rPr>
          <w:lang w:val="fr-FR"/>
        </w:rPr>
        <w:t>-0.1</w:t>
      </w:r>
      <w:r w:rsidR="00F33A68">
        <w:rPr>
          <w:lang w:val="fr-FR"/>
        </w:rPr>
        <w:t>5</w:t>
      </w:r>
      <w:r w:rsidR="000902A3" w:rsidRPr="00D14489">
        <w:rPr>
          <w:lang w:val="fr-FR"/>
        </w:rPr>
        <w:t>%</w:t>
      </w:r>
      <w:r w:rsidR="004A3D0B">
        <w:rPr>
          <w:lang w:val="fr-FR"/>
        </w:rPr>
        <w:t xml:space="preserve"> Y</w:t>
      </w:r>
      <w:r w:rsidR="000902A3" w:rsidRPr="00D14489">
        <w:rPr>
          <w:lang w:val="fr-FR"/>
        </w:rPr>
        <w:t xml:space="preserve">, </w:t>
      </w:r>
      <w:r w:rsidR="00D14489" w:rsidRPr="00D14489">
        <w:rPr>
          <w:lang w:val="fr-FR"/>
        </w:rPr>
        <w:t>-0.13</w:t>
      </w:r>
      <w:r w:rsidR="000902A3" w:rsidRPr="00D14489">
        <w:rPr>
          <w:lang w:val="fr-FR"/>
        </w:rPr>
        <w:t>%</w:t>
      </w:r>
      <w:r w:rsidR="004A3D0B">
        <w:rPr>
          <w:lang w:val="fr-FR"/>
        </w:rPr>
        <w:t xml:space="preserve"> U</w:t>
      </w:r>
      <w:r w:rsidR="000902A3" w:rsidRPr="00D14489">
        <w:rPr>
          <w:lang w:val="fr-FR"/>
        </w:rPr>
        <w:t xml:space="preserve">, </w:t>
      </w:r>
      <w:r w:rsidR="00D14489" w:rsidRPr="00D14489">
        <w:rPr>
          <w:lang w:val="fr-FR"/>
        </w:rPr>
        <w:t>-0.</w:t>
      </w:r>
      <w:r w:rsidR="00F33A68">
        <w:rPr>
          <w:lang w:val="fr-FR"/>
        </w:rPr>
        <w:t>11</w:t>
      </w:r>
      <w:r w:rsidR="000902A3" w:rsidRPr="00D14489">
        <w:rPr>
          <w:lang w:val="fr-FR"/>
        </w:rPr>
        <w:t>%</w:t>
      </w:r>
      <w:r w:rsidR="004A3D0B">
        <w:rPr>
          <w:lang w:val="fr-FR"/>
        </w:rPr>
        <w:t xml:space="preserve"> V</w:t>
      </w:r>
      <w:r w:rsidR="000902A3" w:rsidRPr="00D14489">
        <w:rPr>
          <w:lang w:val="fr-FR"/>
        </w:rPr>
        <w:t xml:space="preserve">, </w:t>
      </w:r>
      <w:r w:rsidR="00F33A68">
        <w:rPr>
          <w:lang w:val="fr-FR"/>
        </w:rPr>
        <w:t>100.4</w:t>
      </w:r>
      <w:r w:rsidR="000902A3" w:rsidRPr="00D14489">
        <w:rPr>
          <w:lang w:val="fr-FR"/>
        </w:rPr>
        <w:t>%</w:t>
      </w:r>
      <w:r w:rsidR="004A3D0B">
        <w:rPr>
          <w:lang w:val="fr-FR"/>
        </w:rPr>
        <w:t xml:space="preserve"> EncT</w:t>
      </w:r>
      <w:r w:rsidR="000902A3" w:rsidRPr="00D14489">
        <w:rPr>
          <w:lang w:val="fr-FR"/>
        </w:rPr>
        <w:t xml:space="preserve">, </w:t>
      </w:r>
      <w:r w:rsidR="00D14489" w:rsidRPr="00D14489">
        <w:rPr>
          <w:lang w:val="fr-FR"/>
        </w:rPr>
        <w:t>102.</w:t>
      </w:r>
      <w:r w:rsidR="003B611F">
        <w:rPr>
          <w:lang w:val="fr-FR"/>
        </w:rPr>
        <w:t>6</w:t>
      </w:r>
      <w:r w:rsidR="004A3D0B">
        <w:rPr>
          <w:lang w:val="fr-FR"/>
        </w:rPr>
        <w:t xml:space="preserve">% </w:t>
      </w:r>
      <w:proofErr w:type="spellStart"/>
      <w:r w:rsidR="00552F83">
        <w:rPr>
          <w:lang w:val="en-CA"/>
        </w:rPr>
        <w:t>DecT</w:t>
      </w:r>
      <w:proofErr w:type="spellEnd"/>
      <w:r>
        <w:rPr>
          <w:lang w:val="en-CA"/>
        </w:rPr>
        <w:t>} for class TGM</w:t>
      </w:r>
    </w:p>
    <w:p w14:paraId="772C17DC" w14:textId="1805CF5D" w:rsidR="0089604F" w:rsidRDefault="00591EE5" w:rsidP="00FA3F7E">
      <w:pPr>
        <w:rPr>
          <w:lang w:val="en-CA"/>
        </w:rPr>
      </w:pPr>
      <w:r>
        <w:rPr>
          <w:lang w:val="fr-FR"/>
        </w:rPr>
        <w:t>RA</w:t>
      </w:r>
      <w:r w:rsidRPr="00A213B0">
        <w:rPr>
          <w:lang w:val="fr-FR"/>
        </w:rPr>
        <w:t>:</w:t>
      </w:r>
      <w:r w:rsidR="007351CD" w:rsidRPr="007351CD">
        <w:rPr>
          <w:lang w:val="en-CA"/>
        </w:rPr>
        <w:t xml:space="preserve"> </w:t>
      </w:r>
      <w:r w:rsidR="0089604F">
        <w:rPr>
          <w:lang w:val="en-CA"/>
        </w:rPr>
        <w:t>{</w:t>
      </w:r>
      <w:r w:rsidR="0089604F" w:rsidRPr="00502283">
        <w:rPr>
          <w:lang w:val="en-CA"/>
        </w:rPr>
        <w:t xml:space="preserve"> </w:t>
      </w:r>
      <w:r w:rsidR="007B3359" w:rsidRPr="00D14489">
        <w:rPr>
          <w:lang w:val="fr-FR"/>
        </w:rPr>
        <w:t>-0.</w:t>
      </w:r>
      <w:r w:rsidR="007B3359">
        <w:rPr>
          <w:lang w:val="fr-FR"/>
        </w:rPr>
        <w:t>29</w:t>
      </w:r>
      <w:r w:rsidR="007B3359" w:rsidRPr="00D14489">
        <w:rPr>
          <w:lang w:val="fr-FR"/>
        </w:rPr>
        <w:t>%</w:t>
      </w:r>
      <w:r w:rsidR="007B3359">
        <w:rPr>
          <w:lang w:val="fr-FR"/>
        </w:rPr>
        <w:t xml:space="preserve"> Y</w:t>
      </w:r>
      <w:r w:rsidR="007B3359" w:rsidRPr="00D14489">
        <w:rPr>
          <w:lang w:val="fr-FR"/>
        </w:rPr>
        <w:t>, -0.</w:t>
      </w:r>
      <w:r w:rsidR="007B3359">
        <w:rPr>
          <w:lang w:val="fr-FR"/>
        </w:rPr>
        <w:t>21</w:t>
      </w:r>
      <w:r w:rsidR="007B3359" w:rsidRPr="00D14489">
        <w:rPr>
          <w:lang w:val="fr-FR"/>
        </w:rPr>
        <w:t>%</w:t>
      </w:r>
      <w:r w:rsidR="007B3359">
        <w:rPr>
          <w:lang w:val="fr-FR"/>
        </w:rPr>
        <w:t xml:space="preserve"> U</w:t>
      </w:r>
      <w:r w:rsidR="007B3359" w:rsidRPr="00D14489">
        <w:rPr>
          <w:lang w:val="fr-FR"/>
        </w:rPr>
        <w:t>, -0.</w:t>
      </w:r>
      <w:r w:rsidR="007B3359">
        <w:rPr>
          <w:lang w:val="fr-FR"/>
        </w:rPr>
        <w:t>33</w:t>
      </w:r>
      <w:r w:rsidR="007B3359" w:rsidRPr="00D14489">
        <w:rPr>
          <w:lang w:val="fr-FR"/>
        </w:rPr>
        <w:t>%</w:t>
      </w:r>
      <w:r w:rsidR="007B3359">
        <w:rPr>
          <w:lang w:val="fr-FR"/>
        </w:rPr>
        <w:t xml:space="preserve"> V</w:t>
      </w:r>
      <w:r w:rsidR="007B3359" w:rsidRPr="00D14489">
        <w:rPr>
          <w:lang w:val="fr-FR"/>
        </w:rPr>
        <w:t>, 10</w:t>
      </w:r>
      <w:r w:rsidR="0010603B">
        <w:rPr>
          <w:lang w:val="fr-FR"/>
        </w:rPr>
        <w:t>0</w:t>
      </w:r>
      <w:r w:rsidR="007B3359" w:rsidRPr="00D14489">
        <w:rPr>
          <w:lang w:val="fr-FR"/>
        </w:rPr>
        <w:t>.</w:t>
      </w:r>
      <w:r w:rsidR="0010603B">
        <w:rPr>
          <w:lang w:val="fr-FR"/>
        </w:rPr>
        <w:t>5</w:t>
      </w:r>
      <w:r w:rsidR="007B3359" w:rsidRPr="00D14489">
        <w:rPr>
          <w:lang w:val="fr-FR"/>
        </w:rPr>
        <w:t>%</w:t>
      </w:r>
      <w:r w:rsidR="007B3359">
        <w:rPr>
          <w:lang w:val="fr-FR"/>
        </w:rPr>
        <w:t xml:space="preserve"> EncT</w:t>
      </w:r>
      <w:r w:rsidR="007B3359" w:rsidRPr="00D14489">
        <w:rPr>
          <w:lang w:val="fr-FR"/>
        </w:rPr>
        <w:t>, 10</w:t>
      </w:r>
      <w:r w:rsidR="002B1B1D">
        <w:rPr>
          <w:lang w:val="fr-FR"/>
        </w:rPr>
        <w:t>4.4</w:t>
      </w:r>
      <w:r w:rsidR="007B3359" w:rsidRPr="00D14489">
        <w:rPr>
          <w:lang w:val="fr-FR"/>
        </w:rPr>
        <w:t>%</w:t>
      </w:r>
      <w:r w:rsidR="007B3359">
        <w:rPr>
          <w:lang w:val="fr-FR"/>
        </w:rPr>
        <w:t xml:space="preserve"> DecT </w:t>
      </w:r>
      <w:r w:rsidR="0089604F">
        <w:rPr>
          <w:lang w:val="en-CA"/>
        </w:rPr>
        <w:t xml:space="preserve">} </w:t>
      </w:r>
      <w:r w:rsidR="0089604F" w:rsidRPr="0089604F">
        <w:rPr>
          <w:lang w:val="en-CA"/>
        </w:rPr>
        <w:t xml:space="preserve">for </w:t>
      </w:r>
      <w:r w:rsidR="0089604F">
        <w:rPr>
          <w:lang w:val="en-CA"/>
        </w:rPr>
        <w:t>class F</w:t>
      </w:r>
    </w:p>
    <w:p w14:paraId="7DFED647" w14:textId="2A43BFCA" w:rsidR="0089604F" w:rsidRPr="00484A38" w:rsidRDefault="0089604F" w:rsidP="00CC159B">
      <w:pPr>
        <w:ind w:leftChars="200" w:left="440"/>
        <w:rPr>
          <w:lang w:val="fr-FR"/>
        </w:rPr>
      </w:pPr>
      <w:r>
        <w:rPr>
          <w:lang w:val="en-CA"/>
        </w:rPr>
        <w:t>{</w:t>
      </w:r>
      <w:r w:rsidR="007B3359">
        <w:rPr>
          <w:lang w:val="en-CA"/>
        </w:rPr>
        <w:t xml:space="preserve"> </w:t>
      </w:r>
      <w:r w:rsidR="007B3359" w:rsidRPr="00D14489">
        <w:rPr>
          <w:lang w:val="fr-FR"/>
        </w:rPr>
        <w:t>-0.</w:t>
      </w:r>
      <w:r w:rsidR="002B1B1D">
        <w:rPr>
          <w:lang w:val="fr-FR"/>
        </w:rPr>
        <w:t>03</w:t>
      </w:r>
      <w:r w:rsidR="007B3359" w:rsidRPr="00D14489">
        <w:rPr>
          <w:lang w:val="fr-FR"/>
        </w:rPr>
        <w:t>%</w:t>
      </w:r>
      <w:r w:rsidR="007B3359">
        <w:rPr>
          <w:lang w:val="fr-FR"/>
        </w:rPr>
        <w:t xml:space="preserve"> Y</w:t>
      </w:r>
      <w:r w:rsidR="007B3359" w:rsidRPr="00D14489">
        <w:rPr>
          <w:lang w:val="fr-FR"/>
        </w:rPr>
        <w:t>, -0.</w:t>
      </w:r>
      <w:r w:rsidR="002B1B1D">
        <w:rPr>
          <w:lang w:val="fr-FR"/>
        </w:rPr>
        <w:t>02</w:t>
      </w:r>
      <w:r w:rsidR="007B3359" w:rsidRPr="00D14489">
        <w:rPr>
          <w:lang w:val="fr-FR"/>
        </w:rPr>
        <w:t>%</w:t>
      </w:r>
      <w:r w:rsidR="007B3359">
        <w:rPr>
          <w:lang w:val="fr-FR"/>
        </w:rPr>
        <w:t xml:space="preserve"> U</w:t>
      </w:r>
      <w:r w:rsidR="007B3359" w:rsidRPr="00D14489">
        <w:rPr>
          <w:lang w:val="fr-FR"/>
        </w:rPr>
        <w:t>, -0.</w:t>
      </w:r>
      <w:r w:rsidR="002B1B1D">
        <w:rPr>
          <w:lang w:val="fr-FR"/>
        </w:rPr>
        <w:t>02</w:t>
      </w:r>
      <w:r w:rsidR="007B3359" w:rsidRPr="00D14489">
        <w:rPr>
          <w:lang w:val="fr-FR"/>
        </w:rPr>
        <w:t>%</w:t>
      </w:r>
      <w:r w:rsidR="007B3359">
        <w:rPr>
          <w:lang w:val="fr-FR"/>
        </w:rPr>
        <w:t xml:space="preserve"> V</w:t>
      </w:r>
      <w:r w:rsidR="007B3359" w:rsidRPr="00D14489">
        <w:rPr>
          <w:lang w:val="fr-FR"/>
        </w:rPr>
        <w:t>, 10</w:t>
      </w:r>
      <w:r w:rsidR="004252DA">
        <w:rPr>
          <w:lang w:val="fr-FR"/>
        </w:rPr>
        <w:t>0</w:t>
      </w:r>
      <w:r w:rsidR="007B3359" w:rsidRPr="00D14489">
        <w:rPr>
          <w:lang w:val="fr-FR"/>
        </w:rPr>
        <w:t>.</w:t>
      </w:r>
      <w:r w:rsidR="007B3359">
        <w:rPr>
          <w:lang w:val="fr-FR"/>
        </w:rPr>
        <w:t>0</w:t>
      </w:r>
      <w:r w:rsidR="007B3359" w:rsidRPr="00D14489">
        <w:rPr>
          <w:lang w:val="fr-FR"/>
        </w:rPr>
        <w:t>%</w:t>
      </w:r>
      <w:r w:rsidR="007B3359">
        <w:rPr>
          <w:lang w:val="fr-FR"/>
        </w:rPr>
        <w:t xml:space="preserve"> EncT</w:t>
      </w:r>
      <w:r w:rsidR="007B3359" w:rsidRPr="00D14489">
        <w:rPr>
          <w:lang w:val="fr-FR"/>
        </w:rPr>
        <w:t>, 10</w:t>
      </w:r>
      <w:r w:rsidR="004252DA">
        <w:rPr>
          <w:lang w:val="fr-FR"/>
        </w:rPr>
        <w:t>4.4</w:t>
      </w:r>
      <w:r w:rsidR="007B3359" w:rsidRPr="00D14489">
        <w:rPr>
          <w:lang w:val="fr-FR"/>
        </w:rPr>
        <w:t>%</w:t>
      </w:r>
      <w:r w:rsidR="007B3359">
        <w:rPr>
          <w:lang w:val="fr-FR"/>
        </w:rPr>
        <w:t xml:space="preserve"> </w:t>
      </w:r>
      <w:proofErr w:type="gramStart"/>
      <w:r w:rsidR="007B3359">
        <w:rPr>
          <w:lang w:val="fr-FR"/>
        </w:rPr>
        <w:t xml:space="preserve">DecT </w:t>
      </w:r>
      <w:r>
        <w:rPr>
          <w:lang w:val="en-CA"/>
        </w:rPr>
        <w:t>}</w:t>
      </w:r>
      <w:proofErr w:type="gramEnd"/>
      <w:r>
        <w:rPr>
          <w:lang w:val="en-CA"/>
        </w:rPr>
        <w:t xml:space="preserve"> for class TGM</w:t>
      </w:r>
    </w:p>
    <w:p w14:paraId="7D2AC1F0" w14:textId="0DEBB869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3F702020" w14:textId="0980E581" w:rsidR="00BF205F" w:rsidRDefault="0081516C" w:rsidP="0081516C">
      <w:pPr>
        <w:rPr>
          <w:lang w:val="en-CA"/>
        </w:rPr>
      </w:pPr>
      <w:r>
        <w:rPr>
          <w:lang w:val="en-CA"/>
        </w:rPr>
        <w:t>Intra block copy</w:t>
      </w:r>
      <w:r w:rsidRPr="00320AA6">
        <w:rPr>
          <w:lang w:val="en-CA"/>
        </w:rPr>
        <w:t xml:space="preserve"> with local illumination compensation (IBC-LIC)</w:t>
      </w:r>
      <w:r>
        <w:rPr>
          <w:lang w:val="en-CA"/>
        </w:rPr>
        <w:t xml:space="preserve"> is an adopted tool in </w:t>
      </w:r>
      <w:r w:rsidR="00846319">
        <w:rPr>
          <w:lang w:val="en-CA"/>
        </w:rPr>
        <w:t xml:space="preserve">the </w:t>
      </w:r>
      <w:r>
        <w:rPr>
          <w:lang w:val="en-CA"/>
        </w:rPr>
        <w:t xml:space="preserve">current ECM. It compensates the </w:t>
      </w:r>
      <w:r w:rsidRPr="00EA649A">
        <w:rPr>
          <w:lang w:val="en-CA"/>
        </w:rPr>
        <w:t xml:space="preserve">local illumination variation </w:t>
      </w:r>
      <w:r>
        <w:rPr>
          <w:lang w:val="en-CA"/>
        </w:rPr>
        <w:t xml:space="preserve">within a picture </w:t>
      </w:r>
      <w:r w:rsidRPr="00EA649A">
        <w:rPr>
          <w:lang w:val="en-CA"/>
        </w:rPr>
        <w:t>between the CU</w:t>
      </w:r>
      <w:r>
        <w:rPr>
          <w:lang w:val="en-CA"/>
        </w:rPr>
        <w:t xml:space="preserve"> coded with IBC</w:t>
      </w:r>
      <w:r w:rsidRPr="00EA649A">
        <w:rPr>
          <w:lang w:val="en-CA"/>
        </w:rPr>
        <w:t xml:space="preserve"> and its prediction block </w:t>
      </w:r>
      <w:r>
        <w:rPr>
          <w:lang w:val="en-CA"/>
        </w:rPr>
        <w:t>with</w:t>
      </w:r>
      <w:r w:rsidRPr="00EA649A">
        <w:rPr>
          <w:lang w:val="en-CA"/>
        </w:rPr>
        <w:t xml:space="preserve"> a linear equation</w:t>
      </w:r>
      <w:r w:rsidR="00A527F4">
        <w:rPr>
          <w:lang w:val="en-CA"/>
        </w:rPr>
        <w:t xml:space="preserve"> </w:t>
      </w:r>
      <w:r w:rsidR="00A527F4" w:rsidRPr="00250117">
        <w:rPr>
          <w:i/>
          <w:lang w:val="en-CA"/>
        </w:rPr>
        <w:t>α</w:t>
      </w:r>
      <w:r w:rsidR="00A527F4" w:rsidRPr="00250117">
        <w:rPr>
          <w:lang w:val="en-CA"/>
        </w:rPr>
        <w:t>*p[</w:t>
      </w:r>
      <w:r w:rsidR="00A527F4" w:rsidRPr="00250117">
        <w:rPr>
          <w:bCs/>
          <w:lang w:val="en-CA"/>
        </w:rPr>
        <w:t>x</w:t>
      </w:r>
      <w:r w:rsidR="00A527F4" w:rsidRPr="00250117">
        <w:rPr>
          <w:lang w:val="en-CA"/>
        </w:rPr>
        <w:t>]</w:t>
      </w:r>
      <w:r w:rsidR="00A527F4" w:rsidRPr="00250117">
        <w:rPr>
          <w:rFonts w:ascii="PMingLiU" w:eastAsia="PMingLiU" w:hAnsi="PMingLiU"/>
          <w:lang w:val="en-CA" w:eastAsia="zh-TW"/>
        </w:rPr>
        <w:t>+</w:t>
      </w:r>
      <w:r w:rsidR="00A527F4" w:rsidRPr="00250117">
        <w:rPr>
          <w:i/>
          <w:lang w:val="en-CA"/>
        </w:rPr>
        <w:t>β</w:t>
      </w:r>
      <w:r>
        <w:rPr>
          <w:lang w:val="en-CA"/>
        </w:rPr>
        <w:t xml:space="preserve">. </w:t>
      </w:r>
      <w:r w:rsidRPr="00EA649A">
        <w:rPr>
          <w:lang w:val="en-CA"/>
        </w:rPr>
        <w:t>The parameters of the linear equation are derived</w:t>
      </w:r>
      <w:r w:rsidR="00846319">
        <w:rPr>
          <w:lang w:val="en-CA"/>
        </w:rPr>
        <w:t xml:space="preserve"> using</w:t>
      </w:r>
      <w:r w:rsidRPr="00EA649A">
        <w:rPr>
          <w:lang w:val="en-CA"/>
        </w:rPr>
        <w:t xml:space="preserve"> </w:t>
      </w:r>
      <w:r w:rsidR="00846319">
        <w:rPr>
          <w:lang w:val="en-CA"/>
        </w:rPr>
        <w:t xml:space="preserve">the </w:t>
      </w:r>
      <w:r>
        <w:rPr>
          <w:lang w:val="en-CA"/>
        </w:rPr>
        <w:t xml:space="preserve">same </w:t>
      </w:r>
      <w:r w:rsidR="00846319">
        <w:rPr>
          <w:lang w:val="en-CA"/>
        </w:rPr>
        <w:t xml:space="preserve">method </w:t>
      </w:r>
      <w:r>
        <w:rPr>
          <w:lang w:val="en-CA"/>
        </w:rPr>
        <w:t>as</w:t>
      </w:r>
      <w:r w:rsidRPr="00EA649A">
        <w:rPr>
          <w:lang w:val="en-CA"/>
        </w:rPr>
        <w:t xml:space="preserve"> LIC for inter prediction</w:t>
      </w:r>
      <w:r>
        <w:rPr>
          <w:lang w:val="en-CA"/>
        </w:rPr>
        <w:t xml:space="preserve"> except that the reference template is generated </w:t>
      </w:r>
      <w:r w:rsidR="00846319">
        <w:rPr>
          <w:lang w:val="en-CA"/>
        </w:rPr>
        <w:t>with a</w:t>
      </w:r>
      <w:r>
        <w:rPr>
          <w:lang w:val="en-CA"/>
        </w:rPr>
        <w:t xml:space="preserve"> block vector in IBC-LIC. </w:t>
      </w:r>
    </w:p>
    <w:p w14:paraId="6F08953A" w14:textId="43E5A79C" w:rsidR="00D464ED" w:rsidRDefault="0081516C" w:rsidP="0081516C">
      <w:pPr>
        <w:rPr>
          <w:lang w:val="en-CA"/>
        </w:rPr>
      </w:pPr>
      <w:r w:rsidRPr="00EA649A">
        <w:rPr>
          <w:lang w:val="en-CA"/>
        </w:rPr>
        <w:t xml:space="preserve">IBC-LIC can be applied </w:t>
      </w:r>
      <w:r w:rsidR="00466DA3">
        <w:rPr>
          <w:lang w:val="en-CA"/>
        </w:rPr>
        <w:t>in</w:t>
      </w:r>
      <w:r w:rsidRPr="00EA649A">
        <w:rPr>
          <w:lang w:val="en-CA"/>
        </w:rPr>
        <w:t xml:space="preserve"> </w:t>
      </w:r>
      <w:r w:rsidR="009B35D9">
        <w:rPr>
          <w:lang w:val="en-CA"/>
        </w:rPr>
        <w:t xml:space="preserve">both </w:t>
      </w:r>
      <w:r w:rsidR="00846319">
        <w:rPr>
          <w:lang w:val="en-CA"/>
        </w:rPr>
        <w:t xml:space="preserve">the </w:t>
      </w:r>
      <w:r w:rsidRPr="00EA649A">
        <w:rPr>
          <w:lang w:val="en-CA"/>
        </w:rPr>
        <w:t>IBC</w:t>
      </w:r>
      <w:r w:rsidR="00953C65">
        <w:rPr>
          <w:lang w:val="en-CA"/>
        </w:rPr>
        <w:t>-</w:t>
      </w:r>
      <w:r w:rsidRPr="00EA649A">
        <w:rPr>
          <w:lang w:val="en-CA"/>
        </w:rPr>
        <w:t xml:space="preserve">AMVP mode and </w:t>
      </w:r>
      <w:r w:rsidR="00846319">
        <w:rPr>
          <w:lang w:val="en-CA"/>
        </w:rPr>
        <w:t xml:space="preserve">the </w:t>
      </w:r>
      <w:r w:rsidRPr="00EA649A">
        <w:rPr>
          <w:lang w:val="en-CA"/>
        </w:rPr>
        <w:t>IBC</w:t>
      </w:r>
      <w:r w:rsidR="00953C65">
        <w:rPr>
          <w:lang w:val="en-CA"/>
        </w:rPr>
        <w:t>-</w:t>
      </w:r>
      <w:r w:rsidRPr="00EA649A">
        <w:rPr>
          <w:lang w:val="en-CA"/>
        </w:rPr>
        <w:t xml:space="preserve">merge mode. </w:t>
      </w:r>
      <w:r w:rsidR="00BF205F">
        <w:rPr>
          <w:lang w:val="en-CA"/>
        </w:rPr>
        <w:t>In</w:t>
      </w:r>
      <w:r w:rsidRPr="00EA649A">
        <w:rPr>
          <w:lang w:val="en-CA"/>
        </w:rPr>
        <w:t xml:space="preserve"> </w:t>
      </w:r>
      <w:r w:rsidR="00846319">
        <w:rPr>
          <w:lang w:val="en-CA"/>
        </w:rPr>
        <w:t xml:space="preserve">the </w:t>
      </w:r>
      <w:r w:rsidR="000A3EA0" w:rsidRPr="00EA649A">
        <w:rPr>
          <w:lang w:val="en-CA"/>
        </w:rPr>
        <w:t>IBC</w:t>
      </w:r>
      <w:r w:rsidR="000A3EA0">
        <w:rPr>
          <w:lang w:val="en-CA"/>
        </w:rPr>
        <w:t>-</w:t>
      </w:r>
      <w:r w:rsidRPr="00EA649A">
        <w:rPr>
          <w:lang w:val="en-CA"/>
        </w:rPr>
        <w:t>AMVP mode, an IBC-LIC flag is signaled</w:t>
      </w:r>
      <w:r w:rsidR="00BF205F">
        <w:rPr>
          <w:lang w:val="en-CA"/>
        </w:rPr>
        <w:t xml:space="preserve"> and </w:t>
      </w:r>
      <w:r w:rsidR="00466DA3">
        <w:rPr>
          <w:lang w:val="en-CA"/>
        </w:rPr>
        <w:t xml:space="preserve">there are </w:t>
      </w:r>
      <w:r w:rsidR="00BF205F">
        <w:rPr>
          <w:lang w:val="en-CA"/>
        </w:rPr>
        <w:t xml:space="preserve">four modes available when IBC-LIC flag is true, including </w:t>
      </w:r>
      <w:r w:rsidR="00BF205F">
        <w:rPr>
          <w:lang w:val="en-CA" w:eastAsia="zh-CN"/>
        </w:rPr>
        <w:t xml:space="preserve">L-shape, Multi-models, </w:t>
      </w:r>
      <w:r w:rsidR="00BF205F">
        <w:rPr>
          <w:rFonts w:hint="eastAsia"/>
          <w:lang w:val="en-CA" w:eastAsia="zh-CN"/>
        </w:rPr>
        <w:t>T</w:t>
      </w:r>
      <w:r w:rsidR="00BF205F">
        <w:rPr>
          <w:lang w:val="en-CA" w:eastAsia="zh-CN"/>
        </w:rPr>
        <w:t>op-only</w:t>
      </w:r>
      <w:r w:rsidR="005F67D3">
        <w:rPr>
          <w:lang w:val="en-CA" w:eastAsia="zh-CN"/>
        </w:rPr>
        <w:t>,</w:t>
      </w:r>
      <w:r w:rsidR="00BF205F">
        <w:rPr>
          <w:lang w:val="en-CA" w:eastAsia="zh-CN"/>
        </w:rPr>
        <w:t xml:space="preserve"> and Left-only IBC-LIC modes. </w:t>
      </w:r>
      <w:r w:rsidR="00BF205F">
        <w:rPr>
          <w:lang w:val="en-CA"/>
        </w:rPr>
        <w:t>In</w:t>
      </w:r>
      <w:r w:rsidRPr="00EA649A">
        <w:rPr>
          <w:lang w:val="en-CA"/>
        </w:rPr>
        <w:t xml:space="preserve"> </w:t>
      </w:r>
      <w:r w:rsidR="00846319">
        <w:rPr>
          <w:lang w:val="en-CA"/>
        </w:rPr>
        <w:t xml:space="preserve">the </w:t>
      </w:r>
      <w:r w:rsidR="000A3EA0" w:rsidRPr="00EA649A">
        <w:rPr>
          <w:lang w:val="en-CA"/>
        </w:rPr>
        <w:t>IBC</w:t>
      </w:r>
      <w:r w:rsidR="000A3EA0">
        <w:rPr>
          <w:lang w:val="en-CA"/>
        </w:rPr>
        <w:t>-</w:t>
      </w:r>
      <w:r w:rsidRPr="00EA649A">
        <w:rPr>
          <w:lang w:val="en-CA"/>
        </w:rPr>
        <w:t xml:space="preserve">merge mode, the IBC-LIC flag is inferred from </w:t>
      </w:r>
      <w:r w:rsidR="00466DA3">
        <w:rPr>
          <w:lang w:val="en-CA"/>
        </w:rPr>
        <w:t xml:space="preserve">the </w:t>
      </w:r>
      <w:r w:rsidRPr="00EA649A">
        <w:rPr>
          <w:lang w:val="en-CA"/>
        </w:rPr>
        <w:t>merge candidate</w:t>
      </w:r>
      <w:r w:rsidR="00BF205F">
        <w:rPr>
          <w:lang w:val="en-CA"/>
        </w:rPr>
        <w:t xml:space="preserve"> and </w:t>
      </w:r>
      <w:r w:rsidR="00466DA3">
        <w:rPr>
          <w:lang w:val="en-CA"/>
        </w:rPr>
        <w:t xml:space="preserve">only </w:t>
      </w:r>
      <w:r w:rsidR="004830FA">
        <w:rPr>
          <w:lang w:val="en-CA"/>
        </w:rPr>
        <w:t xml:space="preserve">the </w:t>
      </w:r>
      <w:r w:rsidR="00BF205F">
        <w:rPr>
          <w:lang w:val="en-CA"/>
        </w:rPr>
        <w:t>L-shape IBC-LIC mode is used</w:t>
      </w:r>
      <w:r w:rsidRPr="00EA649A">
        <w:rPr>
          <w:lang w:val="en-CA"/>
        </w:rPr>
        <w:t>.</w:t>
      </w:r>
    </w:p>
    <w:p w14:paraId="195562E0" w14:textId="1A78418F" w:rsidR="0087764A" w:rsidRDefault="0087764A" w:rsidP="0081516C">
      <w:pPr>
        <w:rPr>
          <w:lang w:val="en-CA" w:eastAsia="zh-CN"/>
        </w:rPr>
      </w:pPr>
      <w:r>
        <w:rPr>
          <w:lang w:val="en-CA" w:eastAsia="zh-CN"/>
        </w:rPr>
        <w:t>IBC-LIC model merge mode is a method proposed in JVET-AE0073</w:t>
      </w:r>
      <w:r w:rsidR="00E7669F">
        <w:rPr>
          <w:lang w:val="en-CA" w:eastAsia="zh-CN"/>
        </w:rPr>
        <w:t xml:space="preserve"> [1]</w:t>
      </w:r>
      <w:r w:rsidR="005F67D3">
        <w:rPr>
          <w:lang w:val="en-CA" w:eastAsia="zh-CN"/>
        </w:rPr>
        <w:t>. I</w:t>
      </w:r>
      <w:r w:rsidR="00D020FF">
        <w:rPr>
          <w:lang w:val="en-CA" w:eastAsia="zh-CN"/>
        </w:rPr>
        <w:t xml:space="preserve">t </w:t>
      </w:r>
      <w:r w:rsidR="005F67D3">
        <w:rPr>
          <w:lang w:val="en-CA" w:eastAsia="zh-CN"/>
        </w:rPr>
        <w:t xml:space="preserve">is </w:t>
      </w:r>
      <w:r w:rsidR="00D020FF">
        <w:rPr>
          <w:lang w:val="en-CA" w:eastAsia="zh-CN"/>
        </w:rPr>
        <w:t xml:space="preserve">proposed to </w:t>
      </w:r>
      <w:r w:rsidR="00D020FF" w:rsidRPr="00692F09">
        <w:rPr>
          <w:lang w:eastAsia="zh-CN"/>
        </w:rPr>
        <w:t>inherit</w:t>
      </w:r>
      <w:r w:rsidR="00D020FF">
        <w:rPr>
          <w:lang w:eastAsia="zh-CN"/>
        </w:rPr>
        <w:t xml:space="preserve"> </w:t>
      </w:r>
      <w:r w:rsidR="00D020FF" w:rsidRPr="00692F09">
        <w:rPr>
          <w:lang w:eastAsia="zh-CN"/>
        </w:rPr>
        <w:t xml:space="preserve">IBC-LIC model </w:t>
      </w:r>
      <w:r w:rsidR="00D020FF">
        <w:rPr>
          <w:lang w:eastAsia="zh-CN"/>
        </w:rPr>
        <w:t xml:space="preserve">parameters </w:t>
      </w:r>
      <w:r w:rsidR="00D020FF" w:rsidRPr="00692F09">
        <w:rPr>
          <w:lang w:eastAsia="zh-CN"/>
        </w:rPr>
        <w:t xml:space="preserve">from </w:t>
      </w:r>
      <w:r w:rsidR="00D020FF">
        <w:rPr>
          <w:lang w:eastAsia="zh-CN"/>
        </w:rPr>
        <w:t>previously</w:t>
      </w:r>
      <w:r w:rsidR="00D020FF" w:rsidRPr="00692F09">
        <w:rPr>
          <w:lang w:eastAsia="zh-CN"/>
        </w:rPr>
        <w:t xml:space="preserve"> coded block</w:t>
      </w:r>
      <w:r w:rsidR="00D020FF">
        <w:rPr>
          <w:lang w:eastAsia="zh-CN"/>
        </w:rPr>
        <w:t xml:space="preserve">s, update the </w:t>
      </w:r>
      <w:r w:rsidR="00D020FF" w:rsidRPr="00250117">
        <w:rPr>
          <w:i/>
          <w:lang w:val="en-CA"/>
        </w:rPr>
        <w:t>β</w:t>
      </w:r>
      <w:r w:rsidR="00D020FF">
        <w:rPr>
          <w:lang w:eastAsia="zh-CN"/>
        </w:rPr>
        <w:t xml:space="preserve"> </w:t>
      </w:r>
      <w:r w:rsidR="00D313A8">
        <w:rPr>
          <w:lang w:eastAsia="zh-CN"/>
        </w:rPr>
        <w:t xml:space="preserve">parameter </w:t>
      </w:r>
      <w:r w:rsidR="00D020FF">
        <w:rPr>
          <w:lang w:eastAsia="zh-CN"/>
        </w:rPr>
        <w:t xml:space="preserve">of </w:t>
      </w:r>
      <w:r w:rsidR="005F67D3">
        <w:rPr>
          <w:lang w:eastAsia="zh-CN"/>
        </w:rPr>
        <w:t xml:space="preserve">the </w:t>
      </w:r>
      <w:r w:rsidR="00D020FF">
        <w:rPr>
          <w:lang w:eastAsia="zh-CN"/>
        </w:rPr>
        <w:t>selected model</w:t>
      </w:r>
      <w:r w:rsidR="005F67D3">
        <w:rPr>
          <w:lang w:eastAsia="zh-CN"/>
        </w:rPr>
        <w:t>,</w:t>
      </w:r>
      <w:r w:rsidR="00D020FF">
        <w:rPr>
          <w:lang w:eastAsia="zh-CN"/>
        </w:rPr>
        <w:t xml:space="preserve"> and then apply it to the reference block. </w:t>
      </w:r>
      <w:r w:rsidR="005F67D3">
        <w:rPr>
          <w:lang w:eastAsia="zh-CN"/>
        </w:rPr>
        <w:t>The original method in JVET-AE0073</w:t>
      </w:r>
      <w:r w:rsidR="00D020FF">
        <w:rPr>
          <w:lang w:eastAsia="zh-CN"/>
        </w:rPr>
        <w:t xml:space="preserve"> </w:t>
      </w:r>
      <w:r w:rsidR="005F67D3">
        <w:rPr>
          <w:lang w:eastAsia="zh-CN"/>
        </w:rPr>
        <w:t>achieved</w:t>
      </w:r>
      <w:r w:rsidR="00D020FF">
        <w:rPr>
          <w:lang w:eastAsia="zh-CN"/>
        </w:rPr>
        <w:t xml:space="preserve"> -0.56% Y in class F and -0.17% Y in class TGM with around 102% encoding time in AI configuration over ECM-9.0. But the performance dropped to -0.29% Y in class F and -0.13% Y in class TGM with around 104% encoding time over EE2-2.11b, which was an IBC-LIC related EE test reported in JVET-AE0084 and adopted in ECM-10.0.</w:t>
      </w:r>
    </w:p>
    <w:p w14:paraId="4AD2A162" w14:textId="77777777" w:rsidR="00AC0915" w:rsidRDefault="00AC0915" w:rsidP="00AC0915">
      <w:pPr>
        <w:pStyle w:val="1"/>
        <w:rPr>
          <w:lang w:val="en-CA"/>
        </w:rPr>
      </w:pPr>
      <w:r>
        <w:rPr>
          <w:lang w:val="en-CA"/>
        </w:rPr>
        <w:t>Proposed methods</w:t>
      </w:r>
    </w:p>
    <w:p w14:paraId="38705E78" w14:textId="02B7F837" w:rsidR="004F732C" w:rsidRPr="00692F09" w:rsidRDefault="00E479A3" w:rsidP="00DB53DB">
      <w:r w:rsidRPr="00692F09">
        <w:rPr>
          <w:lang w:val="en-CA"/>
        </w:rPr>
        <w:t xml:space="preserve">In this </w:t>
      </w:r>
      <w:r w:rsidR="00650A44" w:rsidRPr="00692F09">
        <w:rPr>
          <w:lang w:val="en-CA"/>
        </w:rPr>
        <w:t>contribution</w:t>
      </w:r>
      <w:r w:rsidRPr="00692F09">
        <w:rPr>
          <w:lang w:val="en-CA"/>
        </w:rPr>
        <w:t xml:space="preserve">, </w:t>
      </w:r>
      <w:r w:rsidR="000A3EA0">
        <w:rPr>
          <w:lang w:val="en-CA"/>
        </w:rPr>
        <w:t>an</w:t>
      </w:r>
      <w:r w:rsidR="000A3EA0" w:rsidRPr="00692F09">
        <w:rPr>
          <w:lang w:val="en-CA"/>
        </w:rPr>
        <w:t xml:space="preserve"> </w:t>
      </w:r>
      <w:r w:rsidR="00760158" w:rsidRPr="00692F09">
        <w:rPr>
          <w:lang w:eastAsia="zh-CN"/>
        </w:rPr>
        <w:t>IBC</w:t>
      </w:r>
      <w:r w:rsidR="00D165AA">
        <w:rPr>
          <w:lang w:eastAsia="zh-CN"/>
        </w:rPr>
        <w:t>-LIC</w:t>
      </w:r>
      <w:r w:rsidR="00760158" w:rsidRPr="00692F09">
        <w:rPr>
          <w:lang w:eastAsia="zh-CN"/>
        </w:rPr>
        <w:t xml:space="preserve"> model merge mode</w:t>
      </w:r>
      <w:r w:rsidRPr="00692F09">
        <w:rPr>
          <w:lang w:val="en-CA"/>
        </w:rPr>
        <w:t xml:space="preserve"> is </w:t>
      </w:r>
      <w:r w:rsidR="007E070A" w:rsidRPr="00692F09">
        <w:rPr>
          <w:lang w:val="en-CA"/>
        </w:rPr>
        <w:t xml:space="preserve">proposed to </w:t>
      </w:r>
      <w:r w:rsidR="00444764" w:rsidRPr="00692F09">
        <w:rPr>
          <w:lang w:eastAsia="zh-CN"/>
        </w:rPr>
        <w:t>inherit</w:t>
      </w:r>
      <w:r w:rsidR="001E7589">
        <w:rPr>
          <w:lang w:eastAsia="zh-CN"/>
        </w:rPr>
        <w:t xml:space="preserve"> </w:t>
      </w:r>
      <w:r w:rsidR="00444764" w:rsidRPr="00692F09">
        <w:rPr>
          <w:lang w:eastAsia="zh-CN"/>
        </w:rPr>
        <w:t xml:space="preserve">IBC-LIC model </w:t>
      </w:r>
      <w:r w:rsidR="00E85A1A">
        <w:rPr>
          <w:lang w:eastAsia="zh-CN"/>
        </w:rPr>
        <w:t xml:space="preserve">parameters </w:t>
      </w:r>
      <w:r w:rsidR="00444764" w:rsidRPr="00692F09">
        <w:rPr>
          <w:lang w:eastAsia="zh-CN"/>
        </w:rPr>
        <w:t xml:space="preserve">from </w:t>
      </w:r>
      <w:r w:rsidR="00846319">
        <w:rPr>
          <w:lang w:eastAsia="zh-CN"/>
        </w:rPr>
        <w:t>previously</w:t>
      </w:r>
      <w:r w:rsidR="00444764" w:rsidRPr="00692F09">
        <w:rPr>
          <w:lang w:eastAsia="zh-CN"/>
        </w:rPr>
        <w:t xml:space="preserve"> coded block</w:t>
      </w:r>
      <w:r w:rsidR="00846319">
        <w:rPr>
          <w:lang w:eastAsia="zh-CN"/>
        </w:rPr>
        <w:t>s</w:t>
      </w:r>
      <w:r w:rsidR="00444764" w:rsidRPr="00692F09">
        <w:rPr>
          <w:lang w:eastAsia="zh-CN"/>
        </w:rPr>
        <w:t xml:space="preserve">. </w:t>
      </w:r>
      <w:r w:rsidR="008D5763">
        <w:rPr>
          <w:lang w:eastAsia="zh-CN"/>
        </w:rPr>
        <w:t>More s</w:t>
      </w:r>
      <w:r w:rsidR="00444764" w:rsidRPr="00692F09">
        <w:rPr>
          <w:lang w:eastAsia="zh-CN"/>
        </w:rPr>
        <w:t xml:space="preserve">pecifically, </w:t>
      </w:r>
      <w:r w:rsidR="008D5763">
        <w:rPr>
          <w:lang w:eastAsia="zh-CN"/>
        </w:rPr>
        <w:t>a</w:t>
      </w:r>
      <w:r w:rsidR="009B35D9">
        <w:rPr>
          <w:lang w:eastAsia="zh-CN"/>
        </w:rPr>
        <w:t>n IBC-</w:t>
      </w:r>
      <w:r w:rsidR="00444764" w:rsidRPr="00692F09">
        <w:rPr>
          <w:lang w:eastAsia="zh-CN"/>
        </w:rPr>
        <w:t xml:space="preserve">LIC model </w:t>
      </w:r>
      <w:r w:rsidR="00E85A1A">
        <w:rPr>
          <w:lang w:eastAsia="zh-CN"/>
        </w:rPr>
        <w:t xml:space="preserve">for an IBC-LIC </w:t>
      </w:r>
      <w:r w:rsidR="007F38FA">
        <w:rPr>
          <w:lang w:eastAsia="zh-CN"/>
        </w:rPr>
        <w:t>m</w:t>
      </w:r>
      <w:r w:rsidR="00D13F12">
        <w:rPr>
          <w:lang w:eastAsia="zh-CN"/>
        </w:rPr>
        <w:t xml:space="preserve">odel </w:t>
      </w:r>
      <w:r w:rsidR="00E85A1A">
        <w:rPr>
          <w:lang w:eastAsia="zh-CN"/>
        </w:rPr>
        <w:t xml:space="preserve">merge mode </w:t>
      </w:r>
      <w:r w:rsidR="00444764" w:rsidRPr="00692F09">
        <w:rPr>
          <w:lang w:eastAsia="zh-CN"/>
        </w:rPr>
        <w:t>can be obtained as follows:</w:t>
      </w:r>
    </w:p>
    <w:p w14:paraId="6AFE61EC" w14:textId="29C8D61C" w:rsidR="001A6251" w:rsidRPr="00692F09" w:rsidRDefault="006C05D4" w:rsidP="00444764">
      <w:pPr>
        <w:pStyle w:val="ad"/>
        <w:numPr>
          <w:ilvl w:val="0"/>
          <w:numId w:val="13"/>
        </w:numPr>
        <w:ind w:firstLineChars="0"/>
        <w:rPr>
          <w:lang w:eastAsia="zh-CN"/>
        </w:rPr>
      </w:pPr>
      <w:r w:rsidRPr="00692F09">
        <w:rPr>
          <w:lang w:eastAsia="zh-CN"/>
        </w:rPr>
        <w:lastRenderedPageBreak/>
        <w:t xml:space="preserve">Construct a model candidate list </w:t>
      </w:r>
      <w:r w:rsidR="008D5763">
        <w:rPr>
          <w:lang w:eastAsia="zh-CN"/>
        </w:rPr>
        <w:t xml:space="preserve">which </w:t>
      </w:r>
      <w:r w:rsidRPr="00692F09">
        <w:rPr>
          <w:lang w:eastAsia="zh-CN"/>
        </w:rPr>
        <w:t>consist</w:t>
      </w:r>
      <w:r w:rsidR="008D5763">
        <w:rPr>
          <w:lang w:eastAsia="zh-CN"/>
        </w:rPr>
        <w:t>s</w:t>
      </w:r>
      <w:r w:rsidRPr="00692F09">
        <w:rPr>
          <w:lang w:eastAsia="zh-CN"/>
        </w:rPr>
        <w:t xml:space="preserve"> of model</w:t>
      </w:r>
      <w:r w:rsidR="00E85A1A">
        <w:rPr>
          <w:lang w:eastAsia="zh-CN"/>
        </w:rPr>
        <w:t xml:space="preserve"> parameters</w:t>
      </w:r>
      <w:r w:rsidRPr="00692F09">
        <w:rPr>
          <w:lang w:eastAsia="zh-CN"/>
        </w:rPr>
        <w:t xml:space="preserve"> from spatial adjacent and non-adjacent neighbors, history candidates</w:t>
      </w:r>
      <w:r w:rsidR="00846319">
        <w:rPr>
          <w:lang w:eastAsia="zh-CN"/>
        </w:rPr>
        <w:t>,</w:t>
      </w:r>
      <w:r w:rsidRPr="00692F09">
        <w:rPr>
          <w:lang w:eastAsia="zh-CN"/>
        </w:rPr>
        <w:t xml:space="preserve"> and default models</w:t>
      </w:r>
      <w:r w:rsidR="008D5763">
        <w:rPr>
          <w:lang w:eastAsia="zh-CN"/>
        </w:rPr>
        <w:t>.</w:t>
      </w:r>
      <w:r w:rsidR="005D33D5">
        <w:rPr>
          <w:lang w:eastAsia="zh-CN"/>
        </w:rPr>
        <w:t xml:space="preserve"> The size of the candidate list is </w:t>
      </w:r>
      <w:r w:rsidR="00CA3DF7">
        <w:rPr>
          <w:lang w:eastAsia="zh-CN"/>
        </w:rPr>
        <w:t>twelve.</w:t>
      </w:r>
    </w:p>
    <w:p w14:paraId="289B2227" w14:textId="39BE00C4" w:rsidR="00F45DDD" w:rsidRDefault="00CA5AB8" w:rsidP="00710E57">
      <w:pPr>
        <w:ind w:left="360"/>
        <w:rPr>
          <w:lang w:eastAsia="zh-CN"/>
        </w:rPr>
      </w:pPr>
      <w:r>
        <w:rPr>
          <w:lang w:eastAsia="zh-CN"/>
        </w:rPr>
        <w:t>Similar to the CC</w:t>
      </w:r>
      <w:r w:rsidR="009B35D9">
        <w:rPr>
          <w:lang w:eastAsia="zh-CN"/>
        </w:rPr>
        <w:t>P m</w:t>
      </w:r>
      <w:r>
        <w:rPr>
          <w:lang w:eastAsia="zh-CN"/>
        </w:rPr>
        <w:t>erge</w:t>
      </w:r>
      <w:r w:rsidR="00F83CEF">
        <w:rPr>
          <w:lang w:eastAsia="zh-CN"/>
        </w:rPr>
        <w:t xml:space="preserve"> method</w:t>
      </w:r>
      <w:r>
        <w:rPr>
          <w:lang w:eastAsia="zh-CN"/>
        </w:rPr>
        <w:t xml:space="preserve">, </w:t>
      </w:r>
      <w:r w:rsidR="009B35D9">
        <w:rPr>
          <w:lang w:eastAsia="zh-CN"/>
        </w:rPr>
        <w:t>IBC-</w:t>
      </w:r>
      <w:r w:rsidR="00F83CEF">
        <w:rPr>
          <w:lang w:eastAsia="zh-CN"/>
        </w:rPr>
        <w:t xml:space="preserve">LIC models are collected from the previously </w:t>
      </w:r>
      <w:r w:rsidR="007A117B">
        <w:rPr>
          <w:lang w:eastAsia="zh-CN"/>
        </w:rPr>
        <w:t xml:space="preserve">coded </w:t>
      </w:r>
      <w:r w:rsidR="00F83CEF">
        <w:rPr>
          <w:lang w:eastAsia="zh-CN"/>
        </w:rPr>
        <w:t xml:space="preserve">IBC-LIC </w:t>
      </w:r>
      <w:r w:rsidR="00394556">
        <w:rPr>
          <w:rFonts w:hint="eastAsia"/>
          <w:lang w:eastAsia="zh-CN"/>
        </w:rPr>
        <w:t>and</w:t>
      </w:r>
      <w:r w:rsidR="00394556">
        <w:rPr>
          <w:lang w:eastAsia="zh-CN"/>
        </w:rPr>
        <w:t xml:space="preserve"> IBC-LIC model merge </w:t>
      </w:r>
      <w:r w:rsidR="009B35D9">
        <w:rPr>
          <w:lang w:eastAsia="zh-CN"/>
        </w:rPr>
        <w:t>mod</w:t>
      </w:r>
      <w:r w:rsidR="00466DA3">
        <w:rPr>
          <w:lang w:eastAsia="zh-CN"/>
        </w:rPr>
        <w:t>e</w:t>
      </w:r>
      <w:r w:rsidR="009B35D9">
        <w:rPr>
          <w:lang w:eastAsia="zh-CN"/>
        </w:rPr>
        <w:t xml:space="preserve">s in both </w:t>
      </w:r>
      <w:r>
        <w:rPr>
          <w:lang w:eastAsia="zh-CN"/>
        </w:rPr>
        <w:t>a</w:t>
      </w:r>
      <w:r w:rsidR="006C05D4">
        <w:rPr>
          <w:lang w:eastAsia="zh-CN"/>
        </w:rPr>
        <w:t>djacent and non-adjacent position</w:t>
      </w:r>
      <w:r w:rsidR="008D5763">
        <w:rPr>
          <w:lang w:eastAsia="zh-CN"/>
        </w:rPr>
        <w:t>s</w:t>
      </w:r>
      <w:r w:rsidR="00F83CEF">
        <w:rPr>
          <w:lang w:eastAsia="zh-CN"/>
        </w:rPr>
        <w:t>.</w:t>
      </w:r>
      <w:r w:rsidR="006C05D4">
        <w:rPr>
          <w:lang w:eastAsia="zh-CN"/>
        </w:rPr>
        <w:t xml:space="preserve"> </w:t>
      </w:r>
      <w:r w:rsidR="00F45DDD" w:rsidRPr="00F45DDD">
        <w:rPr>
          <w:lang w:eastAsia="zh-CN"/>
        </w:rPr>
        <w:t>When a</w:t>
      </w:r>
      <w:r w:rsidR="009B35D9">
        <w:rPr>
          <w:lang w:eastAsia="zh-CN"/>
        </w:rPr>
        <w:t>n IBC-</w:t>
      </w:r>
      <w:r w:rsidR="00F45DDD" w:rsidRPr="00F45DDD">
        <w:rPr>
          <w:lang w:eastAsia="zh-CN"/>
        </w:rPr>
        <w:t xml:space="preserve">LIC model candidate </w:t>
      </w:r>
      <w:r w:rsidR="009B35D9">
        <w:rPr>
          <w:lang w:eastAsia="zh-CN"/>
        </w:rPr>
        <w:t xml:space="preserve">is </w:t>
      </w:r>
      <w:r w:rsidR="00466DA3">
        <w:rPr>
          <w:lang w:eastAsia="zh-CN"/>
        </w:rPr>
        <w:t xml:space="preserve">a </w:t>
      </w:r>
      <w:r w:rsidR="005D6D5B">
        <w:rPr>
          <w:lang w:eastAsia="zh-CN"/>
        </w:rPr>
        <w:t>m</w:t>
      </w:r>
      <w:r w:rsidR="00F45DDD" w:rsidRPr="00F45DDD">
        <w:rPr>
          <w:lang w:eastAsia="zh-CN"/>
        </w:rPr>
        <w:t>ulti-model IBC-LIC coded block, the parameters from two linear models and the classification threshold are</w:t>
      </w:r>
      <w:r w:rsidR="00466DA3">
        <w:rPr>
          <w:lang w:eastAsia="zh-CN"/>
        </w:rPr>
        <w:t xml:space="preserve"> </w:t>
      </w:r>
      <w:r w:rsidR="00F45DDD" w:rsidRPr="00F45DDD">
        <w:rPr>
          <w:lang w:eastAsia="zh-CN"/>
        </w:rPr>
        <w:t>inherited</w:t>
      </w:r>
      <w:r w:rsidR="00466DA3">
        <w:rPr>
          <w:lang w:eastAsia="zh-CN"/>
        </w:rPr>
        <w:t xml:space="preserve"> accordingly</w:t>
      </w:r>
      <w:r w:rsidR="00F45DDD" w:rsidRPr="00F45DDD">
        <w:rPr>
          <w:lang w:eastAsia="zh-CN"/>
        </w:rPr>
        <w:t>.</w:t>
      </w:r>
    </w:p>
    <w:p w14:paraId="245B38B2" w14:textId="662E09C6" w:rsidR="006C05D4" w:rsidRDefault="006C05D4" w:rsidP="00710E57">
      <w:pPr>
        <w:ind w:left="360"/>
        <w:rPr>
          <w:lang w:eastAsia="zh-CN"/>
        </w:rPr>
      </w:pPr>
      <w:r>
        <w:rPr>
          <w:lang w:eastAsia="zh-CN"/>
        </w:rPr>
        <w:t xml:space="preserve">Besides, a </w:t>
      </w:r>
      <w:r w:rsidR="008D5763">
        <w:rPr>
          <w:lang w:eastAsia="zh-CN"/>
        </w:rPr>
        <w:t>h</w:t>
      </w:r>
      <w:r>
        <w:rPr>
          <w:lang w:eastAsia="zh-CN"/>
        </w:rPr>
        <w:t xml:space="preserve">istory </w:t>
      </w:r>
      <w:r w:rsidR="00D165AA">
        <w:rPr>
          <w:lang w:eastAsia="zh-CN"/>
        </w:rPr>
        <w:t>IBC-</w:t>
      </w:r>
      <w:r>
        <w:rPr>
          <w:lang w:eastAsia="zh-CN"/>
        </w:rPr>
        <w:t xml:space="preserve">LIC model table </w:t>
      </w:r>
      <w:r w:rsidR="007C1F22">
        <w:rPr>
          <w:lang w:eastAsia="zh-CN"/>
        </w:rPr>
        <w:t xml:space="preserve">with </w:t>
      </w:r>
      <w:r w:rsidR="00F83CEF">
        <w:rPr>
          <w:lang w:eastAsia="zh-CN"/>
        </w:rPr>
        <w:t xml:space="preserve">a </w:t>
      </w:r>
      <w:r w:rsidR="007C1F22">
        <w:rPr>
          <w:lang w:eastAsia="zh-CN"/>
        </w:rPr>
        <w:t xml:space="preserve">size of </w:t>
      </w:r>
      <w:r w:rsidR="000F5A9C">
        <w:rPr>
          <w:lang w:eastAsia="zh-CN"/>
        </w:rPr>
        <w:t>six</w:t>
      </w:r>
      <w:r w:rsidR="007C1F22">
        <w:rPr>
          <w:lang w:eastAsia="zh-CN"/>
        </w:rPr>
        <w:t xml:space="preserve"> </w:t>
      </w:r>
      <w:r>
        <w:rPr>
          <w:lang w:eastAsia="zh-CN"/>
        </w:rPr>
        <w:t>is maintained similar to the HMVP table</w:t>
      </w:r>
      <w:r w:rsidR="007C1F22">
        <w:rPr>
          <w:lang w:eastAsia="zh-CN"/>
        </w:rPr>
        <w:t xml:space="preserve">. </w:t>
      </w:r>
      <w:r w:rsidR="00F83CEF">
        <w:rPr>
          <w:lang w:eastAsia="zh-CN"/>
        </w:rPr>
        <w:t xml:space="preserve">The </w:t>
      </w:r>
      <w:r w:rsidR="005D6D5B">
        <w:rPr>
          <w:lang w:eastAsia="zh-CN"/>
        </w:rPr>
        <w:t>IBC-</w:t>
      </w:r>
      <w:r w:rsidR="007C1F22">
        <w:rPr>
          <w:lang w:eastAsia="zh-CN"/>
        </w:rPr>
        <w:t>LIC model</w:t>
      </w:r>
      <w:r w:rsidR="003E662D">
        <w:rPr>
          <w:lang w:eastAsia="zh-CN"/>
        </w:rPr>
        <w:t>s</w:t>
      </w:r>
      <w:r w:rsidR="007C1F22">
        <w:rPr>
          <w:lang w:eastAsia="zh-CN"/>
        </w:rPr>
        <w:t xml:space="preserve"> from </w:t>
      </w:r>
      <w:r w:rsidR="003E662D">
        <w:rPr>
          <w:lang w:eastAsia="zh-CN"/>
        </w:rPr>
        <w:t xml:space="preserve">spatial neighbors and </w:t>
      </w:r>
      <w:r w:rsidR="00F83CEF">
        <w:rPr>
          <w:lang w:eastAsia="zh-CN"/>
        </w:rPr>
        <w:t xml:space="preserve">the </w:t>
      </w:r>
      <w:r w:rsidR="003E662D">
        <w:rPr>
          <w:lang w:eastAsia="zh-CN"/>
        </w:rPr>
        <w:t xml:space="preserve">history </w:t>
      </w:r>
      <w:r w:rsidR="00D165AA">
        <w:rPr>
          <w:lang w:eastAsia="zh-CN"/>
        </w:rPr>
        <w:t>IBC-</w:t>
      </w:r>
      <w:r w:rsidR="003E662D">
        <w:rPr>
          <w:lang w:eastAsia="zh-CN"/>
        </w:rPr>
        <w:t xml:space="preserve">LIC model table </w:t>
      </w:r>
      <w:r w:rsidR="007C1F22">
        <w:rPr>
          <w:lang w:eastAsia="zh-CN"/>
        </w:rPr>
        <w:t xml:space="preserve">are added to the </w:t>
      </w:r>
      <w:r w:rsidR="00D165AA">
        <w:rPr>
          <w:lang w:eastAsia="zh-CN"/>
        </w:rPr>
        <w:t xml:space="preserve">IBC-LIC </w:t>
      </w:r>
      <w:r w:rsidR="007F38FA">
        <w:rPr>
          <w:lang w:eastAsia="zh-CN"/>
        </w:rPr>
        <w:t xml:space="preserve">model </w:t>
      </w:r>
      <w:r w:rsidR="00D165AA">
        <w:rPr>
          <w:lang w:eastAsia="zh-CN"/>
        </w:rPr>
        <w:t xml:space="preserve">merge </w:t>
      </w:r>
      <w:r w:rsidR="007C1F22">
        <w:rPr>
          <w:lang w:eastAsia="zh-CN"/>
        </w:rPr>
        <w:t xml:space="preserve">candidate list. If the </w:t>
      </w:r>
      <w:r w:rsidR="00AB74A9">
        <w:rPr>
          <w:lang w:eastAsia="zh-CN"/>
        </w:rPr>
        <w:t xml:space="preserve">list is not full, </w:t>
      </w:r>
      <w:r w:rsidR="005D33D5">
        <w:rPr>
          <w:lang w:eastAsia="zh-CN"/>
        </w:rPr>
        <w:t xml:space="preserve">a </w:t>
      </w:r>
      <w:r w:rsidR="00AB74A9">
        <w:rPr>
          <w:lang w:eastAsia="zh-CN"/>
        </w:rPr>
        <w:t xml:space="preserve">default model and </w:t>
      </w:r>
      <w:r w:rsidR="00A86348">
        <w:rPr>
          <w:lang w:eastAsia="zh-CN"/>
        </w:rPr>
        <w:t>the</w:t>
      </w:r>
      <w:r w:rsidR="000E643B">
        <w:rPr>
          <w:lang w:eastAsia="zh-CN"/>
        </w:rPr>
        <w:t xml:space="preserve"> </w:t>
      </w:r>
      <w:r w:rsidR="00AB74A9">
        <w:rPr>
          <w:lang w:eastAsia="zh-CN"/>
        </w:rPr>
        <w:t xml:space="preserve">scaled models are then added to the list. </w:t>
      </w:r>
      <w:r w:rsidR="00121C26">
        <w:rPr>
          <w:lang w:eastAsia="zh-CN"/>
        </w:rPr>
        <w:t>To avoid redundant model</w:t>
      </w:r>
      <w:r w:rsidR="005D33D5">
        <w:rPr>
          <w:lang w:eastAsia="zh-CN"/>
        </w:rPr>
        <w:t>s</w:t>
      </w:r>
      <w:r w:rsidR="00121C26">
        <w:rPr>
          <w:lang w:eastAsia="zh-CN"/>
        </w:rPr>
        <w:t xml:space="preserve">, </w:t>
      </w:r>
      <w:r w:rsidR="005D33D5">
        <w:rPr>
          <w:lang w:eastAsia="zh-CN"/>
        </w:rPr>
        <w:t xml:space="preserve">a </w:t>
      </w:r>
      <w:r w:rsidR="00121C26">
        <w:rPr>
          <w:lang w:eastAsia="zh-CN"/>
        </w:rPr>
        <w:t>pruning operation is also applied.</w:t>
      </w:r>
    </w:p>
    <w:p w14:paraId="0805B74A" w14:textId="2C974398" w:rsidR="001137ED" w:rsidRDefault="00317BD5" w:rsidP="00556256">
      <w:pPr>
        <w:pStyle w:val="ad"/>
        <w:numPr>
          <w:ilvl w:val="0"/>
          <w:numId w:val="13"/>
        </w:numPr>
        <w:ind w:firstLineChars="0"/>
        <w:rPr>
          <w:lang w:eastAsia="zh-CN"/>
        </w:rPr>
      </w:pPr>
      <w:r>
        <w:rPr>
          <w:rFonts w:hint="eastAsia"/>
          <w:lang w:eastAsia="zh-CN"/>
        </w:rPr>
        <w:t>S</w:t>
      </w:r>
      <w:r>
        <w:rPr>
          <w:lang w:eastAsia="zh-CN"/>
        </w:rPr>
        <w:t xml:space="preserve">elect </w:t>
      </w:r>
      <w:r w:rsidR="00D165AA">
        <w:rPr>
          <w:lang w:eastAsia="zh-CN"/>
        </w:rPr>
        <w:t>an IBC-</w:t>
      </w:r>
      <w:r>
        <w:rPr>
          <w:lang w:eastAsia="zh-CN"/>
        </w:rPr>
        <w:t xml:space="preserve">LIC model from </w:t>
      </w:r>
      <w:r w:rsidR="00413398">
        <w:rPr>
          <w:lang w:eastAsia="zh-CN"/>
        </w:rPr>
        <w:t xml:space="preserve">the </w:t>
      </w:r>
      <w:r>
        <w:rPr>
          <w:lang w:eastAsia="zh-CN"/>
        </w:rPr>
        <w:t>candidate list</w:t>
      </w:r>
      <w:r w:rsidR="00D165AA">
        <w:rPr>
          <w:lang w:eastAsia="zh-CN"/>
        </w:rPr>
        <w:t xml:space="preserve"> and signal </w:t>
      </w:r>
      <w:r w:rsidR="00413398">
        <w:rPr>
          <w:lang w:eastAsia="zh-CN"/>
        </w:rPr>
        <w:t>its</w:t>
      </w:r>
      <w:r w:rsidR="00526563">
        <w:rPr>
          <w:lang w:eastAsia="zh-CN"/>
        </w:rPr>
        <w:t xml:space="preserve"> index</w:t>
      </w:r>
      <w:r w:rsidR="00413398">
        <w:rPr>
          <w:lang w:eastAsia="zh-CN"/>
        </w:rPr>
        <w:t xml:space="preserve"> in the bitstream.</w:t>
      </w:r>
    </w:p>
    <w:p w14:paraId="37A0CBB6" w14:textId="0AB07889" w:rsidR="00FF53EA" w:rsidRDefault="00FF53EA" w:rsidP="009234A5">
      <w:pPr>
        <w:rPr>
          <w:lang w:eastAsia="zh-CN"/>
        </w:rPr>
      </w:pPr>
      <w:r>
        <w:rPr>
          <w:lang w:eastAsia="zh-CN"/>
        </w:rPr>
        <w:t xml:space="preserve">This proposal has the following </w:t>
      </w:r>
      <w:r w:rsidR="00DF4D4B">
        <w:rPr>
          <w:lang w:eastAsia="zh-CN"/>
        </w:rPr>
        <w:t>new aspects over</w:t>
      </w:r>
      <w:r>
        <w:rPr>
          <w:lang w:eastAsia="zh-CN"/>
        </w:rPr>
        <w:t xml:space="preserve"> JVET-AE0073</w:t>
      </w:r>
      <w:r w:rsidR="00177CF0">
        <w:rPr>
          <w:lang w:eastAsia="zh-CN"/>
        </w:rPr>
        <w:t xml:space="preserve"> [1]</w:t>
      </w:r>
      <w:r>
        <w:rPr>
          <w:lang w:eastAsia="zh-CN"/>
        </w:rPr>
        <w:t>:</w:t>
      </w:r>
    </w:p>
    <w:p w14:paraId="2658F555" w14:textId="41E18A46" w:rsidR="00FF53EA" w:rsidRDefault="00FF53EA" w:rsidP="00FF53EA">
      <w:pPr>
        <w:pStyle w:val="ad"/>
        <w:numPr>
          <w:ilvl w:val="0"/>
          <w:numId w:val="14"/>
        </w:numPr>
        <w:ind w:firstLineChars="0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r w:rsidRPr="00250117">
        <w:rPr>
          <w:i/>
          <w:lang w:val="en-CA"/>
        </w:rPr>
        <w:t>β</w:t>
      </w:r>
      <w:r>
        <w:rPr>
          <w:i/>
          <w:lang w:val="en-CA"/>
        </w:rPr>
        <w:t xml:space="preserve"> </w:t>
      </w:r>
      <w:r>
        <w:rPr>
          <w:lang w:eastAsia="zh-CN"/>
        </w:rPr>
        <w:t xml:space="preserve">parameter of </w:t>
      </w:r>
      <w:r w:rsidR="00847EB0">
        <w:rPr>
          <w:lang w:eastAsia="zh-CN"/>
        </w:rPr>
        <w:t xml:space="preserve">the </w:t>
      </w:r>
      <w:r>
        <w:rPr>
          <w:lang w:eastAsia="zh-CN"/>
        </w:rPr>
        <w:t xml:space="preserve">LIC model is inherited and would not be modified. </w:t>
      </w:r>
    </w:p>
    <w:p w14:paraId="2FC0A6BD" w14:textId="2B660562" w:rsidR="00FF53EA" w:rsidRDefault="00FF53EA" w:rsidP="00FF53EA">
      <w:pPr>
        <w:pStyle w:val="ad"/>
        <w:numPr>
          <w:ilvl w:val="0"/>
          <w:numId w:val="14"/>
        </w:numPr>
        <w:ind w:firstLineChars="0"/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 xml:space="preserve">n IBC-merge mode, the selected LIC model is applied to the reference template during merge list reordering. Then the </w:t>
      </w:r>
      <w:r w:rsidR="00675307">
        <w:rPr>
          <w:lang w:eastAsia="zh-CN"/>
        </w:rPr>
        <w:t xml:space="preserve">IBC </w:t>
      </w:r>
      <w:r>
        <w:rPr>
          <w:lang w:eastAsia="zh-CN"/>
        </w:rPr>
        <w:t xml:space="preserve">merge list is further sorted by </w:t>
      </w:r>
      <w:r w:rsidR="00847EB0">
        <w:rPr>
          <w:lang w:eastAsia="zh-CN"/>
        </w:rPr>
        <w:t xml:space="preserve">the </w:t>
      </w:r>
      <w:r>
        <w:rPr>
          <w:lang w:eastAsia="zh-CN"/>
        </w:rPr>
        <w:t xml:space="preserve">inherited </w:t>
      </w:r>
      <w:r w:rsidR="00581161">
        <w:rPr>
          <w:lang w:eastAsia="zh-CN"/>
        </w:rPr>
        <w:t xml:space="preserve">IBC </w:t>
      </w:r>
      <w:r>
        <w:rPr>
          <w:lang w:eastAsia="zh-CN"/>
        </w:rPr>
        <w:t>LIC flag</w:t>
      </w:r>
      <w:r w:rsidR="00675307">
        <w:rPr>
          <w:lang w:eastAsia="zh-CN"/>
        </w:rPr>
        <w:t>s</w:t>
      </w:r>
      <w:r>
        <w:rPr>
          <w:lang w:eastAsia="zh-CN"/>
        </w:rPr>
        <w:t>.</w:t>
      </w:r>
      <w:r w:rsidR="00EB0746">
        <w:rPr>
          <w:lang w:eastAsia="zh-CN"/>
        </w:rPr>
        <w:t xml:space="preserve"> The proposed mode is used only when there is an adjacent block that </w:t>
      </w:r>
      <w:r w:rsidR="00D313A8">
        <w:rPr>
          <w:lang w:eastAsia="zh-CN"/>
        </w:rPr>
        <w:t>is coded as IBC-LIC or the proposed mode.</w:t>
      </w:r>
    </w:p>
    <w:p w14:paraId="0C163699" w14:textId="7DA207D6" w:rsidR="00FF53EA" w:rsidRDefault="00FF53EA" w:rsidP="00471A1C">
      <w:pPr>
        <w:pStyle w:val="ad"/>
        <w:numPr>
          <w:ilvl w:val="0"/>
          <w:numId w:val="14"/>
        </w:numPr>
        <w:ind w:firstLineChars="0"/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 xml:space="preserve">n </w:t>
      </w:r>
      <w:r w:rsidR="00847EB0">
        <w:rPr>
          <w:lang w:eastAsia="zh-CN"/>
        </w:rPr>
        <w:t xml:space="preserve">the </w:t>
      </w:r>
      <w:r>
        <w:rPr>
          <w:lang w:eastAsia="zh-CN"/>
        </w:rPr>
        <w:t>IBC-AMVP mode, the selected LIC model is applied to the reference template during BVD prediction.</w:t>
      </w:r>
    </w:p>
    <w:p w14:paraId="65AF4015" w14:textId="692E0A2D" w:rsidR="00F45DDD" w:rsidRPr="00F45DDD" w:rsidRDefault="00F45DDD" w:rsidP="009234A5">
      <w:pPr>
        <w:rPr>
          <w:lang w:eastAsia="zh-CN"/>
        </w:rPr>
      </w:pPr>
      <w:r>
        <w:t xml:space="preserve">A flag is signaled to indicate whether </w:t>
      </w:r>
      <w:r w:rsidR="00E43458">
        <w:t xml:space="preserve">the proposed </w:t>
      </w:r>
      <w:r w:rsidR="00ED1CD4">
        <w:t xml:space="preserve">IBC-LIC merge mode </w:t>
      </w:r>
      <w:r>
        <w:rPr>
          <w:lang w:val="en-CA"/>
        </w:rPr>
        <w:t>is applied or not. I</w:t>
      </w:r>
      <w:r w:rsidRPr="001A6251">
        <w:t xml:space="preserve">f </w:t>
      </w:r>
      <w:r>
        <w:t>this flag is true</w:t>
      </w:r>
      <w:r w:rsidRPr="001A6251">
        <w:t xml:space="preserve">, an index is </w:t>
      </w:r>
      <w:r>
        <w:t xml:space="preserve">further </w:t>
      </w:r>
      <w:r w:rsidRPr="001A6251">
        <w:t xml:space="preserve">signaled to indicate which candidate model is used by the current block. </w:t>
      </w:r>
      <w:r>
        <w:rPr>
          <w:lang w:eastAsia="zh-CN"/>
        </w:rPr>
        <w:t xml:space="preserve">The flag is only signaled when the </w:t>
      </w:r>
      <w:r>
        <w:t>current block isn’t coded as IBC-CIIP, IBC-GPM, TM-Merge, or skip mode</w:t>
      </w:r>
      <w:r w:rsidR="00EF17BD">
        <w:t>.</w:t>
      </w:r>
    </w:p>
    <w:p w14:paraId="7AE93423" w14:textId="46B6028C" w:rsidR="00AC0915" w:rsidRDefault="00AC0915" w:rsidP="00AC0915">
      <w:pPr>
        <w:pStyle w:val="1"/>
        <w:rPr>
          <w:lang w:val="en-CA"/>
        </w:rPr>
      </w:pPr>
      <w:r>
        <w:rPr>
          <w:rFonts w:hint="eastAsia"/>
          <w:lang w:val="en-CA"/>
        </w:rPr>
        <w:t>E</w:t>
      </w:r>
      <w:r>
        <w:rPr>
          <w:lang w:val="en-CA"/>
        </w:rPr>
        <w:t>xperimental results</w:t>
      </w:r>
    </w:p>
    <w:p w14:paraId="3CA999E1" w14:textId="6E036202" w:rsidR="00FF2F84" w:rsidRDefault="00FF2F84" w:rsidP="00FF2F84">
      <w:pPr>
        <w:rPr>
          <w:lang w:eastAsia="zh-CN"/>
        </w:rPr>
      </w:pPr>
      <w:r>
        <w:t>The proposed method is implemented on top of ECM-</w:t>
      </w:r>
      <w:r w:rsidR="004C4286">
        <w:t>10</w:t>
      </w:r>
      <w:r>
        <w:t>.0 [</w:t>
      </w:r>
      <w:r w:rsidR="00E7669F">
        <w:t>2</w:t>
      </w:r>
      <w:r>
        <w:t xml:space="preserve">]. </w:t>
      </w:r>
      <w:r w:rsidR="00320DD3">
        <w:t>The test</w:t>
      </w:r>
      <w:r>
        <w:t xml:space="preserve"> result</w:t>
      </w:r>
      <w:r w:rsidR="00320DD3">
        <w:t>s</w:t>
      </w:r>
      <w:r>
        <w:t xml:space="preserve"> </w:t>
      </w:r>
      <w:r w:rsidR="00320DD3">
        <w:t>are</w:t>
      </w:r>
      <w:r>
        <w:t xml:space="preserve"> </w:t>
      </w:r>
      <w:r w:rsidR="00A43248">
        <w:t xml:space="preserve">reported </w:t>
      </w:r>
      <w:r w:rsidR="005E096F">
        <w:t xml:space="preserve">as follows by </w:t>
      </w:r>
      <w:r w:rsidR="008525B4">
        <w:t>following</w:t>
      </w:r>
      <w:r>
        <w:t xml:space="preserve"> the common test conditions [</w:t>
      </w:r>
      <w:r w:rsidR="00E7669F">
        <w:t>3</w:t>
      </w:r>
      <w:r>
        <w:t>]:</w:t>
      </w:r>
    </w:p>
    <w:p w14:paraId="518114E5" w14:textId="77777777" w:rsidR="00FF2F84" w:rsidRPr="00F67534" w:rsidRDefault="00FF2F84" w:rsidP="00FF2F84">
      <w:pPr>
        <w:rPr>
          <w:lang w:eastAsia="zh-CN"/>
        </w:rPr>
      </w:pPr>
    </w:p>
    <w:p w14:paraId="600B6BF5" w14:textId="13F84807" w:rsidR="00FF2F84" w:rsidRDefault="00FF2F84" w:rsidP="00FF2F84">
      <w:pPr>
        <w:spacing w:before="0" w:line="360" w:lineRule="auto"/>
        <w:jc w:val="center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able 1. </w:t>
      </w:r>
      <w:r w:rsidR="007A117B">
        <w:rPr>
          <w:lang w:eastAsia="zh-CN"/>
        </w:rPr>
        <w:t>T</w:t>
      </w:r>
      <w:r w:rsidR="008525B4">
        <w:rPr>
          <w:lang w:eastAsia="zh-CN"/>
        </w:rPr>
        <w:t xml:space="preserve">he </w:t>
      </w:r>
      <w:r>
        <w:rPr>
          <w:lang w:eastAsia="zh-CN"/>
        </w:rPr>
        <w:t>proposed method on top of ECM-</w:t>
      </w:r>
      <w:r w:rsidR="00221F03">
        <w:rPr>
          <w:lang w:eastAsia="zh-CN"/>
        </w:rPr>
        <w:t>10</w:t>
      </w:r>
      <w:r>
        <w:rPr>
          <w:lang w:eastAsia="zh-CN"/>
        </w:rPr>
        <w:t>.0</w:t>
      </w:r>
    </w:p>
    <w:tbl>
      <w:tblPr>
        <w:tblW w:w="7421" w:type="dxa"/>
        <w:jc w:val="center"/>
        <w:tblLook w:val="04A0" w:firstRow="1" w:lastRow="0" w:firstColumn="1" w:lastColumn="0" w:noHBand="0" w:noVBand="1"/>
      </w:tblPr>
      <w:tblGrid>
        <w:gridCol w:w="1060"/>
        <w:gridCol w:w="1139"/>
        <w:gridCol w:w="1139"/>
        <w:gridCol w:w="1139"/>
        <w:gridCol w:w="947"/>
        <w:gridCol w:w="947"/>
        <w:gridCol w:w="1050"/>
      </w:tblGrid>
      <w:tr w:rsidR="00953C65" w:rsidRPr="00953C65" w14:paraId="3D259226" w14:textId="77777777" w:rsidTr="00953C65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52484D" w14:textId="77777777" w:rsidR="00953C65" w:rsidRPr="00953C65" w:rsidRDefault="00953C65" w:rsidP="00953C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636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ACA43E" w14:textId="77777777" w:rsidR="00953C65" w:rsidRPr="00953C65" w:rsidRDefault="00953C65" w:rsidP="00953C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53C65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 10 </w:t>
            </w:r>
          </w:p>
        </w:tc>
      </w:tr>
      <w:tr w:rsidR="00953C65" w:rsidRPr="00953C65" w14:paraId="3E91B602" w14:textId="77777777" w:rsidTr="00953C65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649B69" w14:textId="77777777" w:rsidR="00953C65" w:rsidRPr="00953C65" w:rsidRDefault="00953C65" w:rsidP="00953C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361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AB02A7" w14:textId="77777777" w:rsidR="00953C65" w:rsidRPr="00953C65" w:rsidRDefault="00953C65" w:rsidP="00953C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53C65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ECM-10.0</w:t>
            </w:r>
          </w:p>
        </w:tc>
      </w:tr>
      <w:tr w:rsidR="00953C65" w:rsidRPr="00953C65" w14:paraId="0AF2B065" w14:textId="77777777" w:rsidTr="00953C65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002F6F" w14:textId="77777777" w:rsidR="00953C65" w:rsidRPr="00953C65" w:rsidRDefault="00953C65" w:rsidP="00953C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3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28A4D1" w14:textId="77777777" w:rsidR="00953C65" w:rsidRPr="00953C65" w:rsidRDefault="00953C65" w:rsidP="00953C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3C6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47CA8D" w14:textId="77777777" w:rsidR="00953C65" w:rsidRPr="00953C65" w:rsidRDefault="00953C65" w:rsidP="00953C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3C6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328141" w14:textId="77777777" w:rsidR="00953C65" w:rsidRPr="00953C65" w:rsidRDefault="00953C65" w:rsidP="00953C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3C6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95622C" w14:textId="77777777" w:rsidR="00953C65" w:rsidRPr="00953C65" w:rsidRDefault="00953C65" w:rsidP="00953C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53C6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E3F75E" w14:textId="77777777" w:rsidR="00953C65" w:rsidRPr="00953C65" w:rsidRDefault="00953C65" w:rsidP="00953C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53C6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95B2A1" w14:textId="77777777" w:rsidR="00953C65" w:rsidRPr="00953C65" w:rsidRDefault="00953C65" w:rsidP="00953C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53C6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VmPeak</w:t>
            </w:r>
            <w:proofErr w:type="spellEnd"/>
          </w:p>
        </w:tc>
      </w:tr>
      <w:tr w:rsidR="0074776A" w:rsidRPr="00953C65" w14:paraId="4B9E1319" w14:textId="77777777" w:rsidTr="00953C6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F99A9A" w14:textId="77777777" w:rsidR="0074776A" w:rsidRPr="00953C65" w:rsidRDefault="0074776A" w:rsidP="007477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3C6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ACEC99" w14:textId="667A7BD8" w:rsidR="0074776A" w:rsidRPr="00953C65" w:rsidRDefault="0074776A" w:rsidP="007477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-0.47%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FD7DBA" w14:textId="5A1184E3" w:rsidR="0074776A" w:rsidRPr="00953C65" w:rsidRDefault="0074776A" w:rsidP="007477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-0.51%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CD21BC" w14:textId="12088EDB" w:rsidR="0074776A" w:rsidRPr="00953C65" w:rsidRDefault="0074776A" w:rsidP="007477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9408FB" w14:textId="29E862AA" w:rsidR="0074776A" w:rsidRPr="00953C65" w:rsidRDefault="0074776A" w:rsidP="007477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101.0%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295D4D" w14:textId="3C36EF04" w:rsidR="0074776A" w:rsidRPr="00953C65" w:rsidRDefault="0074776A" w:rsidP="007477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100.8%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ED1DD3" w14:textId="140643E8" w:rsidR="0074776A" w:rsidRPr="00953C65" w:rsidRDefault="0074776A" w:rsidP="007477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100.7%</w:t>
            </w:r>
          </w:p>
        </w:tc>
      </w:tr>
      <w:tr w:rsidR="0074776A" w:rsidRPr="00953C65" w14:paraId="7859978F" w14:textId="77777777" w:rsidTr="00953C6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4F920F" w14:textId="77777777" w:rsidR="0074776A" w:rsidRPr="00953C65" w:rsidRDefault="0074776A" w:rsidP="007477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53C65">
              <w:rPr>
                <w:rFonts w:ascii="Arial" w:eastAsia="宋体" w:hAnsi="Arial" w:cs="Arial"/>
                <w:color w:val="000000"/>
                <w:sz w:val="16"/>
                <w:szCs w:val="18"/>
                <w:lang w:eastAsia="zh-CN"/>
              </w:rPr>
              <w:t>Class TGM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A2F31C" w14:textId="5B3D481D" w:rsidR="0074776A" w:rsidRPr="00953C65" w:rsidRDefault="0074776A" w:rsidP="007477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5552B5" w14:textId="1A6FFF7E" w:rsidR="0074776A" w:rsidRPr="00953C65" w:rsidRDefault="0074776A" w:rsidP="007477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52EC47" w14:textId="5B049CB6" w:rsidR="0074776A" w:rsidRPr="00953C65" w:rsidRDefault="0074776A" w:rsidP="007477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9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3F49D1" w14:textId="2EA50DA0" w:rsidR="0074776A" w:rsidRPr="00953C65" w:rsidRDefault="0074776A" w:rsidP="007477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100.4%</w:t>
            </w:r>
          </w:p>
        </w:tc>
        <w:tc>
          <w:tcPr>
            <w:tcW w:w="9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FFB197" w14:textId="1BAD3610" w:rsidR="0074776A" w:rsidRPr="00953C65" w:rsidRDefault="0074776A" w:rsidP="007477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102.3%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4CBF75" w14:textId="1252AD21" w:rsidR="0074776A" w:rsidRPr="00953C65" w:rsidRDefault="0074776A" w:rsidP="007477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100.8%</w:t>
            </w:r>
          </w:p>
        </w:tc>
      </w:tr>
    </w:tbl>
    <w:p w14:paraId="27866EDF" w14:textId="05E9EAB1" w:rsidR="00D93884" w:rsidRDefault="00D93884" w:rsidP="00EF0B63">
      <w:pPr>
        <w:rPr>
          <w:lang w:val="en-CA" w:eastAsia="zh-CN"/>
        </w:rPr>
      </w:pPr>
    </w:p>
    <w:tbl>
      <w:tblPr>
        <w:tblW w:w="7420" w:type="dxa"/>
        <w:jc w:val="center"/>
        <w:tblLook w:val="04A0" w:firstRow="1" w:lastRow="0" w:firstColumn="1" w:lastColumn="0" w:noHBand="0" w:noVBand="1"/>
      </w:tblPr>
      <w:tblGrid>
        <w:gridCol w:w="1060"/>
        <w:gridCol w:w="1145"/>
        <w:gridCol w:w="1144"/>
        <w:gridCol w:w="1144"/>
        <w:gridCol w:w="936"/>
        <w:gridCol w:w="936"/>
        <w:gridCol w:w="1055"/>
      </w:tblGrid>
      <w:tr w:rsidR="00003F1B" w:rsidRPr="00003F1B" w14:paraId="354835A2" w14:textId="77777777" w:rsidTr="00003F1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F18E02" w14:textId="77777777" w:rsidR="00003F1B" w:rsidRPr="00003F1B" w:rsidRDefault="00003F1B" w:rsidP="00003F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636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E1BE23" w14:textId="77777777" w:rsidR="00003F1B" w:rsidRPr="00003F1B" w:rsidRDefault="00003F1B" w:rsidP="00003F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03F1B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003F1B" w:rsidRPr="00003F1B" w14:paraId="7595ACB7" w14:textId="77777777" w:rsidTr="00003F1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3E5780" w14:textId="77777777" w:rsidR="00003F1B" w:rsidRPr="00003F1B" w:rsidRDefault="00003F1B" w:rsidP="00003F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360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AFA690" w14:textId="77777777" w:rsidR="00003F1B" w:rsidRPr="00003F1B" w:rsidRDefault="00003F1B" w:rsidP="00003F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03F1B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ECM-10.0</w:t>
            </w:r>
          </w:p>
        </w:tc>
      </w:tr>
      <w:tr w:rsidR="00003F1B" w:rsidRPr="00003F1B" w14:paraId="3FC51699" w14:textId="77777777" w:rsidTr="00003F1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0FD07C" w14:textId="77777777" w:rsidR="00003F1B" w:rsidRPr="00003F1B" w:rsidRDefault="00003F1B" w:rsidP="00003F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BDDD05" w14:textId="77777777" w:rsidR="00003F1B" w:rsidRPr="00003F1B" w:rsidRDefault="00003F1B" w:rsidP="00003F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03F1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D4D697" w14:textId="77777777" w:rsidR="00003F1B" w:rsidRPr="00003F1B" w:rsidRDefault="00003F1B" w:rsidP="00003F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03F1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394D86" w14:textId="77777777" w:rsidR="00003F1B" w:rsidRPr="00003F1B" w:rsidRDefault="00003F1B" w:rsidP="00003F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03F1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5FF262" w14:textId="77777777" w:rsidR="00003F1B" w:rsidRPr="00003F1B" w:rsidRDefault="00003F1B" w:rsidP="00003F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03F1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E2783D" w14:textId="77777777" w:rsidR="00003F1B" w:rsidRPr="00003F1B" w:rsidRDefault="00003F1B" w:rsidP="00003F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03F1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105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2B7F73" w14:textId="77777777" w:rsidR="00003F1B" w:rsidRPr="00003F1B" w:rsidRDefault="00003F1B" w:rsidP="00003F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03F1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VmPeak</w:t>
            </w:r>
            <w:proofErr w:type="spellEnd"/>
          </w:p>
        </w:tc>
      </w:tr>
      <w:tr w:rsidR="006A6451" w:rsidRPr="00003F1B" w14:paraId="403C338C" w14:textId="77777777" w:rsidTr="00003F1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F907DD" w14:textId="77777777" w:rsidR="006A6451" w:rsidRPr="00003F1B" w:rsidRDefault="006A6451" w:rsidP="006A64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03F1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AF896B" w14:textId="1FA2BAE7" w:rsidR="006A6451" w:rsidRPr="00003F1B" w:rsidRDefault="006A6451" w:rsidP="006A64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37A96E" w14:textId="431797F7" w:rsidR="006A6451" w:rsidRPr="00003F1B" w:rsidRDefault="006A6451" w:rsidP="006A64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6BDFD1" w14:textId="235692FD" w:rsidR="006A6451" w:rsidRPr="00003F1B" w:rsidRDefault="006A6451" w:rsidP="006A64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761C55" w14:textId="1B8B9938" w:rsidR="006A6451" w:rsidRPr="00003F1B" w:rsidRDefault="006A6451" w:rsidP="006A64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100.5%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29C6B1" w14:textId="6C7EF28F" w:rsidR="006A6451" w:rsidRPr="00003F1B" w:rsidRDefault="006A6451" w:rsidP="006A64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104.4%</w:t>
            </w:r>
          </w:p>
        </w:tc>
        <w:tc>
          <w:tcPr>
            <w:tcW w:w="1055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B837AA" w14:textId="0886AA32" w:rsidR="006A6451" w:rsidRPr="00003F1B" w:rsidRDefault="006A6451" w:rsidP="006A64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102.2%</w:t>
            </w:r>
          </w:p>
        </w:tc>
        <w:bookmarkStart w:id="0" w:name="_GoBack"/>
        <w:bookmarkEnd w:id="0"/>
      </w:tr>
      <w:tr w:rsidR="006A6451" w:rsidRPr="00003F1B" w14:paraId="68D27B52" w14:textId="77777777" w:rsidTr="00003F1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9263F0" w14:textId="77777777" w:rsidR="006A6451" w:rsidRPr="00003F1B" w:rsidRDefault="006A6451" w:rsidP="006A64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03F1B">
              <w:rPr>
                <w:rFonts w:ascii="Arial" w:eastAsia="宋体" w:hAnsi="Arial" w:cs="Arial"/>
                <w:color w:val="000000"/>
                <w:sz w:val="16"/>
                <w:szCs w:val="18"/>
                <w:lang w:eastAsia="zh-CN"/>
              </w:rPr>
              <w:t>Class TGM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10E579" w14:textId="6440C946" w:rsidR="006A6451" w:rsidRPr="00003F1B" w:rsidRDefault="006A6451" w:rsidP="006A64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403365" w14:textId="6EB85277" w:rsidR="006A6451" w:rsidRPr="00003F1B" w:rsidRDefault="006A6451" w:rsidP="006A64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005479" w14:textId="3770F6D5" w:rsidR="006A6451" w:rsidRPr="00003F1B" w:rsidRDefault="006A6451" w:rsidP="006A64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B59B4C" w14:textId="150022E0" w:rsidR="006A6451" w:rsidRPr="00003F1B" w:rsidRDefault="006A6451" w:rsidP="006A64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9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138E66" w14:textId="4E1AB96D" w:rsidR="006A6451" w:rsidRPr="00003F1B" w:rsidRDefault="006A6451" w:rsidP="006A64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104.4%</w:t>
            </w:r>
          </w:p>
        </w:tc>
        <w:tc>
          <w:tcPr>
            <w:tcW w:w="105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4AA616" w14:textId="5F1984A9" w:rsidR="006A6451" w:rsidRPr="00003F1B" w:rsidRDefault="006A6451" w:rsidP="006A64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102.9%</w:t>
            </w:r>
          </w:p>
        </w:tc>
      </w:tr>
    </w:tbl>
    <w:p w14:paraId="79DD2A3D" w14:textId="77777777" w:rsidR="00953C65" w:rsidRDefault="00953C65" w:rsidP="00EF0B63">
      <w:pPr>
        <w:rPr>
          <w:lang w:val="en-CA" w:eastAsia="zh-CN"/>
        </w:rPr>
      </w:pPr>
    </w:p>
    <w:p w14:paraId="1BB6420B" w14:textId="4F8B9904" w:rsidR="00AC498A" w:rsidRPr="005B217D" w:rsidRDefault="00AC498A" w:rsidP="00AC498A">
      <w:pPr>
        <w:pStyle w:val="1"/>
        <w:rPr>
          <w:lang w:val="en-CA"/>
        </w:rPr>
      </w:pPr>
      <w:r>
        <w:rPr>
          <w:lang w:val="en-CA"/>
        </w:rPr>
        <w:t>Conclusion</w:t>
      </w:r>
    </w:p>
    <w:p w14:paraId="3D169D27" w14:textId="59BD206E" w:rsidR="002E7A44" w:rsidRPr="00692F09" w:rsidRDefault="00314BB8" w:rsidP="00AC498A">
      <w:pPr>
        <w:rPr>
          <w:b/>
          <w:bCs/>
          <w:sz w:val="18"/>
          <w:szCs w:val="18"/>
          <w:lang w:eastAsia="zh-CN"/>
        </w:rPr>
      </w:pPr>
      <w:r w:rsidRPr="00692F09">
        <w:rPr>
          <w:lang w:val="en-CA"/>
        </w:rPr>
        <w:t xml:space="preserve">This contribution </w:t>
      </w:r>
      <w:r w:rsidR="00484A38" w:rsidRPr="00692F09">
        <w:rPr>
          <w:lang w:eastAsia="zh-CN"/>
        </w:rPr>
        <w:t>proposes an IBC</w:t>
      </w:r>
      <w:r w:rsidR="00D165AA">
        <w:rPr>
          <w:lang w:eastAsia="zh-CN"/>
        </w:rPr>
        <w:t>-LIC</w:t>
      </w:r>
      <w:r w:rsidR="00484A38" w:rsidRPr="00692F09">
        <w:rPr>
          <w:lang w:eastAsia="zh-CN"/>
        </w:rPr>
        <w:t xml:space="preserve"> model merge mode.</w:t>
      </w:r>
      <w:r w:rsidR="0029465C" w:rsidRPr="00692F09">
        <w:rPr>
          <w:lang w:val="en-CA"/>
        </w:rPr>
        <w:t xml:space="preserve"> </w:t>
      </w:r>
      <w:r w:rsidR="0029465C" w:rsidRPr="00692F09">
        <w:t xml:space="preserve">The results show that </w:t>
      </w:r>
      <w:r w:rsidR="008411EB">
        <w:t xml:space="preserve">the </w:t>
      </w:r>
      <w:r w:rsidR="00484A38" w:rsidRPr="00692F09">
        <w:t xml:space="preserve">proposed method can </w:t>
      </w:r>
      <w:r w:rsidR="00484A38" w:rsidRPr="00692F09">
        <w:rPr>
          <w:lang w:val="en-CA" w:eastAsia="zh-CN"/>
        </w:rPr>
        <w:t xml:space="preserve">improve the coding efficiency of ECM with minor complexity </w:t>
      </w:r>
      <w:r w:rsidR="008525B4">
        <w:rPr>
          <w:lang w:val="en-CA" w:eastAsia="zh-CN"/>
        </w:rPr>
        <w:t>increases</w:t>
      </w:r>
      <w:r w:rsidR="00484A38" w:rsidRPr="00692F09">
        <w:rPr>
          <w:lang w:val="en-CA" w:eastAsia="zh-CN"/>
        </w:rPr>
        <w:t xml:space="preserve">. </w:t>
      </w:r>
      <w:r w:rsidR="002E7A44" w:rsidRPr="00692F09">
        <w:rPr>
          <w:lang w:val="en-CA"/>
        </w:rPr>
        <w:t xml:space="preserve">It is </w:t>
      </w:r>
      <w:r w:rsidR="0029465C" w:rsidRPr="00692F09">
        <w:rPr>
          <w:lang w:val="en-CA"/>
        </w:rPr>
        <w:t xml:space="preserve">suggested </w:t>
      </w:r>
      <w:r w:rsidR="002E7A44" w:rsidRPr="00692F09">
        <w:rPr>
          <w:lang w:val="en-CA"/>
        </w:rPr>
        <w:t xml:space="preserve">to further study this </w:t>
      </w:r>
      <w:r w:rsidR="00C704D3" w:rsidRPr="00692F09">
        <w:rPr>
          <w:lang w:val="en-CA"/>
        </w:rPr>
        <w:t>method in EE2.</w:t>
      </w:r>
    </w:p>
    <w:p w14:paraId="0042A19A" w14:textId="77777777" w:rsidR="00661DFC" w:rsidRPr="005B217D" w:rsidRDefault="00661DFC" w:rsidP="00661DFC">
      <w:pPr>
        <w:pStyle w:val="1"/>
        <w:rPr>
          <w:lang w:val="en-CA"/>
        </w:rPr>
      </w:pPr>
      <w:r>
        <w:rPr>
          <w:lang w:val="en-CA"/>
        </w:rPr>
        <w:lastRenderedPageBreak/>
        <w:t>References</w:t>
      </w:r>
    </w:p>
    <w:p w14:paraId="0896C3A3" w14:textId="5C788A11" w:rsidR="00E7669F" w:rsidRPr="00471A1C" w:rsidRDefault="00E7669F" w:rsidP="00471A1C">
      <w:pPr>
        <w:pStyle w:val="ad"/>
        <w:numPr>
          <w:ilvl w:val="0"/>
          <w:numId w:val="12"/>
        </w:numPr>
        <w:tabs>
          <w:tab w:val="clear" w:pos="2520"/>
        </w:tabs>
        <w:ind w:firstLineChars="0"/>
        <w:rPr>
          <w:lang w:val="en-CA" w:eastAsia="zh-CN"/>
        </w:rPr>
      </w:pPr>
      <w:r>
        <w:rPr>
          <w:rFonts w:hint="eastAsia"/>
          <w:lang w:val="en-CA" w:eastAsia="zh-CN"/>
        </w:rPr>
        <w:t>L</w:t>
      </w:r>
      <w:r>
        <w:rPr>
          <w:lang w:val="en-CA" w:eastAsia="zh-CN"/>
        </w:rPr>
        <w:t>. Zhang, Y. Yu, H. Yu, D. Wang, “</w:t>
      </w:r>
      <w:r w:rsidRPr="00E7669F">
        <w:rPr>
          <w:lang w:val="en-CA" w:eastAsia="zh-CN"/>
        </w:rPr>
        <w:t>Non-EE2: IBC-LIC Model Merge mode</w:t>
      </w:r>
      <w:r>
        <w:rPr>
          <w:lang w:val="en-CA" w:eastAsia="zh-CN"/>
        </w:rPr>
        <w:t>”, JVET-AE0073</w:t>
      </w:r>
      <w:r w:rsidRPr="00C032C0">
        <w:rPr>
          <w:szCs w:val="22"/>
          <w:lang w:val="en-CA"/>
        </w:rPr>
        <w:t xml:space="preserve">, </w:t>
      </w:r>
      <w:r>
        <w:t>July</w:t>
      </w:r>
      <w:r w:rsidRPr="00C032C0">
        <w:rPr>
          <w:szCs w:val="22"/>
          <w:lang w:val="en-CA"/>
        </w:rPr>
        <w:t>, 2023.</w:t>
      </w:r>
    </w:p>
    <w:p w14:paraId="547FAF10" w14:textId="10F45613" w:rsidR="00D73F7D" w:rsidRPr="00C032C0" w:rsidRDefault="00C032C0" w:rsidP="00C032C0">
      <w:pPr>
        <w:pStyle w:val="ad"/>
        <w:numPr>
          <w:ilvl w:val="0"/>
          <w:numId w:val="12"/>
        </w:numPr>
        <w:tabs>
          <w:tab w:val="clear" w:pos="1080"/>
          <w:tab w:val="clear" w:pos="2520"/>
        </w:tabs>
        <w:ind w:firstLineChars="0"/>
        <w:rPr>
          <w:lang w:val="en-CA" w:eastAsia="zh-CN"/>
        </w:rPr>
      </w:pPr>
      <w:r w:rsidRPr="00C032C0">
        <w:t>ECM10.0, https://vcgit.hhi.fraunhofer.de/ecm/ECM/-/tree/ECM-10.0</w:t>
      </w:r>
    </w:p>
    <w:p w14:paraId="416BEA41" w14:textId="4D8CF80A" w:rsidR="00D73F7D" w:rsidRPr="00471A1C" w:rsidRDefault="00D73F7D" w:rsidP="00D73F7D">
      <w:pPr>
        <w:pStyle w:val="ad"/>
        <w:numPr>
          <w:ilvl w:val="0"/>
          <w:numId w:val="12"/>
        </w:numPr>
        <w:tabs>
          <w:tab w:val="clear" w:pos="2520"/>
        </w:tabs>
        <w:ind w:firstLineChars="0"/>
        <w:rPr>
          <w:lang w:val="en-CA" w:eastAsia="zh-CN"/>
        </w:rPr>
      </w:pPr>
      <w:r w:rsidRPr="00C032C0">
        <w:rPr>
          <w:szCs w:val="22"/>
          <w:lang w:val="en-CA"/>
        </w:rPr>
        <w:t xml:space="preserve">M. </w:t>
      </w:r>
      <w:proofErr w:type="spellStart"/>
      <w:r w:rsidRPr="00C032C0">
        <w:rPr>
          <w:szCs w:val="22"/>
          <w:lang w:val="en-CA"/>
        </w:rPr>
        <w:t>Karczewicz</w:t>
      </w:r>
      <w:proofErr w:type="spellEnd"/>
      <w:r w:rsidRPr="00C032C0">
        <w:rPr>
          <w:szCs w:val="22"/>
          <w:lang w:val="en-CA"/>
        </w:rPr>
        <w:t>, Y. Ye, “</w:t>
      </w:r>
      <w:r w:rsidR="00DA540C" w:rsidRPr="00C032C0">
        <w:rPr>
          <w:szCs w:val="22"/>
          <w:lang w:val="en-CA"/>
        </w:rPr>
        <w:t>Common test conditions and evaluation procedures for enhanced compression tool testing</w:t>
      </w:r>
      <w:r w:rsidRPr="00C032C0">
        <w:rPr>
          <w:szCs w:val="22"/>
          <w:lang w:val="en-CA"/>
        </w:rPr>
        <w:t>”</w:t>
      </w:r>
      <w:r w:rsidRPr="00C032C0">
        <w:rPr>
          <w:szCs w:val="22"/>
        </w:rPr>
        <w:t>,</w:t>
      </w:r>
      <w:r w:rsidRPr="00C032C0">
        <w:rPr>
          <w:szCs w:val="22"/>
          <w:lang w:val="en-CA"/>
        </w:rPr>
        <w:t xml:space="preserve"> JVET-</w:t>
      </w:r>
      <w:r w:rsidR="00411083" w:rsidRPr="00C032C0">
        <w:rPr>
          <w:szCs w:val="22"/>
          <w:lang w:val="en-CA"/>
        </w:rPr>
        <w:t>A</w:t>
      </w:r>
      <w:r w:rsidR="00953C65">
        <w:rPr>
          <w:szCs w:val="22"/>
          <w:lang w:val="en-CA"/>
        </w:rPr>
        <w:t>E</w:t>
      </w:r>
      <w:r w:rsidRPr="00C032C0">
        <w:rPr>
          <w:szCs w:val="22"/>
          <w:lang w:val="en-CA"/>
        </w:rPr>
        <w:t xml:space="preserve">2017, </w:t>
      </w:r>
      <w:r w:rsidR="00953C65">
        <w:t>July</w:t>
      </w:r>
      <w:r w:rsidRPr="00C032C0">
        <w:rPr>
          <w:szCs w:val="22"/>
          <w:lang w:val="en-CA"/>
        </w:rPr>
        <w:t>, 202</w:t>
      </w:r>
      <w:r w:rsidR="00411083" w:rsidRPr="00C032C0">
        <w:rPr>
          <w:szCs w:val="22"/>
          <w:lang w:val="en-CA"/>
        </w:rPr>
        <w:t>3</w:t>
      </w:r>
      <w:r w:rsidRPr="00C032C0">
        <w:rPr>
          <w:szCs w:val="22"/>
          <w:lang w:val="en-CA"/>
        </w:rPr>
        <w:t>.</w:t>
      </w: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75E93646" w:rsidR="007F1F8B" w:rsidRDefault="00D7536A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Guangdong </w:t>
      </w:r>
      <w:r w:rsidRPr="007A0F34">
        <w:rPr>
          <w:b/>
          <w:szCs w:val="22"/>
          <w:lang w:val="en-CA"/>
        </w:rPr>
        <w:t>OPPO</w:t>
      </w:r>
      <w:r>
        <w:rPr>
          <w:b/>
          <w:szCs w:val="22"/>
          <w:lang w:val="en-CA"/>
        </w:rPr>
        <w:t xml:space="preserve"> Mobile Telecommunications Corp., Ltd. (OPPO)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0ED40FDF" w14:textId="77777777" w:rsidR="009D2743" w:rsidRPr="00D7536A" w:rsidRDefault="009D2743" w:rsidP="009234A5">
      <w:pPr>
        <w:rPr>
          <w:szCs w:val="22"/>
          <w:lang w:val="en-CA"/>
        </w:rPr>
      </w:pPr>
    </w:p>
    <w:sectPr w:rsidR="009D2743" w:rsidRPr="00D7536A" w:rsidSect="00247E1E">
      <w:footerReference w:type="default" r:id="rId1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D8C856" w14:textId="77777777" w:rsidR="00647EDB" w:rsidRDefault="00647EDB">
      <w:r>
        <w:separator/>
      </w:r>
    </w:p>
  </w:endnote>
  <w:endnote w:type="continuationSeparator" w:id="0">
    <w:p w14:paraId="4E58E440" w14:textId="77777777" w:rsidR="00647EDB" w:rsidRDefault="00647E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PMingLiU">
    <w:altName w:val="PMingLiU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629B16A3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618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3B611F">
      <w:rPr>
        <w:rStyle w:val="a5"/>
        <w:noProof/>
      </w:rPr>
      <w:t>2023-10-06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B8C81DA" w14:textId="77777777" w:rsidR="00647EDB" w:rsidRDefault="00647EDB">
      <w:r>
        <w:separator/>
      </w:r>
    </w:p>
  </w:footnote>
  <w:footnote w:type="continuationSeparator" w:id="0">
    <w:p w14:paraId="3A95A5FB" w14:textId="77777777" w:rsidR="00647EDB" w:rsidRDefault="00647ED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E82A64"/>
    <w:multiLevelType w:val="hybridMultilevel"/>
    <w:tmpl w:val="D7B495F4"/>
    <w:lvl w:ilvl="0" w:tplc="C75CAB02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FF21D9"/>
    <w:multiLevelType w:val="hybridMultilevel"/>
    <w:tmpl w:val="B658C72E"/>
    <w:lvl w:ilvl="0" w:tplc="518498A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5E456AB"/>
    <w:multiLevelType w:val="hybridMultilevel"/>
    <w:tmpl w:val="6D2EDBEC"/>
    <w:lvl w:ilvl="0" w:tplc="EA88E458">
      <w:start w:val="1"/>
      <w:numFmt w:val="decimal"/>
      <w:lvlText w:val="[%1]"/>
      <w:lvlJc w:val="left"/>
      <w:pPr>
        <w:ind w:left="529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0"/>
  </w:num>
  <w:num w:numId="4">
    <w:abstractNumId w:val="8"/>
  </w:num>
  <w:num w:numId="5">
    <w:abstractNumId w:val="9"/>
  </w:num>
  <w:num w:numId="6">
    <w:abstractNumId w:val="5"/>
  </w:num>
  <w:num w:numId="7">
    <w:abstractNumId w:val="6"/>
  </w:num>
  <w:num w:numId="8">
    <w:abstractNumId w:val="5"/>
  </w:num>
  <w:num w:numId="9">
    <w:abstractNumId w:val="2"/>
  </w:num>
  <w:num w:numId="10">
    <w:abstractNumId w:val="4"/>
  </w:num>
  <w:num w:numId="11">
    <w:abstractNumId w:val="3"/>
  </w:num>
  <w:num w:numId="12">
    <w:abstractNumId w:val="11"/>
  </w:num>
  <w:num w:numId="13">
    <w:abstractNumId w:val="1"/>
  </w:num>
  <w:num w:numId="1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306A"/>
    <w:rsid w:val="00003F1B"/>
    <w:rsid w:val="00016BE7"/>
    <w:rsid w:val="00023EB4"/>
    <w:rsid w:val="000308A3"/>
    <w:rsid w:val="00040296"/>
    <w:rsid w:val="00042C8A"/>
    <w:rsid w:val="0004543A"/>
    <w:rsid w:val="000458BC"/>
    <w:rsid w:val="00045C41"/>
    <w:rsid w:val="00046C03"/>
    <w:rsid w:val="000478FF"/>
    <w:rsid w:val="00050F4E"/>
    <w:rsid w:val="00053339"/>
    <w:rsid w:val="00060BD8"/>
    <w:rsid w:val="00065039"/>
    <w:rsid w:val="0007614F"/>
    <w:rsid w:val="00081398"/>
    <w:rsid w:val="00084393"/>
    <w:rsid w:val="00086066"/>
    <w:rsid w:val="000865E1"/>
    <w:rsid w:val="000902A3"/>
    <w:rsid w:val="00092AF4"/>
    <w:rsid w:val="00094479"/>
    <w:rsid w:val="000962AC"/>
    <w:rsid w:val="000A0214"/>
    <w:rsid w:val="000A3EA0"/>
    <w:rsid w:val="000A4399"/>
    <w:rsid w:val="000B0C0F"/>
    <w:rsid w:val="000B1C6B"/>
    <w:rsid w:val="000B4142"/>
    <w:rsid w:val="000B4FF9"/>
    <w:rsid w:val="000B5E2E"/>
    <w:rsid w:val="000C09AC"/>
    <w:rsid w:val="000C228D"/>
    <w:rsid w:val="000C2BAA"/>
    <w:rsid w:val="000C5F4C"/>
    <w:rsid w:val="000E00F3"/>
    <w:rsid w:val="000E643B"/>
    <w:rsid w:val="000F158C"/>
    <w:rsid w:val="000F5A9C"/>
    <w:rsid w:val="00102F3D"/>
    <w:rsid w:val="0010603B"/>
    <w:rsid w:val="001137ED"/>
    <w:rsid w:val="00113F4E"/>
    <w:rsid w:val="00121C26"/>
    <w:rsid w:val="00124E38"/>
    <w:rsid w:val="0012580B"/>
    <w:rsid w:val="00131D68"/>
    <w:rsid w:val="00131F90"/>
    <w:rsid w:val="0013458C"/>
    <w:rsid w:val="0013526E"/>
    <w:rsid w:val="00146152"/>
    <w:rsid w:val="00151E41"/>
    <w:rsid w:val="00155526"/>
    <w:rsid w:val="0016309D"/>
    <w:rsid w:val="001669E0"/>
    <w:rsid w:val="00171371"/>
    <w:rsid w:val="001728BB"/>
    <w:rsid w:val="00175A24"/>
    <w:rsid w:val="00177CF0"/>
    <w:rsid w:val="001807B6"/>
    <w:rsid w:val="00180A51"/>
    <w:rsid w:val="00182982"/>
    <w:rsid w:val="00187E58"/>
    <w:rsid w:val="001967AE"/>
    <w:rsid w:val="001A0C5D"/>
    <w:rsid w:val="001A297E"/>
    <w:rsid w:val="001A368E"/>
    <w:rsid w:val="001A4044"/>
    <w:rsid w:val="001A6251"/>
    <w:rsid w:val="001A7329"/>
    <w:rsid w:val="001A792F"/>
    <w:rsid w:val="001B4E28"/>
    <w:rsid w:val="001B5F09"/>
    <w:rsid w:val="001C3525"/>
    <w:rsid w:val="001C3AFB"/>
    <w:rsid w:val="001C4975"/>
    <w:rsid w:val="001C658A"/>
    <w:rsid w:val="001C7114"/>
    <w:rsid w:val="001D07F0"/>
    <w:rsid w:val="001D1BD2"/>
    <w:rsid w:val="001D386E"/>
    <w:rsid w:val="001E0248"/>
    <w:rsid w:val="001E02BE"/>
    <w:rsid w:val="001E3B37"/>
    <w:rsid w:val="001E7589"/>
    <w:rsid w:val="001F2594"/>
    <w:rsid w:val="001F6A5E"/>
    <w:rsid w:val="002055A6"/>
    <w:rsid w:val="00206460"/>
    <w:rsid w:val="002069B4"/>
    <w:rsid w:val="00206DE5"/>
    <w:rsid w:val="00207B17"/>
    <w:rsid w:val="00210C35"/>
    <w:rsid w:val="002112CB"/>
    <w:rsid w:val="00215DFC"/>
    <w:rsid w:val="002167F6"/>
    <w:rsid w:val="00216D33"/>
    <w:rsid w:val="002212DF"/>
    <w:rsid w:val="00221F03"/>
    <w:rsid w:val="00222CD4"/>
    <w:rsid w:val="00225016"/>
    <w:rsid w:val="002253CA"/>
    <w:rsid w:val="002256F4"/>
    <w:rsid w:val="002264A6"/>
    <w:rsid w:val="00227BA7"/>
    <w:rsid w:val="0023011C"/>
    <w:rsid w:val="002375C1"/>
    <w:rsid w:val="002417FF"/>
    <w:rsid w:val="00247E1E"/>
    <w:rsid w:val="00263398"/>
    <w:rsid w:val="00263B99"/>
    <w:rsid w:val="002647D8"/>
    <w:rsid w:val="00264DE3"/>
    <w:rsid w:val="00266F06"/>
    <w:rsid w:val="00272230"/>
    <w:rsid w:val="00275BCF"/>
    <w:rsid w:val="00280613"/>
    <w:rsid w:val="00291E36"/>
    <w:rsid w:val="00292257"/>
    <w:rsid w:val="0029362C"/>
    <w:rsid w:val="0029465C"/>
    <w:rsid w:val="002A27EC"/>
    <w:rsid w:val="002A54E0"/>
    <w:rsid w:val="002A609C"/>
    <w:rsid w:val="002B1595"/>
    <w:rsid w:val="002B191D"/>
    <w:rsid w:val="002B1B1D"/>
    <w:rsid w:val="002B2E83"/>
    <w:rsid w:val="002B3069"/>
    <w:rsid w:val="002B61E5"/>
    <w:rsid w:val="002C5EEA"/>
    <w:rsid w:val="002D0AF6"/>
    <w:rsid w:val="002D74BB"/>
    <w:rsid w:val="002D7EA5"/>
    <w:rsid w:val="002E7A44"/>
    <w:rsid w:val="002F164D"/>
    <w:rsid w:val="0030219F"/>
    <w:rsid w:val="003021BC"/>
    <w:rsid w:val="00306206"/>
    <w:rsid w:val="0031072C"/>
    <w:rsid w:val="00312131"/>
    <w:rsid w:val="00314BB8"/>
    <w:rsid w:val="00317BD5"/>
    <w:rsid w:val="00317D85"/>
    <w:rsid w:val="00320981"/>
    <w:rsid w:val="00320DD3"/>
    <w:rsid w:val="003279CF"/>
    <w:rsid w:val="00327B63"/>
    <w:rsid w:val="00327C56"/>
    <w:rsid w:val="00330988"/>
    <w:rsid w:val="003315A1"/>
    <w:rsid w:val="003373EC"/>
    <w:rsid w:val="00342FF4"/>
    <w:rsid w:val="00344E5A"/>
    <w:rsid w:val="00346148"/>
    <w:rsid w:val="0034627F"/>
    <w:rsid w:val="003476B3"/>
    <w:rsid w:val="0035357E"/>
    <w:rsid w:val="003564FA"/>
    <w:rsid w:val="003669EA"/>
    <w:rsid w:val="00367786"/>
    <w:rsid w:val="003706CC"/>
    <w:rsid w:val="00377710"/>
    <w:rsid w:val="00377FAA"/>
    <w:rsid w:val="0039117E"/>
    <w:rsid w:val="00394556"/>
    <w:rsid w:val="003A25F5"/>
    <w:rsid w:val="003A2D8E"/>
    <w:rsid w:val="003A5D2D"/>
    <w:rsid w:val="003A7CE6"/>
    <w:rsid w:val="003B413E"/>
    <w:rsid w:val="003B611F"/>
    <w:rsid w:val="003C20E4"/>
    <w:rsid w:val="003D6342"/>
    <w:rsid w:val="003D6618"/>
    <w:rsid w:val="003E191F"/>
    <w:rsid w:val="003E4ADC"/>
    <w:rsid w:val="003E662D"/>
    <w:rsid w:val="003E6F90"/>
    <w:rsid w:val="003E73ED"/>
    <w:rsid w:val="003F5D0F"/>
    <w:rsid w:val="004028CB"/>
    <w:rsid w:val="00411083"/>
    <w:rsid w:val="00413398"/>
    <w:rsid w:val="00414101"/>
    <w:rsid w:val="0041565B"/>
    <w:rsid w:val="004219CF"/>
    <w:rsid w:val="004234F0"/>
    <w:rsid w:val="004252DA"/>
    <w:rsid w:val="00427EEC"/>
    <w:rsid w:val="00433DDB"/>
    <w:rsid w:val="00435A29"/>
    <w:rsid w:val="00437619"/>
    <w:rsid w:val="00444764"/>
    <w:rsid w:val="0045436E"/>
    <w:rsid w:val="00464383"/>
    <w:rsid w:val="00465A1E"/>
    <w:rsid w:val="00466DA3"/>
    <w:rsid w:val="0047036B"/>
    <w:rsid w:val="00471A1C"/>
    <w:rsid w:val="004830FA"/>
    <w:rsid w:val="00484A38"/>
    <w:rsid w:val="0049445A"/>
    <w:rsid w:val="004957D9"/>
    <w:rsid w:val="004A2A63"/>
    <w:rsid w:val="004A3D0B"/>
    <w:rsid w:val="004A72DD"/>
    <w:rsid w:val="004A7AF5"/>
    <w:rsid w:val="004B210C"/>
    <w:rsid w:val="004B6170"/>
    <w:rsid w:val="004C4286"/>
    <w:rsid w:val="004D17CF"/>
    <w:rsid w:val="004D405F"/>
    <w:rsid w:val="004E4F4F"/>
    <w:rsid w:val="004E6789"/>
    <w:rsid w:val="004F61E3"/>
    <w:rsid w:val="004F732C"/>
    <w:rsid w:val="005009EE"/>
    <w:rsid w:val="00502E10"/>
    <w:rsid w:val="0050354E"/>
    <w:rsid w:val="00504638"/>
    <w:rsid w:val="0051015C"/>
    <w:rsid w:val="00510BD0"/>
    <w:rsid w:val="00516CF1"/>
    <w:rsid w:val="00522D65"/>
    <w:rsid w:val="00523DB3"/>
    <w:rsid w:val="005257D3"/>
    <w:rsid w:val="00526563"/>
    <w:rsid w:val="00531AE9"/>
    <w:rsid w:val="00536188"/>
    <w:rsid w:val="00541FF1"/>
    <w:rsid w:val="005425F7"/>
    <w:rsid w:val="00550A66"/>
    <w:rsid w:val="00552F83"/>
    <w:rsid w:val="00556256"/>
    <w:rsid w:val="00561ABA"/>
    <w:rsid w:val="0056518A"/>
    <w:rsid w:val="00567EC7"/>
    <w:rsid w:val="00570013"/>
    <w:rsid w:val="005753EC"/>
    <w:rsid w:val="005801A2"/>
    <w:rsid w:val="00581161"/>
    <w:rsid w:val="00591EE5"/>
    <w:rsid w:val="005952A5"/>
    <w:rsid w:val="005A33A1"/>
    <w:rsid w:val="005B082D"/>
    <w:rsid w:val="005B0DF1"/>
    <w:rsid w:val="005B217D"/>
    <w:rsid w:val="005C2A32"/>
    <w:rsid w:val="005C385F"/>
    <w:rsid w:val="005C7C26"/>
    <w:rsid w:val="005D33D5"/>
    <w:rsid w:val="005D6D5B"/>
    <w:rsid w:val="005E096F"/>
    <w:rsid w:val="005E1AC6"/>
    <w:rsid w:val="005E3F2B"/>
    <w:rsid w:val="005F0A58"/>
    <w:rsid w:val="005F3968"/>
    <w:rsid w:val="005F67D3"/>
    <w:rsid w:val="005F6F1B"/>
    <w:rsid w:val="00604481"/>
    <w:rsid w:val="00605585"/>
    <w:rsid w:val="00615995"/>
    <w:rsid w:val="00616155"/>
    <w:rsid w:val="00622F8B"/>
    <w:rsid w:val="00624B33"/>
    <w:rsid w:val="0063041A"/>
    <w:rsid w:val="00630AA2"/>
    <w:rsid w:val="00631D8B"/>
    <w:rsid w:val="00635D63"/>
    <w:rsid w:val="00636D74"/>
    <w:rsid w:val="0064041E"/>
    <w:rsid w:val="0064088D"/>
    <w:rsid w:val="00646707"/>
    <w:rsid w:val="00647EDB"/>
    <w:rsid w:val="00650A44"/>
    <w:rsid w:val="00652F02"/>
    <w:rsid w:val="00653423"/>
    <w:rsid w:val="00657F7E"/>
    <w:rsid w:val="00661DFC"/>
    <w:rsid w:val="00662E58"/>
    <w:rsid w:val="006637F2"/>
    <w:rsid w:val="006642A5"/>
    <w:rsid w:val="00664DCF"/>
    <w:rsid w:val="00673B92"/>
    <w:rsid w:val="00675307"/>
    <w:rsid w:val="00676879"/>
    <w:rsid w:val="00692F09"/>
    <w:rsid w:val="006A0E5C"/>
    <w:rsid w:val="006A4178"/>
    <w:rsid w:val="006A48E6"/>
    <w:rsid w:val="006A6451"/>
    <w:rsid w:val="006B019F"/>
    <w:rsid w:val="006C05D4"/>
    <w:rsid w:val="006C3B23"/>
    <w:rsid w:val="006C5D39"/>
    <w:rsid w:val="006C5DA7"/>
    <w:rsid w:val="006D0D0A"/>
    <w:rsid w:val="006D6D9B"/>
    <w:rsid w:val="006E06CB"/>
    <w:rsid w:val="006E2810"/>
    <w:rsid w:val="006E5417"/>
    <w:rsid w:val="006F0794"/>
    <w:rsid w:val="006F1D19"/>
    <w:rsid w:val="006F1E44"/>
    <w:rsid w:val="006F7528"/>
    <w:rsid w:val="007023DE"/>
    <w:rsid w:val="00710E57"/>
    <w:rsid w:val="00712F60"/>
    <w:rsid w:val="00720E3B"/>
    <w:rsid w:val="00721329"/>
    <w:rsid w:val="007350DF"/>
    <w:rsid w:val="007351CD"/>
    <w:rsid w:val="0074393F"/>
    <w:rsid w:val="007450A5"/>
    <w:rsid w:val="00745F6B"/>
    <w:rsid w:val="0074776A"/>
    <w:rsid w:val="0075175B"/>
    <w:rsid w:val="0075585E"/>
    <w:rsid w:val="00757991"/>
    <w:rsid w:val="00760158"/>
    <w:rsid w:val="0076734E"/>
    <w:rsid w:val="00770571"/>
    <w:rsid w:val="007768FF"/>
    <w:rsid w:val="007824D3"/>
    <w:rsid w:val="00796EE3"/>
    <w:rsid w:val="007A117B"/>
    <w:rsid w:val="007A193B"/>
    <w:rsid w:val="007A480B"/>
    <w:rsid w:val="007A7D29"/>
    <w:rsid w:val="007B3359"/>
    <w:rsid w:val="007B3408"/>
    <w:rsid w:val="007B4AB8"/>
    <w:rsid w:val="007B6B49"/>
    <w:rsid w:val="007B7B26"/>
    <w:rsid w:val="007C081C"/>
    <w:rsid w:val="007C1F22"/>
    <w:rsid w:val="007D1181"/>
    <w:rsid w:val="007D4423"/>
    <w:rsid w:val="007D7D00"/>
    <w:rsid w:val="007E01A3"/>
    <w:rsid w:val="007E070A"/>
    <w:rsid w:val="007E1351"/>
    <w:rsid w:val="007F1F8B"/>
    <w:rsid w:val="007F308D"/>
    <w:rsid w:val="007F38FA"/>
    <w:rsid w:val="007F6205"/>
    <w:rsid w:val="007F67A1"/>
    <w:rsid w:val="00801A7B"/>
    <w:rsid w:val="00811C05"/>
    <w:rsid w:val="008140DF"/>
    <w:rsid w:val="0081516C"/>
    <w:rsid w:val="008206C8"/>
    <w:rsid w:val="00835753"/>
    <w:rsid w:val="008411EB"/>
    <w:rsid w:val="00846319"/>
    <w:rsid w:val="00847EB0"/>
    <w:rsid w:val="008525B4"/>
    <w:rsid w:val="008539F5"/>
    <w:rsid w:val="00862FB0"/>
    <w:rsid w:val="0086387C"/>
    <w:rsid w:val="00874A6C"/>
    <w:rsid w:val="00876C65"/>
    <w:rsid w:val="0087764A"/>
    <w:rsid w:val="00882F72"/>
    <w:rsid w:val="008879D8"/>
    <w:rsid w:val="00893DC4"/>
    <w:rsid w:val="0089402B"/>
    <w:rsid w:val="00895DE7"/>
    <w:rsid w:val="0089604F"/>
    <w:rsid w:val="008A147E"/>
    <w:rsid w:val="008A4B4C"/>
    <w:rsid w:val="008B0632"/>
    <w:rsid w:val="008B3472"/>
    <w:rsid w:val="008B7AE1"/>
    <w:rsid w:val="008C05A8"/>
    <w:rsid w:val="008C239F"/>
    <w:rsid w:val="008D4B88"/>
    <w:rsid w:val="008D5032"/>
    <w:rsid w:val="008D5763"/>
    <w:rsid w:val="008D5EA9"/>
    <w:rsid w:val="008E480C"/>
    <w:rsid w:val="008E4C72"/>
    <w:rsid w:val="00907757"/>
    <w:rsid w:val="00911AC9"/>
    <w:rsid w:val="009212B0"/>
    <w:rsid w:val="00921FA1"/>
    <w:rsid w:val="009234A5"/>
    <w:rsid w:val="00927F06"/>
    <w:rsid w:val="00931741"/>
    <w:rsid w:val="00933453"/>
    <w:rsid w:val="009336F7"/>
    <w:rsid w:val="0093636C"/>
    <w:rsid w:val="009374A7"/>
    <w:rsid w:val="00937F03"/>
    <w:rsid w:val="0094133A"/>
    <w:rsid w:val="009523F9"/>
    <w:rsid w:val="00953C65"/>
    <w:rsid w:val="00955F6D"/>
    <w:rsid w:val="009776EA"/>
    <w:rsid w:val="00977C16"/>
    <w:rsid w:val="0098551D"/>
    <w:rsid w:val="00985DCB"/>
    <w:rsid w:val="009866FC"/>
    <w:rsid w:val="009949D9"/>
    <w:rsid w:val="0099518F"/>
    <w:rsid w:val="009960AE"/>
    <w:rsid w:val="009A48D6"/>
    <w:rsid w:val="009A523D"/>
    <w:rsid w:val="009A6162"/>
    <w:rsid w:val="009B02A1"/>
    <w:rsid w:val="009B3361"/>
    <w:rsid w:val="009B35D9"/>
    <w:rsid w:val="009B5209"/>
    <w:rsid w:val="009B7F3F"/>
    <w:rsid w:val="009C2BCD"/>
    <w:rsid w:val="009D2743"/>
    <w:rsid w:val="009D7BCF"/>
    <w:rsid w:val="009D7CE6"/>
    <w:rsid w:val="009E448E"/>
    <w:rsid w:val="009E50B7"/>
    <w:rsid w:val="009F0744"/>
    <w:rsid w:val="009F1DBD"/>
    <w:rsid w:val="009F496B"/>
    <w:rsid w:val="00A01439"/>
    <w:rsid w:val="00A02E61"/>
    <w:rsid w:val="00A05CFF"/>
    <w:rsid w:val="00A13048"/>
    <w:rsid w:val="00A248F2"/>
    <w:rsid w:val="00A41D14"/>
    <w:rsid w:val="00A43248"/>
    <w:rsid w:val="00A46843"/>
    <w:rsid w:val="00A527F4"/>
    <w:rsid w:val="00A538BD"/>
    <w:rsid w:val="00A56B97"/>
    <w:rsid w:val="00A56F41"/>
    <w:rsid w:val="00A6093D"/>
    <w:rsid w:val="00A65825"/>
    <w:rsid w:val="00A703CE"/>
    <w:rsid w:val="00A72017"/>
    <w:rsid w:val="00A7520A"/>
    <w:rsid w:val="00A767DC"/>
    <w:rsid w:val="00A76A6D"/>
    <w:rsid w:val="00A8172A"/>
    <w:rsid w:val="00A82D03"/>
    <w:rsid w:val="00A83253"/>
    <w:rsid w:val="00A86348"/>
    <w:rsid w:val="00A9479E"/>
    <w:rsid w:val="00AA6E84"/>
    <w:rsid w:val="00AB1A1C"/>
    <w:rsid w:val="00AB29FD"/>
    <w:rsid w:val="00AB4721"/>
    <w:rsid w:val="00AB5A0F"/>
    <w:rsid w:val="00AB7405"/>
    <w:rsid w:val="00AB74A9"/>
    <w:rsid w:val="00AC0903"/>
    <w:rsid w:val="00AC0915"/>
    <w:rsid w:val="00AC498A"/>
    <w:rsid w:val="00AD05A8"/>
    <w:rsid w:val="00AD1A1D"/>
    <w:rsid w:val="00AD49E0"/>
    <w:rsid w:val="00AE341B"/>
    <w:rsid w:val="00AE6DE9"/>
    <w:rsid w:val="00AF2076"/>
    <w:rsid w:val="00AF51C5"/>
    <w:rsid w:val="00AF784E"/>
    <w:rsid w:val="00B01905"/>
    <w:rsid w:val="00B07CA7"/>
    <w:rsid w:val="00B1279A"/>
    <w:rsid w:val="00B17916"/>
    <w:rsid w:val="00B235AB"/>
    <w:rsid w:val="00B3640F"/>
    <w:rsid w:val="00B37B02"/>
    <w:rsid w:val="00B4194A"/>
    <w:rsid w:val="00B437E8"/>
    <w:rsid w:val="00B51F2C"/>
    <w:rsid w:val="00B520E5"/>
    <w:rsid w:val="00B5222E"/>
    <w:rsid w:val="00B53179"/>
    <w:rsid w:val="00B532EA"/>
    <w:rsid w:val="00B57A23"/>
    <w:rsid w:val="00B600CD"/>
    <w:rsid w:val="00B61C96"/>
    <w:rsid w:val="00B63D8E"/>
    <w:rsid w:val="00B73A2A"/>
    <w:rsid w:val="00B75A51"/>
    <w:rsid w:val="00B77338"/>
    <w:rsid w:val="00B801BD"/>
    <w:rsid w:val="00B827C6"/>
    <w:rsid w:val="00B94B06"/>
    <w:rsid w:val="00B94C28"/>
    <w:rsid w:val="00B9512D"/>
    <w:rsid w:val="00BA07CC"/>
    <w:rsid w:val="00BA4545"/>
    <w:rsid w:val="00BB3F40"/>
    <w:rsid w:val="00BC10BA"/>
    <w:rsid w:val="00BC5AFD"/>
    <w:rsid w:val="00BC5B09"/>
    <w:rsid w:val="00BE1291"/>
    <w:rsid w:val="00BF205F"/>
    <w:rsid w:val="00C00DDE"/>
    <w:rsid w:val="00C032C0"/>
    <w:rsid w:val="00C04F43"/>
    <w:rsid w:val="00C05271"/>
    <w:rsid w:val="00C0609D"/>
    <w:rsid w:val="00C115AB"/>
    <w:rsid w:val="00C2142F"/>
    <w:rsid w:val="00C26CCB"/>
    <w:rsid w:val="00C30249"/>
    <w:rsid w:val="00C35F74"/>
    <w:rsid w:val="00C3723B"/>
    <w:rsid w:val="00C42466"/>
    <w:rsid w:val="00C42493"/>
    <w:rsid w:val="00C56FAD"/>
    <w:rsid w:val="00C606C9"/>
    <w:rsid w:val="00C674C6"/>
    <w:rsid w:val="00C704D3"/>
    <w:rsid w:val="00C73A34"/>
    <w:rsid w:val="00C80288"/>
    <w:rsid w:val="00C82A3C"/>
    <w:rsid w:val="00C836F0"/>
    <w:rsid w:val="00C84003"/>
    <w:rsid w:val="00C87435"/>
    <w:rsid w:val="00C90650"/>
    <w:rsid w:val="00C97D78"/>
    <w:rsid w:val="00CA14B9"/>
    <w:rsid w:val="00CA3DF7"/>
    <w:rsid w:val="00CA5AB8"/>
    <w:rsid w:val="00CA6C65"/>
    <w:rsid w:val="00CC159B"/>
    <w:rsid w:val="00CC2AAE"/>
    <w:rsid w:val="00CC5A42"/>
    <w:rsid w:val="00CC5AD0"/>
    <w:rsid w:val="00CD0EAB"/>
    <w:rsid w:val="00CD5B6B"/>
    <w:rsid w:val="00CE5E02"/>
    <w:rsid w:val="00CF34DB"/>
    <w:rsid w:val="00CF3917"/>
    <w:rsid w:val="00CF4B18"/>
    <w:rsid w:val="00CF558F"/>
    <w:rsid w:val="00CF6361"/>
    <w:rsid w:val="00D010C0"/>
    <w:rsid w:val="00D020FF"/>
    <w:rsid w:val="00D06B8B"/>
    <w:rsid w:val="00D06FE3"/>
    <w:rsid w:val="00D073E2"/>
    <w:rsid w:val="00D11B35"/>
    <w:rsid w:val="00D13F12"/>
    <w:rsid w:val="00D14489"/>
    <w:rsid w:val="00D1555A"/>
    <w:rsid w:val="00D165AA"/>
    <w:rsid w:val="00D2071B"/>
    <w:rsid w:val="00D24771"/>
    <w:rsid w:val="00D313A8"/>
    <w:rsid w:val="00D3298C"/>
    <w:rsid w:val="00D40975"/>
    <w:rsid w:val="00D414D8"/>
    <w:rsid w:val="00D43A08"/>
    <w:rsid w:val="00D446EC"/>
    <w:rsid w:val="00D4590D"/>
    <w:rsid w:val="00D464ED"/>
    <w:rsid w:val="00D51BF0"/>
    <w:rsid w:val="00D51CA3"/>
    <w:rsid w:val="00D531DB"/>
    <w:rsid w:val="00D55942"/>
    <w:rsid w:val="00D60B40"/>
    <w:rsid w:val="00D70D49"/>
    <w:rsid w:val="00D73F7D"/>
    <w:rsid w:val="00D7536A"/>
    <w:rsid w:val="00D807BF"/>
    <w:rsid w:val="00D82FCC"/>
    <w:rsid w:val="00D93884"/>
    <w:rsid w:val="00DA1011"/>
    <w:rsid w:val="00DA17FC"/>
    <w:rsid w:val="00DA540C"/>
    <w:rsid w:val="00DA7887"/>
    <w:rsid w:val="00DB2C26"/>
    <w:rsid w:val="00DB45C3"/>
    <w:rsid w:val="00DB53DB"/>
    <w:rsid w:val="00DC57C1"/>
    <w:rsid w:val="00DD02F4"/>
    <w:rsid w:val="00DD0D9C"/>
    <w:rsid w:val="00DD6622"/>
    <w:rsid w:val="00DE1C7C"/>
    <w:rsid w:val="00DE3DAA"/>
    <w:rsid w:val="00DE61E6"/>
    <w:rsid w:val="00DE6B43"/>
    <w:rsid w:val="00DF41FD"/>
    <w:rsid w:val="00DF4D4B"/>
    <w:rsid w:val="00E041C6"/>
    <w:rsid w:val="00E11923"/>
    <w:rsid w:val="00E207D8"/>
    <w:rsid w:val="00E262D4"/>
    <w:rsid w:val="00E31485"/>
    <w:rsid w:val="00E36250"/>
    <w:rsid w:val="00E43458"/>
    <w:rsid w:val="00E479A3"/>
    <w:rsid w:val="00E47F2D"/>
    <w:rsid w:val="00E54511"/>
    <w:rsid w:val="00E55BA5"/>
    <w:rsid w:val="00E60EDC"/>
    <w:rsid w:val="00E61DAC"/>
    <w:rsid w:val="00E702E7"/>
    <w:rsid w:val="00E72B80"/>
    <w:rsid w:val="00E7496C"/>
    <w:rsid w:val="00E75FE3"/>
    <w:rsid w:val="00E7669F"/>
    <w:rsid w:val="00E82755"/>
    <w:rsid w:val="00E85A1A"/>
    <w:rsid w:val="00E86C4C"/>
    <w:rsid w:val="00E902B4"/>
    <w:rsid w:val="00E907A3"/>
    <w:rsid w:val="00E90D95"/>
    <w:rsid w:val="00E944F8"/>
    <w:rsid w:val="00EA035E"/>
    <w:rsid w:val="00EA5AE0"/>
    <w:rsid w:val="00EB0746"/>
    <w:rsid w:val="00EB1B5D"/>
    <w:rsid w:val="00EB56E1"/>
    <w:rsid w:val="00EB7AB1"/>
    <w:rsid w:val="00EC32BD"/>
    <w:rsid w:val="00ED1CD4"/>
    <w:rsid w:val="00ED536F"/>
    <w:rsid w:val="00EE2BEC"/>
    <w:rsid w:val="00EE7CD8"/>
    <w:rsid w:val="00EF0B63"/>
    <w:rsid w:val="00EF17BD"/>
    <w:rsid w:val="00EF24A2"/>
    <w:rsid w:val="00EF37F6"/>
    <w:rsid w:val="00EF48CC"/>
    <w:rsid w:val="00EF7F25"/>
    <w:rsid w:val="00F00801"/>
    <w:rsid w:val="00F03649"/>
    <w:rsid w:val="00F1077A"/>
    <w:rsid w:val="00F10A34"/>
    <w:rsid w:val="00F14092"/>
    <w:rsid w:val="00F203F0"/>
    <w:rsid w:val="00F233EF"/>
    <w:rsid w:val="00F2488D"/>
    <w:rsid w:val="00F279A9"/>
    <w:rsid w:val="00F33A68"/>
    <w:rsid w:val="00F45DDD"/>
    <w:rsid w:val="00F5747B"/>
    <w:rsid w:val="00F601A0"/>
    <w:rsid w:val="00F70367"/>
    <w:rsid w:val="00F712E9"/>
    <w:rsid w:val="00F73032"/>
    <w:rsid w:val="00F76C52"/>
    <w:rsid w:val="00F83750"/>
    <w:rsid w:val="00F83CEF"/>
    <w:rsid w:val="00F848FC"/>
    <w:rsid w:val="00F906F6"/>
    <w:rsid w:val="00F90EF2"/>
    <w:rsid w:val="00F9282A"/>
    <w:rsid w:val="00F96BAD"/>
    <w:rsid w:val="00FA139D"/>
    <w:rsid w:val="00FA3F7E"/>
    <w:rsid w:val="00FA56CF"/>
    <w:rsid w:val="00FA60F5"/>
    <w:rsid w:val="00FB0E84"/>
    <w:rsid w:val="00FC2405"/>
    <w:rsid w:val="00FD01C2"/>
    <w:rsid w:val="00FE595C"/>
    <w:rsid w:val="00FE7626"/>
    <w:rsid w:val="00FF0997"/>
    <w:rsid w:val="00FF0CE3"/>
    <w:rsid w:val="00FF2F84"/>
    <w:rsid w:val="00FF53EA"/>
    <w:rsid w:val="00FF7A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paragraph" w:styleId="ac">
    <w:name w:val="caption"/>
    <w:basedOn w:val="a"/>
    <w:next w:val="a"/>
    <w:unhideWhenUsed/>
    <w:qFormat/>
    <w:rsid w:val="00AC0915"/>
    <w:rPr>
      <w:rFonts w:asciiTheme="majorHAnsi" w:eastAsia="黑体" w:hAnsiTheme="majorHAnsi" w:cstheme="majorBidi"/>
      <w:sz w:val="20"/>
    </w:rPr>
  </w:style>
  <w:style w:type="paragraph" w:styleId="ad">
    <w:name w:val="List Paragraph"/>
    <w:basedOn w:val="a"/>
    <w:uiPriority w:val="34"/>
    <w:qFormat/>
    <w:rsid w:val="00D73F7D"/>
    <w:pPr>
      <w:ind w:firstLineChars="200" w:firstLine="420"/>
    </w:pPr>
  </w:style>
  <w:style w:type="character" w:styleId="ae">
    <w:name w:val="Unresolved Mention"/>
    <w:basedOn w:val="a0"/>
    <w:uiPriority w:val="99"/>
    <w:semiHidden/>
    <w:unhideWhenUsed/>
    <w:rsid w:val="00D73F7D"/>
    <w:rPr>
      <w:color w:val="605E5C"/>
      <w:shd w:val="clear" w:color="auto" w:fill="E1DFDD"/>
    </w:rPr>
  </w:style>
  <w:style w:type="character" w:customStyle="1" w:styleId="ui-provider">
    <w:name w:val="ui-provider"/>
    <w:basedOn w:val="a0"/>
    <w:rsid w:val="00DB53DB"/>
  </w:style>
  <w:style w:type="character" w:styleId="af">
    <w:name w:val="annotation reference"/>
    <w:basedOn w:val="a0"/>
    <w:rsid w:val="008B3472"/>
    <w:rPr>
      <w:sz w:val="16"/>
      <w:szCs w:val="16"/>
    </w:rPr>
  </w:style>
  <w:style w:type="paragraph" w:styleId="af0">
    <w:name w:val="annotation text"/>
    <w:basedOn w:val="a"/>
    <w:link w:val="af1"/>
    <w:rsid w:val="008B3472"/>
    <w:rPr>
      <w:sz w:val="20"/>
    </w:rPr>
  </w:style>
  <w:style w:type="character" w:customStyle="1" w:styleId="af1">
    <w:name w:val="批注文字 字符"/>
    <w:basedOn w:val="a0"/>
    <w:link w:val="af0"/>
    <w:rsid w:val="008B3472"/>
  </w:style>
  <w:style w:type="paragraph" w:styleId="af2">
    <w:name w:val="annotation subject"/>
    <w:basedOn w:val="af0"/>
    <w:next w:val="af0"/>
    <w:link w:val="af3"/>
    <w:semiHidden/>
    <w:unhideWhenUsed/>
    <w:rsid w:val="008B3472"/>
    <w:rPr>
      <w:b/>
      <w:bCs/>
    </w:rPr>
  </w:style>
  <w:style w:type="character" w:customStyle="1" w:styleId="af3">
    <w:name w:val="批注主题 字符"/>
    <w:basedOn w:val="af1"/>
    <w:link w:val="af2"/>
    <w:semiHidden/>
    <w:rsid w:val="008B347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116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9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4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9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0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7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80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0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5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8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610539-430D-4E47-8301-6514BC5F6A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3</Pages>
  <Words>911</Words>
  <Characters>5194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6093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张莱(Lai Zhang)</cp:lastModifiedBy>
  <cp:revision>16</cp:revision>
  <cp:lastPrinted>1900-01-01T07:58:00Z</cp:lastPrinted>
  <dcterms:created xsi:type="dcterms:W3CDTF">2023-10-06T04:51:00Z</dcterms:created>
  <dcterms:modified xsi:type="dcterms:W3CDTF">2023-10-06T15:38:00Z</dcterms:modified>
</cp:coreProperties>
</file>