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group w14:anchorId="4710808D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0AC55AC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15736D">
              <w:t>8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Mainz</w:t>
            </w:r>
            <w:r>
              <w:rPr>
                <w:lang w:val="en-CA"/>
              </w:rPr>
              <w:t xml:space="preserve">, </w:t>
            </w:r>
            <w:r w:rsidR="0015736D">
              <w:rPr>
                <w:lang w:val="en-CA"/>
              </w:rPr>
              <w:t>DE, 20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15736D">
              <w:rPr>
                <w:lang w:val="en-CA"/>
              </w:rPr>
              <w:t>8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2087C2C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15736D">
              <w:rPr>
                <w:lang w:val="en-CA"/>
              </w:rPr>
              <w:t>B</w:t>
            </w:r>
            <w:r w:rsidR="00084E40">
              <w:rPr>
                <w:lang w:val="en-CA"/>
              </w:rPr>
              <w:t>0240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905E9B0" w:rsidR="00E61DAC" w:rsidRPr="005B217D" w:rsidRDefault="004356DA" w:rsidP="009D7CE6">
            <w:pPr>
              <w:spacing w:before="60" w:after="60"/>
              <w:rPr>
                <w:b/>
                <w:szCs w:val="22"/>
                <w:lang w:val="en-CA" w:eastAsia="ja-JP"/>
              </w:rPr>
            </w:pPr>
            <w:r w:rsidRPr="004356DA">
              <w:rPr>
                <w:b/>
                <w:szCs w:val="22"/>
                <w:lang w:val="en-CA" w:eastAsia="ja-JP"/>
              </w:rPr>
              <w:t>Crosscheck of JVET-A</w:t>
            </w:r>
            <w:r w:rsidR="00A45B97">
              <w:rPr>
                <w:b/>
                <w:szCs w:val="22"/>
                <w:lang w:val="en-CA" w:eastAsia="ja-JP"/>
              </w:rPr>
              <w:t>B</w:t>
            </w:r>
            <w:r w:rsidRPr="004356DA">
              <w:rPr>
                <w:b/>
                <w:szCs w:val="22"/>
                <w:lang w:val="en-CA" w:eastAsia="ja-JP"/>
              </w:rPr>
              <w:t>0</w:t>
            </w:r>
            <w:r w:rsidR="00A45B97">
              <w:rPr>
                <w:b/>
                <w:szCs w:val="22"/>
                <w:lang w:val="en-CA" w:eastAsia="ja-JP"/>
              </w:rPr>
              <w:t>155</w:t>
            </w:r>
            <w:r w:rsidRPr="004356DA">
              <w:rPr>
                <w:b/>
                <w:szCs w:val="22"/>
                <w:lang w:val="en-CA" w:eastAsia="ja-JP"/>
              </w:rPr>
              <w:t xml:space="preserve"> (</w:t>
            </w:r>
            <w:r w:rsidR="00852055" w:rsidRPr="00852055">
              <w:rPr>
                <w:b/>
                <w:szCs w:val="22"/>
                <w:lang w:val="en-CA" w:eastAsia="ja-JP"/>
              </w:rPr>
              <w:t>EE2-1.6: Combination of spatial GPM tests</w:t>
            </w:r>
            <w:r w:rsidRPr="004356DA">
              <w:rPr>
                <w:b/>
                <w:szCs w:val="22"/>
                <w:lang w:val="en-CA" w:eastAsia="ja-JP"/>
              </w:rPr>
              <w:t>)</w:t>
            </w:r>
          </w:p>
        </w:tc>
      </w:tr>
      <w:tr w:rsidR="006B6353" w:rsidRPr="005B217D" w14:paraId="3D8B01B2" w14:textId="77777777" w:rsidTr="000962AC">
        <w:tc>
          <w:tcPr>
            <w:tcW w:w="1458" w:type="dxa"/>
          </w:tcPr>
          <w:p w14:paraId="7AC356CE" w14:textId="77777777" w:rsidR="006B6353" w:rsidRPr="005B217D" w:rsidRDefault="006B6353" w:rsidP="006B635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8457A0B" w:rsidR="006B6353" w:rsidRPr="005B217D" w:rsidRDefault="006B6353" w:rsidP="006B635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ja-JP"/>
              </w:rPr>
              <w:t>I</w:t>
            </w:r>
            <w:r>
              <w:rPr>
                <w:szCs w:val="22"/>
                <w:lang w:val="en-CA"/>
              </w:rPr>
              <w:t>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6B6353" w:rsidRPr="005B217D" w14:paraId="7E6D99E3" w14:textId="77777777" w:rsidTr="000962AC">
        <w:tc>
          <w:tcPr>
            <w:tcW w:w="1458" w:type="dxa"/>
          </w:tcPr>
          <w:p w14:paraId="18CCDCD6" w14:textId="77777777" w:rsidR="006B6353" w:rsidRPr="005B217D" w:rsidRDefault="006B6353" w:rsidP="006B635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5656B56" w:rsidR="006B6353" w:rsidRPr="005B217D" w:rsidRDefault="004356DA" w:rsidP="006B6353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R</w:t>
            </w:r>
            <w:r>
              <w:rPr>
                <w:szCs w:val="22"/>
                <w:lang w:val="en-CA" w:eastAsia="ja-JP"/>
              </w:rPr>
              <w:t>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816091E" w:rsidR="00E61DAC" w:rsidRPr="005B217D" w:rsidRDefault="00852055" w:rsidP="0085205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 xml:space="preserve">Yoshitaka Kidani </w:t>
            </w:r>
            <w:r w:rsidR="004356DA" w:rsidRPr="001B2E23">
              <w:rPr>
                <w:szCs w:val="22"/>
                <w:lang w:eastAsia="ja-JP"/>
              </w:rPr>
              <w:t>(KDDI)</w:t>
            </w:r>
            <w:r w:rsidR="004356DA" w:rsidRPr="001B2E23">
              <w:rPr>
                <w:szCs w:val="22"/>
              </w:rPr>
              <w:br/>
              <w:t>2-1-15 Ohara, Fujimino-shi, Saitama</w:t>
            </w:r>
            <w:r w:rsidR="004356DA" w:rsidRPr="001B2E23">
              <w:rPr>
                <w:szCs w:val="22"/>
              </w:rPr>
              <w:br/>
              <w:t>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342015C" w14:textId="77777777" w:rsidR="0060773F" w:rsidRPr="0060773F" w:rsidRDefault="00E61DAC" w:rsidP="0060773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60773F" w:rsidRPr="0060773F">
              <w:rPr>
                <w:szCs w:val="22"/>
                <w:lang w:val="en-CA"/>
              </w:rPr>
              <w:t>+81 70 3508 5829</w:t>
            </w:r>
          </w:p>
          <w:p w14:paraId="32C2ABFD" w14:textId="763B105E" w:rsidR="00E61DAC" w:rsidRPr="005B217D" w:rsidRDefault="0060773F" w:rsidP="0060773F">
            <w:pPr>
              <w:spacing w:before="60" w:after="60"/>
              <w:rPr>
                <w:szCs w:val="22"/>
                <w:lang w:val="en-CA"/>
              </w:rPr>
            </w:pPr>
            <w:r w:rsidRPr="0060773F">
              <w:rPr>
                <w:szCs w:val="22"/>
                <w:lang w:val="en-CA"/>
              </w:rPr>
              <w:t>yo-kidani@kddi.com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0EC5D46" w:rsidR="00E61DAC" w:rsidRPr="0060773F" w:rsidRDefault="0060773F">
            <w:pPr>
              <w:spacing w:before="60" w:after="60"/>
              <w:rPr>
                <w:szCs w:val="22"/>
                <w:lang w:val="en-CA"/>
              </w:rPr>
            </w:pPr>
            <w:r w:rsidRPr="00C42CFE">
              <w:rPr>
                <w:szCs w:val="22"/>
                <w:lang w:val="en-CA"/>
              </w:rPr>
              <w:t>KDDI Corp. (KDDI Research, Inc.)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B7E6C91" w14:textId="77777777" w:rsidR="004356DA" w:rsidRPr="00C22261" w:rsidRDefault="004356DA" w:rsidP="004356DA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C22261">
        <w:rPr>
          <w:lang w:val="en-CA"/>
        </w:rPr>
        <w:t>Abstract</w:t>
      </w:r>
    </w:p>
    <w:p w14:paraId="4C17DAEE" w14:textId="2738C72C" w:rsidR="004356DA" w:rsidRPr="00C22261" w:rsidRDefault="004356DA" w:rsidP="004356DA">
      <w:pPr>
        <w:tabs>
          <w:tab w:val="clear" w:pos="360"/>
          <w:tab w:val="clear" w:pos="720"/>
        </w:tabs>
        <w:rPr>
          <w:lang w:val="en-CA" w:eastAsia="ja-JP"/>
        </w:rPr>
      </w:pPr>
      <w:bookmarkStart w:id="0" w:name="_Hlk35615787"/>
      <w:bookmarkStart w:id="1" w:name="_Hlk52206850"/>
      <w:r w:rsidRPr="00C22261">
        <w:rPr>
          <w:lang w:val="en-CA" w:eastAsia="ja-JP"/>
        </w:rPr>
        <w:t xml:space="preserve">This contribution </w:t>
      </w:r>
      <w:bookmarkEnd w:id="0"/>
      <w:r w:rsidRPr="00C22261">
        <w:rPr>
          <w:lang w:val="en-CA" w:eastAsia="ja-JP"/>
        </w:rPr>
        <w:t>is a cross-check report of JVET-A</w:t>
      </w:r>
      <w:r w:rsidR="00340D87" w:rsidRPr="00C22261">
        <w:rPr>
          <w:lang w:val="en-CA" w:eastAsia="ja-JP"/>
        </w:rPr>
        <w:t>B</w:t>
      </w:r>
      <w:r w:rsidRPr="00C22261">
        <w:rPr>
          <w:lang w:val="en-CA" w:eastAsia="ja-JP"/>
        </w:rPr>
        <w:t>0</w:t>
      </w:r>
      <w:r w:rsidR="00340D87" w:rsidRPr="00C22261">
        <w:rPr>
          <w:lang w:val="en-CA" w:eastAsia="ja-JP"/>
        </w:rPr>
        <w:t>155</w:t>
      </w:r>
      <w:r w:rsidRPr="00C22261">
        <w:rPr>
          <w:lang w:val="en-CA" w:eastAsia="ja-JP"/>
        </w:rPr>
        <w:t>, which reports the results for EE2-</w:t>
      </w:r>
      <w:r w:rsidR="00340D87" w:rsidRPr="00C22261">
        <w:rPr>
          <w:lang w:val="en-CA" w:eastAsia="ja-JP"/>
        </w:rPr>
        <w:t>1.6a and 1.6b</w:t>
      </w:r>
      <w:r w:rsidRPr="00C22261">
        <w:rPr>
          <w:lang w:val="en-CA" w:eastAsia="ja-JP"/>
        </w:rPr>
        <w:t xml:space="preserve"> on the combination of </w:t>
      </w:r>
      <w:r w:rsidR="00340D87" w:rsidRPr="00C22261">
        <w:rPr>
          <w:lang w:val="en-CA" w:eastAsia="ja-JP"/>
        </w:rPr>
        <w:t xml:space="preserve">spatial </w:t>
      </w:r>
      <w:r w:rsidR="00184D73" w:rsidRPr="00C22261">
        <w:rPr>
          <w:lang w:val="en-CA" w:eastAsia="ja-JP"/>
        </w:rPr>
        <w:t>geometric partitioning mode (GPM)</w:t>
      </w:r>
      <w:r w:rsidR="00340D87" w:rsidRPr="00C22261">
        <w:rPr>
          <w:lang w:val="en-CA" w:eastAsia="ja-JP"/>
        </w:rPr>
        <w:t>.</w:t>
      </w:r>
    </w:p>
    <w:bookmarkEnd w:id="1"/>
    <w:p w14:paraId="4A36B7A6" w14:textId="77777777" w:rsidR="004356DA" w:rsidRPr="00C22261" w:rsidRDefault="004356DA" w:rsidP="004356DA">
      <w:pPr>
        <w:pStyle w:val="1"/>
        <w:rPr>
          <w:lang w:val="en-CA"/>
        </w:rPr>
      </w:pPr>
      <w:r w:rsidRPr="00C22261">
        <w:rPr>
          <w:lang w:val="en-CA"/>
        </w:rPr>
        <w:t>Summary</w:t>
      </w:r>
    </w:p>
    <w:p w14:paraId="7E318486" w14:textId="737B13AA" w:rsidR="00CB0CEC" w:rsidRDefault="00184D73" w:rsidP="00184D73">
      <w:pPr>
        <w:rPr>
          <w:szCs w:val="22"/>
          <w:lang w:val="en-CA" w:eastAsia="ja-JP"/>
        </w:rPr>
      </w:pPr>
      <w:r w:rsidRPr="00C22261">
        <w:rPr>
          <w:szCs w:val="22"/>
          <w:lang w:val="en-CA" w:eastAsia="ja-JP"/>
        </w:rPr>
        <w:t xml:space="preserve">JVET-AB0155 </w:t>
      </w:r>
      <w:r w:rsidRPr="00C22261">
        <w:rPr>
          <w:szCs w:val="22"/>
          <w:lang w:val="en-CA" w:eastAsia="ja-JP"/>
        </w:rPr>
        <w:fldChar w:fldCharType="begin"/>
      </w:r>
      <w:r w:rsidRPr="00C22261">
        <w:rPr>
          <w:szCs w:val="22"/>
          <w:lang w:val="en-CA" w:eastAsia="ja-JP"/>
        </w:rPr>
        <w:instrText xml:space="preserve"> REF _Ref93053241 \r \h  \* MERGEFORMAT </w:instrText>
      </w:r>
      <w:r w:rsidRPr="00C22261">
        <w:rPr>
          <w:szCs w:val="22"/>
          <w:lang w:val="en-CA" w:eastAsia="ja-JP"/>
        </w:rPr>
      </w:r>
      <w:r w:rsidRPr="00C22261">
        <w:rPr>
          <w:szCs w:val="22"/>
          <w:lang w:val="en-CA" w:eastAsia="ja-JP"/>
        </w:rPr>
        <w:fldChar w:fldCharType="separate"/>
      </w:r>
      <w:r w:rsidRPr="00C22261">
        <w:rPr>
          <w:szCs w:val="22"/>
          <w:lang w:val="en-CA" w:eastAsia="ja-JP"/>
        </w:rPr>
        <w:t>[1]</w:t>
      </w:r>
      <w:r w:rsidRPr="00C22261">
        <w:rPr>
          <w:szCs w:val="22"/>
          <w:lang w:val="en-CA" w:eastAsia="ja-JP"/>
        </w:rPr>
        <w:fldChar w:fldCharType="end"/>
      </w:r>
      <w:r w:rsidR="00FA3E3D" w:rsidRPr="00C22261">
        <w:rPr>
          <w:szCs w:val="22"/>
          <w:lang w:val="en-CA" w:eastAsia="ja-JP"/>
        </w:rPr>
        <w:t xml:space="preserve"> </w:t>
      </w:r>
      <w:r w:rsidR="002F2041" w:rsidRPr="00C22261">
        <w:rPr>
          <w:szCs w:val="22"/>
          <w:lang w:val="en-CA" w:eastAsia="ja-JP"/>
        </w:rPr>
        <w:t xml:space="preserve">proposes the spatial GPM and </w:t>
      </w:r>
      <w:r w:rsidR="00FA3E3D" w:rsidRPr="00C22261">
        <w:rPr>
          <w:szCs w:val="22"/>
          <w:lang w:val="en-CA" w:eastAsia="ja-JP"/>
        </w:rPr>
        <w:t xml:space="preserve">reports the combination test results to evaluate </w:t>
      </w:r>
      <w:r w:rsidR="00166830" w:rsidRPr="00C22261">
        <w:rPr>
          <w:szCs w:val="22"/>
          <w:lang w:val="en-CA" w:eastAsia="ja-JP"/>
        </w:rPr>
        <w:t>some</w:t>
      </w:r>
      <w:r w:rsidR="00FA3E3D" w:rsidRPr="00C22261">
        <w:rPr>
          <w:szCs w:val="22"/>
          <w:lang w:val="en-CA" w:eastAsia="ja-JP"/>
        </w:rPr>
        <w:t xml:space="preserve"> modifications </w:t>
      </w:r>
      <w:r w:rsidR="002F2041" w:rsidRPr="00C22261">
        <w:rPr>
          <w:szCs w:val="22"/>
          <w:lang w:val="en-CA" w:eastAsia="ja-JP"/>
        </w:rPr>
        <w:t>based on</w:t>
      </w:r>
      <w:r w:rsidR="00FA3E3D" w:rsidRPr="00C22261">
        <w:rPr>
          <w:szCs w:val="22"/>
          <w:lang w:val="en-CA" w:eastAsia="ja-JP"/>
        </w:rPr>
        <w:t xml:space="preserve"> the </w:t>
      </w:r>
      <w:r w:rsidR="002F2041" w:rsidRPr="00C22261">
        <w:rPr>
          <w:szCs w:val="22"/>
          <w:lang w:val="en-CA" w:eastAsia="ja-JP"/>
        </w:rPr>
        <w:t>JVET-AA EE2-1.4 method</w:t>
      </w:r>
      <w:r w:rsidR="00613511">
        <w:rPr>
          <w:szCs w:val="22"/>
          <w:lang w:val="en-CA" w:eastAsia="ja-JP"/>
        </w:rPr>
        <w:t xml:space="preserve"> </w:t>
      </w:r>
      <w:r w:rsidR="00613511">
        <w:rPr>
          <w:szCs w:val="22"/>
          <w:lang w:val="en-CA" w:eastAsia="ja-JP"/>
        </w:rPr>
        <w:fldChar w:fldCharType="begin"/>
      </w:r>
      <w:r w:rsidR="00613511">
        <w:rPr>
          <w:szCs w:val="22"/>
          <w:lang w:val="en-CA" w:eastAsia="ja-JP"/>
        </w:rPr>
        <w:instrText xml:space="preserve"> REF _Ref117255158 \r \h </w:instrText>
      </w:r>
      <w:r w:rsidR="00613511">
        <w:rPr>
          <w:szCs w:val="22"/>
          <w:lang w:val="en-CA" w:eastAsia="ja-JP"/>
        </w:rPr>
      </w:r>
      <w:r w:rsidR="00613511">
        <w:rPr>
          <w:szCs w:val="22"/>
          <w:lang w:val="en-CA" w:eastAsia="ja-JP"/>
        </w:rPr>
        <w:fldChar w:fldCharType="separate"/>
      </w:r>
      <w:r w:rsidR="00613511">
        <w:rPr>
          <w:szCs w:val="22"/>
          <w:lang w:val="en-CA" w:eastAsia="ja-JP"/>
        </w:rPr>
        <w:t>[2]</w:t>
      </w:r>
      <w:r w:rsidR="00613511">
        <w:rPr>
          <w:szCs w:val="22"/>
          <w:lang w:val="en-CA" w:eastAsia="ja-JP"/>
        </w:rPr>
        <w:fldChar w:fldCharType="end"/>
      </w:r>
      <w:r w:rsidR="002F2041" w:rsidRPr="00C22261">
        <w:rPr>
          <w:szCs w:val="22"/>
          <w:lang w:val="en-CA" w:eastAsia="ja-JP"/>
        </w:rPr>
        <w:t xml:space="preserve">. The summary </w:t>
      </w:r>
      <w:r w:rsidR="00C22261" w:rsidRPr="00C22261">
        <w:rPr>
          <w:szCs w:val="22"/>
          <w:lang w:val="en-CA" w:eastAsia="ja-JP"/>
        </w:rPr>
        <w:t>of the modifications in</w:t>
      </w:r>
      <w:r w:rsidR="002F2041" w:rsidRPr="00C22261">
        <w:rPr>
          <w:szCs w:val="22"/>
          <w:lang w:val="en-CA" w:eastAsia="ja-JP"/>
        </w:rPr>
        <w:t xml:space="preserve"> AB 1.6a</w:t>
      </w:r>
      <w:r w:rsidR="00C22261" w:rsidRPr="00C22261">
        <w:rPr>
          <w:szCs w:val="22"/>
          <w:lang w:val="en-CA" w:eastAsia="ja-JP"/>
        </w:rPr>
        <w:t xml:space="preserve"> and </w:t>
      </w:r>
      <w:r w:rsidR="002F2041" w:rsidRPr="00C22261">
        <w:rPr>
          <w:szCs w:val="22"/>
          <w:lang w:val="en-CA" w:eastAsia="ja-JP"/>
        </w:rPr>
        <w:t xml:space="preserve">1.6b </w:t>
      </w:r>
      <w:r w:rsidR="00C22261" w:rsidRPr="00C22261">
        <w:rPr>
          <w:szCs w:val="22"/>
          <w:lang w:val="en-CA" w:eastAsia="ja-JP"/>
        </w:rPr>
        <w:t>against</w:t>
      </w:r>
      <w:r w:rsidR="002F2041" w:rsidRPr="00C22261">
        <w:rPr>
          <w:szCs w:val="22"/>
          <w:lang w:val="en-CA" w:eastAsia="ja-JP"/>
        </w:rPr>
        <w:t xml:space="preserve"> AA 1.4 </w:t>
      </w:r>
      <w:r w:rsidR="00C22261" w:rsidRPr="00C22261">
        <w:rPr>
          <w:szCs w:val="22"/>
          <w:lang w:val="en-CA" w:eastAsia="ja-JP"/>
        </w:rPr>
        <w:t xml:space="preserve">is shown in </w:t>
      </w:r>
      <w:r w:rsidR="00C22261" w:rsidRPr="00C22261">
        <w:rPr>
          <w:szCs w:val="22"/>
          <w:lang w:val="en-CA" w:eastAsia="ja-JP"/>
        </w:rPr>
        <w:fldChar w:fldCharType="begin"/>
      </w:r>
      <w:r w:rsidR="00C22261" w:rsidRPr="00C22261">
        <w:rPr>
          <w:szCs w:val="22"/>
          <w:lang w:val="en-CA" w:eastAsia="ja-JP"/>
        </w:rPr>
        <w:instrText xml:space="preserve"> REF _Ref117177982 \h  \* MERGEFORMAT </w:instrText>
      </w:r>
      <w:r w:rsidR="00C22261" w:rsidRPr="00C22261">
        <w:rPr>
          <w:szCs w:val="22"/>
          <w:lang w:val="en-CA" w:eastAsia="ja-JP"/>
        </w:rPr>
      </w:r>
      <w:r w:rsidR="00C22261" w:rsidRPr="00C22261">
        <w:rPr>
          <w:szCs w:val="22"/>
          <w:lang w:val="en-CA" w:eastAsia="ja-JP"/>
        </w:rPr>
        <w:fldChar w:fldCharType="separate"/>
      </w:r>
      <w:r w:rsidR="00C22261" w:rsidRPr="00C22261">
        <w:t xml:space="preserve">Table </w:t>
      </w:r>
      <w:r w:rsidR="00C22261" w:rsidRPr="00C22261">
        <w:rPr>
          <w:noProof/>
        </w:rPr>
        <w:t>1</w:t>
      </w:r>
      <w:r w:rsidR="00C22261" w:rsidRPr="00C22261">
        <w:rPr>
          <w:szCs w:val="22"/>
          <w:lang w:val="en-CA" w:eastAsia="ja-JP"/>
        </w:rPr>
        <w:fldChar w:fldCharType="end"/>
      </w:r>
      <w:r w:rsidR="002F2041" w:rsidRPr="00C22261">
        <w:rPr>
          <w:szCs w:val="22"/>
          <w:lang w:val="en-CA" w:eastAsia="ja-JP"/>
        </w:rPr>
        <w:t>.</w:t>
      </w:r>
    </w:p>
    <w:p w14:paraId="5CFE07DD" w14:textId="38F90A08" w:rsidR="007D2D57" w:rsidRDefault="007D2D57" w:rsidP="007D2D57">
      <w:pPr>
        <w:pStyle w:val="ae"/>
        <w:keepNext/>
        <w:jc w:val="center"/>
      </w:pPr>
      <w:bookmarkStart w:id="2" w:name="_Ref117177982"/>
      <w:r>
        <w:t xml:space="preserve">Table </w:t>
      </w:r>
      <w:fldSimple w:instr=" SEQ Table \* ARABIC ">
        <w:r>
          <w:rPr>
            <w:noProof/>
          </w:rPr>
          <w:t>1</w:t>
        </w:r>
      </w:fldSimple>
      <w:bookmarkEnd w:id="2"/>
      <w:r w:rsidR="00F51ADB">
        <w:t xml:space="preserve"> S</w:t>
      </w:r>
      <w:bookmarkStart w:id="3" w:name="_GoBack"/>
      <w:bookmarkEnd w:id="3"/>
      <w:r>
        <w:t>ummary of the modifications in AB 1.6a and 1.6b against AA 1.4.</w:t>
      </w:r>
    </w:p>
    <w:tbl>
      <w:tblPr>
        <w:tblStyle w:val="af0"/>
        <w:tblW w:w="5000" w:type="pct"/>
        <w:jc w:val="center"/>
        <w:tblLook w:val="04A0" w:firstRow="1" w:lastRow="0" w:firstColumn="1" w:lastColumn="0" w:noHBand="0" w:noVBand="1"/>
      </w:tblPr>
      <w:tblGrid>
        <w:gridCol w:w="986"/>
        <w:gridCol w:w="1681"/>
        <w:gridCol w:w="1724"/>
        <w:gridCol w:w="1417"/>
        <w:gridCol w:w="1954"/>
        <w:gridCol w:w="1588"/>
      </w:tblGrid>
      <w:tr w:rsidR="007D2D57" w:rsidRPr="002F2041" w14:paraId="4E456C0C" w14:textId="77777777" w:rsidTr="00990310">
        <w:trPr>
          <w:jc w:val="center"/>
        </w:trPr>
        <w:tc>
          <w:tcPr>
            <w:tcW w:w="527" w:type="pct"/>
          </w:tcPr>
          <w:p w14:paraId="18808CA5" w14:textId="77777777" w:rsidR="007D2D57" w:rsidRPr="00CB0CEC" w:rsidRDefault="007D2D57" w:rsidP="00990310">
            <w:pPr>
              <w:jc w:val="center"/>
              <w:rPr>
                <w:sz w:val="18"/>
                <w:szCs w:val="18"/>
                <w:lang w:val="en-CA" w:eastAsia="ja-JP"/>
              </w:rPr>
            </w:pPr>
          </w:p>
        </w:tc>
        <w:tc>
          <w:tcPr>
            <w:tcW w:w="899" w:type="pct"/>
          </w:tcPr>
          <w:p w14:paraId="16A043E0" w14:textId="77777777" w:rsidR="007D2D57" w:rsidRPr="00CB0CEC" w:rsidRDefault="007D2D57" w:rsidP="00990310">
            <w:pPr>
              <w:jc w:val="center"/>
              <w:rPr>
                <w:b/>
                <w:bCs/>
                <w:sz w:val="18"/>
                <w:szCs w:val="18"/>
                <w:lang w:val="en-CA" w:eastAsia="ja-JP"/>
              </w:rPr>
            </w:pPr>
            <w:r w:rsidRPr="00CB0CEC">
              <w:rPr>
                <w:rFonts w:hint="eastAsia"/>
                <w:b/>
                <w:bCs/>
                <w:sz w:val="18"/>
                <w:szCs w:val="18"/>
                <w:lang w:val="en-CA" w:eastAsia="ja-JP"/>
              </w:rPr>
              <w:t>P</w:t>
            </w:r>
            <w:r w:rsidRPr="00CB0CEC">
              <w:rPr>
                <w:b/>
                <w:bCs/>
                <w:sz w:val="18"/>
                <w:szCs w:val="18"/>
                <w:lang w:val="en-CA" w:eastAsia="ja-JP"/>
              </w:rPr>
              <w:t xml:space="preserve">artition </w:t>
            </w:r>
            <w:r w:rsidRPr="00CB0CEC">
              <w:rPr>
                <w:b/>
                <w:bCs/>
                <w:sz w:val="18"/>
                <w:szCs w:val="18"/>
                <w:lang w:val="en-CA" w:eastAsia="ja-JP"/>
              </w:rPr>
              <w:br/>
              <w:t>modes</w:t>
            </w:r>
          </w:p>
        </w:tc>
        <w:tc>
          <w:tcPr>
            <w:tcW w:w="922" w:type="pct"/>
          </w:tcPr>
          <w:p w14:paraId="1D58A91E" w14:textId="77777777" w:rsidR="007D2D57" w:rsidRPr="00CB0CEC" w:rsidRDefault="007D2D57" w:rsidP="00990310">
            <w:pPr>
              <w:jc w:val="center"/>
              <w:rPr>
                <w:b/>
                <w:bCs/>
                <w:sz w:val="18"/>
                <w:szCs w:val="18"/>
                <w:lang w:val="en-CA" w:eastAsia="ja-JP"/>
              </w:rPr>
            </w:pPr>
            <w:r w:rsidRPr="00CB0CEC">
              <w:rPr>
                <w:rFonts w:hint="eastAsia"/>
                <w:b/>
                <w:bCs/>
                <w:sz w:val="18"/>
                <w:szCs w:val="18"/>
                <w:lang w:val="en-CA" w:eastAsia="ja-JP"/>
              </w:rPr>
              <w:t>I</w:t>
            </w:r>
            <w:r w:rsidRPr="00CB0CEC">
              <w:rPr>
                <w:b/>
                <w:bCs/>
                <w:sz w:val="18"/>
                <w:szCs w:val="18"/>
                <w:lang w:val="en-CA" w:eastAsia="ja-JP"/>
              </w:rPr>
              <w:t>ntra prediction modes</w:t>
            </w:r>
          </w:p>
        </w:tc>
        <w:tc>
          <w:tcPr>
            <w:tcW w:w="758" w:type="pct"/>
          </w:tcPr>
          <w:p w14:paraId="6D5C94F9" w14:textId="77777777" w:rsidR="007D2D57" w:rsidRPr="00CB0CEC" w:rsidRDefault="007D2D57" w:rsidP="00990310">
            <w:pPr>
              <w:jc w:val="center"/>
              <w:rPr>
                <w:b/>
                <w:bCs/>
                <w:sz w:val="18"/>
                <w:szCs w:val="18"/>
                <w:lang w:val="en-CA" w:eastAsia="ja-JP"/>
              </w:rPr>
            </w:pPr>
            <w:r w:rsidRPr="00CB0CEC">
              <w:rPr>
                <w:rFonts w:hint="eastAsia"/>
                <w:b/>
                <w:bCs/>
                <w:sz w:val="18"/>
                <w:szCs w:val="18"/>
                <w:lang w:val="en-CA" w:eastAsia="ja-JP"/>
              </w:rPr>
              <w:t>T</w:t>
            </w:r>
            <w:r w:rsidRPr="00CB0CEC">
              <w:rPr>
                <w:b/>
                <w:bCs/>
                <w:sz w:val="18"/>
                <w:szCs w:val="18"/>
                <w:lang w:val="en-CA" w:eastAsia="ja-JP"/>
              </w:rPr>
              <w:t>emplate sizes</w:t>
            </w:r>
          </w:p>
        </w:tc>
        <w:tc>
          <w:tcPr>
            <w:tcW w:w="1045" w:type="pct"/>
          </w:tcPr>
          <w:p w14:paraId="13CC13B0" w14:textId="77777777" w:rsidR="007D2D57" w:rsidRPr="00CB0CEC" w:rsidRDefault="007D2D57" w:rsidP="00990310">
            <w:pPr>
              <w:jc w:val="center"/>
              <w:rPr>
                <w:b/>
                <w:bCs/>
                <w:sz w:val="18"/>
                <w:szCs w:val="18"/>
                <w:lang w:val="en-CA" w:eastAsia="ja-JP"/>
              </w:rPr>
            </w:pPr>
            <w:r w:rsidRPr="00CB0CEC">
              <w:rPr>
                <w:b/>
                <w:bCs/>
                <w:sz w:val="18"/>
                <w:szCs w:val="18"/>
                <w:lang w:val="en-CA" w:eastAsia="ja-JP"/>
              </w:rPr>
              <w:t>Applicable block size</w:t>
            </w:r>
            <w:r>
              <w:rPr>
                <w:b/>
                <w:bCs/>
                <w:sz w:val="18"/>
                <w:szCs w:val="18"/>
                <w:lang w:val="en-CA" w:eastAsia="ja-JP"/>
              </w:rPr>
              <w:t>s</w:t>
            </w:r>
          </w:p>
          <w:p w14:paraId="171C0AE6" w14:textId="77777777" w:rsidR="007D2D57" w:rsidRPr="00CB0CEC" w:rsidRDefault="007D2D57" w:rsidP="00990310">
            <w:pPr>
              <w:jc w:val="center"/>
              <w:rPr>
                <w:b/>
                <w:bCs/>
                <w:sz w:val="18"/>
                <w:szCs w:val="18"/>
                <w:lang w:val="en-CA" w:eastAsia="ja-JP"/>
              </w:rPr>
            </w:pPr>
            <w:r w:rsidRPr="00CB0CEC">
              <w:rPr>
                <w:rFonts w:hint="eastAsia"/>
                <w:b/>
                <w:bCs/>
                <w:sz w:val="18"/>
                <w:szCs w:val="18"/>
                <w:lang w:val="en-CA" w:eastAsia="ja-JP"/>
              </w:rPr>
              <w:t>(</w:t>
            </w:r>
            <w:r w:rsidRPr="00CB0CEC">
              <w:rPr>
                <w:b/>
                <w:bCs/>
                <w:sz w:val="18"/>
                <w:szCs w:val="18"/>
                <w:lang w:val="en-CA" w:eastAsia="ja-JP"/>
              </w:rPr>
              <w:t>Extended block size</w:t>
            </w:r>
            <w:r>
              <w:rPr>
                <w:b/>
                <w:bCs/>
                <w:sz w:val="18"/>
                <w:szCs w:val="18"/>
                <w:lang w:val="en-CA" w:eastAsia="ja-JP"/>
              </w:rPr>
              <w:t>s</w:t>
            </w:r>
            <w:r w:rsidRPr="00CB0CEC">
              <w:rPr>
                <w:b/>
                <w:bCs/>
                <w:sz w:val="18"/>
                <w:szCs w:val="18"/>
                <w:lang w:val="en-CA" w:eastAsia="ja-JP"/>
              </w:rPr>
              <w:t>)</w:t>
            </w:r>
          </w:p>
        </w:tc>
        <w:tc>
          <w:tcPr>
            <w:tcW w:w="849" w:type="pct"/>
          </w:tcPr>
          <w:p w14:paraId="29DAE9BB" w14:textId="77777777" w:rsidR="007D2D57" w:rsidRPr="00CB0CEC" w:rsidRDefault="007D2D57" w:rsidP="00990310">
            <w:pPr>
              <w:jc w:val="center"/>
              <w:rPr>
                <w:b/>
                <w:bCs/>
                <w:sz w:val="18"/>
                <w:szCs w:val="18"/>
                <w:lang w:val="en-CA" w:eastAsia="ja-JP"/>
              </w:rPr>
            </w:pPr>
            <w:r w:rsidRPr="00CB0CEC">
              <w:rPr>
                <w:rFonts w:hint="eastAsia"/>
                <w:b/>
                <w:bCs/>
                <w:sz w:val="18"/>
                <w:szCs w:val="18"/>
                <w:lang w:val="en-CA" w:eastAsia="ja-JP"/>
              </w:rPr>
              <w:t>A</w:t>
            </w:r>
            <w:r w:rsidRPr="00CB0CEC">
              <w:rPr>
                <w:b/>
                <w:bCs/>
                <w:sz w:val="18"/>
                <w:szCs w:val="18"/>
                <w:lang w:val="en-CA" w:eastAsia="ja-JP"/>
              </w:rPr>
              <w:t>daptive blending</w:t>
            </w:r>
          </w:p>
        </w:tc>
      </w:tr>
      <w:tr w:rsidR="007D2D57" w:rsidRPr="002F2041" w14:paraId="0AE01BAB" w14:textId="77777777" w:rsidTr="00990310">
        <w:trPr>
          <w:jc w:val="center"/>
        </w:trPr>
        <w:tc>
          <w:tcPr>
            <w:tcW w:w="527" w:type="pct"/>
          </w:tcPr>
          <w:p w14:paraId="584EDC47" w14:textId="77777777" w:rsidR="007D2D57" w:rsidRPr="00CB0CEC" w:rsidRDefault="007D2D57" w:rsidP="00990310">
            <w:pPr>
              <w:jc w:val="center"/>
              <w:rPr>
                <w:sz w:val="18"/>
                <w:szCs w:val="18"/>
                <w:lang w:val="en-CA" w:eastAsia="ja-JP"/>
              </w:rPr>
            </w:pPr>
            <w:r w:rsidRPr="00CB0CEC">
              <w:rPr>
                <w:sz w:val="18"/>
                <w:szCs w:val="18"/>
                <w:lang w:val="en-CA" w:eastAsia="ja-JP"/>
              </w:rPr>
              <w:t>AA 1.4</w:t>
            </w:r>
          </w:p>
        </w:tc>
        <w:tc>
          <w:tcPr>
            <w:tcW w:w="899" w:type="pct"/>
          </w:tcPr>
          <w:p w14:paraId="64657A6A" w14:textId="77777777" w:rsidR="007D2D57" w:rsidRPr="00CB0CEC" w:rsidRDefault="007D2D57" w:rsidP="00990310">
            <w:pPr>
              <w:jc w:val="center"/>
              <w:rPr>
                <w:sz w:val="18"/>
                <w:szCs w:val="18"/>
                <w:lang w:val="en-CA" w:eastAsia="ja-JP"/>
              </w:rPr>
            </w:pPr>
            <w:r w:rsidRPr="00CB0CEC">
              <w:rPr>
                <w:rFonts w:hint="eastAsia"/>
                <w:sz w:val="18"/>
                <w:szCs w:val="18"/>
                <w:lang w:val="en-CA" w:eastAsia="ja-JP"/>
              </w:rPr>
              <w:t>2</w:t>
            </w:r>
            <w:r w:rsidRPr="00CB0CEC">
              <w:rPr>
                <w:sz w:val="18"/>
                <w:szCs w:val="18"/>
                <w:lang w:val="en-CA" w:eastAsia="ja-JP"/>
              </w:rPr>
              <w:t>6 predefined modes</w:t>
            </w:r>
          </w:p>
        </w:tc>
        <w:tc>
          <w:tcPr>
            <w:tcW w:w="922" w:type="pct"/>
          </w:tcPr>
          <w:p w14:paraId="2416208E" w14:textId="77777777" w:rsidR="007D2D57" w:rsidRPr="00CB0CEC" w:rsidRDefault="007D2D57" w:rsidP="00990310">
            <w:pPr>
              <w:jc w:val="center"/>
              <w:rPr>
                <w:sz w:val="18"/>
                <w:szCs w:val="18"/>
                <w:lang w:val="en-CA" w:eastAsia="ja-JP"/>
              </w:rPr>
            </w:pPr>
            <w:r w:rsidRPr="00CB0CEC">
              <w:rPr>
                <w:rFonts w:hint="eastAsia"/>
                <w:sz w:val="18"/>
                <w:szCs w:val="18"/>
                <w:lang w:val="en-CA" w:eastAsia="ja-JP"/>
              </w:rPr>
              <w:t>M</w:t>
            </w:r>
            <w:r w:rsidRPr="00CB0CEC">
              <w:rPr>
                <w:sz w:val="18"/>
                <w:szCs w:val="18"/>
                <w:lang w:val="en-CA" w:eastAsia="ja-JP"/>
              </w:rPr>
              <w:t>PM list</w:t>
            </w:r>
          </w:p>
        </w:tc>
        <w:tc>
          <w:tcPr>
            <w:tcW w:w="758" w:type="pct"/>
          </w:tcPr>
          <w:p w14:paraId="7FEBBE93" w14:textId="77777777" w:rsidR="007D2D57" w:rsidRPr="00CB0CEC" w:rsidRDefault="007D2D57" w:rsidP="00990310">
            <w:pPr>
              <w:jc w:val="center"/>
              <w:rPr>
                <w:sz w:val="18"/>
                <w:szCs w:val="18"/>
                <w:lang w:val="en-CA" w:eastAsia="ja-JP"/>
              </w:rPr>
            </w:pPr>
            <w:r w:rsidRPr="00CB0CEC">
              <w:rPr>
                <w:rFonts w:hint="eastAsia"/>
                <w:sz w:val="18"/>
                <w:szCs w:val="18"/>
                <w:lang w:val="en-CA" w:eastAsia="ja-JP"/>
              </w:rPr>
              <w:t>4</w:t>
            </w:r>
          </w:p>
        </w:tc>
        <w:tc>
          <w:tcPr>
            <w:tcW w:w="1045" w:type="pct"/>
          </w:tcPr>
          <w:p w14:paraId="11FB0930" w14:textId="77777777" w:rsidR="007D2D57" w:rsidRDefault="007D2D57" w:rsidP="00990310">
            <w:pPr>
              <w:jc w:val="center"/>
              <w:rPr>
                <w:sz w:val="18"/>
                <w:szCs w:val="18"/>
                <w:lang w:val="en-CA" w:eastAsia="ja-JP"/>
              </w:rPr>
            </w:pPr>
            <w:r>
              <w:rPr>
                <w:sz w:val="18"/>
                <w:szCs w:val="18"/>
                <w:lang w:val="en-CA" w:eastAsia="ja-JP"/>
              </w:rPr>
              <w:t xml:space="preserve">Same as </w:t>
            </w:r>
            <w:r w:rsidRPr="00CB0CEC">
              <w:rPr>
                <w:sz w:val="18"/>
                <w:szCs w:val="18"/>
                <w:lang w:val="en-CA" w:eastAsia="ja-JP"/>
              </w:rPr>
              <w:t>inter GPM</w:t>
            </w:r>
          </w:p>
          <w:p w14:paraId="669C2C9C" w14:textId="77777777" w:rsidR="007D2D57" w:rsidRPr="00CB0CEC" w:rsidRDefault="007D2D57" w:rsidP="00990310">
            <w:pPr>
              <w:jc w:val="center"/>
              <w:rPr>
                <w:sz w:val="18"/>
                <w:szCs w:val="18"/>
                <w:lang w:val="en-CA" w:eastAsia="ja-JP"/>
              </w:rPr>
            </w:pPr>
            <w:r>
              <w:rPr>
                <w:rFonts w:hint="eastAsia"/>
                <w:sz w:val="18"/>
                <w:szCs w:val="18"/>
                <w:lang w:val="en-CA" w:eastAsia="ja-JP"/>
              </w:rPr>
              <w:t>(</w:t>
            </w:r>
            <w:r>
              <w:rPr>
                <w:sz w:val="18"/>
                <w:szCs w:val="18"/>
                <w:lang w:val="en-CA" w:eastAsia="ja-JP"/>
              </w:rPr>
              <w:t>No extended)</w:t>
            </w:r>
          </w:p>
        </w:tc>
        <w:tc>
          <w:tcPr>
            <w:tcW w:w="849" w:type="pct"/>
          </w:tcPr>
          <w:p w14:paraId="10684307" w14:textId="77777777" w:rsidR="007D2D57" w:rsidRPr="00CB0CEC" w:rsidRDefault="007D2D57" w:rsidP="00990310">
            <w:pPr>
              <w:jc w:val="center"/>
              <w:rPr>
                <w:sz w:val="18"/>
                <w:szCs w:val="18"/>
                <w:lang w:val="en-CA" w:eastAsia="ja-JP"/>
              </w:rPr>
            </w:pPr>
            <w:r>
              <w:rPr>
                <w:rFonts w:hint="eastAsia"/>
                <w:sz w:val="18"/>
                <w:szCs w:val="18"/>
                <w:lang w:val="en-CA" w:eastAsia="ja-JP"/>
              </w:rPr>
              <w:t>N</w:t>
            </w:r>
            <w:r>
              <w:rPr>
                <w:sz w:val="18"/>
                <w:szCs w:val="18"/>
                <w:lang w:val="en-CA" w:eastAsia="ja-JP"/>
              </w:rPr>
              <w:t>o</w:t>
            </w:r>
          </w:p>
        </w:tc>
      </w:tr>
      <w:tr w:rsidR="007D2D57" w:rsidRPr="002F2041" w14:paraId="62B87D1F" w14:textId="77777777" w:rsidTr="00990310">
        <w:trPr>
          <w:jc w:val="center"/>
        </w:trPr>
        <w:tc>
          <w:tcPr>
            <w:tcW w:w="527" w:type="pct"/>
          </w:tcPr>
          <w:p w14:paraId="52922478" w14:textId="77777777" w:rsidR="007D2D57" w:rsidRPr="00CB0CEC" w:rsidRDefault="007D2D57" w:rsidP="00990310">
            <w:pPr>
              <w:jc w:val="center"/>
              <w:rPr>
                <w:sz w:val="18"/>
                <w:szCs w:val="18"/>
                <w:lang w:val="en-CA" w:eastAsia="ja-JP"/>
              </w:rPr>
            </w:pPr>
            <w:r w:rsidRPr="00CB0CEC">
              <w:rPr>
                <w:sz w:val="18"/>
                <w:szCs w:val="18"/>
                <w:lang w:val="en-CA" w:eastAsia="ja-JP"/>
              </w:rPr>
              <w:t>AB 1.6a</w:t>
            </w:r>
          </w:p>
        </w:tc>
        <w:tc>
          <w:tcPr>
            <w:tcW w:w="899" w:type="pct"/>
          </w:tcPr>
          <w:p w14:paraId="4B8DF605" w14:textId="77777777" w:rsidR="007D2D57" w:rsidRPr="00CB0CEC" w:rsidRDefault="007D2D57" w:rsidP="00990310">
            <w:pPr>
              <w:jc w:val="center"/>
              <w:rPr>
                <w:sz w:val="18"/>
                <w:szCs w:val="18"/>
                <w:lang w:val="en-CA" w:eastAsia="ja-JP"/>
              </w:rPr>
            </w:pPr>
            <w:r w:rsidRPr="00CB0CEC">
              <w:rPr>
                <w:rFonts w:hint="eastAsia"/>
                <w:sz w:val="18"/>
                <w:szCs w:val="18"/>
                <w:lang w:val="en-CA" w:eastAsia="ja-JP"/>
              </w:rPr>
              <w:t>S</w:t>
            </w:r>
            <w:r w:rsidRPr="00CB0CEC">
              <w:rPr>
                <w:sz w:val="18"/>
                <w:szCs w:val="18"/>
                <w:lang w:val="en-CA" w:eastAsia="ja-JP"/>
              </w:rPr>
              <w:t>ame as</w:t>
            </w:r>
            <w:r>
              <w:rPr>
                <w:sz w:val="18"/>
                <w:szCs w:val="18"/>
                <w:lang w:val="en-CA" w:eastAsia="ja-JP"/>
              </w:rPr>
              <w:t xml:space="preserve"> AA </w:t>
            </w:r>
            <w:r w:rsidRPr="00CB0CEC">
              <w:rPr>
                <w:sz w:val="18"/>
                <w:szCs w:val="18"/>
                <w:lang w:val="en-CA" w:eastAsia="ja-JP"/>
              </w:rPr>
              <w:t>1.4</w:t>
            </w:r>
          </w:p>
        </w:tc>
        <w:tc>
          <w:tcPr>
            <w:tcW w:w="922" w:type="pct"/>
          </w:tcPr>
          <w:p w14:paraId="20240346" w14:textId="77777777" w:rsidR="007D2D57" w:rsidRPr="00CB0CEC" w:rsidRDefault="007D2D57" w:rsidP="00990310">
            <w:pPr>
              <w:jc w:val="center"/>
              <w:rPr>
                <w:sz w:val="18"/>
                <w:szCs w:val="18"/>
                <w:lang w:val="en-CA" w:eastAsia="ja-JP"/>
              </w:rPr>
            </w:pPr>
            <w:r w:rsidRPr="00CB0CEC">
              <w:rPr>
                <w:rFonts w:hint="eastAsia"/>
                <w:sz w:val="18"/>
                <w:szCs w:val="18"/>
                <w:lang w:val="en-CA" w:eastAsia="ja-JP"/>
              </w:rPr>
              <w:t>I</w:t>
            </w:r>
            <w:r w:rsidRPr="00CB0CEC">
              <w:rPr>
                <w:sz w:val="18"/>
                <w:szCs w:val="18"/>
                <w:lang w:val="en-CA" w:eastAsia="ja-JP"/>
              </w:rPr>
              <w:t>PM list w/o TIMD</w:t>
            </w:r>
          </w:p>
        </w:tc>
        <w:tc>
          <w:tcPr>
            <w:tcW w:w="758" w:type="pct"/>
          </w:tcPr>
          <w:p w14:paraId="209E45A9" w14:textId="77777777" w:rsidR="007D2D57" w:rsidRPr="00CB0CEC" w:rsidRDefault="007D2D57" w:rsidP="00990310">
            <w:pPr>
              <w:jc w:val="center"/>
              <w:rPr>
                <w:sz w:val="18"/>
                <w:szCs w:val="18"/>
                <w:lang w:val="en-CA" w:eastAsia="ja-JP"/>
              </w:rPr>
            </w:pPr>
            <w:r w:rsidRPr="00CB0CEC">
              <w:rPr>
                <w:rFonts w:hint="eastAsia"/>
                <w:sz w:val="18"/>
                <w:szCs w:val="18"/>
                <w:lang w:val="en-CA" w:eastAsia="ja-JP"/>
              </w:rPr>
              <w:t>1</w:t>
            </w:r>
          </w:p>
        </w:tc>
        <w:tc>
          <w:tcPr>
            <w:tcW w:w="1045" w:type="pct"/>
          </w:tcPr>
          <w:p w14:paraId="72E324D5" w14:textId="77777777" w:rsidR="007D2D57" w:rsidRPr="00CB0CEC" w:rsidRDefault="007D2D57" w:rsidP="00990310">
            <w:pPr>
              <w:jc w:val="center"/>
              <w:rPr>
                <w:sz w:val="18"/>
                <w:szCs w:val="18"/>
                <w:lang w:val="en-CA" w:eastAsia="ja-JP"/>
              </w:rPr>
            </w:pPr>
            <w:r w:rsidRPr="00CB0CEC">
              <w:rPr>
                <w:rFonts w:hint="eastAsia"/>
                <w:sz w:val="18"/>
                <w:szCs w:val="18"/>
                <w:lang w:val="en-CA" w:eastAsia="ja-JP"/>
              </w:rPr>
              <w:t>4</w:t>
            </w:r>
            <w:r w:rsidRPr="00CB0CEC">
              <w:rPr>
                <w:sz w:val="18"/>
                <w:szCs w:val="18"/>
                <w:lang w:val="en-CA" w:eastAsia="ja-JP"/>
              </w:rPr>
              <w:t xml:space="preserve">x8/8x4, 4x16/16x4 </w:t>
            </w:r>
            <w:r w:rsidRPr="00CB0CEC">
              <w:rPr>
                <w:sz w:val="18"/>
                <w:szCs w:val="18"/>
                <w:lang w:val="en-CA" w:eastAsia="ja-JP"/>
              </w:rPr>
              <w:br/>
              <w:t>are added</w:t>
            </w:r>
            <w:r>
              <w:rPr>
                <w:sz w:val="18"/>
                <w:szCs w:val="18"/>
                <w:lang w:val="en-CA" w:eastAsia="ja-JP"/>
              </w:rPr>
              <w:t xml:space="preserve"> to inter GPM</w:t>
            </w:r>
          </w:p>
        </w:tc>
        <w:tc>
          <w:tcPr>
            <w:tcW w:w="849" w:type="pct"/>
          </w:tcPr>
          <w:p w14:paraId="0F08E150" w14:textId="77777777" w:rsidR="007D2D57" w:rsidRPr="00CB0CEC" w:rsidRDefault="007D2D57" w:rsidP="00990310">
            <w:pPr>
              <w:jc w:val="center"/>
              <w:rPr>
                <w:sz w:val="18"/>
                <w:szCs w:val="18"/>
                <w:lang w:val="en-CA" w:eastAsia="ja-JP"/>
              </w:rPr>
            </w:pPr>
            <w:r>
              <w:rPr>
                <w:rFonts w:hint="eastAsia"/>
                <w:sz w:val="18"/>
                <w:szCs w:val="18"/>
                <w:lang w:val="en-CA" w:eastAsia="ja-JP"/>
              </w:rPr>
              <w:t>Y</w:t>
            </w:r>
            <w:r>
              <w:rPr>
                <w:sz w:val="18"/>
                <w:szCs w:val="18"/>
                <w:lang w:val="en-CA" w:eastAsia="ja-JP"/>
              </w:rPr>
              <w:t>es</w:t>
            </w:r>
          </w:p>
        </w:tc>
      </w:tr>
      <w:tr w:rsidR="007D2D57" w:rsidRPr="002F2041" w14:paraId="389B3FBB" w14:textId="77777777" w:rsidTr="00990310">
        <w:trPr>
          <w:jc w:val="center"/>
        </w:trPr>
        <w:tc>
          <w:tcPr>
            <w:tcW w:w="527" w:type="pct"/>
          </w:tcPr>
          <w:p w14:paraId="5AA4FDE7" w14:textId="77777777" w:rsidR="007D2D57" w:rsidRPr="00CB0CEC" w:rsidRDefault="007D2D57" w:rsidP="00990310">
            <w:pPr>
              <w:jc w:val="center"/>
              <w:rPr>
                <w:sz w:val="18"/>
                <w:szCs w:val="18"/>
                <w:lang w:val="en-CA" w:eastAsia="ja-JP"/>
              </w:rPr>
            </w:pPr>
            <w:r w:rsidRPr="00CB0CEC">
              <w:rPr>
                <w:sz w:val="18"/>
                <w:szCs w:val="18"/>
                <w:lang w:val="en-CA" w:eastAsia="ja-JP"/>
              </w:rPr>
              <w:t>AB 1.6b</w:t>
            </w:r>
          </w:p>
        </w:tc>
        <w:tc>
          <w:tcPr>
            <w:tcW w:w="899" w:type="pct"/>
          </w:tcPr>
          <w:p w14:paraId="06AD797D" w14:textId="77777777" w:rsidR="007D2D57" w:rsidRPr="00CB0CEC" w:rsidRDefault="007D2D57" w:rsidP="00990310">
            <w:pPr>
              <w:jc w:val="center"/>
              <w:rPr>
                <w:sz w:val="18"/>
                <w:szCs w:val="18"/>
                <w:lang w:val="en-CA" w:eastAsia="ja-JP"/>
              </w:rPr>
            </w:pPr>
            <w:r w:rsidRPr="00CB0CEC">
              <w:rPr>
                <w:rFonts w:hint="eastAsia"/>
                <w:sz w:val="18"/>
                <w:szCs w:val="18"/>
                <w:lang w:val="en-CA" w:eastAsia="ja-JP"/>
              </w:rPr>
              <w:t>S</w:t>
            </w:r>
            <w:r w:rsidRPr="00CB0CEC">
              <w:rPr>
                <w:sz w:val="18"/>
                <w:szCs w:val="18"/>
                <w:lang w:val="en-CA" w:eastAsia="ja-JP"/>
              </w:rPr>
              <w:t xml:space="preserve">ame as </w:t>
            </w:r>
            <w:r>
              <w:rPr>
                <w:sz w:val="18"/>
                <w:szCs w:val="18"/>
                <w:lang w:val="en-CA" w:eastAsia="ja-JP"/>
              </w:rPr>
              <w:t xml:space="preserve">AA </w:t>
            </w:r>
            <w:r w:rsidRPr="00CB0CEC">
              <w:rPr>
                <w:sz w:val="18"/>
                <w:szCs w:val="18"/>
                <w:lang w:val="en-CA" w:eastAsia="ja-JP"/>
              </w:rPr>
              <w:t>1.4</w:t>
            </w:r>
          </w:p>
        </w:tc>
        <w:tc>
          <w:tcPr>
            <w:tcW w:w="922" w:type="pct"/>
          </w:tcPr>
          <w:p w14:paraId="481A5978" w14:textId="77777777" w:rsidR="007D2D57" w:rsidRPr="00CB0CEC" w:rsidRDefault="007D2D57" w:rsidP="00990310">
            <w:pPr>
              <w:jc w:val="center"/>
              <w:rPr>
                <w:sz w:val="18"/>
                <w:szCs w:val="18"/>
                <w:lang w:val="en-CA" w:eastAsia="ja-JP"/>
              </w:rPr>
            </w:pPr>
            <w:r w:rsidRPr="00CB0CEC">
              <w:rPr>
                <w:rFonts w:hint="eastAsia"/>
                <w:sz w:val="18"/>
                <w:szCs w:val="18"/>
                <w:lang w:val="en-CA" w:eastAsia="ja-JP"/>
              </w:rPr>
              <w:t>I</w:t>
            </w:r>
            <w:r w:rsidRPr="00CB0CEC">
              <w:rPr>
                <w:sz w:val="18"/>
                <w:szCs w:val="18"/>
                <w:lang w:val="en-CA" w:eastAsia="ja-JP"/>
              </w:rPr>
              <w:t>PM list w/ TIMD</w:t>
            </w:r>
          </w:p>
        </w:tc>
        <w:tc>
          <w:tcPr>
            <w:tcW w:w="758" w:type="pct"/>
          </w:tcPr>
          <w:p w14:paraId="35E73F1D" w14:textId="77777777" w:rsidR="007D2D57" w:rsidRPr="00CB0CEC" w:rsidRDefault="007D2D57" w:rsidP="00990310">
            <w:pPr>
              <w:jc w:val="center"/>
              <w:rPr>
                <w:sz w:val="18"/>
                <w:szCs w:val="18"/>
                <w:lang w:val="en-CA" w:eastAsia="ja-JP"/>
              </w:rPr>
            </w:pPr>
            <w:r>
              <w:rPr>
                <w:sz w:val="18"/>
                <w:szCs w:val="18"/>
                <w:lang w:val="en-CA" w:eastAsia="ja-JP"/>
              </w:rPr>
              <w:t>Same as 1.6a</w:t>
            </w:r>
          </w:p>
        </w:tc>
        <w:tc>
          <w:tcPr>
            <w:tcW w:w="1045" w:type="pct"/>
          </w:tcPr>
          <w:p w14:paraId="036D124E" w14:textId="77777777" w:rsidR="007D2D57" w:rsidRPr="00CB0CEC" w:rsidRDefault="007D2D57" w:rsidP="00990310">
            <w:pPr>
              <w:jc w:val="center"/>
              <w:rPr>
                <w:sz w:val="18"/>
                <w:szCs w:val="18"/>
                <w:lang w:val="en-CA" w:eastAsia="ja-JP"/>
              </w:rPr>
            </w:pPr>
            <w:r>
              <w:rPr>
                <w:sz w:val="18"/>
                <w:szCs w:val="18"/>
                <w:lang w:val="en-CA" w:eastAsia="ja-JP"/>
              </w:rPr>
              <w:t>Same as 1.6a</w:t>
            </w:r>
          </w:p>
        </w:tc>
        <w:tc>
          <w:tcPr>
            <w:tcW w:w="849" w:type="pct"/>
          </w:tcPr>
          <w:p w14:paraId="0A63FADA" w14:textId="77777777" w:rsidR="007D2D57" w:rsidRPr="00CB0CEC" w:rsidRDefault="007D2D57" w:rsidP="00990310">
            <w:pPr>
              <w:jc w:val="center"/>
              <w:rPr>
                <w:sz w:val="18"/>
                <w:szCs w:val="18"/>
                <w:lang w:val="en-CA" w:eastAsia="ja-JP"/>
              </w:rPr>
            </w:pPr>
            <w:r>
              <w:rPr>
                <w:sz w:val="18"/>
                <w:szCs w:val="18"/>
                <w:lang w:val="en-CA" w:eastAsia="ja-JP"/>
              </w:rPr>
              <w:t>Same as 1.6a</w:t>
            </w:r>
          </w:p>
        </w:tc>
      </w:tr>
    </w:tbl>
    <w:p w14:paraId="7F686D4B" w14:textId="1138A479" w:rsidR="00CB0CEC" w:rsidRDefault="007D2D57" w:rsidP="00184D73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First, regarding</w:t>
      </w:r>
      <w:r w:rsidR="00C22261">
        <w:rPr>
          <w:szCs w:val="22"/>
          <w:lang w:val="en-CA" w:eastAsia="ja-JP"/>
        </w:rPr>
        <w:t xml:space="preserve"> intra prediction mode, MPM list is replaced by IPM list without TIMD and IPM list with TIMD in Tests AB 1.6a and AB 1.</w:t>
      </w:r>
      <w:r w:rsidR="009C5C4F">
        <w:rPr>
          <w:szCs w:val="22"/>
          <w:lang w:val="en-CA" w:eastAsia="ja-JP"/>
        </w:rPr>
        <w:t xml:space="preserve">6b, respectively. Here, IPM list is the existing derivation IPM scheme of intra-inter GPM adopted in the current ECM. </w:t>
      </w:r>
    </w:p>
    <w:p w14:paraId="02175898" w14:textId="3E9F9D36" w:rsidR="00CB0CEC" w:rsidRDefault="007D2D57" w:rsidP="00184D73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Second, regarding</w:t>
      </w:r>
      <w:r w:rsidR="009C5C4F">
        <w:rPr>
          <w:szCs w:val="22"/>
          <w:lang w:val="en-CA" w:eastAsia="ja-JP"/>
        </w:rPr>
        <w:t xml:space="preserve"> template sizes for reordering of the partition modes, they are reduced from 4 lines to 1 line in Tests AB 1.6a and AB 1.6b. Here, the temple is the reconstructed samples located in the top and left of the current block.</w:t>
      </w:r>
    </w:p>
    <w:p w14:paraId="454683C0" w14:textId="73A356AE" w:rsidR="00CB0CEC" w:rsidRDefault="007D2D57" w:rsidP="00CB0CEC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Third, regarding</w:t>
      </w:r>
      <w:r w:rsidR="00CB0CEC">
        <w:rPr>
          <w:szCs w:val="22"/>
          <w:lang w:val="en-CA" w:eastAsia="ja-JP"/>
        </w:rPr>
        <w:t xml:space="preserve"> application block sizes, spatial GPM can be additionally applied for </w:t>
      </w:r>
      <w:r w:rsidR="00CB0CEC" w:rsidRPr="00CB0CEC">
        <w:rPr>
          <w:szCs w:val="22"/>
          <w:lang w:val="en-CA" w:eastAsia="ja-JP"/>
        </w:rPr>
        <w:t xml:space="preserve">4x8/8x4, 4x16/16x4 </w:t>
      </w:r>
      <w:r w:rsidR="00CB0CEC">
        <w:rPr>
          <w:szCs w:val="22"/>
          <w:lang w:val="en-CA" w:eastAsia="ja-JP"/>
        </w:rPr>
        <w:t>in AB 1.6a and 1.6b.</w:t>
      </w:r>
    </w:p>
    <w:p w14:paraId="7B6DAE56" w14:textId="0822ED99" w:rsidR="00CB0CEC" w:rsidRDefault="007D2D57" w:rsidP="00CB0CEC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Finally, regarding </w:t>
      </w:r>
      <w:r w:rsidR="00CB0CEC">
        <w:rPr>
          <w:szCs w:val="22"/>
          <w:lang w:val="en-CA" w:eastAsia="ja-JP"/>
        </w:rPr>
        <w:t xml:space="preserve">adaptive blending, the following block-size dependent blending </w:t>
      </w:r>
      <w:r w:rsidR="00A35717">
        <w:rPr>
          <w:szCs w:val="22"/>
          <w:lang w:val="en-CA" w:eastAsia="ja-JP"/>
        </w:rPr>
        <w:t>width, i.e.,</w:t>
      </w:r>
      <w:r w:rsidR="00A35717" w:rsidRPr="00A35717">
        <w:rPr>
          <w:szCs w:val="22"/>
          <w:lang w:val="en-CA" w:eastAsia="ja-JP"/>
        </w:rPr>
        <w:t xml:space="preserve"> τ</w:t>
      </w:r>
      <w:r w:rsidR="00CB0CEC" w:rsidRPr="00A35717">
        <w:rPr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>shown</w:t>
      </w:r>
      <w:r w:rsidR="00A35717">
        <w:rPr>
          <w:szCs w:val="22"/>
          <w:lang w:val="en-CA" w:eastAsia="ja-JP"/>
        </w:rPr>
        <w:t xml:space="preserve"> in Figure 1, </w:t>
      </w:r>
      <w:r w:rsidR="00CB0CEC">
        <w:rPr>
          <w:szCs w:val="22"/>
          <w:lang w:val="en-CA" w:eastAsia="ja-JP"/>
        </w:rPr>
        <w:t>are utilized in AB 1.6a and 1.6b while the fixed</w:t>
      </w:r>
      <w:r w:rsidR="00A35717">
        <w:rPr>
          <w:szCs w:val="22"/>
          <w:lang w:val="en-CA" w:eastAsia="ja-JP"/>
        </w:rPr>
        <w:t xml:space="preserve"> width is used in AA 1.4.</w:t>
      </w:r>
    </w:p>
    <w:p w14:paraId="75040912" w14:textId="77777777" w:rsidR="00A35717" w:rsidRDefault="00A35717" w:rsidP="00A35717">
      <w:pPr>
        <w:pStyle w:val="ac"/>
        <w:numPr>
          <w:ilvl w:val="0"/>
          <w:numId w:val="18"/>
        </w:numPr>
        <w:ind w:leftChars="0"/>
        <w:contextualSpacing/>
        <w:textAlignment w:val="auto"/>
        <w:rPr>
          <w:iCs/>
          <w:lang w:val="en-CA" w:eastAsia="zh-CN"/>
        </w:rPr>
      </w:pPr>
      <w:r>
        <w:rPr>
          <w:iCs/>
          <w:lang w:val="en-CA" w:eastAsia="zh-CN"/>
        </w:rPr>
        <w:t xml:space="preserve">If min(width, height)==4, 1/2 </w:t>
      </w:r>
      <w:r>
        <w:rPr>
          <w:i/>
          <w:iCs/>
          <w:lang w:val="en-CA" w:eastAsia="ja-JP"/>
        </w:rPr>
        <w:t>τ</w:t>
      </w:r>
      <w:r>
        <w:rPr>
          <w:iCs/>
          <w:lang w:val="en-CA" w:eastAsia="zh-CN"/>
        </w:rPr>
        <w:t xml:space="preserve"> is selected</w:t>
      </w:r>
    </w:p>
    <w:p w14:paraId="36DCE190" w14:textId="77777777" w:rsidR="00A35717" w:rsidRDefault="00A35717" w:rsidP="00A35717">
      <w:pPr>
        <w:pStyle w:val="ac"/>
        <w:numPr>
          <w:ilvl w:val="0"/>
          <w:numId w:val="18"/>
        </w:numPr>
        <w:ind w:leftChars="0"/>
        <w:contextualSpacing/>
        <w:textAlignment w:val="auto"/>
        <w:rPr>
          <w:iCs/>
          <w:lang w:val="en-CA" w:eastAsia="zh-CN"/>
        </w:rPr>
      </w:pPr>
      <w:r>
        <w:rPr>
          <w:iCs/>
          <w:lang w:val="en-CA" w:eastAsia="zh-CN"/>
        </w:rPr>
        <w:t xml:space="preserve">else if min(width, height)==8, </w:t>
      </w:r>
      <w:r>
        <w:rPr>
          <w:i/>
          <w:iCs/>
          <w:lang w:val="en-CA" w:eastAsia="ja-JP"/>
        </w:rPr>
        <w:t>τ</w:t>
      </w:r>
      <w:r>
        <w:rPr>
          <w:iCs/>
          <w:lang w:val="en-CA" w:eastAsia="zh-CN"/>
        </w:rPr>
        <w:t xml:space="preserve"> is selected</w:t>
      </w:r>
    </w:p>
    <w:p w14:paraId="52C62C0D" w14:textId="60A28521" w:rsidR="00A35717" w:rsidRDefault="00A35717" w:rsidP="00A35717">
      <w:pPr>
        <w:pStyle w:val="ac"/>
        <w:numPr>
          <w:ilvl w:val="0"/>
          <w:numId w:val="18"/>
        </w:numPr>
        <w:ind w:leftChars="0"/>
        <w:contextualSpacing/>
        <w:textAlignment w:val="auto"/>
        <w:rPr>
          <w:iCs/>
          <w:lang w:val="en-CA" w:eastAsia="zh-CN"/>
        </w:rPr>
      </w:pPr>
      <w:r>
        <w:rPr>
          <w:iCs/>
          <w:lang w:val="en-CA" w:eastAsia="zh-CN"/>
        </w:rPr>
        <w:t xml:space="preserve">else if min(width, height)==16, 2 </w:t>
      </w:r>
      <w:r>
        <w:rPr>
          <w:i/>
          <w:iCs/>
          <w:lang w:val="en-CA" w:eastAsia="ja-JP"/>
        </w:rPr>
        <w:t>τ</w:t>
      </w:r>
      <w:r>
        <w:rPr>
          <w:iCs/>
          <w:lang w:val="en-CA" w:eastAsia="zh-CN"/>
        </w:rPr>
        <w:t xml:space="preserve"> is selected</w:t>
      </w:r>
    </w:p>
    <w:p w14:paraId="08558A2D" w14:textId="72D901F3" w:rsidR="00A35717" w:rsidRDefault="00A35717" w:rsidP="00A35717">
      <w:pPr>
        <w:pStyle w:val="ac"/>
        <w:numPr>
          <w:ilvl w:val="0"/>
          <w:numId w:val="18"/>
        </w:numPr>
        <w:ind w:leftChars="0"/>
        <w:contextualSpacing/>
        <w:textAlignment w:val="auto"/>
        <w:rPr>
          <w:iCs/>
          <w:lang w:val="en-CA" w:eastAsia="zh-CN"/>
        </w:rPr>
      </w:pPr>
      <w:r>
        <w:rPr>
          <w:iCs/>
          <w:lang w:val="en-CA" w:eastAsia="zh-CN"/>
        </w:rPr>
        <w:t xml:space="preserve">else if min(width, height)==32, 4 </w:t>
      </w:r>
      <w:r>
        <w:rPr>
          <w:i/>
          <w:iCs/>
          <w:lang w:val="en-CA" w:eastAsia="ja-JP"/>
        </w:rPr>
        <w:t>τ</w:t>
      </w:r>
      <w:r>
        <w:rPr>
          <w:iCs/>
          <w:lang w:val="en-CA" w:eastAsia="zh-CN"/>
        </w:rPr>
        <w:t xml:space="preserve"> is selected</w:t>
      </w:r>
    </w:p>
    <w:p w14:paraId="1794C74A" w14:textId="37BD5901" w:rsidR="00A35717" w:rsidRDefault="00A35717" w:rsidP="00A35717">
      <w:pPr>
        <w:pStyle w:val="ac"/>
        <w:numPr>
          <w:ilvl w:val="0"/>
          <w:numId w:val="18"/>
        </w:numPr>
        <w:ind w:leftChars="0"/>
        <w:contextualSpacing/>
        <w:textAlignment w:val="auto"/>
        <w:rPr>
          <w:iCs/>
          <w:lang w:val="en-CA" w:eastAsia="zh-CN"/>
        </w:rPr>
      </w:pPr>
      <w:r>
        <w:rPr>
          <w:iCs/>
          <w:lang w:val="en-CA" w:eastAsia="zh-CN"/>
        </w:rPr>
        <w:lastRenderedPageBreak/>
        <w:t xml:space="preserve">else, 8 </w:t>
      </w:r>
      <w:r>
        <w:rPr>
          <w:i/>
          <w:iCs/>
          <w:lang w:val="en-CA" w:eastAsia="ja-JP"/>
        </w:rPr>
        <w:t>τ</w:t>
      </w:r>
      <w:r>
        <w:rPr>
          <w:iCs/>
          <w:lang w:val="en-CA" w:eastAsia="zh-CN"/>
        </w:rPr>
        <w:t xml:space="preserve"> is selected</w:t>
      </w:r>
    </w:p>
    <w:p w14:paraId="738FEC1B" w14:textId="1A1671A1" w:rsidR="00A35717" w:rsidRDefault="00A35717" w:rsidP="00A35717">
      <w:pPr>
        <w:keepNext/>
        <w:ind w:left="360"/>
        <w:jc w:val="center"/>
      </w:pPr>
      <w:r>
        <w:rPr>
          <w:noProof/>
          <w:lang w:eastAsia="ja-JP"/>
        </w:rPr>
        <w:drawing>
          <wp:inline distT="0" distB="0" distL="0" distR="0" wp14:anchorId="2B1F8722" wp14:editId="72D96C23">
            <wp:extent cx="3035935" cy="1874520"/>
            <wp:effectExtent l="0" t="0" r="0" b="0"/>
            <wp:docPr id="28" name="図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図 21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935" cy="1874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61AFF5" w14:textId="77777777" w:rsidR="00A35717" w:rsidRDefault="00A35717" w:rsidP="00A35717">
      <w:pPr>
        <w:pStyle w:val="ae"/>
        <w:numPr>
          <w:ilvl w:val="0"/>
          <w:numId w:val="18"/>
        </w:numPr>
        <w:jc w:val="center"/>
      </w:pPr>
      <w:bookmarkStart w:id="4" w:name="_Ref99205098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4"/>
      <w:r>
        <w:t xml:space="preserve"> </w:t>
      </w:r>
      <w:r>
        <w:rPr>
          <w:iCs/>
        </w:rPr>
        <w:t>Example of blending weight</w:t>
      </w:r>
    </w:p>
    <w:p w14:paraId="21A3C769" w14:textId="1B861ED4" w:rsidR="00184D73" w:rsidRPr="00EC1C93" w:rsidRDefault="00184D73" w:rsidP="00184D73">
      <w:pPr>
        <w:rPr>
          <w:szCs w:val="22"/>
          <w:lang w:val="en-GB"/>
        </w:rPr>
      </w:pPr>
      <w:r w:rsidRPr="00EC1C93">
        <w:rPr>
          <w:szCs w:val="22"/>
          <w:lang w:val="en-GB"/>
        </w:rPr>
        <w:t xml:space="preserve">The source code provided by the proponents </w:t>
      </w:r>
      <w:r w:rsidR="00613511">
        <w:rPr>
          <w:szCs w:val="22"/>
          <w:lang w:val="en-GB"/>
        </w:rPr>
        <w:fldChar w:fldCharType="begin"/>
      </w:r>
      <w:r w:rsidR="00613511">
        <w:rPr>
          <w:szCs w:val="22"/>
          <w:lang w:val="en-GB"/>
        </w:rPr>
        <w:instrText xml:space="preserve"> REF _Ref117255174 \r \h </w:instrText>
      </w:r>
      <w:r w:rsidR="00613511">
        <w:rPr>
          <w:szCs w:val="22"/>
          <w:lang w:val="en-GB"/>
        </w:rPr>
      </w:r>
      <w:r w:rsidR="00613511">
        <w:rPr>
          <w:szCs w:val="22"/>
          <w:lang w:val="en-GB"/>
        </w:rPr>
        <w:fldChar w:fldCharType="separate"/>
      </w:r>
      <w:r w:rsidR="00613511">
        <w:rPr>
          <w:szCs w:val="22"/>
          <w:lang w:val="en-GB"/>
        </w:rPr>
        <w:t>[3]</w:t>
      </w:r>
      <w:r w:rsidR="00613511">
        <w:rPr>
          <w:szCs w:val="22"/>
          <w:lang w:val="en-GB"/>
        </w:rPr>
        <w:fldChar w:fldCharType="end"/>
      </w:r>
      <w:r w:rsidR="0038747C">
        <w:rPr>
          <w:szCs w:val="22"/>
          <w:lang w:val="en-GB"/>
        </w:rPr>
        <w:fldChar w:fldCharType="begin"/>
      </w:r>
      <w:r w:rsidR="0038747C">
        <w:rPr>
          <w:szCs w:val="22"/>
          <w:lang w:val="en-GB"/>
        </w:rPr>
        <w:instrText xml:space="preserve"> REF _Ref109055304 \r \h </w:instrText>
      </w:r>
      <w:r w:rsidR="0038747C">
        <w:rPr>
          <w:szCs w:val="22"/>
          <w:lang w:val="en-GB"/>
        </w:rPr>
      </w:r>
      <w:r w:rsidR="0038747C">
        <w:rPr>
          <w:szCs w:val="22"/>
          <w:lang w:val="en-GB"/>
        </w:rPr>
        <w:fldChar w:fldCharType="separate"/>
      </w:r>
      <w:r w:rsidR="0038747C">
        <w:rPr>
          <w:szCs w:val="22"/>
          <w:lang w:val="en-GB"/>
        </w:rPr>
        <w:fldChar w:fldCharType="end"/>
      </w:r>
      <w:r w:rsidR="0038747C">
        <w:rPr>
          <w:szCs w:val="22"/>
          <w:lang w:val="en-GB"/>
        </w:rPr>
        <w:t xml:space="preserve"> </w:t>
      </w:r>
      <w:r w:rsidRPr="00EC1C93">
        <w:rPr>
          <w:szCs w:val="22"/>
          <w:lang w:val="en-GB"/>
        </w:rPr>
        <w:t>was carefully analysed and it is confirmed that the implementation matches the description in JVET-</w:t>
      </w:r>
      <w:r>
        <w:rPr>
          <w:szCs w:val="22"/>
          <w:lang w:val="en-GB"/>
        </w:rPr>
        <w:t>AB0155</w:t>
      </w:r>
      <w:r w:rsidRPr="00EC1C93">
        <w:rPr>
          <w:szCs w:val="22"/>
          <w:lang w:val="en-GB"/>
        </w:rPr>
        <w:t>.</w:t>
      </w:r>
    </w:p>
    <w:p w14:paraId="2325C749" w14:textId="5B0B595A" w:rsidR="00184D73" w:rsidRPr="00EC1C93" w:rsidRDefault="00184D73" w:rsidP="00184D73">
      <w:pPr>
        <w:rPr>
          <w:szCs w:val="22"/>
          <w:lang w:val="en-CA"/>
        </w:rPr>
      </w:pPr>
      <w:bookmarkStart w:id="5" w:name="_Hlk93053659"/>
      <w:r w:rsidRPr="00EC1C93">
        <w:rPr>
          <w:szCs w:val="22"/>
          <w:lang w:val="en-GB"/>
        </w:rPr>
        <w:t xml:space="preserve">Simulations were conducted in the </w:t>
      </w:r>
      <w:r>
        <w:rPr>
          <w:szCs w:val="22"/>
          <w:lang w:val="en-GB"/>
        </w:rPr>
        <w:t>AI</w:t>
      </w:r>
      <w:r w:rsidRPr="00EC1C93">
        <w:rPr>
          <w:szCs w:val="22"/>
          <w:lang w:val="en-GB"/>
        </w:rPr>
        <w:t xml:space="preserve"> and </w:t>
      </w:r>
      <w:r>
        <w:rPr>
          <w:szCs w:val="22"/>
          <w:lang w:val="en-GB"/>
        </w:rPr>
        <w:t>RA</w:t>
      </w:r>
      <w:r w:rsidRPr="00EC1C93">
        <w:rPr>
          <w:szCs w:val="22"/>
          <w:lang w:val="en-GB"/>
        </w:rPr>
        <w:t xml:space="preserve"> configuration of the CTC for enhanced compression tool testing</w:t>
      </w:r>
      <w:bookmarkEnd w:id="5"/>
      <w:r w:rsidR="00613511">
        <w:rPr>
          <w:rFonts w:hint="eastAsia"/>
          <w:szCs w:val="22"/>
          <w:lang w:val="en-GB" w:eastAsia="ja-JP"/>
        </w:rPr>
        <w:t xml:space="preserve"> </w:t>
      </w:r>
      <w:r w:rsidR="00613511">
        <w:rPr>
          <w:szCs w:val="22"/>
          <w:lang w:val="en-GB" w:eastAsia="ja-JP"/>
        </w:rPr>
        <w:fldChar w:fldCharType="begin"/>
      </w:r>
      <w:r w:rsidR="00613511">
        <w:rPr>
          <w:szCs w:val="22"/>
          <w:lang w:val="en-GB" w:eastAsia="ja-JP"/>
        </w:rPr>
        <w:instrText xml:space="preserve"> </w:instrText>
      </w:r>
      <w:r w:rsidR="00613511">
        <w:rPr>
          <w:rFonts w:hint="eastAsia"/>
          <w:szCs w:val="22"/>
          <w:lang w:val="en-GB" w:eastAsia="ja-JP"/>
        </w:rPr>
        <w:instrText>REF _Ref117255190 \r \h</w:instrText>
      </w:r>
      <w:r w:rsidR="00613511">
        <w:rPr>
          <w:szCs w:val="22"/>
          <w:lang w:val="en-GB" w:eastAsia="ja-JP"/>
        </w:rPr>
        <w:instrText xml:space="preserve"> </w:instrText>
      </w:r>
      <w:r w:rsidR="00613511">
        <w:rPr>
          <w:szCs w:val="22"/>
          <w:lang w:val="en-GB" w:eastAsia="ja-JP"/>
        </w:rPr>
      </w:r>
      <w:r w:rsidR="00613511">
        <w:rPr>
          <w:szCs w:val="22"/>
          <w:lang w:val="en-GB" w:eastAsia="ja-JP"/>
        </w:rPr>
        <w:fldChar w:fldCharType="separate"/>
      </w:r>
      <w:r w:rsidR="00613511">
        <w:rPr>
          <w:szCs w:val="22"/>
          <w:lang w:val="en-GB" w:eastAsia="ja-JP"/>
        </w:rPr>
        <w:t>[4]</w:t>
      </w:r>
      <w:r w:rsidR="00613511">
        <w:rPr>
          <w:szCs w:val="22"/>
          <w:lang w:val="en-GB" w:eastAsia="ja-JP"/>
        </w:rPr>
        <w:fldChar w:fldCharType="end"/>
      </w:r>
      <w:r w:rsidRPr="00EC1C93">
        <w:rPr>
          <w:szCs w:val="22"/>
          <w:lang w:val="en-GB"/>
        </w:rPr>
        <w:t>. The cross-check results are provided in the accompanying excel documents. The cross checker could exactly reproduce the results provided by the proponent and reported in JVET-</w:t>
      </w:r>
      <w:r>
        <w:rPr>
          <w:szCs w:val="22"/>
          <w:lang w:val="en-GB"/>
        </w:rPr>
        <w:t>AB0155</w:t>
      </w:r>
      <w:r w:rsidRPr="00EC1C93">
        <w:rPr>
          <w:szCs w:val="22"/>
          <w:lang w:val="en-GB"/>
        </w:rPr>
        <w:t>.</w:t>
      </w:r>
      <w:r w:rsidRPr="00EC1C93">
        <w:rPr>
          <w:rFonts w:hint="eastAsia"/>
          <w:szCs w:val="22"/>
          <w:lang w:val="en-GB" w:eastAsia="ja-JP"/>
        </w:rPr>
        <w:t xml:space="preserve"> </w:t>
      </w:r>
      <w:r w:rsidRPr="00EC1C93">
        <w:rPr>
          <w:szCs w:val="22"/>
          <w:lang w:val="en-GB" w:eastAsia="ja-JP"/>
        </w:rPr>
        <w:t>It is noted that t</w:t>
      </w:r>
      <w:r w:rsidRPr="00EC1C93">
        <w:rPr>
          <w:szCs w:val="22"/>
          <w:lang w:val="en-CA" w:eastAsia="ja-JP"/>
        </w:rPr>
        <w:t>he provided software was compiled on 64-bit Ubuntu environment. The experiments were performed on the cluster PCs.</w:t>
      </w:r>
    </w:p>
    <w:p w14:paraId="18BFE88C" w14:textId="77777777" w:rsidR="004356DA" w:rsidRPr="00AC4F13" w:rsidRDefault="004356DA" w:rsidP="004356DA">
      <w:pPr>
        <w:pStyle w:val="1"/>
        <w:rPr>
          <w:lang w:val="en-CA" w:eastAsia="ja-JP"/>
        </w:rPr>
      </w:pPr>
      <w:r w:rsidRPr="00AC4F13">
        <w:rPr>
          <w:rFonts w:hint="eastAsia"/>
          <w:lang w:val="en-CA" w:eastAsia="ja-JP"/>
        </w:rPr>
        <w:t>Conclusion</w:t>
      </w:r>
    </w:p>
    <w:p w14:paraId="15490D57" w14:textId="6B509753" w:rsidR="004356DA" w:rsidRDefault="004356DA" w:rsidP="004356DA">
      <w:pPr>
        <w:rPr>
          <w:lang w:val="en-CA" w:eastAsia="ja-JP"/>
        </w:rPr>
      </w:pPr>
      <w:r w:rsidRPr="00AC4F13">
        <w:rPr>
          <w:lang w:val="en-CA" w:eastAsia="ja-JP"/>
        </w:rPr>
        <w:t>We had verified results reported in JVET-</w:t>
      </w:r>
      <w:r w:rsidR="00340D87" w:rsidRPr="00AC4F13">
        <w:rPr>
          <w:lang w:val="en-CA" w:eastAsia="ja-JP"/>
        </w:rPr>
        <w:t>AB</w:t>
      </w:r>
      <w:r w:rsidRPr="00AC4F13">
        <w:rPr>
          <w:lang w:val="en-CA" w:eastAsia="ja-JP"/>
        </w:rPr>
        <w:t>0</w:t>
      </w:r>
      <w:r w:rsidR="00340D87" w:rsidRPr="00AC4F13">
        <w:rPr>
          <w:lang w:val="en-CA" w:eastAsia="ja-JP"/>
        </w:rPr>
        <w:t>155</w:t>
      </w:r>
      <w:r w:rsidRPr="00AC4F13">
        <w:rPr>
          <w:lang w:val="en-CA" w:eastAsia="ja-JP"/>
        </w:rPr>
        <w:t>. The results of the cross-check matched with proponent’s report.</w:t>
      </w:r>
    </w:p>
    <w:p w14:paraId="2E918B36" w14:textId="77777777" w:rsidR="004356DA" w:rsidRPr="001B2E23" w:rsidRDefault="004356DA" w:rsidP="004356DA">
      <w:pPr>
        <w:rPr>
          <w:lang w:val="en-CA" w:eastAsia="ja-JP"/>
        </w:rPr>
      </w:pPr>
      <w:r w:rsidRPr="00000974">
        <w:rPr>
          <w:lang w:val="en-CA" w:eastAsia="ja-JP"/>
        </w:rPr>
        <w:t>This work was supported by Ministry of Internal Affairs and Communications (MIC) of Japan (Grant no. JPJ000595).</w:t>
      </w:r>
    </w:p>
    <w:p w14:paraId="209670D5" w14:textId="77777777" w:rsidR="004356DA" w:rsidRPr="001B2E23" w:rsidRDefault="004356DA" w:rsidP="004356DA">
      <w:pPr>
        <w:pStyle w:val="1"/>
        <w:rPr>
          <w:lang w:val="en-CA"/>
        </w:rPr>
      </w:pPr>
      <w:r w:rsidRPr="001B2E23">
        <w:rPr>
          <w:lang w:val="en-CA"/>
        </w:rPr>
        <w:t>References</w:t>
      </w:r>
    </w:p>
    <w:p w14:paraId="46736987" w14:textId="3C2E50F2" w:rsidR="004356DA" w:rsidRPr="00CB0CEC" w:rsidRDefault="00340D87" w:rsidP="00BF0B51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bookmarkStart w:id="6" w:name="_Ref109052560"/>
      <w:bookmarkStart w:id="7" w:name="_Ref28257762"/>
      <w:bookmarkStart w:id="8" w:name="_Ref93053241"/>
      <w:r>
        <w:t>F. Wang, Y. Yu, H. Yu, D. Wang, A. Natesan, J. N. Shingala, J. R. Arumugam, V. Valvaiker, T. Lu, F. Pu, P. Yin, S. McCarthy, K. Naser, Y. Chen, A. Robert, and K. Reuzé</w:t>
      </w:r>
      <w:r w:rsidR="004356DA">
        <w:t xml:space="preserve">, </w:t>
      </w:r>
      <w:r w:rsidR="004356DA" w:rsidRPr="001B2E23">
        <w:t>“</w:t>
      </w:r>
      <w:r w:rsidRPr="00340D87">
        <w:t>EE2-1.6: Combination of spatial GPM tests</w:t>
      </w:r>
      <w:r w:rsidR="004356DA" w:rsidRPr="001B2E23">
        <w:t>,” JVET-</w:t>
      </w:r>
      <w:r w:rsidR="004356DA">
        <w:t>A</w:t>
      </w:r>
      <w:r>
        <w:t>B0155</w:t>
      </w:r>
      <w:r w:rsidR="004356DA" w:rsidRPr="001B2E23">
        <w:t xml:space="preserve">, </w:t>
      </w:r>
      <w:r>
        <w:rPr>
          <w:szCs w:val="22"/>
        </w:rPr>
        <w:t>Mainz</w:t>
      </w:r>
      <w:bookmarkEnd w:id="6"/>
      <w:r>
        <w:rPr>
          <w:lang w:val="en-CA"/>
        </w:rPr>
        <w:t>, 20–28</w:t>
      </w:r>
      <w:r w:rsidRPr="00B648F1">
        <w:rPr>
          <w:lang w:val="en-CA"/>
        </w:rPr>
        <w:t xml:space="preserve"> </w:t>
      </w:r>
      <w:r>
        <w:rPr>
          <w:lang w:val="en-CA"/>
        </w:rPr>
        <w:t xml:space="preserve">October </w:t>
      </w:r>
      <w:r w:rsidRPr="00B648F1">
        <w:rPr>
          <w:lang w:val="en-CA"/>
        </w:rPr>
        <w:t>20</w:t>
      </w:r>
      <w:r>
        <w:rPr>
          <w:lang w:val="en-CA"/>
        </w:rPr>
        <w:t>22</w:t>
      </w:r>
    </w:p>
    <w:p w14:paraId="57E42DC1" w14:textId="68CF9E0F" w:rsidR="00CB0CEC" w:rsidRDefault="00CB0CEC" w:rsidP="00BF0B51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bookmarkStart w:id="9" w:name="_Ref117255158"/>
      <w:r>
        <w:rPr>
          <w:rStyle w:val="normaltextrun"/>
          <w:rFonts w:eastAsia="DengXian"/>
          <w:lang w:val="en-CA"/>
        </w:rPr>
        <w:t>F. Wang, Y. Yu, H. Yu, and D. Wang, “EE2-1.4: Spatial GPM”, JVET-AA</w:t>
      </w:r>
      <w:r>
        <w:rPr>
          <w:rStyle w:val="normaltextrun"/>
          <w:rFonts w:eastAsia="DengXian"/>
          <w:lang w:val="en-CA" w:eastAsia="zh-CN"/>
        </w:rPr>
        <w:t>0118</w:t>
      </w:r>
      <w:r>
        <w:rPr>
          <w:rStyle w:val="normaltextrun"/>
          <w:rFonts w:eastAsia="DengXian"/>
          <w:lang w:val="en-CA"/>
        </w:rPr>
        <w:t>, July 2022</w:t>
      </w:r>
      <w:bookmarkEnd w:id="9"/>
    </w:p>
    <w:p w14:paraId="5C1E1FC3" w14:textId="77777777" w:rsidR="009E07F9" w:rsidRDefault="009E07F9" w:rsidP="004356DA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10" w:name="_Ref91161924"/>
      <w:bookmarkStart w:id="11" w:name="_Ref101376641"/>
      <w:bookmarkStart w:id="12" w:name="_Ref109055419"/>
      <w:bookmarkStart w:id="13" w:name="_Ref83184858"/>
      <w:bookmarkStart w:id="14" w:name="_Ref117255174"/>
      <w:bookmarkEnd w:id="7"/>
      <w:bookmarkEnd w:id="8"/>
      <w:r w:rsidRPr="009E07F9">
        <w:rPr>
          <w:szCs w:val="22"/>
          <w:lang w:val="en-CA"/>
        </w:rPr>
        <w:t>https://vcgit.hhi.fraunhofer.de/ecm/jvet-aa-ee2/ECM/-/tree/TEST_1.6</w:t>
      </w:r>
      <w:bookmarkEnd w:id="14"/>
    </w:p>
    <w:p w14:paraId="1907B300" w14:textId="243D3B71" w:rsidR="004356DA" w:rsidRPr="00D20764" w:rsidRDefault="004356DA" w:rsidP="004356DA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15" w:name="_Ref117255190"/>
      <w:r w:rsidRPr="001B2E23">
        <w:rPr>
          <w:rFonts w:eastAsia="SimSun"/>
          <w:color w:val="222222"/>
          <w:szCs w:val="22"/>
          <w:lang w:eastAsia="zh-CN"/>
        </w:rPr>
        <w:t>M. Karczewicz and Y. Ye</w:t>
      </w:r>
      <w:r w:rsidRPr="001B2E23">
        <w:rPr>
          <w:lang w:val="en-CA"/>
        </w:rPr>
        <w:t>, “Common Test Conditions and evaluation procedures for enhanced compression tool testing,” JVET-Y2017, by teleconference, 12-21, January. 2022.</w:t>
      </w:r>
      <w:bookmarkEnd w:id="10"/>
      <w:bookmarkEnd w:id="11"/>
      <w:bookmarkEnd w:id="12"/>
      <w:bookmarkEnd w:id="15"/>
    </w:p>
    <w:bookmarkEnd w:id="13"/>
    <w:p w14:paraId="111368DD" w14:textId="77777777" w:rsidR="00811EE9" w:rsidRPr="00C42CFE" w:rsidRDefault="00811EE9" w:rsidP="00811EE9">
      <w:pPr>
        <w:pStyle w:val="1"/>
        <w:rPr>
          <w:lang w:val="en-CA"/>
        </w:rPr>
      </w:pPr>
      <w:r w:rsidRPr="00C42CFE">
        <w:rPr>
          <w:lang w:val="en-CA"/>
        </w:rPr>
        <w:t>Patent rights declaration(s)</w:t>
      </w:r>
    </w:p>
    <w:p w14:paraId="32EAF635" w14:textId="55EEF396" w:rsidR="007F1F8B" w:rsidRPr="004356DA" w:rsidRDefault="004356DA" w:rsidP="004356DA">
      <w:pPr>
        <w:rPr>
          <w:szCs w:val="22"/>
          <w:lang w:val="en-CA"/>
        </w:rPr>
      </w:pPr>
      <w:r w:rsidRPr="001B2E23">
        <w:rPr>
          <w:b/>
          <w:szCs w:val="22"/>
          <w:lang w:val="en-CA"/>
        </w:rPr>
        <w:t>KDDI Corporation does not have any current or pending patent rights relating to the technology described in this contribution.</w:t>
      </w:r>
    </w:p>
    <w:sectPr w:rsidR="007F1F8B" w:rsidRPr="004356DA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551884" w14:textId="77777777" w:rsidR="00674605" w:rsidRDefault="00674605">
      <w:r>
        <w:separator/>
      </w:r>
    </w:p>
  </w:endnote>
  <w:endnote w:type="continuationSeparator" w:id="0">
    <w:p w14:paraId="78AF98AE" w14:textId="77777777" w:rsidR="00674605" w:rsidRDefault="006746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1C070310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F51ADB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613511">
      <w:rPr>
        <w:rStyle w:val="a5"/>
        <w:noProof/>
      </w:rPr>
      <w:t>2022-10-21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5AFD20" w14:textId="77777777" w:rsidR="00674605" w:rsidRDefault="00674605">
      <w:r>
        <w:separator/>
      </w:r>
    </w:p>
  </w:footnote>
  <w:footnote w:type="continuationSeparator" w:id="0">
    <w:p w14:paraId="707AEC25" w14:textId="77777777" w:rsidR="00674605" w:rsidRDefault="006746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13E5F"/>
    <w:multiLevelType w:val="hybridMultilevel"/>
    <w:tmpl w:val="3E6C2572"/>
    <w:lvl w:ilvl="0" w:tplc="CC8E22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186323"/>
    <w:multiLevelType w:val="hybridMultilevel"/>
    <w:tmpl w:val="0E98463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944720"/>
    <w:multiLevelType w:val="hybridMultilevel"/>
    <w:tmpl w:val="9878BFC8"/>
    <w:lvl w:ilvl="0" w:tplc="B93A76E6">
      <w:numFmt w:val="bullet"/>
      <w:lvlText w:val="・"/>
      <w:lvlJc w:val="left"/>
      <w:pPr>
        <w:ind w:left="420" w:hanging="420"/>
      </w:pPr>
      <w:rPr>
        <w:rFonts w:ascii="游明朝" w:eastAsia="游明朝" w:hAnsi="游明朝" w:cstheme="minorBidi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9043018"/>
    <w:multiLevelType w:val="hybridMultilevel"/>
    <w:tmpl w:val="74822B22"/>
    <w:lvl w:ilvl="0" w:tplc="04090005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3" w15:restartNumberingAfterBreak="0">
    <w:nsid w:val="5CB307BC"/>
    <w:multiLevelType w:val="hybridMultilevel"/>
    <w:tmpl w:val="83746506"/>
    <w:lvl w:ilvl="0" w:tplc="0958EEF4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0637636"/>
    <w:multiLevelType w:val="hybridMultilevel"/>
    <w:tmpl w:val="F2E8718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B637501"/>
    <w:multiLevelType w:val="hybridMultilevel"/>
    <w:tmpl w:val="DBF49E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13"/>
  </w:num>
  <w:num w:numId="13">
    <w:abstractNumId w:val="4"/>
  </w:num>
  <w:num w:numId="14">
    <w:abstractNumId w:val="14"/>
  </w:num>
  <w:num w:numId="15">
    <w:abstractNumId w:val="15"/>
  </w:num>
  <w:num w:numId="16">
    <w:abstractNumId w:val="2"/>
  </w:num>
  <w:num w:numId="17">
    <w:abstractNumId w:val="8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2F56"/>
    <w:rsid w:val="000308A3"/>
    <w:rsid w:val="000406A5"/>
    <w:rsid w:val="0004543A"/>
    <w:rsid w:val="000458BC"/>
    <w:rsid w:val="00045C41"/>
    <w:rsid w:val="00046A40"/>
    <w:rsid w:val="00046C03"/>
    <w:rsid w:val="00055C6D"/>
    <w:rsid w:val="00065039"/>
    <w:rsid w:val="0007614F"/>
    <w:rsid w:val="00081398"/>
    <w:rsid w:val="00084393"/>
    <w:rsid w:val="00084E40"/>
    <w:rsid w:val="000865E1"/>
    <w:rsid w:val="00092AF4"/>
    <w:rsid w:val="00094479"/>
    <w:rsid w:val="000962AC"/>
    <w:rsid w:val="000A004B"/>
    <w:rsid w:val="000A6332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0295"/>
    <w:rsid w:val="00102F3D"/>
    <w:rsid w:val="00112CFD"/>
    <w:rsid w:val="00124E38"/>
    <w:rsid w:val="0012580B"/>
    <w:rsid w:val="00131F90"/>
    <w:rsid w:val="0013458C"/>
    <w:rsid w:val="0013526E"/>
    <w:rsid w:val="0014201A"/>
    <w:rsid w:val="00146152"/>
    <w:rsid w:val="00155526"/>
    <w:rsid w:val="0015736D"/>
    <w:rsid w:val="00166830"/>
    <w:rsid w:val="00171371"/>
    <w:rsid w:val="00175A24"/>
    <w:rsid w:val="00184D73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1F72E5"/>
    <w:rsid w:val="002055A6"/>
    <w:rsid w:val="00206460"/>
    <w:rsid w:val="002069B4"/>
    <w:rsid w:val="002073B7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227D"/>
    <w:rsid w:val="00291E36"/>
    <w:rsid w:val="00292257"/>
    <w:rsid w:val="002A54E0"/>
    <w:rsid w:val="002B1595"/>
    <w:rsid w:val="002B191D"/>
    <w:rsid w:val="002B2E83"/>
    <w:rsid w:val="002D0AF6"/>
    <w:rsid w:val="002F164D"/>
    <w:rsid w:val="002F2041"/>
    <w:rsid w:val="003021BC"/>
    <w:rsid w:val="00306206"/>
    <w:rsid w:val="00317D85"/>
    <w:rsid w:val="00327C56"/>
    <w:rsid w:val="003315A1"/>
    <w:rsid w:val="003373EC"/>
    <w:rsid w:val="00340D87"/>
    <w:rsid w:val="00342FF4"/>
    <w:rsid w:val="00343F4B"/>
    <w:rsid w:val="00344E5A"/>
    <w:rsid w:val="00346148"/>
    <w:rsid w:val="00356BFA"/>
    <w:rsid w:val="003669EA"/>
    <w:rsid w:val="003706CC"/>
    <w:rsid w:val="00377710"/>
    <w:rsid w:val="00383C5F"/>
    <w:rsid w:val="0038747C"/>
    <w:rsid w:val="003A2D8E"/>
    <w:rsid w:val="003A7CE6"/>
    <w:rsid w:val="003C20E4"/>
    <w:rsid w:val="003C51FD"/>
    <w:rsid w:val="003D4AB9"/>
    <w:rsid w:val="003D6342"/>
    <w:rsid w:val="003E6F90"/>
    <w:rsid w:val="003E73ED"/>
    <w:rsid w:val="003F5C76"/>
    <w:rsid w:val="003F5D0F"/>
    <w:rsid w:val="00414101"/>
    <w:rsid w:val="004219CF"/>
    <w:rsid w:val="004233FC"/>
    <w:rsid w:val="004234F0"/>
    <w:rsid w:val="00427EEC"/>
    <w:rsid w:val="00433DDB"/>
    <w:rsid w:val="004356DA"/>
    <w:rsid w:val="00435A29"/>
    <w:rsid w:val="00437619"/>
    <w:rsid w:val="00465A1E"/>
    <w:rsid w:val="00475F4D"/>
    <w:rsid w:val="0049445A"/>
    <w:rsid w:val="004957D9"/>
    <w:rsid w:val="0049590E"/>
    <w:rsid w:val="004A2A63"/>
    <w:rsid w:val="004A4966"/>
    <w:rsid w:val="004B210C"/>
    <w:rsid w:val="004B6170"/>
    <w:rsid w:val="004D405F"/>
    <w:rsid w:val="004D4A9B"/>
    <w:rsid w:val="004E4F4F"/>
    <w:rsid w:val="004E6789"/>
    <w:rsid w:val="004F61E3"/>
    <w:rsid w:val="00502E10"/>
    <w:rsid w:val="0050354E"/>
    <w:rsid w:val="0051015C"/>
    <w:rsid w:val="00516CF1"/>
    <w:rsid w:val="00531AE9"/>
    <w:rsid w:val="0053523D"/>
    <w:rsid w:val="00536188"/>
    <w:rsid w:val="00541D41"/>
    <w:rsid w:val="00550A66"/>
    <w:rsid w:val="00567EC7"/>
    <w:rsid w:val="00570013"/>
    <w:rsid w:val="005753EC"/>
    <w:rsid w:val="005801A2"/>
    <w:rsid w:val="005812E7"/>
    <w:rsid w:val="00594EB4"/>
    <w:rsid w:val="005952A5"/>
    <w:rsid w:val="005A33A1"/>
    <w:rsid w:val="005B217D"/>
    <w:rsid w:val="005C385F"/>
    <w:rsid w:val="005C4F41"/>
    <w:rsid w:val="005C7C26"/>
    <w:rsid w:val="005E1AC6"/>
    <w:rsid w:val="005E3F2B"/>
    <w:rsid w:val="005F6F1B"/>
    <w:rsid w:val="0060773F"/>
    <w:rsid w:val="00613511"/>
    <w:rsid w:val="00615995"/>
    <w:rsid w:val="00616155"/>
    <w:rsid w:val="00616241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4605"/>
    <w:rsid w:val="006A0E5C"/>
    <w:rsid w:val="006A48E6"/>
    <w:rsid w:val="006B0AA2"/>
    <w:rsid w:val="006B6353"/>
    <w:rsid w:val="006C5D39"/>
    <w:rsid w:val="006D03B9"/>
    <w:rsid w:val="006D6D9B"/>
    <w:rsid w:val="006E2810"/>
    <w:rsid w:val="006E5417"/>
    <w:rsid w:val="006F0794"/>
    <w:rsid w:val="006F7528"/>
    <w:rsid w:val="007023DE"/>
    <w:rsid w:val="00704C49"/>
    <w:rsid w:val="00712F60"/>
    <w:rsid w:val="00720E3B"/>
    <w:rsid w:val="007262FC"/>
    <w:rsid w:val="0074393F"/>
    <w:rsid w:val="00745F6B"/>
    <w:rsid w:val="0075175B"/>
    <w:rsid w:val="0075585E"/>
    <w:rsid w:val="007608B8"/>
    <w:rsid w:val="00767A12"/>
    <w:rsid w:val="00770571"/>
    <w:rsid w:val="007768FF"/>
    <w:rsid w:val="007824D3"/>
    <w:rsid w:val="00793F5C"/>
    <w:rsid w:val="00796EE3"/>
    <w:rsid w:val="007A7D29"/>
    <w:rsid w:val="007B4AB8"/>
    <w:rsid w:val="007C081C"/>
    <w:rsid w:val="007D1181"/>
    <w:rsid w:val="007D2D57"/>
    <w:rsid w:val="007E01A3"/>
    <w:rsid w:val="007F1F8B"/>
    <w:rsid w:val="007F6205"/>
    <w:rsid w:val="007F67A1"/>
    <w:rsid w:val="007F6C43"/>
    <w:rsid w:val="00801A7B"/>
    <w:rsid w:val="00811C05"/>
    <w:rsid w:val="00811EE9"/>
    <w:rsid w:val="008206C8"/>
    <w:rsid w:val="00852055"/>
    <w:rsid w:val="00853CC5"/>
    <w:rsid w:val="0086387C"/>
    <w:rsid w:val="00874A6C"/>
    <w:rsid w:val="00876C65"/>
    <w:rsid w:val="00882F72"/>
    <w:rsid w:val="00886BAF"/>
    <w:rsid w:val="008937F2"/>
    <w:rsid w:val="00893DC4"/>
    <w:rsid w:val="008A147E"/>
    <w:rsid w:val="008A4B4C"/>
    <w:rsid w:val="008B2500"/>
    <w:rsid w:val="008C239F"/>
    <w:rsid w:val="008E480C"/>
    <w:rsid w:val="008E4D20"/>
    <w:rsid w:val="00907757"/>
    <w:rsid w:val="00910409"/>
    <w:rsid w:val="0091161F"/>
    <w:rsid w:val="00915B68"/>
    <w:rsid w:val="009212B0"/>
    <w:rsid w:val="00921FA1"/>
    <w:rsid w:val="009234A5"/>
    <w:rsid w:val="00924F97"/>
    <w:rsid w:val="00933453"/>
    <w:rsid w:val="009336F7"/>
    <w:rsid w:val="0093636C"/>
    <w:rsid w:val="009374A7"/>
    <w:rsid w:val="00937F03"/>
    <w:rsid w:val="00947834"/>
    <w:rsid w:val="00955F6D"/>
    <w:rsid w:val="009761CA"/>
    <w:rsid w:val="00977C16"/>
    <w:rsid w:val="0098551D"/>
    <w:rsid w:val="00985DCB"/>
    <w:rsid w:val="0099518F"/>
    <w:rsid w:val="009A523D"/>
    <w:rsid w:val="009B02A1"/>
    <w:rsid w:val="009B3361"/>
    <w:rsid w:val="009B7F3F"/>
    <w:rsid w:val="009C4B75"/>
    <w:rsid w:val="009C5C4F"/>
    <w:rsid w:val="009D7CE6"/>
    <w:rsid w:val="009E07F9"/>
    <w:rsid w:val="009E448E"/>
    <w:rsid w:val="009F496B"/>
    <w:rsid w:val="00A01439"/>
    <w:rsid w:val="00A02E61"/>
    <w:rsid w:val="00A05CFF"/>
    <w:rsid w:val="00A13048"/>
    <w:rsid w:val="00A35619"/>
    <w:rsid w:val="00A35717"/>
    <w:rsid w:val="00A45B97"/>
    <w:rsid w:val="00A46843"/>
    <w:rsid w:val="00A56B97"/>
    <w:rsid w:val="00A6093D"/>
    <w:rsid w:val="00A703CE"/>
    <w:rsid w:val="00A72017"/>
    <w:rsid w:val="00A767DC"/>
    <w:rsid w:val="00A76A6D"/>
    <w:rsid w:val="00A83253"/>
    <w:rsid w:val="00A90E44"/>
    <w:rsid w:val="00AA6E84"/>
    <w:rsid w:val="00AB1A1C"/>
    <w:rsid w:val="00AB4721"/>
    <w:rsid w:val="00AB7405"/>
    <w:rsid w:val="00AC4F13"/>
    <w:rsid w:val="00AD05A8"/>
    <w:rsid w:val="00AD2AFD"/>
    <w:rsid w:val="00AD7356"/>
    <w:rsid w:val="00AE341B"/>
    <w:rsid w:val="00AF51C5"/>
    <w:rsid w:val="00B01905"/>
    <w:rsid w:val="00B07CA7"/>
    <w:rsid w:val="00B1279A"/>
    <w:rsid w:val="00B20D13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A7B18"/>
    <w:rsid w:val="00BC10BA"/>
    <w:rsid w:val="00BC5AFD"/>
    <w:rsid w:val="00BE18AB"/>
    <w:rsid w:val="00BE7B08"/>
    <w:rsid w:val="00C00DDE"/>
    <w:rsid w:val="00C04F43"/>
    <w:rsid w:val="00C05271"/>
    <w:rsid w:val="00C0609D"/>
    <w:rsid w:val="00C11541"/>
    <w:rsid w:val="00C115AB"/>
    <w:rsid w:val="00C22261"/>
    <w:rsid w:val="00C23AFF"/>
    <w:rsid w:val="00C26CCB"/>
    <w:rsid w:val="00C30249"/>
    <w:rsid w:val="00C35246"/>
    <w:rsid w:val="00C35F74"/>
    <w:rsid w:val="00C3723B"/>
    <w:rsid w:val="00C42466"/>
    <w:rsid w:val="00C50540"/>
    <w:rsid w:val="00C606C9"/>
    <w:rsid w:val="00C80288"/>
    <w:rsid w:val="00C836F0"/>
    <w:rsid w:val="00C84003"/>
    <w:rsid w:val="00C90650"/>
    <w:rsid w:val="00C9696E"/>
    <w:rsid w:val="00C97D78"/>
    <w:rsid w:val="00CB0CEC"/>
    <w:rsid w:val="00CB775A"/>
    <w:rsid w:val="00CC279B"/>
    <w:rsid w:val="00CC2AAE"/>
    <w:rsid w:val="00CC5A42"/>
    <w:rsid w:val="00CD0EAB"/>
    <w:rsid w:val="00CD461B"/>
    <w:rsid w:val="00CE5E02"/>
    <w:rsid w:val="00CF34DB"/>
    <w:rsid w:val="00CF3917"/>
    <w:rsid w:val="00CF558F"/>
    <w:rsid w:val="00D010C0"/>
    <w:rsid w:val="00D06B8B"/>
    <w:rsid w:val="00D073E2"/>
    <w:rsid w:val="00D12552"/>
    <w:rsid w:val="00D1555A"/>
    <w:rsid w:val="00D25387"/>
    <w:rsid w:val="00D40686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3DF1"/>
    <w:rsid w:val="00DB45C3"/>
    <w:rsid w:val="00DB5310"/>
    <w:rsid w:val="00DD02F4"/>
    <w:rsid w:val="00DD3E08"/>
    <w:rsid w:val="00DD5E84"/>
    <w:rsid w:val="00DD6622"/>
    <w:rsid w:val="00DE1C7C"/>
    <w:rsid w:val="00DE5463"/>
    <w:rsid w:val="00DE6B43"/>
    <w:rsid w:val="00DE78A1"/>
    <w:rsid w:val="00E036CF"/>
    <w:rsid w:val="00E041C6"/>
    <w:rsid w:val="00E11923"/>
    <w:rsid w:val="00E207D8"/>
    <w:rsid w:val="00E262D4"/>
    <w:rsid w:val="00E322B2"/>
    <w:rsid w:val="00E36250"/>
    <w:rsid w:val="00E47F2D"/>
    <w:rsid w:val="00E54511"/>
    <w:rsid w:val="00E6015A"/>
    <w:rsid w:val="00E60EDC"/>
    <w:rsid w:val="00E61DAC"/>
    <w:rsid w:val="00E72B80"/>
    <w:rsid w:val="00E75FE3"/>
    <w:rsid w:val="00E84094"/>
    <w:rsid w:val="00E86C4C"/>
    <w:rsid w:val="00E907A3"/>
    <w:rsid w:val="00E9216A"/>
    <w:rsid w:val="00EA5AE0"/>
    <w:rsid w:val="00EA5CB4"/>
    <w:rsid w:val="00EB56E1"/>
    <w:rsid w:val="00EB7AB1"/>
    <w:rsid w:val="00EC32BD"/>
    <w:rsid w:val="00EC3DE6"/>
    <w:rsid w:val="00ED4097"/>
    <w:rsid w:val="00ED5DE3"/>
    <w:rsid w:val="00EE5FF4"/>
    <w:rsid w:val="00EE7CD8"/>
    <w:rsid w:val="00EF37F6"/>
    <w:rsid w:val="00EF48CC"/>
    <w:rsid w:val="00F00801"/>
    <w:rsid w:val="00F142AD"/>
    <w:rsid w:val="00F2488D"/>
    <w:rsid w:val="00F51ADB"/>
    <w:rsid w:val="00F53E15"/>
    <w:rsid w:val="00F601A0"/>
    <w:rsid w:val="00F67481"/>
    <w:rsid w:val="00F712E9"/>
    <w:rsid w:val="00F73032"/>
    <w:rsid w:val="00F848FC"/>
    <w:rsid w:val="00F906F6"/>
    <w:rsid w:val="00F9282A"/>
    <w:rsid w:val="00F96BAD"/>
    <w:rsid w:val="00FA139D"/>
    <w:rsid w:val="00FA3E3D"/>
    <w:rsid w:val="00FA60F5"/>
    <w:rsid w:val="00FA7DFB"/>
    <w:rsid w:val="00FB0E84"/>
    <w:rsid w:val="00FB7707"/>
    <w:rsid w:val="00FC2405"/>
    <w:rsid w:val="00FD01C2"/>
    <w:rsid w:val="00FE1181"/>
    <w:rsid w:val="00FE595C"/>
    <w:rsid w:val="00FF0CE3"/>
    <w:rsid w:val="00FF2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eading U,H1,H11,Œ©o‚µ 1,뙥,?co??E 1,h1,?c,?co?ƒÊ 1,?,Œ,Œ©,Œ...,Œ©oâµ 1,?co?ÄÊ 1,Î,Î©,Î...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1,Œ©o‚µ 2,뙥2,?co??E 2,h2,?c1,?co?ƒÊ 2,?2,Œ1,Œ2,Œ©2,...,Œ©_o‚µ 2,Œ©1,Œ©oâµ 2,?co?ÄÊ 2,Î1,Î2,Î©2,Î©_oâµ 2,Î©1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1,h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1,h4,0.1.1.1 Titre 4 + Left:  0&quot;,First line:  0&quot;,0.1.1...,0.1.1.1 Titre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1,h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1,h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aliases w:val="H2 (文字),H21 (文字),Œ©o‚µ 2 (文字),뙥2 (文字),?co??E 2 (文字),h2 (文字),?c1 (文字),?co?ƒÊ 2 (文字),?2 (文字),Œ1 (文字),Œ2 (文字),Œ©2 (文字),... (文字),Œ©_o‚µ 2 (文字),Œ©1 (文字),Œ©oâµ 2 (文字),?co?ÄÊ 2 (文字),Î1 (文字),Î2 (文字),Î©2 (文字),Î©_oâµ 2 (文字),Î©1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aliases w:val="H3 (文字),H31 (文字),h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aliases w:val="Heading 4 Char1 (文字),Heading 4 Char Char (文字),H4 (文字),H41 (文字),h4 (文字),0.1.1.1 Titre 4 + Left:  0&quot; (文字),First line:  0&quot; (文字),0.1.1... (文字),0.1.1.1 Titre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aliases w:val="H5 (文字),H51 (文字),h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aliases w:val="H6 (文字),H61 (文字),h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811EE9"/>
    <w:pPr>
      <w:ind w:leftChars="400" w:left="840"/>
    </w:pPr>
  </w:style>
  <w:style w:type="paragraph" w:styleId="ae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"/>
    <w:unhideWhenUsed/>
    <w:qFormat/>
    <w:rsid w:val="00811EE9"/>
    <w:rPr>
      <w:rFonts w:eastAsia="SimSun"/>
      <w:b/>
      <w:bCs/>
      <w:sz w:val="20"/>
    </w:rPr>
  </w:style>
  <w:style w:type="table" w:styleId="af0">
    <w:name w:val="Table Grid"/>
    <w:basedOn w:val="a1"/>
    <w:rsid w:val="00811E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図表番号 (文字)"/>
    <w:aliases w:val="Figure (文字),fig and tbl (文字),fighead2 (文字),fighead21 (文字),fighead22 (文字),fighead23 (文字),Table Caption1 (文字),fighead211 (文字),fighead24 (文字),Table Caption2 (文字),fighead25 (文字),fighead212 (文字),fighead26 (文字),Table Caption3 (文字),fighead27 (文字)"/>
    <w:link w:val="ae"/>
    <w:locked/>
    <w:rsid w:val="00811EE9"/>
    <w:rPr>
      <w:rFonts w:eastAsia="SimSun"/>
      <w:b/>
      <w:bCs/>
    </w:rPr>
  </w:style>
  <w:style w:type="character" w:styleId="af1">
    <w:name w:val="annotation reference"/>
    <w:basedOn w:val="a0"/>
    <w:rsid w:val="008B2500"/>
    <w:rPr>
      <w:sz w:val="18"/>
      <w:szCs w:val="18"/>
    </w:rPr>
  </w:style>
  <w:style w:type="paragraph" w:styleId="af2">
    <w:name w:val="annotation text"/>
    <w:basedOn w:val="a"/>
    <w:link w:val="af3"/>
    <w:rsid w:val="008B2500"/>
    <w:pPr>
      <w:jc w:val="left"/>
    </w:pPr>
  </w:style>
  <w:style w:type="character" w:customStyle="1" w:styleId="af3">
    <w:name w:val="コメント文字列 (文字)"/>
    <w:basedOn w:val="a0"/>
    <w:link w:val="af2"/>
    <w:rsid w:val="008B2500"/>
    <w:rPr>
      <w:sz w:val="22"/>
    </w:rPr>
  </w:style>
  <w:style w:type="paragraph" w:styleId="af4">
    <w:name w:val="annotation subject"/>
    <w:basedOn w:val="af2"/>
    <w:next w:val="af2"/>
    <w:link w:val="af5"/>
    <w:semiHidden/>
    <w:unhideWhenUsed/>
    <w:rsid w:val="008B2500"/>
    <w:rPr>
      <w:b/>
      <w:bCs/>
    </w:rPr>
  </w:style>
  <w:style w:type="character" w:customStyle="1" w:styleId="af5">
    <w:name w:val="コメント内容 (文字)"/>
    <w:basedOn w:val="af3"/>
    <w:link w:val="af4"/>
    <w:semiHidden/>
    <w:rsid w:val="008B2500"/>
    <w:rPr>
      <w:b/>
      <w:bCs/>
      <w:sz w:val="22"/>
    </w:rPr>
  </w:style>
  <w:style w:type="character" w:customStyle="1" w:styleId="10">
    <w:name w:val="見出し 1 (文字)"/>
    <w:aliases w:val="Heading U (文字),H1 (文字),H11 (文字),Œ©o‚µ 1 (文字),뙥 (文字),?co??E 1 (文字),h1 (文字),?c (文字),?co?ƒÊ 1 (文字),? (文字),Œ (文字),Œ© (文字),Œ... (文字),Œ©oâµ 1 (文字),?co?ÄÊ 1 (文字),Î (文字),Î© (文字),Î... (文字)"/>
    <w:basedOn w:val="a0"/>
    <w:link w:val="1"/>
    <w:locked/>
    <w:rsid w:val="004356DA"/>
    <w:rPr>
      <w:rFonts w:cs="Arial"/>
      <w:b/>
      <w:bCs/>
      <w:kern w:val="32"/>
      <w:sz w:val="32"/>
      <w:szCs w:val="32"/>
    </w:rPr>
  </w:style>
  <w:style w:type="character" w:customStyle="1" w:styleId="normaltextrun">
    <w:name w:val="normaltextrun"/>
    <w:basedOn w:val="a0"/>
    <w:rsid w:val="00CB0CEC"/>
  </w:style>
  <w:style w:type="character" w:customStyle="1" w:styleId="ad">
    <w:name w:val="リスト段落 (文字)"/>
    <w:link w:val="ac"/>
    <w:uiPriority w:val="34"/>
    <w:locked/>
    <w:rsid w:val="00A35717"/>
    <w:rPr>
      <w:sz w:val="22"/>
    </w:rPr>
  </w:style>
  <w:style w:type="character" w:customStyle="1" w:styleId="UnresolvedMention">
    <w:name w:val="Unresolved Mention"/>
    <w:basedOn w:val="a0"/>
    <w:uiPriority w:val="99"/>
    <w:semiHidden/>
    <w:unhideWhenUsed/>
    <w:rsid w:val="009E07F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7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4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936</TotalTime>
  <Pages>2</Pages>
  <Words>629</Words>
  <Characters>3591</Characters>
  <Application>Microsoft Office Word</Application>
  <DocSecurity>0</DocSecurity>
  <Lines>29</Lines>
  <Paragraphs>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4212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木谷 佳隆</cp:lastModifiedBy>
  <cp:revision>82</cp:revision>
  <cp:lastPrinted>1900-01-01T08:00:00Z</cp:lastPrinted>
  <dcterms:created xsi:type="dcterms:W3CDTF">2022-05-18T09:53:00Z</dcterms:created>
  <dcterms:modified xsi:type="dcterms:W3CDTF">2022-10-21T05:33:00Z</dcterms:modified>
</cp:coreProperties>
</file>