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0127181"/>
          <w:bookmarkEnd w:id="0"/>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3EF79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4D23" w:rsidRPr="00DB4D23">
              <w:rPr>
                <w:lang w:val="en-CA"/>
              </w:rPr>
              <w:t>Z</w:t>
            </w:r>
            <w:r w:rsidR="00DB4D23" w:rsidRPr="00DB4D23">
              <w:rPr>
                <w:lang w:val="en-CA"/>
              </w:rPr>
              <w:t>0120</w:t>
            </w:r>
            <w:r w:rsidR="006A0E5C" w:rsidRPr="00DB4D23">
              <w:rPr>
                <w:lang w:val="en-CA"/>
              </w:rPr>
              <w:t>-</w:t>
            </w:r>
            <w:r w:rsidR="00DB4D23" w:rsidRPr="00DB4D23">
              <w:rPr>
                <w:lang w:val="en-CA"/>
              </w:rPr>
              <w:t>v</w:t>
            </w:r>
            <w:r w:rsidR="00DB4D23" w:rsidRPr="00DB4D2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C5B1DE" w:rsidR="00E61DAC" w:rsidRPr="005B217D" w:rsidRDefault="0016368A" w:rsidP="009D7CE6">
            <w:pPr>
              <w:spacing w:before="60" w:after="60"/>
              <w:rPr>
                <w:b/>
                <w:szCs w:val="22"/>
                <w:lang w:val="en-CA"/>
              </w:rPr>
            </w:pPr>
            <w:r>
              <w:rPr>
                <w:b/>
                <w:szCs w:val="22"/>
                <w:lang w:val="en-CA"/>
              </w:rPr>
              <w:t>AHG9: Shutter interval information SEI message for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15B2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EFE0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E94C0B" w:rsidR="00E61DAC" w:rsidRPr="005B217D" w:rsidRDefault="00E72A92">
            <w:pPr>
              <w:spacing w:before="60" w:after="60"/>
              <w:rPr>
                <w:szCs w:val="22"/>
                <w:lang w:val="en-CA"/>
              </w:rPr>
            </w:pPr>
            <w:r>
              <w:rPr>
                <w:szCs w:val="22"/>
                <w:lang w:val="en-CA"/>
              </w:rPr>
              <w:t>Sean McCarthy, Fangjun Pu, Walt Husak, Peng Yin</w:t>
            </w:r>
            <w:r w:rsidR="00D12936">
              <w:rPr>
                <w:szCs w:val="22"/>
                <w:lang w:val="en-CA"/>
              </w:rPr>
              <w:t>, Taoran Lu, Arjun Arora, Tong Shao</w:t>
            </w:r>
            <w:r w:rsidR="00E61DAC" w:rsidRPr="005B217D">
              <w:rPr>
                <w:szCs w:val="22"/>
                <w:lang w:val="en-CA"/>
              </w:rPr>
              <w:br/>
            </w:r>
            <w:r>
              <w:rPr>
                <w:szCs w:val="22"/>
                <w:lang w:val="en-CA"/>
              </w:rPr>
              <w:t>Dolby Laboratories, Inc.</w:t>
            </w:r>
            <w:r w:rsidRPr="005B217D" w:rsidDel="00E72A92">
              <w:rPr>
                <w:szCs w:val="22"/>
                <w:lang w:val="en-CA"/>
              </w:rPr>
              <w:t xml:space="preserve"> </w:t>
            </w:r>
            <w:r w:rsidR="00D12936">
              <w:rPr>
                <w:szCs w:val="22"/>
                <w:lang w:val="en-CA"/>
              </w:rPr>
              <w:br/>
            </w:r>
            <w:r w:rsidR="00E61DAC" w:rsidRPr="005B217D">
              <w:rPr>
                <w:szCs w:val="22"/>
                <w:lang w:val="en-CA"/>
              </w:rPr>
              <w:br/>
            </w:r>
            <w:r>
              <w:rPr>
                <w:szCs w:val="22"/>
                <w:lang w:val="en-CA"/>
              </w:rPr>
              <w:t>Jeeva Raj</w:t>
            </w:r>
            <w:r w:rsidR="00666EB1">
              <w:rPr>
                <w:szCs w:val="22"/>
                <w:lang w:val="en-CA"/>
              </w:rPr>
              <w:t xml:space="preserve"> A</w:t>
            </w:r>
            <w:r w:rsidR="00381374">
              <w:rPr>
                <w:szCs w:val="22"/>
                <w:lang w:val="en-CA"/>
              </w:rPr>
              <w:t>rumugam</w:t>
            </w:r>
            <w:r>
              <w:rPr>
                <w:szCs w:val="22"/>
                <w:lang w:val="en-CA"/>
              </w:rPr>
              <w:t xml:space="preserve">, </w:t>
            </w:r>
            <w:r w:rsidR="008C7CBD">
              <w:rPr>
                <w:szCs w:val="22"/>
                <w:lang w:val="en-CA"/>
              </w:rPr>
              <w:t xml:space="preserve">Mallikarjun </w:t>
            </w:r>
            <w:proofErr w:type="spellStart"/>
            <w:r w:rsidR="008C7CBD">
              <w:rPr>
                <w:szCs w:val="22"/>
                <w:lang w:val="en-CA"/>
              </w:rPr>
              <w:t>Kamble</w:t>
            </w:r>
            <w:proofErr w:type="spellEnd"/>
            <w:r w:rsidR="008C7CBD">
              <w:rPr>
                <w:szCs w:val="22"/>
                <w:lang w:val="en-CA"/>
              </w:rPr>
              <w:t xml:space="preserve">, </w:t>
            </w:r>
            <w:r>
              <w:rPr>
                <w:szCs w:val="22"/>
                <w:lang w:val="en-CA"/>
              </w:rPr>
              <w:t>Saurabh Agrawal, Kaustubh Patankar</w:t>
            </w:r>
            <w:r w:rsidR="00E61DAC" w:rsidRPr="005B217D">
              <w:rPr>
                <w:szCs w:val="22"/>
                <w:lang w:val="en-CA"/>
              </w:rPr>
              <w:br/>
            </w:r>
            <w:r>
              <w:rPr>
                <w:szCs w:val="22"/>
                <w:lang w:val="en-CA"/>
              </w:rPr>
              <w:t>Ittiam Systems</w:t>
            </w:r>
          </w:p>
        </w:tc>
        <w:tc>
          <w:tcPr>
            <w:tcW w:w="900" w:type="dxa"/>
          </w:tcPr>
          <w:p w14:paraId="0140ECA2" w14:textId="60461024" w:rsidR="00E61DAC" w:rsidRPr="005B217D" w:rsidRDefault="00E61DAC">
            <w:pPr>
              <w:spacing w:before="60" w:after="60"/>
              <w:rPr>
                <w:szCs w:val="22"/>
                <w:lang w:val="en-CA"/>
              </w:rPr>
            </w:pPr>
            <w:r w:rsidRPr="005B217D">
              <w:rPr>
                <w:szCs w:val="22"/>
                <w:lang w:val="en-CA"/>
              </w:rPr>
              <w:t>Email:</w:t>
            </w:r>
          </w:p>
        </w:tc>
        <w:tc>
          <w:tcPr>
            <w:tcW w:w="3060" w:type="dxa"/>
          </w:tcPr>
          <w:p w14:paraId="32C2ABFD" w14:textId="463B5776" w:rsidR="00E61DAC" w:rsidRPr="005B217D" w:rsidRDefault="00392A65" w:rsidP="005952A5">
            <w:pPr>
              <w:spacing w:before="60" w:after="60"/>
              <w:rPr>
                <w:szCs w:val="22"/>
                <w:lang w:val="en-CA"/>
              </w:rPr>
            </w:pPr>
            <w:r>
              <w:t>{</w:t>
            </w:r>
            <w:hyperlink r:id="rId10" w:history="1">
              <w:r w:rsidRPr="00392A65">
                <w:rPr>
                  <w:rStyle w:val="Hyperlink"/>
                  <w:szCs w:val="22"/>
                  <w:lang w:val="en-CA"/>
                </w:rPr>
                <w:t>sean.mccarthy, pyin}@dolby.com</w:t>
              </w:r>
            </w:hyperlink>
            <w:r w:rsidR="00E72A92">
              <w:rPr>
                <w:szCs w:val="22"/>
                <w:lang w:val="en-CA"/>
              </w:rPr>
              <w:br/>
            </w:r>
            <w:r>
              <w:rPr>
                <w:szCs w:val="22"/>
                <w:lang w:val="en-CA"/>
              </w:rPr>
              <w:t>{</w:t>
            </w:r>
            <w:proofErr w:type="spellStart"/>
            <w:r>
              <w:rPr>
                <w:szCs w:val="22"/>
                <w:lang w:val="en-CA"/>
              </w:rPr>
              <w:t>jeeva.raj</w:t>
            </w:r>
            <w:proofErr w:type="spellEnd"/>
            <w:r>
              <w:rPr>
                <w:szCs w:val="22"/>
                <w:lang w:val="en-CA"/>
              </w:rPr>
              <w:t xml:space="preserve">, </w:t>
            </w:r>
            <w:proofErr w:type="spellStart"/>
            <w:r>
              <w:rPr>
                <w:szCs w:val="22"/>
                <w:lang w:val="en-CA"/>
              </w:rPr>
              <w:t>kaustubh.patankar</w:t>
            </w:r>
            <w:proofErr w:type="spellEnd"/>
            <w:r>
              <w:rPr>
                <w:szCs w:val="22"/>
                <w:lang w:val="en-CA"/>
              </w:rPr>
              <w:t xml:space="preserve">} </w:t>
            </w:r>
            <w:r w:rsidR="00E72A92">
              <w:rPr>
                <w:szCs w:val="22"/>
                <w:lang w:val="en-CA"/>
              </w:rPr>
              <w:t>@ittiam.com</w:t>
            </w:r>
          </w:p>
        </w:tc>
      </w:tr>
      <w:tr w:rsidR="00E61DAC" w:rsidRPr="005B217D" w14:paraId="49AFAA61" w14:textId="77777777" w:rsidTr="000962AC">
        <w:tc>
          <w:tcPr>
            <w:tcW w:w="1458" w:type="dxa"/>
          </w:tcPr>
          <w:p w14:paraId="2C08AF6B" w14:textId="0E17052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11E272" w:rsidR="00E61DAC" w:rsidRPr="005B217D" w:rsidRDefault="00824C20">
            <w:pPr>
              <w:spacing w:before="60" w:after="60"/>
              <w:rPr>
                <w:szCs w:val="22"/>
                <w:lang w:val="en-CA"/>
              </w:rPr>
            </w:pPr>
            <w:r>
              <w:rPr>
                <w:szCs w:val="22"/>
                <w:lang w:val="en-CA"/>
              </w:rPr>
              <w:t>Dolby Laboratories, Inc.</w:t>
            </w:r>
            <w:r w:rsidR="00204CA5">
              <w:rPr>
                <w:szCs w:val="22"/>
                <w:lang w:val="en-CA"/>
              </w:rPr>
              <w:t xml:space="preserve"> and</w:t>
            </w:r>
            <w:r>
              <w:rPr>
                <w:szCs w:val="22"/>
                <w:lang w:val="en-CA"/>
              </w:rPr>
              <w:t xml:space="preserve"> Ittiam Systems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A9CDD4" w14:textId="21D68ADA" w:rsidR="00824C20" w:rsidRDefault="00824C20" w:rsidP="009234A5">
      <w:pPr>
        <w:rPr>
          <w:lang w:val="en-CA"/>
        </w:rPr>
      </w:pPr>
      <w:r w:rsidRPr="00824C20">
        <w:rPr>
          <w:lang w:val="en-CA"/>
        </w:rPr>
        <w:t>This contribution proposes that</w:t>
      </w:r>
      <w:r w:rsidR="00B67881">
        <w:rPr>
          <w:lang w:val="en-CA"/>
        </w:rPr>
        <w:t xml:space="preserve"> the</w:t>
      </w:r>
      <w:r w:rsidRPr="00824C20">
        <w:rPr>
          <w:lang w:val="en-CA"/>
        </w:rPr>
        <w:t xml:space="preserve"> shutter interval information</w:t>
      </w:r>
      <w:r>
        <w:rPr>
          <w:lang w:val="en-CA"/>
        </w:rPr>
        <w:t xml:space="preserve"> (SII)</w:t>
      </w:r>
      <w:r w:rsidRPr="00824C20">
        <w:rPr>
          <w:lang w:val="en-CA"/>
        </w:rPr>
        <w:t xml:space="preserve"> SEI message </w:t>
      </w:r>
      <w:r w:rsidR="00B05FA5">
        <w:rPr>
          <w:lang w:val="en-CA"/>
        </w:rPr>
        <w:t xml:space="preserve">already </w:t>
      </w:r>
      <w:r>
        <w:rPr>
          <w:lang w:val="en-CA"/>
        </w:rPr>
        <w:t xml:space="preserve">specified in HEVC </w:t>
      </w:r>
      <w:r w:rsidRPr="00824C20">
        <w:rPr>
          <w:lang w:val="en-CA"/>
        </w:rPr>
        <w:t xml:space="preserve">be adopted in the next version of </w:t>
      </w:r>
      <w:r>
        <w:rPr>
          <w:lang w:val="en-CA"/>
        </w:rPr>
        <w:t>VSEI</w:t>
      </w:r>
      <w:r w:rsidRPr="00824C20">
        <w:rPr>
          <w:lang w:val="en-CA"/>
        </w:rPr>
        <w:t xml:space="preserve">. </w:t>
      </w:r>
      <w:r w:rsidR="00B67881">
        <w:rPr>
          <w:lang w:val="en-CA"/>
        </w:rPr>
        <w:t xml:space="preserve">A functionally equivalent </w:t>
      </w:r>
      <w:r>
        <w:rPr>
          <w:lang w:val="en-CA"/>
        </w:rPr>
        <w:t>SII</w:t>
      </w:r>
      <w:r w:rsidRPr="00824C20">
        <w:rPr>
          <w:lang w:val="en-CA"/>
        </w:rPr>
        <w:t xml:space="preserve"> SEI message </w:t>
      </w:r>
      <w:r w:rsidR="00B67881">
        <w:rPr>
          <w:lang w:val="en-CA"/>
        </w:rPr>
        <w:t xml:space="preserve">is also </w:t>
      </w:r>
      <w:r w:rsidR="00B05FA5">
        <w:rPr>
          <w:lang w:val="en-CA"/>
        </w:rPr>
        <w:t xml:space="preserve">already </w:t>
      </w:r>
      <w:r w:rsidR="00B67881">
        <w:rPr>
          <w:lang w:val="en-CA"/>
        </w:rPr>
        <w:t xml:space="preserve">specified in AVC. </w:t>
      </w:r>
      <w:r w:rsidRPr="00824C20">
        <w:rPr>
          <w:lang w:val="en-CA"/>
        </w:rPr>
        <w:t xml:space="preserve">The </w:t>
      </w:r>
      <w:r>
        <w:rPr>
          <w:lang w:val="en-CA"/>
        </w:rPr>
        <w:t>SII</w:t>
      </w:r>
      <w:r w:rsidRPr="00824C20">
        <w:rPr>
          <w:lang w:val="en-CA"/>
        </w:rPr>
        <w:t xml:space="preserve"> SEI message indicates the shutter interval for the associated video source pictures prior to encoding, e.g., for camera-captured content, the shutter interval is </w:t>
      </w:r>
      <w:r w:rsidR="00851E03">
        <w:rPr>
          <w:lang w:val="en-CA"/>
        </w:rPr>
        <w:t xml:space="preserve">the </w:t>
      </w:r>
      <w:r w:rsidRPr="00824C20">
        <w:rPr>
          <w:lang w:val="en-CA"/>
        </w:rPr>
        <w:t>amount of time that an image sensor is exposed to produce each source picture.</w:t>
      </w:r>
      <w:r w:rsidR="00B67881">
        <w:rPr>
          <w:lang w:val="en-CA"/>
        </w:rPr>
        <w:t xml:space="preserve"> </w:t>
      </w:r>
      <w:r w:rsidR="00851E03">
        <w:rPr>
          <w:lang w:val="en-CA"/>
        </w:rPr>
        <w:t>S</w:t>
      </w:r>
      <w:r w:rsidR="00B67881">
        <w:rPr>
          <w:lang w:val="en-CA"/>
        </w:rPr>
        <w:t xml:space="preserve">hutter interval information can be useful for several use cases, </w:t>
      </w:r>
      <w:r w:rsidR="002F2411">
        <w:rPr>
          <w:lang w:val="en-CA"/>
        </w:rPr>
        <w:t>for example</w:t>
      </w:r>
      <w:r w:rsidR="00B67881">
        <w:rPr>
          <w:lang w:val="en-CA"/>
        </w:rPr>
        <w:t xml:space="preserve">: enabling backwards compatibility of high frame rate (HFR) bit streams with </w:t>
      </w:r>
      <w:r w:rsidR="002F2411">
        <w:rPr>
          <w:lang w:val="en-CA"/>
        </w:rPr>
        <w:t>receivers</w:t>
      </w:r>
      <w:r w:rsidR="00B67881">
        <w:rPr>
          <w:lang w:val="en-CA"/>
        </w:rPr>
        <w:t xml:space="preserve"> that support only standard frame rate (SFR) bit streams</w:t>
      </w:r>
      <w:r w:rsidR="002F2411">
        <w:rPr>
          <w:lang w:val="en-CA"/>
        </w:rPr>
        <w:t xml:space="preserve"> such as specified in ETSI TS 101 154 and ATSC A/341</w:t>
      </w:r>
      <w:r w:rsidR="00B67881">
        <w:rPr>
          <w:lang w:val="en-CA"/>
        </w:rPr>
        <w:t xml:space="preserve">; </w:t>
      </w:r>
      <w:r w:rsidR="009F30FF">
        <w:rPr>
          <w:lang w:val="en-CA"/>
        </w:rPr>
        <w:t xml:space="preserve">prediction of subjective quality of motion; frame rate conversion; and </w:t>
      </w:r>
      <w:r w:rsidR="002F2411">
        <w:rPr>
          <w:lang w:val="en-CA"/>
        </w:rPr>
        <w:t xml:space="preserve">detection of non-camera-captured content such as screen captures and computer-generated content. Additional descriptions, methods, and </w:t>
      </w:r>
      <w:r w:rsidR="00B05FA5">
        <w:rPr>
          <w:lang w:val="en-CA"/>
        </w:rPr>
        <w:t xml:space="preserve">showcase </w:t>
      </w:r>
      <w:r w:rsidR="002F2411">
        <w:rPr>
          <w:lang w:val="en-CA"/>
        </w:rPr>
        <w:t xml:space="preserve">VTM software is provided </w:t>
      </w:r>
      <w:r w:rsidR="00851E03">
        <w:rPr>
          <w:lang w:val="en-CA"/>
        </w:rPr>
        <w:t xml:space="preserve">to illustrate the use of the SII SEI message with backwards compatible </w:t>
      </w:r>
      <w:r w:rsidR="002F2411">
        <w:rPr>
          <w:lang w:val="en-CA"/>
        </w:rPr>
        <w:t xml:space="preserve">HFR </w:t>
      </w:r>
      <w:r w:rsidR="00851E03">
        <w:rPr>
          <w:lang w:val="en-CA"/>
        </w:rPr>
        <w:t>bit streams</w:t>
      </w:r>
      <w:r w:rsidR="002F2411">
        <w:rPr>
          <w:lang w:val="en-CA"/>
        </w:rPr>
        <w:t>.</w:t>
      </w:r>
    </w:p>
    <w:p w14:paraId="7D2AC1F0" w14:textId="03A76046" w:rsidR="00745F6B" w:rsidRDefault="00745F6B" w:rsidP="00E11923">
      <w:pPr>
        <w:pStyle w:val="Heading1"/>
        <w:rPr>
          <w:lang w:val="en-CA"/>
        </w:rPr>
      </w:pPr>
      <w:r w:rsidRPr="005B217D">
        <w:rPr>
          <w:lang w:val="en-CA"/>
        </w:rPr>
        <w:t>Introduction</w:t>
      </w:r>
    </w:p>
    <w:p w14:paraId="0D6C4F48" w14:textId="06C9BCB4" w:rsidR="00CA6581" w:rsidRDefault="00CA6581" w:rsidP="00CA6581">
      <w:pPr>
        <w:rPr>
          <w:rFonts w:eastAsia="SimSun"/>
          <w:lang w:val="en-CA"/>
        </w:rPr>
      </w:pPr>
      <w:r>
        <w:rPr>
          <w:rFonts w:eastAsia="SimSun"/>
          <w:lang w:val="en-CA"/>
        </w:rPr>
        <w:t>Shutter interval information</w:t>
      </w:r>
      <w:r w:rsidR="006D5CE3">
        <w:rPr>
          <w:rFonts w:eastAsia="SimSun"/>
          <w:lang w:val="en-CA"/>
        </w:rPr>
        <w:t xml:space="preserve"> </w:t>
      </w:r>
      <w:r w:rsidR="00851E03">
        <w:rPr>
          <w:rFonts w:eastAsia="SimSun"/>
          <w:lang w:val="en-CA"/>
        </w:rPr>
        <w:t>(</w:t>
      </w:r>
      <w:r w:rsidR="006D5CE3">
        <w:rPr>
          <w:rFonts w:eastAsia="SimSun"/>
          <w:lang w:val="en-CA"/>
        </w:rPr>
        <w:t>SII)</w:t>
      </w:r>
      <w:r>
        <w:rPr>
          <w:rFonts w:eastAsia="SimSun"/>
          <w:lang w:val="en-CA"/>
        </w:rPr>
        <w:t xml:space="preserve"> SEI messages are specified in HEVC and AVC </w:t>
      </w:r>
      <w:r w:rsidR="00B73465">
        <w:rPr>
          <w:rFonts w:eastAsia="SimSun"/>
          <w:lang w:val="en-CA"/>
        </w:rPr>
        <w:t>(</w:t>
      </w:r>
      <w:r w:rsidR="00B73465">
        <w:rPr>
          <w:rFonts w:eastAsia="SimSun"/>
          <w:lang w:val="en-CA"/>
        </w:rPr>
        <w:fldChar w:fldCharType="begin"/>
      </w:r>
      <w:r w:rsidR="00B73465">
        <w:rPr>
          <w:rFonts w:eastAsia="SimSun"/>
          <w:lang w:val="en-CA"/>
        </w:rPr>
        <w:instrText xml:space="preserve"> REF _Ref100117369 \r \h </w:instrText>
      </w:r>
      <w:r w:rsidR="00B73465">
        <w:rPr>
          <w:rFonts w:eastAsia="SimSun"/>
          <w:lang w:val="en-CA"/>
        </w:rPr>
      </w:r>
      <w:r w:rsidR="00B73465">
        <w:rPr>
          <w:rFonts w:eastAsia="SimSun"/>
          <w:lang w:val="en-CA"/>
        </w:rPr>
        <w:fldChar w:fldCharType="separate"/>
      </w:r>
      <w:r w:rsidR="00B73465">
        <w:rPr>
          <w:rFonts w:eastAsia="SimSun"/>
          <w:lang w:val="en-CA"/>
        </w:rPr>
        <w:t>[1]</w:t>
      </w:r>
      <w:r w:rsidR="00B73465">
        <w:rPr>
          <w:rFonts w:eastAsia="SimSun"/>
          <w:lang w:val="en-CA"/>
        </w:rPr>
        <w:fldChar w:fldCharType="end"/>
      </w:r>
      <w:r w:rsidR="00B73465">
        <w:rPr>
          <w:rFonts w:eastAsia="SimSun"/>
          <w:lang w:val="en-CA"/>
        </w:rPr>
        <w:fldChar w:fldCharType="begin"/>
      </w:r>
      <w:r w:rsidR="00B73465">
        <w:rPr>
          <w:rFonts w:eastAsia="SimSun"/>
          <w:lang w:val="en-CA"/>
        </w:rPr>
        <w:instrText xml:space="preserve"> REF _Ref100117371 \r \h </w:instrText>
      </w:r>
      <w:r w:rsidR="00B73465">
        <w:rPr>
          <w:rFonts w:eastAsia="SimSun"/>
          <w:lang w:val="en-CA"/>
        </w:rPr>
      </w:r>
      <w:r w:rsidR="00B73465">
        <w:rPr>
          <w:rFonts w:eastAsia="SimSun"/>
          <w:lang w:val="en-CA"/>
        </w:rPr>
        <w:fldChar w:fldCharType="separate"/>
      </w:r>
      <w:r w:rsidR="00B73465">
        <w:rPr>
          <w:rFonts w:eastAsia="SimSun"/>
          <w:lang w:val="en-CA"/>
        </w:rPr>
        <w:t>[2]</w:t>
      </w:r>
      <w:r w:rsidR="00B73465">
        <w:rPr>
          <w:rFonts w:eastAsia="SimSun"/>
          <w:lang w:val="en-CA"/>
        </w:rPr>
        <w:fldChar w:fldCharType="end"/>
      </w:r>
      <w:r w:rsidR="00B73465">
        <w:rPr>
          <w:rFonts w:eastAsia="SimSun"/>
          <w:lang w:val="en-CA"/>
        </w:rPr>
        <w:t xml:space="preserve">) </w:t>
      </w:r>
      <w:r>
        <w:rPr>
          <w:rFonts w:eastAsia="SimSun"/>
          <w:lang w:val="en-CA"/>
        </w:rPr>
        <w:t>but not yet in VVC and VSEI.</w:t>
      </w:r>
      <w:r w:rsidR="00282BF3">
        <w:rPr>
          <w:rFonts w:eastAsia="SimSun"/>
          <w:lang w:val="en-CA"/>
        </w:rPr>
        <w:t xml:space="preserve">  A</w:t>
      </w:r>
      <w:r w:rsidR="006D5CE3">
        <w:rPr>
          <w:rFonts w:eastAsia="SimSun"/>
          <w:lang w:val="en-CA"/>
        </w:rPr>
        <w:t>n</w:t>
      </w:r>
      <w:r w:rsidR="00282BF3">
        <w:rPr>
          <w:rFonts w:eastAsia="SimSun"/>
          <w:lang w:val="en-CA"/>
        </w:rPr>
        <w:t xml:space="preserve"> </w:t>
      </w:r>
      <w:r w:rsidR="006D5CE3">
        <w:rPr>
          <w:rFonts w:eastAsia="SimSun"/>
          <w:lang w:val="en-CA"/>
        </w:rPr>
        <w:t>SII</w:t>
      </w:r>
      <w:r w:rsidR="00282BF3">
        <w:rPr>
          <w:rFonts w:eastAsia="SimSun"/>
          <w:lang w:val="en-CA"/>
        </w:rPr>
        <w:t xml:space="preserve"> SEI message previously proposed</w:t>
      </w:r>
      <w:r w:rsidR="00B73465">
        <w:rPr>
          <w:rFonts w:eastAsia="SimSun"/>
          <w:lang w:val="en-CA"/>
        </w:rPr>
        <w:t xml:space="preserve"> </w:t>
      </w:r>
      <w:r w:rsidR="00B73465">
        <w:rPr>
          <w:rFonts w:eastAsia="SimSun"/>
          <w:lang w:val="en-CA"/>
        </w:rPr>
        <w:fldChar w:fldCharType="begin"/>
      </w:r>
      <w:r w:rsidR="00B73465">
        <w:rPr>
          <w:rFonts w:eastAsia="SimSun"/>
          <w:lang w:val="en-CA"/>
        </w:rPr>
        <w:instrText xml:space="preserve"> REF _Ref100117002 \r \h </w:instrText>
      </w:r>
      <w:r w:rsidR="00B73465">
        <w:rPr>
          <w:rFonts w:eastAsia="SimSun"/>
          <w:lang w:val="en-CA"/>
        </w:rPr>
      </w:r>
      <w:r w:rsidR="00B73465">
        <w:rPr>
          <w:rFonts w:eastAsia="SimSun"/>
          <w:lang w:val="en-CA"/>
        </w:rPr>
        <w:fldChar w:fldCharType="separate"/>
      </w:r>
      <w:r w:rsidR="00B73465">
        <w:rPr>
          <w:rFonts w:eastAsia="SimSun"/>
          <w:lang w:val="en-CA"/>
        </w:rPr>
        <w:t>[3]</w:t>
      </w:r>
      <w:r w:rsidR="00B73465">
        <w:rPr>
          <w:rFonts w:eastAsia="SimSun"/>
          <w:lang w:val="en-CA"/>
        </w:rPr>
        <w:fldChar w:fldCharType="end"/>
      </w:r>
      <w:r w:rsidR="00282BF3">
        <w:rPr>
          <w:rFonts w:eastAsia="SimSun"/>
          <w:lang w:val="en-CA"/>
        </w:rPr>
        <w:t xml:space="preserve"> for VSEI was deferred for consideration until </w:t>
      </w:r>
      <w:r w:rsidR="006D5CE3">
        <w:rPr>
          <w:rFonts w:eastAsia="SimSun"/>
          <w:lang w:val="en-CA"/>
        </w:rPr>
        <w:t xml:space="preserve">after adoption of the </w:t>
      </w:r>
      <w:r w:rsidR="00282BF3">
        <w:rPr>
          <w:rFonts w:eastAsia="SimSun"/>
          <w:lang w:val="en-CA"/>
        </w:rPr>
        <w:t xml:space="preserve">HEVC version </w:t>
      </w:r>
      <w:r w:rsidR="006D5CE3">
        <w:rPr>
          <w:rFonts w:eastAsia="SimSun"/>
          <w:lang w:val="en-CA"/>
        </w:rPr>
        <w:t>and finalization of VVC and VSEI version 1.</w:t>
      </w:r>
      <w:r w:rsidR="00282BF3">
        <w:rPr>
          <w:rFonts w:eastAsia="SimSun"/>
          <w:lang w:val="en-CA"/>
        </w:rPr>
        <w:t xml:space="preserve"> </w:t>
      </w:r>
      <w:r w:rsidR="006D5CE3">
        <w:rPr>
          <w:rFonts w:eastAsia="SimSun"/>
          <w:lang w:val="en-CA"/>
        </w:rPr>
        <w:t xml:space="preserve">This contribution proposes that the SII SEI message now be adopted into the next version of VSEI and </w:t>
      </w:r>
      <w:r w:rsidR="005C46A4">
        <w:rPr>
          <w:rFonts w:eastAsia="SimSun"/>
          <w:lang w:val="en-CA"/>
        </w:rPr>
        <w:t xml:space="preserve">corresponding </w:t>
      </w:r>
      <w:r w:rsidR="006D5CE3">
        <w:rPr>
          <w:rFonts w:eastAsia="SimSun"/>
          <w:lang w:val="en-CA"/>
        </w:rPr>
        <w:t>text on use of the SII SEI message be added to the next version of VVC.</w:t>
      </w:r>
    </w:p>
    <w:p w14:paraId="44C4E52F" w14:textId="5DD61E3F" w:rsidR="006D5CE3" w:rsidRDefault="006D5CE3" w:rsidP="00810F53">
      <w:pPr>
        <w:rPr>
          <w:rFonts w:eastAsia="SimSun"/>
          <w:lang w:val="en-CA"/>
        </w:rPr>
      </w:pPr>
      <w:r>
        <w:rPr>
          <w:rFonts w:eastAsia="SimSun"/>
          <w:lang w:val="en-CA"/>
        </w:rPr>
        <w:t xml:space="preserve">This contribution also provides showcase VTM software to illustrate the use of the SII SEI message with backwards-compatible HFR bit streams such as specified in </w:t>
      </w:r>
      <w:r>
        <w:rPr>
          <w:lang w:val="en-CA"/>
        </w:rPr>
        <w:t>the Digital Video Broadcasting (DVB) specification for the use of video and audio in broadcast and broadband applications (ETSI TS 101 145)</w:t>
      </w:r>
      <w:r w:rsidR="0032751A">
        <w:rPr>
          <w:lang w:val="en-CA"/>
        </w:rPr>
        <w:t xml:space="preserve"> </w:t>
      </w:r>
      <w:r w:rsidR="0032751A">
        <w:rPr>
          <w:lang w:val="en-CA"/>
        </w:rPr>
        <w:fldChar w:fldCharType="begin"/>
      </w:r>
      <w:r w:rsidR="0032751A">
        <w:rPr>
          <w:lang w:val="en-CA"/>
        </w:rPr>
        <w:instrText xml:space="preserve"> REF _Ref100119640 \r \h </w:instrText>
      </w:r>
      <w:r w:rsidR="0032751A">
        <w:rPr>
          <w:lang w:val="en-CA"/>
        </w:rPr>
      </w:r>
      <w:r w:rsidR="0032751A">
        <w:rPr>
          <w:lang w:val="en-CA"/>
        </w:rPr>
        <w:fldChar w:fldCharType="separate"/>
      </w:r>
      <w:r w:rsidR="0032751A">
        <w:rPr>
          <w:lang w:val="en-CA"/>
        </w:rPr>
        <w:t>[4]</w:t>
      </w:r>
      <w:r w:rsidR="0032751A">
        <w:rPr>
          <w:lang w:val="en-CA"/>
        </w:rPr>
        <w:fldChar w:fldCharType="end"/>
      </w:r>
      <w:r>
        <w:rPr>
          <w:lang w:val="en-CA"/>
        </w:rPr>
        <w:t xml:space="preserve">. </w:t>
      </w:r>
    </w:p>
    <w:p w14:paraId="763D17C0" w14:textId="2DB64575" w:rsidR="00CA6581" w:rsidRDefault="00CA6581" w:rsidP="00A463BE">
      <w:pPr>
        <w:pStyle w:val="Heading2"/>
        <w:rPr>
          <w:lang w:val="en-CA"/>
        </w:rPr>
      </w:pPr>
      <w:r>
        <w:rPr>
          <w:lang w:val="en-CA"/>
        </w:rPr>
        <w:t>Overview of shutter interval</w:t>
      </w:r>
    </w:p>
    <w:p w14:paraId="28CB9221" w14:textId="36C629BD" w:rsidR="009F30FF" w:rsidRDefault="00771593" w:rsidP="00884756">
      <w:pPr>
        <w:rPr>
          <w:lang w:val="en-CA"/>
        </w:rPr>
      </w:pPr>
      <w:r w:rsidRPr="00A463BE">
        <w:rPr>
          <w:lang w:val="en-CA"/>
        </w:rPr>
        <w:t>Shutter interval</w:t>
      </w:r>
      <w:r>
        <w:rPr>
          <w:lang w:val="en-CA"/>
        </w:rPr>
        <w:t xml:space="preserve"> is the </w:t>
      </w:r>
      <w:r w:rsidRPr="00A463BE">
        <w:rPr>
          <w:lang w:val="en-CA"/>
        </w:rPr>
        <w:t>amount of time an image sensor</w:t>
      </w:r>
      <w:r>
        <w:rPr>
          <w:lang w:val="en-CA"/>
        </w:rPr>
        <w:t xml:space="preserve"> or photographic film</w:t>
      </w:r>
      <w:r w:rsidRPr="00A463BE">
        <w:rPr>
          <w:lang w:val="en-CA"/>
        </w:rPr>
        <w:t xml:space="preserve"> is exposed to light</w:t>
      </w:r>
      <w:r>
        <w:rPr>
          <w:lang w:val="en-CA"/>
        </w:rPr>
        <w:t xml:space="preserve">. </w:t>
      </w:r>
      <w:r w:rsidR="00B73465">
        <w:rPr>
          <w:lang w:val="en-CA"/>
        </w:rPr>
        <w:t>Shutter interval is a key parameter as important as frame rate, camera aperture, and sample resolution that describes how content was created.</w:t>
      </w:r>
    </w:p>
    <w:p w14:paraId="20E45468" w14:textId="1403E932" w:rsidR="009F30FF" w:rsidRDefault="00771593" w:rsidP="00884756">
      <w:pPr>
        <w:rPr>
          <w:lang w:val="en-CA"/>
        </w:rPr>
      </w:pPr>
      <w:r>
        <w:rPr>
          <w:lang w:val="en-CA"/>
        </w:rPr>
        <w:lastRenderedPageBreak/>
        <w:t>The shutter interval has a direct impact on the amount of motion blur in an image. The longer the shutter interval, the more motion blur. The shutter interval also has a direct impact on the amount of noise in a captured image.</w:t>
      </w:r>
      <w:r w:rsidR="000C48B0">
        <w:rPr>
          <w:lang w:val="en-CA"/>
        </w:rPr>
        <w:t xml:space="preserve"> </w:t>
      </w:r>
      <w:r>
        <w:rPr>
          <w:lang w:val="en-CA"/>
        </w:rPr>
        <w:t>The shorter the shutter interval, the lower the signal to noise ratio will be.</w:t>
      </w:r>
      <w:r w:rsidR="000C48B0">
        <w:rPr>
          <w:lang w:val="en-CA"/>
        </w:rPr>
        <w:t xml:space="preserve"> </w:t>
      </w:r>
      <w:r w:rsidR="00C74CC8">
        <w:rPr>
          <w:lang w:val="en-CA"/>
        </w:rPr>
        <w:t>For computer-generated content, a shutter interval value equal to 0 can be used to indicate the complete absence of motion blur and photon noise, something impossible for physical cameras.</w:t>
      </w:r>
    </w:p>
    <w:p w14:paraId="39F89D94" w14:textId="5DD538A6" w:rsidR="009F30FF" w:rsidRDefault="009F30FF" w:rsidP="00884756">
      <w:pPr>
        <w:rPr>
          <w:lang w:val="en-CA"/>
        </w:rPr>
      </w:pPr>
      <w:r>
        <w:rPr>
          <w:lang w:val="en-CA"/>
        </w:rPr>
        <w:t xml:space="preserve">Shutter interval is an important indicator of the visibility of </w:t>
      </w:r>
      <w:r w:rsidR="005C2081">
        <w:rPr>
          <w:lang w:val="en-CA"/>
        </w:rPr>
        <w:t xml:space="preserve">motion artifacts in video. </w:t>
      </w:r>
      <w:r>
        <w:rPr>
          <w:lang w:val="en-CA"/>
        </w:rPr>
        <w:t xml:space="preserve">Watson </w:t>
      </w:r>
      <w:r w:rsidR="00851E03">
        <w:rPr>
          <w:lang w:val="en-CA"/>
        </w:rPr>
        <w:fldChar w:fldCharType="begin"/>
      </w:r>
      <w:r w:rsidR="00851E03">
        <w:rPr>
          <w:lang w:val="en-CA"/>
        </w:rPr>
        <w:instrText xml:space="preserve"> REF _Ref100120100 \r \h </w:instrText>
      </w:r>
      <w:r w:rsidR="00851E03">
        <w:rPr>
          <w:lang w:val="en-CA"/>
        </w:rPr>
      </w:r>
      <w:r w:rsidR="00851E03">
        <w:rPr>
          <w:lang w:val="en-CA"/>
        </w:rPr>
        <w:fldChar w:fldCharType="separate"/>
      </w:r>
      <w:r w:rsidR="00851E03">
        <w:rPr>
          <w:lang w:val="en-CA"/>
        </w:rPr>
        <w:t>[5]</w:t>
      </w:r>
      <w:r w:rsidR="00851E03">
        <w:rPr>
          <w:lang w:val="en-CA"/>
        </w:rPr>
        <w:fldChar w:fldCharType="end"/>
      </w:r>
      <w:r w:rsidR="005C2081">
        <w:rPr>
          <w:lang w:val="en-CA"/>
        </w:rPr>
        <w:t xml:space="preserve"> </w:t>
      </w:r>
      <w:r>
        <w:rPr>
          <w:lang w:val="en-CA"/>
        </w:rPr>
        <w:t>provides</w:t>
      </w:r>
      <w:r w:rsidR="005C2081">
        <w:rPr>
          <w:lang w:val="en-CA"/>
        </w:rPr>
        <w:t xml:space="preserve"> a thorough quantitative analysis of the impact of shutter interval on the perceptibility of motion artifacts in the context of the end-to-end capture and display process. Others </w:t>
      </w:r>
      <w:r w:rsidR="00851E03">
        <w:rPr>
          <w:lang w:val="en-CA"/>
        </w:rPr>
        <w:fldChar w:fldCharType="begin"/>
      </w:r>
      <w:r w:rsidR="00851E03">
        <w:rPr>
          <w:lang w:val="en-CA"/>
        </w:rPr>
        <w:instrText xml:space="preserve"> REF _Ref100070579 \r \h </w:instrText>
      </w:r>
      <w:r w:rsidR="00851E03">
        <w:rPr>
          <w:lang w:val="en-CA"/>
        </w:rPr>
      </w:r>
      <w:r w:rsidR="00851E03">
        <w:rPr>
          <w:lang w:val="en-CA"/>
        </w:rPr>
        <w:fldChar w:fldCharType="separate"/>
      </w:r>
      <w:r w:rsidR="00851E03">
        <w:rPr>
          <w:lang w:val="en-CA"/>
        </w:rPr>
        <w:t>[6]</w:t>
      </w:r>
      <w:r w:rsidR="00851E03">
        <w:rPr>
          <w:lang w:val="en-CA"/>
        </w:rPr>
        <w:fldChar w:fldCharType="end"/>
      </w:r>
      <w:r w:rsidR="00851E03">
        <w:rPr>
          <w:lang w:val="en-CA"/>
        </w:rPr>
        <w:fldChar w:fldCharType="begin"/>
      </w:r>
      <w:r w:rsidR="00851E03">
        <w:rPr>
          <w:lang w:val="en-CA"/>
        </w:rPr>
        <w:instrText xml:space="preserve"> REF _Ref100114029 \r \h </w:instrText>
      </w:r>
      <w:r w:rsidR="00851E03">
        <w:rPr>
          <w:lang w:val="en-CA"/>
        </w:rPr>
      </w:r>
      <w:r w:rsidR="00851E03">
        <w:rPr>
          <w:lang w:val="en-CA"/>
        </w:rPr>
        <w:fldChar w:fldCharType="separate"/>
      </w:r>
      <w:r w:rsidR="00851E03">
        <w:rPr>
          <w:lang w:val="en-CA"/>
        </w:rPr>
        <w:t>[7]</w:t>
      </w:r>
      <w:r w:rsidR="00851E03">
        <w:rPr>
          <w:lang w:val="en-CA"/>
        </w:rPr>
        <w:fldChar w:fldCharType="end"/>
      </w:r>
      <w:r w:rsidR="00851E03">
        <w:rPr>
          <w:lang w:val="en-CA"/>
        </w:rPr>
        <w:fldChar w:fldCharType="begin"/>
      </w:r>
      <w:r w:rsidR="00851E03">
        <w:rPr>
          <w:lang w:val="en-CA"/>
        </w:rPr>
        <w:instrText xml:space="preserve"> REF _Ref100114031 \r \h </w:instrText>
      </w:r>
      <w:r w:rsidR="00851E03">
        <w:rPr>
          <w:lang w:val="en-CA"/>
        </w:rPr>
      </w:r>
      <w:r w:rsidR="00851E03">
        <w:rPr>
          <w:lang w:val="en-CA"/>
        </w:rPr>
        <w:fldChar w:fldCharType="separate"/>
      </w:r>
      <w:r w:rsidR="00851E03">
        <w:rPr>
          <w:lang w:val="en-CA"/>
        </w:rPr>
        <w:t>[8]</w:t>
      </w:r>
      <w:r w:rsidR="00851E03">
        <w:rPr>
          <w:lang w:val="en-CA"/>
        </w:rPr>
        <w:fldChar w:fldCharType="end"/>
      </w:r>
      <w:r w:rsidR="005C2081">
        <w:rPr>
          <w:lang w:val="en-CA"/>
        </w:rPr>
        <w:t xml:space="preserve"> have </w:t>
      </w:r>
      <w:r w:rsidR="00C74CC8">
        <w:rPr>
          <w:lang w:val="en-CA"/>
        </w:rPr>
        <w:t>studied subjectively the effect of shutter interval on motion blur, judder, strobing and other temporal aliasing artefacts.</w:t>
      </w:r>
    </w:p>
    <w:p w14:paraId="69A2C074" w14:textId="76793349" w:rsidR="00BC60BD" w:rsidRDefault="00152ACC" w:rsidP="00BC60BD">
      <w:pPr>
        <w:rPr>
          <w:lang w:val="en-CA"/>
        </w:rPr>
      </w:pPr>
      <w:r>
        <w:rPr>
          <w:lang w:val="en-CA"/>
        </w:rPr>
        <w:t>Shutter interval can be used to guide frame rate conversion, which is a use case that is gaining additional importance with the production of high frame rate content in the entertainment industry and use of high-speed cameras for technical and scientific studies</w:t>
      </w:r>
      <w:r w:rsidR="00BC2C97">
        <w:rPr>
          <w:lang w:val="en-CA"/>
        </w:rPr>
        <w:t xml:space="preserve"> </w:t>
      </w:r>
      <w:r w:rsidR="00D36F93">
        <w:rPr>
          <w:lang w:val="en-CA"/>
        </w:rPr>
        <w:fldChar w:fldCharType="begin"/>
      </w:r>
      <w:r w:rsidR="00D36F93">
        <w:rPr>
          <w:lang w:val="en-CA"/>
        </w:rPr>
        <w:instrText xml:space="preserve"> REF _Ref100121142 \r \h </w:instrText>
      </w:r>
      <w:r w:rsidR="00D36F93">
        <w:rPr>
          <w:lang w:val="en-CA"/>
        </w:rPr>
      </w:r>
      <w:r w:rsidR="00D36F93">
        <w:rPr>
          <w:lang w:val="en-CA"/>
        </w:rPr>
        <w:fldChar w:fldCharType="separate"/>
      </w:r>
      <w:r w:rsidR="00D36F93">
        <w:rPr>
          <w:lang w:val="en-CA"/>
        </w:rPr>
        <w:t>[9]</w:t>
      </w:r>
      <w:r w:rsidR="00D36F93">
        <w:rPr>
          <w:lang w:val="en-CA"/>
        </w:rPr>
        <w:fldChar w:fldCharType="end"/>
      </w:r>
      <w:r>
        <w:rPr>
          <w:lang w:val="en-CA"/>
        </w:rPr>
        <w:t xml:space="preserve">. </w:t>
      </w:r>
      <w:proofErr w:type="spellStart"/>
      <w:r>
        <w:rPr>
          <w:lang w:val="en-CA"/>
        </w:rPr>
        <w:t>Mackin</w:t>
      </w:r>
      <w:proofErr w:type="spellEnd"/>
      <w:r>
        <w:rPr>
          <w:lang w:val="en-CA"/>
        </w:rPr>
        <w:t xml:space="preserve">, et. al, </w:t>
      </w:r>
      <w:r w:rsidR="00D36F93">
        <w:rPr>
          <w:lang w:val="en-CA"/>
        </w:rPr>
        <w:fldChar w:fldCharType="begin"/>
      </w:r>
      <w:r w:rsidR="00D36F93">
        <w:rPr>
          <w:lang w:val="en-CA"/>
        </w:rPr>
        <w:instrText xml:space="preserve"> REF _Ref100121152 \r \h </w:instrText>
      </w:r>
      <w:r w:rsidR="00D36F93">
        <w:rPr>
          <w:lang w:val="en-CA"/>
        </w:rPr>
      </w:r>
      <w:r w:rsidR="00D36F93">
        <w:rPr>
          <w:lang w:val="en-CA"/>
        </w:rPr>
        <w:fldChar w:fldCharType="separate"/>
      </w:r>
      <w:r w:rsidR="00D36F93">
        <w:rPr>
          <w:lang w:val="en-CA"/>
        </w:rPr>
        <w:t>[10]</w:t>
      </w:r>
      <w:r w:rsidR="00D36F93">
        <w:rPr>
          <w:lang w:val="en-CA"/>
        </w:rPr>
        <w:fldChar w:fldCharType="end"/>
      </w:r>
      <w:r>
        <w:rPr>
          <w:lang w:val="en-CA"/>
        </w:rPr>
        <w:fldChar w:fldCharType="begin"/>
      </w:r>
      <w:r>
        <w:rPr>
          <w:lang w:val="en-CA"/>
        </w:rPr>
        <w:instrText xml:space="preserve"> REF _Ref100114812 \r \h </w:instrText>
      </w:r>
      <w:r>
        <w:rPr>
          <w:lang w:val="en-CA"/>
        </w:rPr>
      </w:r>
      <w:r>
        <w:rPr>
          <w:lang w:val="en-CA"/>
        </w:rPr>
        <w:fldChar w:fldCharType="end"/>
      </w:r>
      <w:r>
        <w:rPr>
          <w:lang w:val="en-CA"/>
        </w:rPr>
        <w:t>, for example, describe</w:t>
      </w:r>
      <w:r w:rsidR="00B73465">
        <w:rPr>
          <w:lang w:val="en-CA"/>
        </w:rPr>
        <w:t>s</w:t>
      </w:r>
      <w:r>
        <w:rPr>
          <w:lang w:val="en-CA"/>
        </w:rPr>
        <w:t xml:space="preserve"> motion compensated frame interpolation using the shutter interval of the source video as input.</w:t>
      </w:r>
      <w:r w:rsidR="000C48B0">
        <w:rPr>
          <w:lang w:val="en-CA"/>
        </w:rPr>
        <w:t xml:space="preserve"> </w:t>
      </w:r>
      <w:r w:rsidR="00BE22C6">
        <w:rPr>
          <w:lang w:val="en-CA"/>
        </w:rPr>
        <w:t>Other references</w:t>
      </w:r>
      <w:r w:rsidR="000C48B0">
        <w:rPr>
          <w:lang w:val="en-CA"/>
        </w:rPr>
        <w:t xml:space="preserve"> </w:t>
      </w:r>
      <w:r w:rsidR="00BE22C6">
        <w:rPr>
          <w:lang w:val="en-CA"/>
        </w:rPr>
        <w:t xml:space="preserve">provide guidance on the use of shutter interval to condition </w:t>
      </w:r>
      <w:r w:rsidR="002F7D4C">
        <w:rPr>
          <w:lang w:val="en-CA"/>
        </w:rPr>
        <w:t>use of frame rate conversion.</w:t>
      </w:r>
      <w:r w:rsidR="00BC60BD">
        <w:rPr>
          <w:lang w:val="en-CA"/>
        </w:rPr>
        <w:t xml:space="preserve"> For example, it is generally understood that frame rate conversion that results in a shutter interval less than ½ the time between pictures (i.e., ½ the reciprocal of frame rate) is unacceptable for frame rates below 50 fps</w:t>
      </w:r>
      <w:r w:rsidR="00851E03">
        <w:rPr>
          <w:lang w:val="en-CA"/>
        </w:rPr>
        <w:t xml:space="preserve"> </w:t>
      </w:r>
      <w:r w:rsidR="00851E03">
        <w:rPr>
          <w:lang w:val="en-CA"/>
        </w:rPr>
        <w:fldChar w:fldCharType="begin"/>
      </w:r>
      <w:r w:rsidR="00851E03">
        <w:rPr>
          <w:lang w:val="en-CA"/>
        </w:rPr>
        <w:instrText xml:space="preserve"> REF _Ref100070579 \r \h </w:instrText>
      </w:r>
      <w:r w:rsidR="00851E03">
        <w:rPr>
          <w:lang w:val="en-CA"/>
        </w:rPr>
      </w:r>
      <w:r w:rsidR="00851E03">
        <w:rPr>
          <w:lang w:val="en-CA"/>
        </w:rPr>
        <w:fldChar w:fldCharType="separate"/>
      </w:r>
      <w:r w:rsidR="00851E03">
        <w:rPr>
          <w:lang w:val="en-CA"/>
        </w:rPr>
        <w:t>[6]</w:t>
      </w:r>
      <w:r w:rsidR="00851E03">
        <w:rPr>
          <w:lang w:val="en-CA"/>
        </w:rPr>
        <w:fldChar w:fldCharType="end"/>
      </w:r>
      <w:r w:rsidR="00BC60BD">
        <w:rPr>
          <w:lang w:val="en-CA"/>
        </w:rPr>
        <w:t xml:space="preserve">. </w:t>
      </w:r>
      <w:r w:rsidR="00CA6581">
        <w:rPr>
          <w:lang w:val="en-CA"/>
        </w:rPr>
        <w:t xml:space="preserve">When frame blending is used for frame rate conversion, </w:t>
      </w:r>
      <w:r w:rsidR="00BC60BD">
        <w:rPr>
          <w:lang w:val="en-CA"/>
        </w:rPr>
        <w:t>ATSC A/341 Annex D</w:t>
      </w:r>
      <w:r w:rsidR="00851E03">
        <w:rPr>
          <w:lang w:val="en-CA"/>
        </w:rPr>
        <w:t xml:space="preserve"> </w:t>
      </w:r>
      <w:r w:rsidR="00D36F93">
        <w:rPr>
          <w:lang w:val="en-CA"/>
        </w:rPr>
        <w:fldChar w:fldCharType="begin"/>
      </w:r>
      <w:r w:rsidR="00D36F93">
        <w:rPr>
          <w:lang w:val="en-CA"/>
        </w:rPr>
        <w:instrText xml:space="preserve"> REF _Ref100116438 \r \h </w:instrText>
      </w:r>
      <w:r w:rsidR="00D36F93">
        <w:rPr>
          <w:lang w:val="en-CA"/>
        </w:rPr>
      </w:r>
      <w:r w:rsidR="00D36F93">
        <w:rPr>
          <w:lang w:val="en-CA"/>
        </w:rPr>
        <w:fldChar w:fldCharType="separate"/>
      </w:r>
      <w:r w:rsidR="00D36F93">
        <w:rPr>
          <w:lang w:val="en-CA"/>
        </w:rPr>
        <w:t>[11]</w:t>
      </w:r>
      <w:r w:rsidR="00D36F93">
        <w:rPr>
          <w:lang w:val="en-CA"/>
        </w:rPr>
        <w:fldChar w:fldCharType="end"/>
      </w:r>
      <w:r w:rsidR="00BC60BD">
        <w:rPr>
          <w:lang w:val="en-CA"/>
        </w:rPr>
        <w:t xml:space="preserve"> indicates that</w:t>
      </w:r>
      <w:r w:rsidR="00CA6581">
        <w:rPr>
          <w:lang w:val="en-CA"/>
        </w:rPr>
        <w:t xml:space="preserve"> simple averaging of frames </w:t>
      </w:r>
      <w:r w:rsidR="00BC60BD">
        <w:rPr>
          <w:lang w:val="en-CA"/>
        </w:rPr>
        <w:t>produces good results when the shutter interval of the HFR video is equal to the reciprocal of frame rate</w:t>
      </w:r>
      <w:r w:rsidR="00CA6581">
        <w:rPr>
          <w:lang w:val="en-CA"/>
        </w:rPr>
        <w:t>, but unequal weights favoring the current frame should be used for shorter shutter intervals</w:t>
      </w:r>
      <w:r w:rsidR="00BC60BD">
        <w:rPr>
          <w:lang w:val="en-CA"/>
        </w:rPr>
        <w:t>.</w:t>
      </w:r>
      <w:r w:rsidR="000C48B0">
        <w:rPr>
          <w:lang w:val="en-CA"/>
        </w:rPr>
        <w:t xml:space="preserve"> </w:t>
      </w:r>
      <w:r w:rsidR="00CA6581">
        <w:rPr>
          <w:lang w:val="en-CA"/>
        </w:rPr>
        <w:t xml:space="preserve">Similarly, </w:t>
      </w:r>
      <w:r w:rsidR="00CA6581" w:rsidRPr="006857DF">
        <w:rPr>
          <w:lang w:val="en-CA"/>
        </w:rPr>
        <w:t>DVB TM-AVC 1146</w:t>
      </w:r>
      <w:r w:rsidR="00CA6581">
        <w:rPr>
          <w:lang w:val="en-CA"/>
        </w:rPr>
        <w:t xml:space="preserve"> </w:t>
      </w:r>
      <w:r w:rsidR="00D36F93">
        <w:rPr>
          <w:lang w:val="en-CA"/>
        </w:rPr>
        <w:fldChar w:fldCharType="begin"/>
      </w:r>
      <w:r w:rsidR="00D36F93">
        <w:rPr>
          <w:lang w:val="en-CA"/>
        </w:rPr>
        <w:instrText xml:space="preserve"> REF _Ref100116665 \r \h </w:instrText>
      </w:r>
      <w:r w:rsidR="00D36F93">
        <w:rPr>
          <w:lang w:val="en-CA"/>
        </w:rPr>
      </w:r>
      <w:r w:rsidR="00D36F93">
        <w:rPr>
          <w:lang w:val="en-CA"/>
        </w:rPr>
        <w:fldChar w:fldCharType="separate"/>
      </w:r>
      <w:r w:rsidR="00D36F93">
        <w:rPr>
          <w:lang w:val="en-CA"/>
        </w:rPr>
        <w:t>[12]</w:t>
      </w:r>
      <w:r w:rsidR="00D36F93">
        <w:rPr>
          <w:lang w:val="en-CA"/>
        </w:rPr>
        <w:fldChar w:fldCharType="end"/>
      </w:r>
      <w:r w:rsidR="00CA6581">
        <w:rPr>
          <w:lang w:val="en-CA"/>
        </w:rPr>
        <w:t xml:space="preserve"> recommends setting a </w:t>
      </w:r>
      <w:r w:rsidR="00B73465">
        <w:rPr>
          <w:lang w:val="en-CA"/>
        </w:rPr>
        <w:t>blending ratio</w:t>
      </w:r>
      <w:r w:rsidR="00CA6581">
        <w:rPr>
          <w:lang w:val="en-CA"/>
        </w:rPr>
        <w:t xml:space="preserve"> based on the value of shutter interval</w:t>
      </w:r>
      <w:r w:rsidR="00BC60BD">
        <w:rPr>
          <w:lang w:val="en-CA"/>
        </w:rPr>
        <w:t xml:space="preserve">. </w:t>
      </w:r>
    </w:p>
    <w:p w14:paraId="5E7710BE" w14:textId="77777777" w:rsidR="002F2411" w:rsidRPr="009F176F" w:rsidRDefault="002F2411" w:rsidP="002F2411">
      <w:pPr>
        <w:pStyle w:val="Heading1"/>
        <w:rPr>
          <w:lang w:val="en-CA"/>
        </w:rPr>
      </w:pPr>
      <w:bookmarkStart w:id="1" w:name="_Hlk98258324"/>
      <w:r>
        <w:rPr>
          <w:lang w:val="en-CA"/>
        </w:rPr>
        <w:t>Syntax and semantics</w:t>
      </w:r>
    </w:p>
    <w:bookmarkEnd w:id="1"/>
    <w:p w14:paraId="0D233749" w14:textId="0007573F" w:rsidR="00884756" w:rsidRDefault="00884756" w:rsidP="00884756">
      <w:pPr>
        <w:rPr>
          <w:lang w:val="en-CA"/>
        </w:rPr>
      </w:pPr>
      <w:r w:rsidRPr="00824C20">
        <w:rPr>
          <w:lang w:val="en-CA"/>
        </w:rPr>
        <w:t>Th</w:t>
      </w:r>
      <w:r>
        <w:rPr>
          <w:lang w:val="en-CA"/>
        </w:rPr>
        <w:t>e proposed syntax and semantics for the SII SEI message are identical to the syntax and semantics specified in HEVC</w:t>
      </w:r>
      <w:r w:rsidR="002B05FA">
        <w:rPr>
          <w:lang w:val="en-CA"/>
        </w:rPr>
        <w:t xml:space="preserve"> except that the value of </w:t>
      </w:r>
      <w:r w:rsidR="002B05FA" w:rsidRPr="002B05FA">
        <w:rPr>
          <w:lang w:val="en-CA"/>
        </w:rPr>
        <w:t>sps_max_sub_layers_minus1</w:t>
      </w:r>
      <w:r w:rsidR="002B05FA">
        <w:rPr>
          <w:lang w:val="en-CA"/>
        </w:rPr>
        <w:t xml:space="preserve"> is passed</w:t>
      </w:r>
      <w:r w:rsidR="009223E4">
        <w:rPr>
          <w:lang w:val="en-CA"/>
        </w:rPr>
        <w:t xml:space="preserve"> to the SEI message by means of </w:t>
      </w:r>
      <w:r w:rsidR="002B05FA">
        <w:rPr>
          <w:lang w:val="en-CA"/>
        </w:rPr>
        <w:t>a variable specified in VVC</w:t>
      </w:r>
      <w:r>
        <w:rPr>
          <w:lang w:val="en-CA"/>
        </w:rPr>
        <w:t>.</w:t>
      </w:r>
      <w:r w:rsidR="000C48B0">
        <w:rPr>
          <w:lang w:val="en-CA"/>
        </w:rPr>
        <w:t xml:space="preserve"> </w:t>
      </w:r>
      <w:r w:rsidR="0006272E">
        <w:rPr>
          <w:lang w:val="en-CA"/>
        </w:rPr>
        <w:t xml:space="preserve">It is proposed that the SII SEI message </w:t>
      </w:r>
      <w:proofErr w:type="spellStart"/>
      <w:r w:rsidR="0006272E">
        <w:rPr>
          <w:lang w:val="en-CA"/>
        </w:rPr>
        <w:t>payloadType</w:t>
      </w:r>
      <w:proofErr w:type="spellEnd"/>
      <w:r w:rsidR="0006272E">
        <w:rPr>
          <w:lang w:val="en-CA"/>
        </w:rPr>
        <w:t xml:space="preserve"> be equal to 205 to be </w:t>
      </w:r>
      <w:r w:rsidR="00FE69BC">
        <w:rPr>
          <w:lang w:val="en-CA"/>
        </w:rPr>
        <w:t>consistent</w:t>
      </w:r>
      <w:r w:rsidR="0006272E">
        <w:rPr>
          <w:lang w:val="en-CA"/>
        </w:rPr>
        <w:t xml:space="preserve"> with HEVC and AVC.</w:t>
      </w:r>
    </w:p>
    <w:p w14:paraId="12AD35C4" w14:textId="28EB4103" w:rsidR="002C1395" w:rsidRDefault="002C1395" w:rsidP="00A463BE">
      <w:pPr>
        <w:pStyle w:val="Heading2"/>
        <w:rPr>
          <w:lang w:val="en-CA"/>
        </w:rPr>
      </w:pPr>
      <w:r>
        <w:rPr>
          <w:lang w:val="en-CA"/>
        </w:rPr>
        <w:t>Proposed addition to the VVC specification</w:t>
      </w:r>
    </w:p>
    <w:p w14:paraId="15DA82FF" w14:textId="273E419B" w:rsidR="002C1395" w:rsidRDefault="002C1395" w:rsidP="00884756">
      <w:pPr>
        <w:rPr>
          <w:lang w:val="en-CA"/>
        </w:rPr>
      </w:pPr>
      <w:r>
        <w:rPr>
          <w:lang w:val="en-CA"/>
        </w:rPr>
        <w:t>It is proposed to add the following to the VVC specification</w:t>
      </w:r>
      <w:r w:rsidR="00E66021">
        <w:rPr>
          <w:lang w:val="en-CA"/>
        </w:rPr>
        <w:t>:</w:t>
      </w:r>
    </w:p>
    <w:p w14:paraId="03CDC5B6" w14:textId="5E98BC56" w:rsidR="002B05FA" w:rsidRPr="003F3F11" w:rsidRDefault="002B05FA" w:rsidP="00A463BE">
      <w:pPr>
        <w:pStyle w:val="Annex3"/>
        <w:tabs>
          <w:tab w:val="clear" w:pos="720"/>
          <w:tab w:val="clear" w:pos="794"/>
          <w:tab w:val="clear" w:pos="1191"/>
          <w:tab w:val="clear" w:pos="1440"/>
          <w:tab w:val="clear" w:pos="2160"/>
          <w:tab w:val="left" w:pos="851"/>
        </w:tabs>
        <w:ind w:left="0" w:firstLine="0"/>
        <w:textAlignment w:val="auto"/>
        <w:rPr>
          <w:noProof/>
        </w:rPr>
      </w:pPr>
      <w:r>
        <w:rPr>
          <w:noProof/>
        </w:rPr>
        <w:t>D.9.x</w:t>
      </w:r>
      <w:r>
        <w:rPr>
          <w:noProof/>
        </w:rPr>
        <w:tab/>
        <w:t>Use of the s</w:t>
      </w:r>
      <w:r w:rsidRPr="000F1BA1">
        <w:rPr>
          <w:noProof/>
        </w:rPr>
        <w:t xml:space="preserve">hutter interval information </w:t>
      </w:r>
      <w:r w:rsidRPr="003F3F11">
        <w:rPr>
          <w:noProof/>
        </w:rPr>
        <w:t>SEI message syntax</w:t>
      </w:r>
    </w:p>
    <w:p w14:paraId="7AECD8FF" w14:textId="6D972DF8" w:rsidR="002B05FA" w:rsidRDefault="002C1395" w:rsidP="00884756">
      <w:r>
        <w:t xml:space="preserve">For purposes of interpretation of the shutter interval information SEI message, the variable </w:t>
      </w:r>
      <w:bookmarkStart w:id="2" w:name="_Hlk100041148"/>
      <w:r>
        <w:rPr>
          <w:lang w:val="en-CA"/>
        </w:rPr>
        <w:t>S</w:t>
      </w:r>
      <w:r w:rsidRPr="002B05FA">
        <w:rPr>
          <w:lang w:val="en-CA"/>
        </w:rPr>
        <w:t>ps</w:t>
      </w:r>
      <w:r>
        <w:rPr>
          <w:lang w:val="en-CA"/>
        </w:rPr>
        <w:t>M</w:t>
      </w:r>
      <w:r w:rsidRPr="002B05FA">
        <w:rPr>
          <w:lang w:val="en-CA"/>
        </w:rPr>
        <w:t>ax</w:t>
      </w:r>
      <w:r>
        <w:rPr>
          <w:lang w:val="en-CA"/>
        </w:rPr>
        <w:t>S</w:t>
      </w:r>
      <w:r w:rsidRPr="002B05FA">
        <w:rPr>
          <w:lang w:val="en-CA"/>
        </w:rPr>
        <w:t>ub</w:t>
      </w:r>
      <w:r>
        <w:rPr>
          <w:lang w:val="en-CA"/>
        </w:rPr>
        <w:t>L</w:t>
      </w:r>
      <w:r w:rsidRPr="002B05FA">
        <w:rPr>
          <w:lang w:val="en-CA"/>
        </w:rPr>
        <w:t>ayers</w:t>
      </w:r>
      <w:r>
        <w:rPr>
          <w:lang w:val="en-CA"/>
        </w:rPr>
        <w:t>M</w:t>
      </w:r>
      <w:r w:rsidRPr="002B05FA">
        <w:rPr>
          <w:lang w:val="en-CA"/>
        </w:rPr>
        <w:t>inus1</w:t>
      </w:r>
      <w:bookmarkEnd w:id="2"/>
      <w:r>
        <w:t xml:space="preserve"> is set equal to </w:t>
      </w:r>
      <w:r w:rsidRPr="002B05FA">
        <w:rPr>
          <w:lang w:val="en-CA"/>
        </w:rPr>
        <w:t>sps_max_sublayers_minus1</w:t>
      </w:r>
      <w:r>
        <w:t>.</w:t>
      </w:r>
    </w:p>
    <w:p w14:paraId="36F4A1A7" w14:textId="5C3BD2A3" w:rsidR="002C1395" w:rsidRDefault="002C1395" w:rsidP="00A463BE">
      <w:pPr>
        <w:pStyle w:val="Heading2"/>
      </w:pPr>
      <w:r>
        <w:t>Proposed addition to the VSEI specification</w:t>
      </w:r>
    </w:p>
    <w:p w14:paraId="71C3EF29" w14:textId="1A679726" w:rsidR="002C1395" w:rsidRDefault="002C1395" w:rsidP="002C1395">
      <w:pPr>
        <w:rPr>
          <w:lang w:val="en-CA"/>
        </w:rPr>
      </w:pPr>
      <w:r>
        <w:rPr>
          <w:lang w:val="en-CA"/>
        </w:rPr>
        <w:t>It is proposed to add the following to the VSEI specification</w:t>
      </w:r>
      <w:r w:rsidR="00E66021">
        <w:rPr>
          <w:lang w:val="en-CA"/>
        </w:rPr>
        <w:t>:</w:t>
      </w:r>
    </w:p>
    <w:p w14:paraId="5B050DEC" w14:textId="0AF890C1" w:rsidR="00884756" w:rsidRPr="003F3F11" w:rsidRDefault="002C1395" w:rsidP="00A463BE">
      <w:pPr>
        <w:pStyle w:val="Annex3"/>
        <w:tabs>
          <w:tab w:val="clear" w:pos="720"/>
          <w:tab w:val="clear" w:pos="794"/>
          <w:tab w:val="clear" w:pos="1191"/>
          <w:tab w:val="clear" w:pos="1440"/>
          <w:tab w:val="clear" w:pos="2160"/>
          <w:tab w:val="left" w:pos="851"/>
        </w:tabs>
        <w:textAlignment w:val="auto"/>
        <w:rPr>
          <w:noProof/>
        </w:rPr>
      </w:pPr>
      <w:bookmarkStart w:id="3" w:name="_Toc80700827"/>
      <w:r>
        <w:rPr>
          <w:noProof/>
        </w:rPr>
        <w:t>8.xx</w:t>
      </w:r>
      <w:r>
        <w:rPr>
          <w:noProof/>
        </w:rPr>
        <w:tab/>
      </w:r>
      <w:r w:rsidR="00884756" w:rsidRPr="000F1BA1">
        <w:rPr>
          <w:noProof/>
        </w:rPr>
        <w:t xml:space="preserve">Shutter interval information </w:t>
      </w:r>
      <w:r w:rsidR="00884756" w:rsidRPr="003F3F11">
        <w:rPr>
          <w:noProof/>
        </w:rPr>
        <w:t>SEI message syntax</w:t>
      </w:r>
      <w:bookmarkEnd w:id="3"/>
    </w:p>
    <w:p w14:paraId="6BF3FA89" w14:textId="77777777" w:rsidR="00884756" w:rsidRPr="003F3F11" w:rsidRDefault="00884756" w:rsidP="00884756">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884756" w:rsidRPr="00884756" w14:paraId="69B5514F"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DF57E1"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8"/>
                <w:lang w:val="en-CA"/>
              </w:rPr>
            </w:pPr>
            <w:proofErr w:type="spellStart"/>
            <w:r w:rsidRPr="00884756">
              <w:rPr>
                <w:rFonts w:eastAsia="Malgun Gothic"/>
                <w:sz w:val="20"/>
                <w:szCs w:val="18"/>
                <w:lang w:val="en-CA"/>
              </w:rPr>
              <w:t>shutter_interval_info</w:t>
            </w:r>
            <w:proofErr w:type="spellEnd"/>
            <w:r w:rsidRPr="00884756">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583AFAD3" w14:textId="77777777" w:rsidR="00884756" w:rsidRPr="00884756" w:rsidRDefault="00884756" w:rsidP="00EA5547">
            <w:pPr>
              <w:spacing w:before="20" w:after="40"/>
              <w:jc w:val="left"/>
              <w:rPr>
                <w:rFonts w:eastAsia="Malgun Gothic"/>
                <w:sz w:val="20"/>
                <w:szCs w:val="18"/>
                <w:lang w:val="en-CA"/>
              </w:rPr>
            </w:pPr>
            <w:r w:rsidRPr="00884756">
              <w:rPr>
                <w:rFonts w:eastAsia="Malgun Gothic"/>
                <w:b/>
                <w:bCs/>
                <w:noProof/>
                <w:sz w:val="20"/>
                <w:szCs w:val="18"/>
                <w:lang w:val="en-CA"/>
              </w:rPr>
              <w:t>Descriptor</w:t>
            </w:r>
          </w:p>
        </w:tc>
      </w:tr>
      <w:tr w:rsidR="00884756" w:rsidRPr="00884756" w14:paraId="02E4A284"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FD29AD"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6A34B3DA" w14:textId="77777777" w:rsidR="00884756" w:rsidRPr="00884756" w:rsidRDefault="00884756" w:rsidP="00EA5547">
            <w:pPr>
              <w:overflowPunct/>
              <w:autoSpaceDE/>
              <w:adjustRightInd/>
              <w:spacing w:before="20" w:after="40"/>
              <w:jc w:val="center"/>
              <w:rPr>
                <w:rFonts w:eastAsia="Malgun Gothic"/>
                <w:bCs/>
                <w:noProof/>
                <w:sz w:val="20"/>
                <w:szCs w:val="18"/>
                <w:lang w:val="en-CA"/>
              </w:rPr>
            </w:pPr>
            <w:r w:rsidRPr="00884756">
              <w:rPr>
                <w:rFonts w:eastAsia="Malgun Gothic"/>
                <w:bCs/>
                <w:noProof/>
                <w:sz w:val="20"/>
                <w:szCs w:val="18"/>
                <w:lang w:val="en-CA"/>
              </w:rPr>
              <w:t>u(32)</w:t>
            </w:r>
          </w:p>
        </w:tc>
      </w:tr>
      <w:tr w:rsidR="00884756" w:rsidRPr="00884756" w14:paraId="26E4139C"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3B6025"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8E43C24"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u(1)</w:t>
            </w:r>
          </w:p>
        </w:tc>
      </w:tr>
      <w:tr w:rsidR="00884756" w:rsidRPr="00884756" w14:paraId="436E61B6"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D11C0B"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6F2D99B3"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p>
        </w:tc>
      </w:tr>
      <w:tr w:rsidR="00884756" w:rsidRPr="00884756" w14:paraId="76751B42"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75C5A"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B8EF5B6"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r w:rsidRPr="00884756">
              <w:rPr>
                <w:rFonts w:eastAsia="Malgun Gothic"/>
                <w:bCs/>
                <w:noProof/>
                <w:sz w:val="20"/>
                <w:szCs w:val="18"/>
                <w:lang w:val="en-CA"/>
              </w:rPr>
              <w:t>u(32)</w:t>
            </w:r>
          </w:p>
        </w:tc>
      </w:tr>
      <w:tr w:rsidR="00884756" w:rsidRPr="00884756" w14:paraId="538338B7"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A3B282"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7403DEB2"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p>
        </w:tc>
      </w:tr>
      <w:tr w:rsidR="00884756" w:rsidRPr="00884756" w14:paraId="22F8C71B"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23AD9A"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2FC7E714"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w:t>
            </w:r>
          </w:p>
        </w:tc>
      </w:tr>
      <w:tr w:rsidR="00884756" w:rsidRPr="00884756" w14:paraId="486BB03D"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FB0C4F"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061400B4"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p>
        </w:tc>
      </w:tr>
      <w:tr w:rsidR="00884756" w:rsidRPr="00884756" w14:paraId="56B9250F"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54EC80"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lastRenderedPageBreak/>
              <w:tab/>
            </w:r>
            <w:r w:rsidRPr="00884756">
              <w:rPr>
                <w:rFonts w:eastAsia="Malgun Gothic"/>
                <w:b/>
                <w:bCs/>
                <w:noProof/>
                <w:sz w:val="20"/>
                <w:szCs w:val="18"/>
                <w:lang w:val="en-CA"/>
              </w:rPr>
              <w:tab/>
            </w:r>
            <w:r w:rsidRPr="00884756">
              <w:rPr>
                <w:rFonts w:eastAsia="Malgun Gothic"/>
                <w:b/>
                <w:bCs/>
                <w:noProof/>
                <w:sz w:val="20"/>
                <w:szCs w:val="18"/>
                <w:lang w:val="en-CA"/>
              </w:rPr>
              <w:tab/>
            </w:r>
            <w:bookmarkStart w:id="4" w:name="_Hlk100152175"/>
            <w:r w:rsidRPr="00884756">
              <w:rPr>
                <w:rFonts w:eastAsia="Malgun Gothic"/>
                <w:b/>
                <w:bCs/>
                <w:noProof/>
                <w:sz w:val="20"/>
                <w:szCs w:val="18"/>
                <w:lang w:val="en-CA"/>
              </w:rPr>
              <w:t>sub_layer_num_units_in_shutter_interval</w:t>
            </w:r>
            <w:r w:rsidRPr="00884756">
              <w:rPr>
                <w:rFonts w:eastAsia="Malgun Gothic"/>
                <w:bCs/>
                <w:noProof/>
                <w:sz w:val="20"/>
                <w:szCs w:val="18"/>
                <w:lang w:val="en-CA"/>
              </w:rPr>
              <w:t>[ i ]</w:t>
            </w:r>
            <w:bookmarkEnd w:id="4"/>
          </w:p>
        </w:tc>
        <w:tc>
          <w:tcPr>
            <w:tcW w:w="1157" w:type="dxa"/>
            <w:tcBorders>
              <w:top w:val="single" w:sz="4" w:space="0" w:color="auto"/>
              <w:left w:val="single" w:sz="4" w:space="0" w:color="auto"/>
              <w:bottom w:val="single" w:sz="4" w:space="0" w:color="auto"/>
              <w:right w:val="single" w:sz="4" w:space="0" w:color="auto"/>
            </w:tcBorders>
            <w:hideMark/>
          </w:tcPr>
          <w:p w14:paraId="6301CA42" w14:textId="77777777" w:rsidR="00884756" w:rsidRPr="00884756" w:rsidRDefault="00884756" w:rsidP="00EA5547">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u(32)</w:t>
            </w:r>
          </w:p>
        </w:tc>
      </w:tr>
      <w:tr w:rsidR="00884756" w:rsidRPr="00884756" w14:paraId="14C710E1"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CF9D8C"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2DBC952" w14:textId="77777777" w:rsidR="00884756" w:rsidRPr="00884756" w:rsidRDefault="00884756" w:rsidP="00EA5547">
            <w:pPr>
              <w:keepNext/>
              <w:keepLines/>
              <w:spacing w:before="20" w:after="40"/>
              <w:jc w:val="center"/>
              <w:rPr>
                <w:bCs/>
                <w:sz w:val="20"/>
                <w:szCs w:val="18"/>
                <w:lang w:val="en-CA"/>
              </w:rPr>
            </w:pPr>
          </w:p>
        </w:tc>
      </w:tr>
      <w:tr w:rsidR="00884756" w:rsidRPr="00884756" w14:paraId="49027E78" w14:textId="77777777" w:rsidTr="00EA554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DF4328" w14:textId="77777777" w:rsidR="00884756" w:rsidRPr="00884756" w:rsidRDefault="00884756" w:rsidP="00EA554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172030F2" w14:textId="77777777" w:rsidR="00884756" w:rsidRPr="00884756" w:rsidRDefault="00884756" w:rsidP="00EA5547">
            <w:pPr>
              <w:keepNext/>
              <w:keepLines/>
              <w:spacing w:before="20" w:after="40"/>
              <w:jc w:val="center"/>
              <w:rPr>
                <w:bCs/>
                <w:sz w:val="20"/>
                <w:szCs w:val="18"/>
                <w:lang w:val="en-CA"/>
              </w:rPr>
            </w:pPr>
          </w:p>
        </w:tc>
      </w:tr>
    </w:tbl>
    <w:p w14:paraId="3EC51983" w14:textId="77777777" w:rsidR="002F2411" w:rsidRPr="003F3F11" w:rsidRDefault="002F2411" w:rsidP="002F2411">
      <w:pPr>
        <w:pStyle w:val="Annex3"/>
        <w:numPr>
          <w:ilvl w:val="2"/>
          <w:numId w:val="13"/>
        </w:numPr>
        <w:tabs>
          <w:tab w:val="clear" w:pos="720"/>
          <w:tab w:val="clear" w:pos="794"/>
          <w:tab w:val="clear" w:pos="1191"/>
          <w:tab w:val="clear" w:pos="1440"/>
          <w:tab w:val="left" w:pos="851"/>
        </w:tabs>
        <w:ind w:left="851" w:hanging="851"/>
        <w:textAlignment w:val="auto"/>
        <w:rPr>
          <w:noProof/>
        </w:rPr>
      </w:pPr>
      <w:bookmarkStart w:id="5" w:name="_Toc80700877"/>
      <w:r w:rsidRPr="000F1BA1">
        <w:rPr>
          <w:noProof/>
        </w:rPr>
        <w:t>Shutter interval information SEI message semantics</w:t>
      </w:r>
      <w:bookmarkEnd w:id="5"/>
    </w:p>
    <w:p w14:paraId="2A707D2D" w14:textId="77777777" w:rsidR="002F2411" w:rsidRPr="00884756" w:rsidRDefault="002F2411" w:rsidP="002F2411">
      <w:pPr>
        <w:rPr>
          <w:noProof/>
          <w:sz w:val="20"/>
          <w:szCs w:val="18"/>
          <w:lang w:val="en-CA"/>
        </w:rPr>
      </w:pPr>
      <w:r w:rsidRPr="00884756">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387EDEDF" w14:textId="77777777" w:rsidR="002F2411" w:rsidRPr="00884756" w:rsidRDefault="002F2411" w:rsidP="002F2411">
      <w:pPr>
        <w:rPr>
          <w:noProof/>
          <w:sz w:val="20"/>
          <w:szCs w:val="18"/>
        </w:rPr>
      </w:pPr>
      <w:r w:rsidRPr="00884756">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7638DB56" w14:textId="77777777" w:rsidR="002F2411" w:rsidRPr="00884756" w:rsidRDefault="002F2411" w:rsidP="002F2411">
      <w:pPr>
        <w:rPr>
          <w:noProof/>
          <w:sz w:val="20"/>
          <w:szCs w:val="18"/>
          <w:lang w:val="en-CA"/>
        </w:rPr>
      </w:pPr>
      <w:bookmarkStart w:id="6" w:name="_Hlk25240989"/>
      <w:r w:rsidRPr="00884756">
        <w:rPr>
          <w:b/>
          <w:noProof/>
          <w:sz w:val="20"/>
          <w:szCs w:val="18"/>
          <w:lang w:val="en-CA"/>
        </w:rPr>
        <w:t>sii_time_scale</w:t>
      </w:r>
      <w:bookmarkEnd w:id="6"/>
      <w:r w:rsidRPr="00884756">
        <w:rPr>
          <w:noProof/>
          <w:sz w:val="20"/>
          <w:szCs w:val="18"/>
          <w:lang w:val="en-CA"/>
        </w:rPr>
        <w:t xml:space="preserve"> specifies the number of time units that pass in one second. The value of sii_time_scale shall be greater than 0. For example, a time coordinate system that measures time using a 27 MHz clock has an sii_time_scale of 27 000 000.</w:t>
      </w:r>
    </w:p>
    <w:p w14:paraId="7E4379A2" w14:textId="4E106326" w:rsidR="002F2411" w:rsidRPr="00884756" w:rsidRDefault="002F2411" w:rsidP="002F2411">
      <w:pPr>
        <w:rPr>
          <w:noProof/>
          <w:sz w:val="20"/>
          <w:szCs w:val="18"/>
          <w:lang w:val="en-CA"/>
        </w:rPr>
      </w:pPr>
      <w:r w:rsidRPr="00884756">
        <w:rPr>
          <w:b/>
          <w:noProof/>
          <w:sz w:val="20"/>
          <w:szCs w:val="18"/>
          <w:lang w:val="en-CA"/>
        </w:rPr>
        <w:t>fixed_</w:t>
      </w:r>
      <w:r w:rsidRPr="00884756">
        <w:rPr>
          <w:b/>
          <w:bCs/>
          <w:noProof/>
          <w:sz w:val="20"/>
          <w:szCs w:val="18"/>
          <w:lang w:val="en-CA"/>
        </w:rPr>
        <w:t>shutter_interval</w:t>
      </w:r>
      <w:r w:rsidRPr="00884756">
        <w:rPr>
          <w:b/>
          <w:noProof/>
          <w:sz w:val="20"/>
          <w:szCs w:val="18"/>
          <w:lang w:val="en-CA"/>
        </w:rPr>
        <w:t>_within_clvs_flag</w:t>
      </w:r>
      <w:r w:rsidRPr="00884756">
        <w:rPr>
          <w:bCs/>
          <w:noProof/>
          <w:sz w:val="20"/>
          <w:szCs w:val="18"/>
          <w:lang w:val="en-CA"/>
        </w:rPr>
        <w:t xml:space="preserve"> </w:t>
      </w:r>
      <w:r w:rsidRPr="00884756">
        <w:rPr>
          <w:noProof/>
          <w:sz w:val="20"/>
          <w:szCs w:val="18"/>
          <w:lang w:val="en-CA"/>
        </w:rPr>
        <w:t>equal to 1 specifies that the indicated shutter interval is the same for all temporal sub-layers in the CLVS. fixed_shutter_interval_within_clvs_flag</w:t>
      </w:r>
      <w:r w:rsidRPr="00884756">
        <w:rPr>
          <w:b/>
          <w:noProof/>
          <w:sz w:val="20"/>
          <w:szCs w:val="18"/>
          <w:lang w:val="en-CA"/>
        </w:rPr>
        <w:t xml:space="preserve"> </w:t>
      </w:r>
      <w:r w:rsidRPr="00884756">
        <w:rPr>
          <w:noProof/>
          <w:sz w:val="20"/>
          <w:szCs w:val="18"/>
          <w:lang w:val="en-CA"/>
        </w:rPr>
        <w:t xml:space="preserve">equal to 0 specifies that the indicated shutter interval may not be the same for all temporal sub-layers in the CLVS. When the value of </w:t>
      </w:r>
      <w:r w:rsidR="00EB1E57" w:rsidRPr="00A463BE">
        <w:rPr>
          <w:highlight w:val="yellow"/>
          <w:lang w:val="en-CA"/>
        </w:rPr>
        <w:t>SpsMaxSubLayersMinus1</w:t>
      </w:r>
      <w:r w:rsidRPr="00884756">
        <w:rPr>
          <w:noProof/>
          <w:sz w:val="20"/>
          <w:szCs w:val="18"/>
          <w:lang w:val="en-CA"/>
        </w:rPr>
        <w:t xml:space="preserve"> is equal to 0, the value of fixed_shutter_interval_within_clvs_flag shall be equal to 1.</w:t>
      </w:r>
    </w:p>
    <w:p w14:paraId="7D9E44BE" w14:textId="77777777" w:rsidR="002F2411" w:rsidRPr="00884756" w:rsidRDefault="002F2411" w:rsidP="002F2411">
      <w:pPr>
        <w:rPr>
          <w:noProof/>
          <w:sz w:val="20"/>
          <w:szCs w:val="18"/>
          <w:lang w:val="en-CA"/>
        </w:rPr>
      </w:pPr>
      <w:r w:rsidRPr="00884756">
        <w:rPr>
          <w:b/>
          <w:bCs/>
          <w:noProof/>
          <w:sz w:val="20"/>
          <w:szCs w:val="18"/>
          <w:lang w:val="en-CA"/>
        </w:rPr>
        <w:t>sii_num_units_in_shutter_interval</w:t>
      </w:r>
      <w:r w:rsidRPr="00884756">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3BC027D5" w14:textId="77777777" w:rsidR="002F2411" w:rsidRPr="00884756" w:rsidRDefault="002F2411" w:rsidP="002F2411">
      <w:pPr>
        <w:rPr>
          <w:noProof/>
          <w:sz w:val="20"/>
          <w:szCs w:val="18"/>
          <w:lang w:val="en-CA"/>
        </w:rPr>
      </w:pPr>
      <w:r w:rsidRPr="00884756">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55C4E521" w14:textId="1FDB2C2F" w:rsidR="002F2411" w:rsidRDefault="002F2411" w:rsidP="002F2411">
      <w:pPr>
        <w:rPr>
          <w:noProof/>
        </w:rPr>
      </w:pPr>
      <w:r w:rsidRPr="00884756">
        <w:rPr>
          <w:b/>
          <w:noProof/>
          <w:sz w:val="20"/>
          <w:szCs w:val="18"/>
          <w:lang w:val="en-CA"/>
        </w:rPr>
        <w:t>sii_max_sub_layers_minus1</w:t>
      </w:r>
      <w:r w:rsidRPr="00884756">
        <w:rPr>
          <w:noProof/>
          <w:sz w:val="20"/>
          <w:szCs w:val="18"/>
          <w:lang w:val="en-CA"/>
        </w:rPr>
        <w:t xml:space="preserve"> plus 1 specifies the maximum number of temporal sub-layers that may be present in each CLVS referring to the SPS. The value of sii_max_sub_layers_minus1 shall be equal to the value of </w:t>
      </w:r>
      <w:bookmarkStart w:id="7" w:name="_Hlk100148246"/>
      <w:bookmarkStart w:id="8" w:name="_Hlk100040901"/>
      <w:r w:rsidR="002C1395" w:rsidRPr="00A463BE">
        <w:rPr>
          <w:highlight w:val="yellow"/>
          <w:lang w:val="en-CA"/>
        </w:rPr>
        <w:t>SpsMaxSubLayersMinus1</w:t>
      </w:r>
      <w:bookmarkEnd w:id="7"/>
      <w:bookmarkEnd w:id="8"/>
      <w:r w:rsidRPr="000F1BA1">
        <w:rPr>
          <w:noProof/>
          <w:lang w:val="en-CA"/>
        </w:rPr>
        <w:t>.</w:t>
      </w:r>
    </w:p>
    <w:p w14:paraId="7D96F927" w14:textId="77777777" w:rsidR="002F2411" w:rsidRPr="003F3F11" w:rsidRDefault="002F2411" w:rsidP="002F2411">
      <w:pPr>
        <w:pStyle w:val="Note1"/>
      </w:pPr>
      <w:r w:rsidRPr="003F3F11">
        <w:t>NOTE – </w:t>
      </w:r>
      <w:r w:rsidRPr="000F1BA1">
        <w:rPr>
          <w:lang w:val="en-CA"/>
        </w:rPr>
        <w:t xml:space="preserve">For example, the information conveyed in this SEI message is intended to be adequate for purposes corresponding to the use of ATSC </w:t>
      </w:r>
      <w:r w:rsidRPr="001F22CA">
        <w:rPr>
          <w:lang w:val="en-CA"/>
        </w:rPr>
        <w:t>A/341</w:t>
      </w:r>
      <w:r w:rsidRPr="000F1BA1">
        <w:rPr>
          <w:lang w:val="en-CA"/>
        </w:rPr>
        <w:t xml:space="preserve">:2019 Annex D when sii_max_sub_layers_minus1 is equal to 1 and </w:t>
      </w:r>
      <w:proofErr w:type="spellStart"/>
      <w:r w:rsidRPr="000F1BA1">
        <w:rPr>
          <w:lang w:val="en-CA"/>
        </w:rPr>
        <w:t>fixed_shutter_interval_within_clvs_flag</w:t>
      </w:r>
      <w:proofErr w:type="spellEnd"/>
      <w:r w:rsidRPr="000F1BA1">
        <w:rPr>
          <w:lang w:val="en-CA"/>
        </w:rPr>
        <w:t xml:space="preserve"> is equal to 0</w:t>
      </w:r>
      <w:r w:rsidRPr="003F3F11">
        <w:t>.</w:t>
      </w:r>
    </w:p>
    <w:p w14:paraId="23E14907" w14:textId="77777777" w:rsidR="002F2411" w:rsidRPr="00884756" w:rsidRDefault="002F2411" w:rsidP="002F2411">
      <w:pPr>
        <w:rPr>
          <w:bCs/>
          <w:noProof/>
          <w:sz w:val="20"/>
          <w:szCs w:val="18"/>
          <w:lang w:val="en-CA"/>
        </w:rPr>
      </w:pPr>
      <w:r w:rsidRPr="00884756">
        <w:rPr>
          <w:b/>
          <w:noProof/>
          <w:sz w:val="20"/>
          <w:szCs w:val="18"/>
          <w:lang w:val="en-CA"/>
        </w:rPr>
        <w:t>sub_layer_</w:t>
      </w:r>
      <w:r w:rsidRPr="00884756">
        <w:rPr>
          <w:b/>
          <w:bCs/>
          <w:noProof/>
          <w:sz w:val="20"/>
          <w:szCs w:val="18"/>
          <w:lang w:val="en-CA"/>
        </w:rPr>
        <w:t>num_units_in_shutter</w:t>
      </w:r>
      <w:r w:rsidRPr="00884756">
        <w:rPr>
          <w:b/>
          <w:noProof/>
          <w:sz w:val="20"/>
          <w:szCs w:val="18"/>
          <w:lang w:val="en-CA"/>
        </w:rPr>
        <w:t>_interval</w:t>
      </w:r>
      <w:r w:rsidRPr="00884756">
        <w:rPr>
          <w:noProof/>
          <w:sz w:val="20"/>
          <w:szCs w:val="18"/>
          <w:lang w:val="en-CA"/>
        </w:rPr>
        <w:t>[ i ], when present, specifies the number of time units of a clock operating at the frequency sii_time_scale Hz that corresponds to the shutter interval of each picture in the sub-layer representation with TemporalId equal to i in the CLVS. The s</w:t>
      </w:r>
      <w:r w:rsidRPr="00884756">
        <w:rPr>
          <w:bCs/>
          <w:noProof/>
          <w:sz w:val="20"/>
          <w:szCs w:val="18"/>
          <w:lang w:val="en-CA"/>
        </w:rPr>
        <w:t>ub-layer shutter interval</w:t>
      </w:r>
      <w:r w:rsidRPr="00884756">
        <w:rPr>
          <w:noProof/>
          <w:sz w:val="20"/>
          <w:szCs w:val="18"/>
          <w:lang w:val="en-CA"/>
        </w:rPr>
        <w:t xml:space="preserve"> for the sub-layer representation with TemporalId equal to i</w:t>
      </w:r>
      <w:r w:rsidRPr="00884756">
        <w:rPr>
          <w:bCs/>
          <w:noProof/>
          <w:sz w:val="20"/>
          <w:szCs w:val="18"/>
          <w:lang w:val="en-CA"/>
        </w:rPr>
        <w:t>, denoted by the variable subLayerShutterInterval[</w:t>
      </w:r>
      <w:r w:rsidRPr="00884756">
        <w:rPr>
          <w:noProof/>
          <w:sz w:val="20"/>
          <w:szCs w:val="18"/>
          <w:lang w:val="en-CA"/>
        </w:rPr>
        <w:t> i </w:t>
      </w:r>
      <w:r w:rsidRPr="00884756">
        <w:rPr>
          <w:bCs/>
          <w:noProof/>
          <w:sz w:val="20"/>
          <w:szCs w:val="18"/>
          <w:lang w:val="en-CA"/>
        </w:rPr>
        <w:t xml:space="preserve">], in units of seconds, </w:t>
      </w:r>
      <w:r w:rsidRPr="00884756">
        <w:rPr>
          <w:noProof/>
          <w:sz w:val="20"/>
          <w:szCs w:val="18"/>
          <w:lang w:val="en-CA"/>
        </w:rPr>
        <w:t>is equal to the quotient of sub_layer_num_units_in_shutter_interval</w:t>
      </w:r>
      <w:r w:rsidRPr="00884756">
        <w:rPr>
          <w:bCs/>
          <w:noProof/>
          <w:sz w:val="20"/>
          <w:szCs w:val="18"/>
          <w:lang w:val="en-CA"/>
        </w:rPr>
        <w:t>[</w:t>
      </w:r>
      <w:r w:rsidRPr="00884756">
        <w:rPr>
          <w:noProof/>
          <w:sz w:val="20"/>
          <w:szCs w:val="18"/>
          <w:lang w:val="en-CA"/>
        </w:rPr>
        <w:t> i </w:t>
      </w:r>
      <w:r w:rsidRPr="00884756">
        <w:rPr>
          <w:bCs/>
          <w:noProof/>
          <w:sz w:val="20"/>
          <w:szCs w:val="18"/>
          <w:lang w:val="en-CA"/>
        </w:rPr>
        <w:t>]</w:t>
      </w:r>
      <w:r w:rsidRPr="00884756">
        <w:rPr>
          <w:noProof/>
          <w:sz w:val="20"/>
          <w:szCs w:val="18"/>
          <w:lang w:val="en-CA"/>
        </w:rPr>
        <w:t xml:space="preserve"> divided by sii_time_scale.</w:t>
      </w:r>
    </w:p>
    <w:p w14:paraId="14BB4EC3" w14:textId="77777777" w:rsidR="002F2411" w:rsidRPr="00884756" w:rsidRDefault="002F2411" w:rsidP="002F2411">
      <w:pPr>
        <w:keepNext/>
        <w:rPr>
          <w:noProof/>
          <w:sz w:val="20"/>
          <w:szCs w:val="18"/>
          <w:lang w:val="en-CA"/>
        </w:rPr>
      </w:pPr>
      <w:r w:rsidRPr="00884756">
        <w:rPr>
          <w:noProof/>
          <w:sz w:val="20"/>
          <w:szCs w:val="18"/>
          <w:lang w:val="en-CA"/>
        </w:rPr>
        <w:t>The variable subLayerShutterInterval</w:t>
      </w:r>
      <w:r w:rsidRPr="00884756">
        <w:rPr>
          <w:bCs/>
          <w:noProof/>
          <w:sz w:val="20"/>
          <w:szCs w:val="18"/>
          <w:lang w:val="en-CA"/>
        </w:rPr>
        <w:t>[</w:t>
      </w:r>
      <w:r w:rsidRPr="00884756">
        <w:rPr>
          <w:noProof/>
          <w:sz w:val="20"/>
          <w:szCs w:val="18"/>
          <w:lang w:val="en-CA"/>
        </w:rPr>
        <w:t> i </w:t>
      </w:r>
      <w:r w:rsidRPr="00884756">
        <w:rPr>
          <w:bCs/>
          <w:noProof/>
          <w:sz w:val="20"/>
          <w:szCs w:val="18"/>
          <w:lang w:val="en-CA"/>
        </w:rPr>
        <w:t xml:space="preserve">], corresponding to the indicated shutter interval of each picture in the </w:t>
      </w:r>
      <w:r w:rsidRPr="00884756">
        <w:rPr>
          <w:noProof/>
          <w:sz w:val="20"/>
          <w:szCs w:val="18"/>
          <w:lang w:val="en-CA"/>
        </w:rPr>
        <w:t>sub-layer representation with TemporalId equal to i in the CLVS, is thus derived as follows:</w:t>
      </w:r>
    </w:p>
    <w:p w14:paraId="0AD3682B" w14:textId="3CCF9B18" w:rsidR="008A26FC" w:rsidRPr="00A64C20" w:rsidRDefault="002F2411" w:rsidP="008A26FC">
      <w:pPr>
        <w:pStyle w:val="Equation"/>
        <w:ind w:left="562"/>
        <w:rPr>
          <w:bCs/>
          <w:noProof/>
          <w:sz w:val="20"/>
          <w:szCs w:val="18"/>
        </w:rPr>
      </w:pPr>
      <w:bookmarkStart w:id="9" w:name="_Hlk100148559"/>
      <w:r w:rsidRPr="00884756">
        <w:rPr>
          <w:noProof/>
          <w:sz w:val="20"/>
          <w:szCs w:val="18"/>
          <w:lang w:val="en-CA"/>
        </w:rPr>
        <w:t>if( fixed_shutter_interval_within_clvs_flag )</w:t>
      </w:r>
      <w:r w:rsidRPr="00884756">
        <w:rPr>
          <w:noProof/>
          <w:sz w:val="20"/>
          <w:szCs w:val="18"/>
          <w:lang w:val="en-CA"/>
        </w:rPr>
        <w:br/>
      </w:r>
      <w:r w:rsidRPr="00884756">
        <w:rPr>
          <w:noProof/>
          <w:sz w:val="20"/>
          <w:szCs w:val="18"/>
          <w:lang w:val="en-CA"/>
        </w:rPr>
        <w:tab/>
        <w:t>subLayerShutterInterval[ i ] = sii_num_units_in_shutter_interval ÷ sii_time_scale</w:t>
      </w:r>
      <w:r w:rsidRPr="00884756">
        <w:rPr>
          <w:noProof/>
          <w:sz w:val="20"/>
          <w:szCs w:val="18"/>
          <w:lang w:val="en-CA"/>
        </w:rPr>
        <w:tab/>
      </w:r>
      <w:r w:rsidRPr="00884756">
        <w:rPr>
          <w:sz w:val="20"/>
          <w:szCs w:val="18"/>
        </w:rPr>
        <w:t>(</w:t>
      </w:r>
      <w:r w:rsidR="00884756">
        <w:rPr>
          <w:sz w:val="20"/>
          <w:szCs w:val="18"/>
        </w:rPr>
        <w:t>X</w:t>
      </w:r>
      <w:r w:rsidRPr="00884756">
        <w:rPr>
          <w:sz w:val="20"/>
          <w:szCs w:val="18"/>
        </w:rPr>
        <w:t>)</w:t>
      </w:r>
      <w:r w:rsidRPr="00884756">
        <w:rPr>
          <w:noProof/>
          <w:sz w:val="20"/>
          <w:szCs w:val="18"/>
          <w:lang w:val="en-CA"/>
        </w:rPr>
        <w:br/>
        <w:t>else</w:t>
      </w:r>
      <w:r w:rsidRPr="00884756">
        <w:rPr>
          <w:noProof/>
          <w:sz w:val="20"/>
          <w:szCs w:val="18"/>
          <w:lang w:val="en-CA"/>
        </w:rPr>
        <w:br/>
      </w:r>
      <w:r w:rsidRPr="00884756">
        <w:rPr>
          <w:noProof/>
          <w:sz w:val="20"/>
          <w:szCs w:val="18"/>
          <w:lang w:val="en-CA"/>
        </w:rPr>
        <w:tab/>
        <w:t>subLayerShutterInterval[ i ] = sub_layer_num_units_in_shutter_interval[ i ] ÷ sii_time_scale</w:t>
      </w:r>
    </w:p>
    <w:bookmarkEnd w:id="9"/>
    <w:p w14:paraId="6A15F2B8" w14:textId="1FCD0A2F" w:rsidR="00884756" w:rsidRDefault="00884756" w:rsidP="00884756">
      <w:pPr>
        <w:pStyle w:val="Heading1"/>
        <w:rPr>
          <w:lang w:val="en-CA"/>
        </w:rPr>
      </w:pPr>
      <w:r>
        <w:rPr>
          <w:lang w:val="en-CA"/>
        </w:rPr>
        <w:t>Example use case – backwards-compatible HFR bit stream</w:t>
      </w:r>
    </w:p>
    <w:p w14:paraId="6E01F0A8" w14:textId="05D447BE" w:rsidR="000811EC" w:rsidRDefault="00B90FE1" w:rsidP="00884756">
      <w:pPr>
        <w:pStyle w:val="Heading2"/>
        <w:rPr>
          <w:rFonts w:eastAsia="SimSun"/>
          <w:lang w:val="en-CA"/>
        </w:rPr>
      </w:pPr>
      <w:r>
        <w:rPr>
          <w:rFonts w:eastAsia="SimSun"/>
          <w:lang w:val="en-CA"/>
        </w:rPr>
        <w:t>B</w:t>
      </w:r>
      <w:r w:rsidR="000811EC">
        <w:rPr>
          <w:rFonts w:eastAsia="SimSun"/>
          <w:lang w:val="en-CA"/>
        </w:rPr>
        <w:t>ackwards-compatible HFR video</w:t>
      </w:r>
    </w:p>
    <w:p w14:paraId="10FCC120" w14:textId="7A5F4608" w:rsidR="00AE5D80" w:rsidRDefault="00AE5D80" w:rsidP="000811EC">
      <w:pPr>
        <w:rPr>
          <w:rFonts w:eastAsia="SimSun"/>
          <w:lang w:val="en-CA"/>
        </w:rPr>
      </w:pPr>
      <w:r>
        <w:rPr>
          <w:rFonts w:eastAsia="SimSun"/>
          <w:lang w:val="en-CA"/>
        </w:rPr>
        <w:t xml:space="preserve">JVET-M0579 </w:t>
      </w:r>
      <w:r w:rsidR="00D36F93">
        <w:rPr>
          <w:rFonts w:eastAsia="SimSun"/>
          <w:lang w:val="en-CA"/>
        </w:rPr>
        <w:fldChar w:fldCharType="begin"/>
      </w:r>
      <w:r w:rsidR="00D36F93">
        <w:rPr>
          <w:rFonts w:eastAsia="SimSun"/>
          <w:lang w:val="en-CA"/>
        </w:rPr>
        <w:instrText xml:space="preserve"> REF _Ref100120349 \r \h </w:instrText>
      </w:r>
      <w:r w:rsidR="00D36F93">
        <w:rPr>
          <w:rFonts w:eastAsia="SimSun"/>
          <w:lang w:val="en-CA"/>
        </w:rPr>
      </w:r>
      <w:r w:rsidR="00D36F93">
        <w:rPr>
          <w:rFonts w:eastAsia="SimSun"/>
          <w:lang w:val="en-CA"/>
        </w:rPr>
        <w:fldChar w:fldCharType="separate"/>
      </w:r>
      <w:r w:rsidR="00D36F93">
        <w:rPr>
          <w:rFonts w:eastAsia="SimSun"/>
          <w:lang w:val="en-CA"/>
        </w:rPr>
        <w:t>[13]</w:t>
      </w:r>
      <w:r w:rsidR="00D36F93">
        <w:rPr>
          <w:rFonts w:eastAsia="SimSun"/>
          <w:lang w:val="en-CA"/>
        </w:rPr>
        <w:fldChar w:fldCharType="end"/>
      </w:r>
      <w:r w:rsidR="009A2D16">
        <w:rPr>
          <w:rFonts w:eastAsia="SimSun"/>
          <w:lang w:val="en-CA"/>
        </w:rPr>
        <w:t xml:space="preserve"> </w:t>
      </w:r>
      <w:r>
        <w:rPr>
          <w:rFonts w:eastAsia="SimSun"/>
          <w:lang w:val="en-CA"/>
        </w:rPr>
        <w:t xml:space="preserve">considered design requirements for supporting multiple frame rates within VVC and proposed that temporal scalability can be used to provide backwards compatibility for non-HFR capable </w:t>
      </w:r>
      <w:r>
        <w:rPr>
          <w:rFonts w:eastAsia="SimSun"/>
          <w:lang w:val="en-CA"/>
        </w:rPr>
        <w:lastRenderedPageBreak/>
        <w:t xml:space="preserve">receivers. JVET-M0579 also </w:t>
      </w:r>
      <w:r w:rsidR="009A2D16">
        <w:rPr>
          <w:rFonts w:eastAsia="SimSun"/>
          <w:lang w:val="en-CA"/>
        </w:rPr>
        <w:t>described methods being considered by ATSC and DVB at the time to extract high quality sequences at different bit rates.</w:t>
      </w:r>
      <w:r w:rsidR="000C48B0">
        <w:rPr>
          <w:rFonts w:eastAsia="SimSun"/>
          <w:lang w:val="en-CA"/>
        </w:rPr>
        <w:t xml:space="preserve"> </w:t>
      </w:r>
      <w:r w:rsidR="009A2D16">
        <w:rPr>
          <w:rFonts w:eastAsia="SimSun"/>
          <w:lang w:val="en-CA"/>
        </w:rPr>
        <w:t>An update o</w:t>
      </w:r>
      <w:r w:rsidR="009B6AFD">
        <w:rPr>
          <w:rFonts w:eastAsia="SimSun"/>
          <w:lang w:val="en-CA"/>
        </w:rPr>
        <w:t>n</w:t>
      </w:r>
      <w:r w:rsidR="009A2D16">
        <w:rPr>
          <w:rFonts w:eastAsia="SimSun"/>
          <w:lang w:val="en-CA"/>
        </w:rPr>
        <w:t xml:space="preserve"> the ATSC and DVB work is provided below.</w:t>
      </w:r>
    </w:p>
    <w:p w14:paraId="2514F9F1" w14:textId="712C6DDA" w:rsidR="003A35E5" w:rsidRDefault="000811EC" w:rsidP="003A35E5">
      <w:pPr>
        <w:rPr>
          <w:rFonts w:eastAsia="SimSun"/>
          <w:lang w:val="en-CA"/>
        </w:rPr>
      </w:pPr>
      <w:r>
        <w:rPr>
          <w:rFonts w:eastAsia="SimSun"/>
          <w:lang w:val="en-CA"/>
        </w:rPr>
        <w:t>A backwards-compatible HFR bit stream</w:t>
      </w:r>
      <w:r w:rsidR="00EA7E3C">
        <w:rPr>
          <w:rFonts w:eastAsia="SimSun"/>
          <w:lang w:val="en-CA"/>
        </w:rPr>
        <w:t xml:space="preserve"> </w:t>
      </w:r>
      <w:r>
        <w:rPr>
          <w:rFonts w:eastAsia="SimSun"/>
          <w:lang w:val="en-CA"/>
        </w:rPr>
        <w:t>is one for which a non-HFR-compatible receiver produces an SFR decoded output.</w:t>
      </w:r>
      <w:r w:rsidR="000C48B0">
        <w:rPr>
          <w:rFonts w:eastAsia="SimSun"/>
          <w:lang w:val="en-CA"/>
        </w:rPr>
        <w:t xml:space="preserve"> </w:t>
      </w:r>
    </w:p>
    <w:p w14:paraId="7D7D7C6A" w14:textId="7DA059B7" w:rsidR="003A35E5" w:rsidRDefault="003A35E5" w:rsidP="003A35E5">
      <w:pPr>
        <w:rPr>
          <w:lang w:val="en-CA"/>
        </w:rPr>
      </w:pPr>
      <w:r>
        <w:rPr>
          <w:lang w:val="en-CA"/>
        </w:rPr>
        <w:t>ETSI TS 101 145</w:t>
      </w:r>
      <w:r w:rsidDel="00EA7E3C">
        <w:rPr>
          <w:lang w:val="en-CA"/>
        </w:rPr>
        <w:t xml:space="preserve"> </w:t>
      </w:r>
      <w:r>
        <w:rPr>
          <w:lang w:val="en-CA"/>
        </w:rPr>
        <w:t>(DVB) specifies two types of HFR bit streams: HFR bit streams using dual PID and temporal scalability (dual PID HFR) and HFR bit streams using a single PID (single PID HFR).</w:t>
      </w:r>
      <w:r w:rsidR="000C48B0">
        <w:rPr>
          <w:lang w:val="en-CA"/>
        </w:rPr>
        <w:t xml:space="preserve"> </w:t>
      </w:r>
      <w:r>
        <w:rPr>
          <w:lang w:val="en-CA"/>
        </w:rPr>
        <w:t>For the dual PID case, the HFR bit streams are backwards compatible and SFR receivers are expected to display video with fair quality motion at half the frame rate (up to 60 fps), though the motion quality need not be as good as an HFR receiver at full frame rate (up to 120 fps).</w:t>
      </w:r>
      <w:r w:rsidR="000C48B0">
        <w:rPr>
          <w:lang w:val="en-CA"/>
        </w:rPr>
        <w:t xml:space="preserve"> </w:t>
      </w:r>
      <w:r>
        <w:rPr>
          <w:lang w:val="en-CA"/>
        </w:rPr>
        <w:t>For the single PID case, the HFR bit streams are not backwards compatible and SFR receivers are not expected to display video.</w:t>
      </w:r>
      <w:r w:rsidR="000C48B0">
        <w:rPr>
          <w:lang w:val="en-CA"/>
        </w:rPr>
        <w:t xml:space="preserve"> </w:t>
      </w:r>
    </w:p>
    <w:p w14:paraId="7CAC55C1" w14:textId="65999FC4" w:rsidR="00711D62" w:rsidRDefault="00711D62" w:rsidP="000811EC">
      <w:pPr>
        <w:rPr>
          <w:rFonts w:eastAsia="SimSun"/>
          <w:lang w:val="en-CA"/>
        </w:rPr>
      </w:pPr>
      <w:r>
        <w:rPr>
          <w:rFonts w:eastAsia="SimSun"/>
          <w:lang w:val="en-CA"/>
        </w:rPr>
        <w:t xml:space="preserve">Backwards-compatibility can be achieved </w:t>
      </w:r>
      <w:r w:rsidR="003F7DEF">
        <w:rPr>
          <w:rFonts w:eastAsia="SimSun"/>
          <w:lang w:val="en-CA"/>
        </w:rPr>
        <w:t>using temporal scalability to decode only every other HFR picture, for example</w:t>
      </w:r>
      <w:r>
        <w:rPr>
          <w:rFonts w:eastAsia="SimSun"/>
          <w:lang w:val="en-CA"/>
        </w:rPr>
        <w:t>. However, the resulting SFR output often exhibits temporal judder, strobing, and unnatural motion.</w:t>
      </w:r>
    </w:p>
    <w:p w14:paraId="47EAD533" w14:textId="24699A8E" w:rsidR="003F7DEF" w:rsidRDefault="00227C4D" w:rsidP="007A4779">
      <w:pPr>
        <w:rPr>
          <w:rFonts w:eastAsia="SimSun"/>
          <w:lang w:val="en-CA"/>
        </w:rPr>
      </w:pPr>
      <w:r>
        <w:rPr>
          <w:rFonts w:eastAsia="SimSun"/>
          <w:lang w:val="en-CA"/>
        </w:rPr>
        <w:t xml:space="preserve">Alternatively, backwards compatibility can be achieved using a bit stream that contains both SFR and HFR </w:t>
      </w:r>
      <w:r w:rsidR="00DC651E">
        <w:rPr>
          <w:rFonts w:eastAsia="SimSun"/>
          <w:lang w:val="en-CA"/>
        </w:rPr>
        <w:t>pictures</w:t>
      </w:r>
      <w:r>
        <w:rPr>
          <w:rFonts w:eastAsia="SimSun"/>
          <w:lang w:val="en-CA"/>
        </w:rPr>
        <w:t xml:space="preserve"> </w:t>
      </w:r>
      <w:r w:rsidR="00DC651E">
        <w:rPr>
          <w:rFonts w:eastAsia="SimSun"/>
          <w:lang w:val="en-CA"/>
        </w:rPr>
        <w:t xml:space="preserve">assigned to </w:t>
      </w:r>
      <w:r w:rsidR="003F7DEF">
        <w:rPr>
          <w:rFonts w:eastAsia="SimSun"/>
          <w:lang w:val="en-CA"/>
        </w:rPr>
        <w:t>different</w:t>
      </w:r>
      <w:r w:rsidR="00DC651E">
        <w:rPr>
          <w:rFonts w:eastAsia="SimSun"/>
          <w:lang w:val="en-CA"/>
        </w:rPr>
        <w:t xml:space="preserve"> temporal sublayers and </w:t>
      </w:r>
      <w:r w:rsidR="007A4779">
        <w:rPr>
          <w:rFonts w:eastAsia="SimSun"/>
          <w:lang w:val="en-CA"/>
        </w:rPr>
        <w:t xml:space="preserve">for which the </w:t>
      </w:r>
      <w:r>
        <w:rPr>
          <w:rFonts w:eastAsia="SimSun"/>
          <w:lang w:val="en-CA"/>
        </w:rPr>
        <w:t>shutter interval</w:t>
      </w:r>
      <w:r w:rsidR="007A4779">
        <w:rPr>
          <w:rFonts w:eastAsia="SimSun"/>
          <w:lang w:val="en-CA"/>
        </w:rPr>
        <w:t xml:space="preserve"> for the SFR content is greater than the shutter interval of the HFR content</w:t>
      </w:r>
      <w:r w:rsidR="007B2F31">
        <w:rPr>
          <w:rFonts w:eastAsia="SimSun"/>
          <w:lang w:val="en-CA"/>
        </w:rPr>
        <w:t xml:space="preserve">, as illustrated in </w:t>
      </w:r>
      <w:r w:rsidR="007B2F31">
        <w:rPr>
          <w:rFonts w:eastAsia="SimSun"/>
          <w:lang w:val="en-CA"/>
        </w:rPr>
        <w:fldChar w:fldCharType="begin"/>
      </w:r>
      <w:r w:rsidR="007B2F31">
        <w:rPr>
          <w:rFonts w:eastAsia="SimSun"/>
          <w:lang w:val="en-CA"/>
        </w:rPr>
        <w:instrText xml:space="preserve"> REF _Ref100123324 \h </w:instrText>
      </w:r>
      <w:r w:rsidR="007B2F31">
        <w:rPr>
          <w:rFonts w:eastAsia="SimSun"/>
          <w:lang w:val="en-CA"/>
        </w:rPr>
      </w:r>
      <w:r w:rsidR="007B2F31">
        <w:rPr>
          <w:rFonts w:eastAsia="SimSun"/>
          <w:lang w:val="en-CA"/>
        </w:rPr>
        <w:fldChar w:fldCharType="separate"/>
      </w:r>
      <w:r w:rsidR="007B2F31" w:rsidRPr="006667F2">
        <w:t xml:space="preserve">Figure </w:t>
      </w:r>
      <w:r w:rsidR="007B2F31">
        <w:rPr>
          <w:noProof/>
        </w:rPr>
        <w:t>1</w:t>
      </w:r>
      <w:r w:rsidR="007B2F31">
        <w:rPr>
          <w:rFonts w:eastAsia="SimSun"/>
          <w:lang w:val="en-CA"/>
        </w:rPr>
        <w:fldChar w:fldCharType="end"/>
      </w:r>
      <w:r>
        <w:rPr>
          <w:rFonts w:eastAsia="SimSun"/>
          <w:lang w:val="en-CA"/>
        </w:rPr>
        <w:t>.</w:t>
      </w:r>
      <w:r w:rsidR="000C48B0">
        <w:rPr>
          <w:rFonts w:eastAsia="SimSun"/>
          <w:lang w:val="en-CA"/>
        </w:rPr>
        <w:t xml:space="preserve"> </w:t>
      </w:r>
      <w:r w:rsidR="003F7DEF">
        <w:rPr>
          <w:rFonts w:eastAsia="SimSun"/>
          <w:lang w:val="en-CA"/>
        </w:rPr>
        <w:t xml:space="preserve">As noted in ATSC A/341, such bit streams can be created by the camera capture system, in the creation of computer-generated content, or by pre-processing HFR content using </w:t>
      </w:r>
      <w:r w:rsidR="009E54D1">
        <w:rPr>
          <w:rFonts w:eastAsia="SimSun"/>
          <w:lang w:val="en-CA"/>
        </w:rPr>
        <w:t xml:space="preserve">methods such as </w:t>
      </w:r>
      <w:r w:rsidR="003F7DEF">
        <w:rPr>
          <w:rFonts w:eastAsia="SimSun"/>
          <w:lang w:val="en-CA"/>
        </w:rPr>
        <w:t xml:space="preserve">the </w:t>
      </w:r>
      <w:r w:rsidR="003F7DEF">
        <w:rPr>
          <w:lang w:val="en-CA"/>
        </w:rPr>
        <w:t xml:space="preserve">Multiple Frame Rate Filtering (MFRF) method described in </w:t>
      </w:r>
      <w:r w:rsidR="003F7DEF">
        <w:rPr>
          <w:rFonts w:eastAsia="SimSun"/>
          <w:lang w:val="en-CA"/>
        </w:rPr>
        <w:t>ATSC A/341</w:t>
      </w:r>
      <w:r w:rsidR="009E54D1">
        <w:rPr>
          <w:rFonts w:eastAsia="SimSun"/>
          <w:lang w:val="en-CA"/>
        </w:rPr>
        <w:t xml:space="preserve">, which is similar to the picture blending process described in </w:t>
      </w:r>
      <w:r w:rsidR="009E54D1" w:rsidRPr="006857DF">
        <w:rPr>
          <w:lang w:val="en-CA"/>
        </w:rPr>
        <w:t>DVB TM-AVC 1146</w:t>
      </w:r>
      <w:r w:rsidR="003F7DEF">
        <w:rPr>
          <w:rFonts w:eastAsia="SimSun"/>
          <w:lang w:val="en-CA"/>
        </w:rPr>
        <w:t>.</w:t>
      </w:r>
      <w:r w:rsidR="000C48B0">
        <w:rPr>
          <w:rFonts w:eastAsia="SimSun"/>
          <w:lang w:val="en-CA"/>
        </w:rPr>
        <w:t xml:space="preserve"> </w:t>
      </w:r>
      <w:r w:rsidR="003F7DEF">
        <w:rPr>
          <w:rFonts w:eastAsia="SimSun"/>
          <w:lang w:val="en-CA"/>
        </w:rPr>
        <w:t xml:space="preserve">Another method used in </w:t>
      </w:r>
      <w:r w:rsidR="009E54D1">
        <w:rPr>
          <w:rFonts w:eastAsia="SimSun"/>
          <w:lang w:val="en-CA"/>
        </w:rPr>
        <w:t>cinematic</w:t>
      </w:r>
      <w:r w:rsidR="003F7DEF">
        <w:rPr>
          <w:rFonts w:eastAsia="SimSun"/>
          <w:lang w:val="en-CA"/>
        </w:rPr>
        <w:t xml:space="preserve"> productions to create synthetic shutter intervals is described </w:t>
      </w:r>
      <w:r w:rsidR="009E54D1">
        <w:rPr>
          <w:rFonts w:eastAsia="SimSun"/>
          <w:lang w:val="en-CA"/>
        </w:rPr>
        <w:t xml:space="preserve">by Davis </w:t>
      </w:r>
      <w:r w:rsidR="009E54D1">
        <w:rPr>
          <w:rFonts w:eastAsia="SimSun"/>
          <w:lang w:val="en-CA"/>
        </w:rPr>
        <w:fldChar w:fldCharType="begin"/>
      </w:r>
      <w:r w:rsidR="009E54D1">
        <w:rPr>
          <w:rFonts w:eastAsia="SimSun"/>
          <w:lang w:val="en-CA"/>
        </w:rPr>
        <w:instrText xml:space="preserve"> REF _Ref100126940 \r \h </w:instrText>
      </w:r>
      <w:r w:rsidR="009E54D1">
        <w:rPr>
          <w:rFonts w:eastAsia="SimSun"/>
          <w:lang w:val="en-CA"/>
        </w:rPr>
      </w:r>
      <w:r w:rsidR="009E54D1">
        <w:rPr>
          <w:rFonts w:eastAsia="SimSun"/>
          <w:lang w:val="en-CA"/>
        </w:rPr>
        <w:fldChar w:fldCharType="separate"/>
      </w:r>
      <w:r w:rsidR="009E54D1">
        <w:rPr>
          <w:rFonts w:eastAsia="SimSun"/>
          <w:lang w:val="en-CA"/>
        </w:rPr>
        <w:t>[14]</w:t>
      </w:r>
      <w:r w:rsidR="009E54D1">
        <w:rPr>
          <w:rFonts w:eastAsia="SimSun"/>
          <w:lang w:val="en-CA"/>
        </w:rPr>
        <w:fldChar w:fldCharType="end"/>
      </w:r>
      <w:r w:rsidR="009E54D1">
        <w:rPr>
          <w:rFonts w:eastAsia="SimSun"/>
          <w:lang w:val="en-CA"/>
        </w:rPr>
        <w:t>.</w:t>
      </w:r>
    </w:p>
    <w:p w14:paraId="28E97C0E" w14:textId="552FFD3E" w:rsidR="009E54D1" w:rsidRDefault="009E54D1" w:rsidP="009E54D1">
      <w:pPr>
        <w:jc w:val="center"/>
      </w:pPr>
      <w:r>
        <w:rPr>
          <w:rFonts w:eastAsia="SimSun"/>
          <w:noProof/>
          <w:lang w:val="en-IN" w:eastAsia="en-IN"/>
        </w:rPr>
        <w:drawing>
          <wp:inline distT="0" distB="0" distL="0" distR="0" wp14:anchorId="1D67408B" wp14:editId="1D23D862">
            <wp:extent cx="5029200" cy="1618488"/>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1618488"/>
                    </a:xfrm>
                    <a:prstGeom prst="rect">
                      <a:avLst/>
                    </a:prstGeom>
                    <a:noFill/>
                  </pic:spPr>
                </pic:pic>
              </a:graphicData>
            </a:graphic>
          </wp:inline>
        </w:drawing>
      </w:r>
      <w:r w:rsidR="00B90FE1">
        <w:rPr>
          <w:rFonts w:eastAsia="SimSun"/>
          <w:lang w:val="en-CA"/>
        </w:rPr>
        <w:br/>
      </w:r>
      <w:bookmarkStart w:id="10" w:name="_Ref100123324"/>
      <w:bookmarkStart w:id="11" w:name="_Ref100123305"/>
      <w:r w:rsidRPr="006667F2">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0"/>
      <w:r>
        <w:rPr>
          <w:noProof/>
        </w:rPr>
        <w:t>.</w:t>
      </w:r>
      <w:r w:rsidRPr="006667F2">
        <w:t xml:space="preserve"> </w:t>
      </w:r>
      <w:r>
        <w:t>A backwards-compatible HFR bit stream containing SFR, P’</w:t>
      </w:r>
      <w:r w:rsidRPr="00900CA5">
        <w:rPr>
          <w:vertAlign w:val="subscript"/>
        </w:rPr>
        <w:t>SFR</w:t>
      </w:r>
      <w:r>
        <w:t>(t), and HFR, P’</w:t>
      </w:r>
      <w:r w:rsidRPr="00900CA5">
        <w:rPr>
          <w:vertAlign w:val="subscript"/>
        </w:rPr>
        <w:t>HFR</w:t>
      </w:r>
      <w:r>
        <w:t>(t), pictures with different shutter intervals</w:t>
      </w:r>
      <w:bookmarkEnd w:id="11"/>
      <w:r>
        <w:t xml:space="preserve">, </w:t>
      </w:r>
      <w:proofErr w:type="spellStart"/>
      <w:r>
        <w:t>shutterInterval</w:t>
      </w:r>
      <w:proofErr w:type="spellEnd"/>
      <w:r>
        <w:t>[ i ]</w:t>
      </w:r>
    </w:p>
    <w:p w14:paraId="28078DAA" w14:textId="29BFC67D" w:rsidR="007A4779" w:rsidRDefault="007A4779" w:rsidP="007A4779">
      <w:pPr>
        <w:rPr>
          <w:lang w:val="en-CA"/>
        </w:rPr>
      </w:pPr>
      <w:r>
        <w:rPr>
          <w:lang w:val="en-CA"/>
        </w:rPr>
        <w:t xml:space="preserve">When </w:t>
      </w:r>
      <w:r w:rsidR="00624E3C">
        <w:rPr>
          <w:lang w:val="en-CA"/>
        </w:rPr>
        <w:t xml:space="preserve">a backwards-compatible HFR </w:t>
      </w:r>
      <w:r>
        <w:rPr>
          <w:lang w:val="en-CA"/>
        </w:rPr>
        <w:t>bit</w:t>
      </w:r>
      <w:r w:rsidR="00624E3C">
        <w:rPr>
          <w:lang w:val="en-CA"/>
        </w:rPr>
        <w:t xml:space="preserve"> </w:t>
      </w:r>
      <w:r>
        <w:rPr>
          <w:lang w:val="en-CA"/>
        </w:rPr>
        <w:t xml:space="preserve">stream </w:t>
      </w:r>
      <w:r w:rsidR="00624E3C">
        <w:rPr>
          <w:lang w:val="en-CA"/>
        </w:rPr>
        <w:t xml:space="preserve">as illustrated in </w:t>
      </w:r>
      <w:r>
        <w:rPr>
          <w:lang w:val="en-CA"/>
        </w:rPr>
        <w:t>is received by a non-HFR-capable decoder, only the backwards-compatible temporal sublayer</w:t>
      </w:r>
      <w:r w:rsidR="00624E3C">
        <w:rPr>
          <w:lang w:val="en-CA"/>
        </w:rPr>
        <w:t xml:space="preserve"> of the </w:t>
      </w:r>
      <w:r>
        <w:rPr>
          <w:lang w:val="en-CA"/>
        </w:rPr>
        <w:t xml:space="preserve">SFR pictures </w:t>
      </w:r>
      <w:r w:rsidR="008F0EC7">
        <w:rPr>
          <w:lang w:val="en-CA"/>
        </w:rPr>
        <w:t>is</w:t>
      </w:r>
      <w:r>
        <w:rPr>
          <w:lang w:val="en-CA"/>
        </w:rPr>
        <w:t xml:space="preserve"> decoded, as illustrated in </w:t>
      </w:r>
      <w:r>
        <w:rPr>
          <w:lang w:val="en-CA"/>
        </w:rPr>
        <w:fldChar w:fldCharType="begin"/>
      </w:r>
      <w:r>
        <w:rPr>
          <w:lang w:val="en-CA"/>
        </w:rPr>
        <w:instrText xml:space="preserve"> REF _Ref99972921 \h </w:instrText>
      </w:r>
      <w:r>
        <w:rPr>
          <w:lang w:val="en-CA"/>
        </w:rPr>
      </w:r>
      <w:r>
        <w:rPr>
          <w:lang w:val="en-CA"/>
        </w:rPr>
        <w:fldChar w:fldCharType="separate"/>
      </w:r>
      <w:r w:rsidRPr="006667F2">
        <w:t xml:space="preserve">Figure </w:t>
      </w:r>
      <w:r>
        <w:rPr>
          <w:noProof/>
        </w:rPr>
        <w:t>2</w:t>
      </w:r>
      <w:r>
        <w:rPr>
          <w:lang w:val="en-CA"/>
        </w:rPr>
        <w:fldChar w:fldCharType="end"/>
      </w:r>
      <w:r>
        <w:rPr>
          <w:lang w:val="en-CA"/>
        </w:rPr>
        <w:t>A. When the</w:t>
      </w:r>
      <w:r w:rsidR="000C48B0">
        <w:rPr>
          <w:lang w:val="en-CA"/>
        </w:rPr>
        <w:t xml:space="preserve"> </w:t>
      </w:r>
      <w:r>
        <w:rPr>
          <w:lang w:val="en-CA"/>
        </w:rPr>
        <w:t>bit</w:t>
      </w:r>
      <w:r w:rsidR="00624E3C">
        <w:rPr>
          <w:lang w:val="en-CA"/>
        </w:rPr>
        <w:t xml:space="preserve"> </w:t>
      </w:r>
      <w:r>
        <w:rPr>
          <w:lang w:val="en-CA"/>
        </w:rPr>
        <w:t xml:space="preserve">stream is received by an HFR-capable decoder, </w:t>
      </w:r>
      <w:r w:rsidR="00624E3C">
        <w:rPr>
          <w:lang w:val="en-CA"/>
        </w:rPr>
        <w:t xml:space="preserve">all </w:t>
      </w:r>
      <w:r>
        <w:rPr>
          <w:lang w:val="en-CA"/>
        </w:rPr>
        <w:t>temporal sublayers are decoded</w:t>
      </w:r>
      <w:r w:rsidR="008F0EC7">
        <w:rPr>
          <w:lang w:val="en-CA"/>
        </w:rPr>
        <w:t xml:space="preserve"> and </w:t>
      </w:r>
      <w:r>
        <w:rPr>
          <w:lang w:val="en-CA"/>
        </w:rPr>
        <w:t>MFRF</w:t>
      </w:r>
      <w:r w:rsidR="008F0EC7">
        <w:rPr>
          <w:lang w:val="en-CA"/>
        </w:rPr>
        <w:t xml:space="preserve">, or similar process, can be used to </w:t>
      </w:r>
      <w:r>
        <w:rPr>
          <w:lang w:val="en-CA"/>
        </w:rPr>
        <w:t>reconstruct the HFR video, as follows:</w:t>
      </w:r>
    </w:p>
    <w:p w14:paraId="44D28721" w14:textId="3C033FB3" w:rsidR="007A4779" w:rsidRDefault="005E0752" w:rsidP="007A4779">
      <w:pPr>
        <w:jc w:val="right"/>
        <w:rPr>
          <w:lang w:val="en-CA"/>
        </w:rPr>
      </w:pP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P</m:t>
                </m:r>
              </m:e>
            </m:acc>
          </m:e>
          <m:sub>
            <m:r>
              <w:rPr>
                <w:rFonts w:ascii="Cambria Math" w:hAnsi="Cambria Math"/>
                <w:lang w:val="en-CA"/>
              </w:rPr>
              <m:t>HFR</m:t>
            </m:r>
          </m:sub>
        </m:sSub>
        <m:d>
          <m:dPr>
            <m:ctrlPr>
              <w:rPr>
                <w:rFonts w:ascii="Cambria Math" w:hAnsi="Cambria Math"/>
                <w:i/>
                <w:lang w:val="en-CA"/>
              </w:rPr>
            </m:ctrlPr>
          </m:dPr>
          <m:e>
            <m:r>
              <w:rPr>
                <w:rFonts w:ascii="Cambria Math" w:hAnsi="Cambria Math"/>
                <w:lang w:val="en-CA"/>
              </w:rPr>
              <m:t>t</m:t>
            </m:r>
          </m:e>
        </m:d>
        <m:r>
          <w:rPr>
            <w:rFonts w:ascii="Cambria Math" w:hAnsi="Cambria Math"/>
            <w:lang w:val="en-CA"/>
          </w:rPr>
          <m:t>=</m:t>
        </m:r>
        <m:f>
          <m:fPr>
            <m:ctrlPr>
              <w:rPr>
                <w:rFonts w:ascii="Cambria Math" w:hAnsi="Cambria Math"/>
                <w:i/>
                <w:lang w:val="en-CA"/>
              </w:rPr>
            </m:ctrlPr>
          </m:fPr>
          <m:num>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P</m:t>
                    </m:r>
                  </m:e>
                </m:acc>
              </m:e>
              <m:sub>
                <m:r>
                  <w:rPr>
                    <w:rFonts w:ascii="Cambria Math" w:hAnsi="Cambria Math"/>
                    <w:lang w:val="en-CA"/>
                  </w:rPr>
                  <m:t>SFR</m:t>
                </m:r>
              </m:sub>
            </m:sSub>
            <m:d>
              <m:dPr>
                <m:ctrlPr>
                  <w:rPr>
                    <w:rFonts w:ascii="Cambria Math" w:hAnsi="Cambria Math"/>
                    <w:i/>
                    <w:lang w:val="en-CA"/>
                  </w:rPr>
                </m:ctrlPr>
              </m:dPr>
              <m:e>
                <m:r>
                  <w:rPr>
                    <w:rFonts w:ascii="Cambria Math" w:hAnsi="Cambria Math"/>
                    <w:lang w:val="en-CA"/>
                  </w:rPr>
                  <m:t>t</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P</m:t>
                    </m:r>
                  </m:e>
                </m:acc>
              </m:e>
              <m:sub>
                <m:r>
                  <w:rPr>
                    <w:rFonts w:ascii="Cambria Math" w:hAnsi="Cambria Math"/>
                    <w:lang w:val="en-CA"/>
                  </w:rPr>
                  <m:t>HFR</m:t>
                </m:r>
              </m:sub>
            </m:sSub>
            <m:d>
              <m:dPr>
                <m:ctrlPr>
                  <w:rPr>
                    <w:rFonts w:ascii="Cambria Math" w:hAnsi="Cambria Math"/>
                    <w:i/>
                    <w:lang w:val="en-CA"/>
                  </w:rPr>
                </m:ctrlPr>
              </m:dPr>
              <m:e>
                <m:r>
                  <w:rPr>
                    <w:rFonts w:ascii="Cambria Math" w:hAnsi="Cambria Math"/>
                    <w:lang w:val="en-CA"/>
                  </w:rPr>
                  <m:t>t-1</m:t>
                </m:r>
              </m:e>
            </m:d>
          </m:num>
          <m:den>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den>
        </m:f>
      </m:oMath>
      <w:r w:rsidR="007A4779">
        <w:rPr>
          <w:lang w:val="en-CA"/>
        </w:rPr>
        <w:tab/>
      </w:r>
      <w:r w:rsidR="007A4779">
        <w:rPr>
          <w:lang w:val="en-CA"/>
        </w:rPr>
        <w:tab/>
      </w:r>
      <w:r w:rsidR="007A4779">
        <w:rPr>
          <w:lang w:val="en-CA"/>
        </w:rPr>
        <w:tab/>
      </w:r>
      <w:r w:rsidR="007A4779">
        <w:rPr>
          <w:lang w:val="en-CA"/>
        </w:rPr>
        <w:tab/>
      </w:r>
      <w:r w:rsidR="007A4779">
        <w:rPr>
          <w:lang w:val="en-CA"/>
        </w:rPr>
        <w:tab/>
      </w:r>
      <w:r w:rsidR="007A4779">
        <w:rPr>
          <w:lang w:val="en-CA"/>
        </w:rPr>
        <w:tab/>
      </w:r>
      <w:r w:rsidR="007A4779">
        <w:rPr>
          <w:lang w:val="en-CA"/>
        </w:rPr>
        <w:tab/>
      </w:r>
      <w:r w:rsidR="007A4779" w:rsidRPr="00A463BE">
        <w:rPr>
          <w:sz w:val="20"/>
          <w:szCs w:val="18"/>
        </w:rPr>
        <w:t>(</w:t>
      </w:r>
      <w:r w:rsidR="003E55F9" w:rsidRPr="00A463BE">
        <w:rPr>
          <w:sz w:val="20"/>
          <w:szCs w:val="18"/>
        </w:rPr>
        <w:t>1</w:t>
      </w:r>
      <w:r w:rsidR="007A4779" w:rsidRPr="00A463BE">
        <w:rPr>
          <w:sz w:val="20"/>
          <w:szCs w:val="18"/>
        </w:rPr>
        <w:t>)</w:t>
      </w:r>
    </w:p>
    <w:p w14:paraId="5B96C4B1" w14:textId="3915DF86" w:rsidR="007A4779" w:rsidRDefault="00455F2C" w:rsidP="007A4779">
      <w:pPr>
        <w:rPr>
          <w:lang w:val="en-CA"/>
        </w:rPr>
      </w:pPr>
      <w:r>
        <w:rPr>
          <w:lang w:val="en-CA"/>
        </w:rPr>
        <w:t>w</w:t>
      </w:r>
      <w:r w:rsidR="007A4779">
        <w:rPr>
          <w:lang w:val="en-CA"/>
        </w:rPr>
        <w:t xml:space="preserve">here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P</m:t>
                </m:r>
              </m:e>
            </m:acc>
          </m:e>
          <m:sub>
            <m:r>
              <w:rPr>
                <w:rFonts w:ascii="Cambria Math" w:hAnsi="Cambria Math"/>
                <w:lang w:val="en-CA"/>
              </w:rPr>
              <m:t>HFR</m:t>
            </m:r>
          </m:sub>
        </m:sSub>
        <m:d>
          <m:dPr>
            <m:ctrlPr>
              <w:rPr>
                <w:rFonts w:ascii="Cambria Math" w:hAnsi="Cambria Math"/>
                <w:i/>
                <w:lang w:val="en-CA"/>
              </w:rPr>
            </m:ctrlPr>
          </m:dPr>
          <m:e>
            <m:r>
              <w:rPr>
                <w:rFonts w:ascii="Cambria Math" w:hAnsi="Cambria Math"/>
                <w:lang w:val="en-CA"/>
              </w:rPr>
              <m:t>t-1</m:t>
            </m:r>
          </m:e>
        </m:d>
      </m:oMath>
      <w:r w:rsidR="007A4779">
        <w:rPr>
          <w:lang w:val="en-CA"/>
        </w:rPr>
        <w:t xml:space="preserve"> and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P</m:t>
                </m:r>
              </m:e>
            </m:acc>
          </m:e>
          <m:sub>
            <m:r>
              <w:rPr>
                <w:rFonts w:ascii="Cambria Math" w:hAnsi="Cambria Math"/>
                <w:lang w:val="en-CA"/>
              </w:rPr>
              <m:t>SFR</m:t>
            </m:r>
          </m:sub>
        </m:sSub>
        <m:d>
          <m:dPr>
            <m:ctrlPr>
              <w:rPr>
                <w:rFonts w:ascii="Cambria Math" w:hAnsi="Cambria Math"/>
                <w:i/>
                <w:lang w:val="en-CA"/>
              </w:rPr>
            </m:ctrlPr>
          </m:dPr>
          <m:e>
            <m:r>
              <w:rPr>
                <w:rFonts w:ascii="Cambria Math" w:hAnsi="Cambria Math"/>
                <w:lang w:val="en-CA"/>
              </w:rPr>
              <m:t>t</m:t>
            </m:r>
          </m:e>
        </m:d>
      </m:oMath>
      <w:r w:rsidR="007A4779">
        <w:rPr>
          <w:lang w:val="en-CA"/>
        </w:rPr>
        <w:t xml:space="preserve"> are adjacent decoded pictures in display order</w:t>
      </w:r>
      <w:r>
        <w:rPr>
          <w:lang w:val="en-CA"/>
        </w:rPr>
        <w:t>,</w:t>
      </w:r>
      <w:r w:rsidR="007A4779">
        <w:rPr>
          <w:lang w:val="en-CA"/>
        </w:rPr>
        <w:t xml:space="preserv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P</m:t>
                </m:r>
              </m:e>
            </m:acc>
          </m:e>
          <m:sub>
            <m:r>
              <w:rPr>
                <w:rFonts w:ascii="Cambria Math" w:hAnsi="Cambria Math"/>
                <w:lang w:val="en-CA"/>
              </w:rPr>
              <m:t>HFR</m:t>
            </m:r>
          </m:sub>
        </m:sSub>
        <m:d>
          <m:dPr>
            <m:ctrlPr>
              <w:rPr>
                <w:rFonts w:ascii="Cambria Math" w:hAnsi="Cambria Math"/>
                <w:i/>
                <w:lang w:val="en-CA"/>
              </w:rPr>
            </m:ctrlPr>
          </m:dPr>
          <m:e>
            <m:r>
              <w:rPr>
                <w:rFonts w:ascii="Cambria Math" w:hAnsi="Cambria Math"/>
                <w:lang w:val="en-CA"/>
              </w:rPr>
              <m:t>t</m:t>
            </m:r>
          </m:e>
        </m:d>
      </m:oMath>
      <w:r w:rsidR="007A4779">
        <w:rPr>
          <w:lang w:val="en-CA"/>
        </w:rPr>
        <w:t xml:space="preserve"> is the current reconstructed HFR picture.</w:t>
      </w:r>
      <w:r w:rsidR="000C48B0">
        <w:rPr>
          <w:lang w:val="en-CA"/>
        </w:rPr>
        <w:t xml:space="preserve"> </w:t>
      </w:r>
      <w:r w:rsidR="007A4779">
        <w:rPr>
          <w:lang w:val="en-CA"/>
        </w:rPr>
        <w:t xml:space="preserve">The reconstruction process is invoked for every other decoded picture in display order, as illustrated in </w:t>
      </w:r>
      <w:r w:rsidR="007A4779">
        <w:rPr>
          <w:lang w:val="en-CA"/>
        </w:rPr>
        <w:fldChar w:fldCharType="begin"/>
      </w:r>
      <w:r w:rsidR="007A4779">
        <w:rPr>
          <w:lang w:val="en-CA"/>
        </w:rPr>
        <w:instrText xml:space="preserve"> REF _Ref99972921 \h </w:instrText>
      </w:r>
      <w:r w:rsidR="007A4779">
        <w:rPr>
          <w:lang w:val="en-CA"/>
        </w:rPr>
      </w:r>
      <w:r w:rsidR="007A4779">
        <w:rPr>
          <w:lang w:val="en-CA"/>
        </w:rPr>
        <w:fldChar w:fldCharType="separate"/>
      </w:r>
      <w:r w:rsidR="007A4779" w:rsidRPr="006667F2">
        <w:t xml:space="preserve">Figure </w:t>
      </w:r>
      <w:r w:rsidR="007A4779">
        <w:rPr>
          <w:noProof/>
        </w:rPr>
        <w:t>2</w:t>
      </w:r>
      <w:r w:rsidR="007A4779">
        <w:rPr>
          <w:lang w:val="en-CA"/>
        </w:rPr>
        <w:fldChar w:fldCharType="end"/>
      </w:r>
      <w:r w:rsidR="007A4779">
        <w:rPr>
          <w:lang w:val="en-CA"/>
        </w:rPr>
        <w:t>B.</w:t>
      </w:r>
      <w:r w:rsidR="000C48B0">
        <w:rPr>
          <w:lang w:val="en-CA"/>
        </w:rPr>
        <w:t xml:space="preserve"> </w:t>
      </w:r>
    </w:p>
    <w:p w14:paraId="4C40C75D" w14:textId="5BCB76B5" w:rsidR="00392A65" w:rsidRDefault="00392A65" w:rsidP="007B2F31">
      <w:pPr>
        <w:jc w:val="center"/>
      </w:pPr>
    </w:p>
    <w:p w14:paraId="69144E5D" w14:textId="5C82E161" w:rsidR="007B2F31" w:rsidRDefault="00392A65" w:rsidP="005C46A4">
      <w:pPr>
        <w:rPr>
          <w:szCs w:val="22"/>
          <w:lang w:val="en-CA"/>
        </w:rPr>
      </w:pPr>
      <w:r>
        <w:rPr>
          <w:noProof/>
        </w:rPr>
        <w:lastRenderedPageBreak/>
        <w:drawing>
          <wp:inline distT="0" distB="0" distL="0" distR="0" wp14:anchorId="11F86677" wp14:editId="79162078">
            <wp:extent cx="5943600" cy="2170918"/>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170918"/>
                    </a:xfrm>
                    <a:prstGeom prst="rect">
                      <a:avLst/>
                    </a:prstGeom>
                    <a:noFill/>
                  </pic:spPr>
                </pic:pic>
              </a:graphicData>
            </a:graphic>
          </wp:inline>
        </w:drawing>
      </w:r>
      <w:r w:rsidR="00B90FE1">
        <w:rPr>
          <w:rFonts w:eastAsia="SimSun"/>
          <w:lang w:val="en-CA"/>
        </w:rPr>
        <w:br/>
      </w:r>
      <w:r w:rsidR="007B2F31" w:rsidRPr="006667F2">
        <w:t xml:space="preserve">Figure </w:t>
      </w:r>
      <w:r w:rsidR="007B2F31">
        <w:rPr>
          <w:noProof/>
        </w:rPr>
        <w:fldChar w:fldCharType="begin"/>
      </w:r>
      <w:r w:rsidR="007B2F31">
        <w:rPr>
          <w:noProof/>
        </w:rPr>
        <w:instrText xml:space="preserve"> SEQ Figure \* ARABIC </w:instrText>
      </w:r>
      <w:r w:rsidR="007B2F31">
        <w:rPr>
          <w:noProof/>
        </w:rPr>
        <w:fldChar w:fldCharType="separate"/>
      </w:r>
      <w:r w:rsidR="007B2F31">
        <w:rPr>
          <w:noProof/>
        </w:rPr>
        <w:t>2</w:t>
      </w:r>
      <w:r w:rsidR="007B2F31">
        <w:rPr>
          <w:noProof/>
        </w:rPr>
        <w:fldChar w:fldCharType="end"/>
      </w:r>
      <w:r w:rsidR="007B2F31">
        <w:rPr>
          <w:noProof/>
        </w:rPr>
        <w:t>.</w:t>
      </w:r>
      <w:r w:rsidR="007B2F31" w:rsidRPr="006667F2">
        <w:t xml:space="preserve"> </w:t>
      </w:r>
      <w:r w:rsidR="007B2F31">
        <w:t xml:space="preserve">Output process for backwards-compatible HFR bit stream: </w:t>
      </w:r>
      <w:r w:rsidR="007B2F31" w:rsidRPr="00900CA5">
        <w:rPr>
          <w:b/>
          <w:bCs/>
          <w:i/>
          <w:iCs/>
        </w:rPr>
        <w:t>A</w:t>
      </w:r>
      <w:r w:rsidR="007B2F31">
        <w:t xml:space="preserve">, only the SFR video is decoded by a non-HFR-capable receiver; </w:t>
      </w:r>
      <w:r w:rsidR="007B2F31" w:rsidRPr="00900CA5">
        <w:rPr>
          <w:b/>
          <w:bCs/>
          <w:i/>
          <w:iCs/>
        </w:rPr>
        <w:t>B</w:t>
      </w:r>
      <w:r w:rsidR="007B2F31">
        <w:t>, post-processing to reconstruct HFR video from the output of an HFR-capable decoder</w:t>
      </w:r>
    </w:p>
    <w:p w14:paraId="5637E18B" w14:textId="337958E5" w:rsidR="0087313A" w:rsidRPr="00A463BE" w:rsidRDefault="00EA7E3C" w:rsidP="00A463BE">
      <w:pPr>
        <w:pStyle w:val="Heading2"/>
        <w:rPr>
          <w:rFonts w:eastAsia="SimSun"/>
          <w:lang w:val="en-CA"/>
        </w:rPr>
      </w:pPr>
      <w:r>
        <w:rPr>
          <w:rFonts w:eastAsia="SimSun"/>
          <w:lang w:val="en-CA"/>
        </w:rPr>
        <w:t xml:space="preserve">Selecting values </w:t>
      </w:r>
      <w:r w:rsidR="00FC683C">
        <w:rPr>
          <w:rFonts w:eastAsia="SimSun"/>
          <w:lang w:val="en-CA"/>
        </w:rPr>
        <w:t>for</w:t>
      </w:r>
      <w:r>
        <w:rPr>
          <w:rFonts w:eastAsia="SimSun"/>
          <w:lang w:val="en-CA"/>
        </w:rPr>
        <w:t xml:space="preserve"> weighting parameters </w:t>
      </w:r>
      <m:oMath>
        <m:sSub>
          <m:sSubPr>
            <m:ctrlPr>
              <w:rPr>
                <w:rFonts w:ascii="Cambria Math" w:hAnsi="Cambria Math"/>
                <w:b w:val="0"/>
                <w:bCs w:val="0"/>
                <w:iCs w:val="0"/>
                <w:sz w:val="22"/>
                <w:szCs w:val="20"/>
                <w:lang w:val="en-CA"/>
              </w:rPr>
            </m:ctrlPr>
          </m:sSubPr>
          <m:e>
            <m:r>
              <m:rPr>
                <m:sty m:val="bi"/>
              </m:rPr>
              <w:rPr>
                <w:rFonts w:ascii="Cambria Math" w:hAnsi="Cambria Math"/>
                <w:lang w:val="en-CA"/>
              </w:rPr>
              <m:t>w</m:t>
            </m:r>
          </m:e>
          <m:sub>
            <m:r>
              <m:rPr>
                <m:sty m:val="bi"/>
              </m:rPr>
              <w:rPr>
                <w:rFonts w:ascii="Cambria Math" w:hAnsi="Cambria Math"/>
                <w:lang w:val="en-CA"/>
              </w:rPr>
              <m:t>1</m:t>
            </m:r>
          </m:sub>
        </m:sSub>
      </m:oMath>
      <w:r>
        <w:rPr>
          <w:lang w:val="en-CA"/>
        </w:rPr>
        <w:t xml:space="preserve"> and </w:t>
      </w:r>
      <m:oMath>
        <m:sSub>
          <m:sSubPr>
            <m:ctrlPr>
              <w:rPr>
                <w:rFonts w:ascii="Cambria Math" w:hAnsi="Cambria Math"/>
                <w:b w:val="0"/>
                <w:bCs w:val="0"/>
                <w:iCs w:val="0"/>
                <w:sz w:val="22"/>
                <w:szCs w:val="20"/>
                <w:lang w:val="en-CA"/>
              </w:rPr>
            </m:ctrlPr>
          </m:sSubPr>
          <m:e>
            <m:r>
              <m:rPr>
                <m:sty m:val="bi"/>
              </m:rPr>
              <w:rPr>
                <w:rFonts w:ascii="Cambria Math" w:hAnsi="Cambria Math"/>
                <w:lang w:val="en-CA"/>
              </w:rPr>
              <m:t>w</m:t>
            </m:r>
          </m:e>
          <m:sub>
            <m:r>
              <m:rPr>
                <m:sty m:val="bi"/>
              </m:rPr>
              <w:rPr>
                <w:rFonts w:ascii="Cambria Math" w:hAnsi="Cambria Math"/>
                <w:lang w:val="en-CA"/>
              </w:rPr>
              <m:t>2</m:t>
            </m:r>
          </m:sub>
        </m:sSub>
      </m:oMath>
    </w:p>
    <w:p w14:paraId="59A833EE" w14:textId="474CDC65" w:rsidR="00C33839" w:rsidRDefault="00C33839" w:rsidP="00DF11E6">
      <w:pPr>
        <w:rPr>
          <w:lang w:val="en-CA"/>
        </w:rPr>
      </w:pPr>
      <w:r>
        <w:rPr>
          <w:lang w:val="en-CA"/>
        </w:rPr>
        <w:t xml:space="preserve">Weighting parameters,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Pr>
          <w:lang w:val="en-CA"/>
        </w:rPr>
        <w:t xml:space="preserve">, should be selected such that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=1</m:t>
        </m:r>
      </m:oMath>
      <w:r>
        <w:rPr>
          <w:lang w:val="en-CA"/>
        </w:rPr>
        <w:t xml:space="preserve"> so that average luma and chroma values are preserved. In addition,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Pr>
          <w:lang w:val="en-CA"/>
        </w:rPr>
        <w:t xml:space="preserve"> should be greater than or equal to 0.</w:t>
      </w:r>
    </w:p>
    <w:p w14:paraId="6D278D7C" w14:textId="12EECB60" w:rsidR="003C3FAD" w:rsidRDefault="003F69DD" w:rsidP="00DF11E6">
      <w:pPr>
        <w:rPr>
          <w:lang w:val="en-CA"/>
        </w:rPr>
      </w:pPr>
      <w:r>
        <w:rPr>
          <w:lang w:val="en-CA"/>
        </w:rPr>
        <w:t xml:space="preserve">When using frame blending to create a backwards-compatible HFR bit stream, </w:t>
      </w:r>
      <w:r w:rsidR="003C3FAD">
        <w:rPr>
          <w:lang w:val="en-CA"/>
        </w:rPr>
        <w:t xml:space="preserve">ATSC A/341 indicates that setting the values of the weighting parameters to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=0.5</m:t>
        </m:r>
      </m:oMath>
      <w:r w:rsidR="003C3FAD">
        <w:rPr>
          <w:lang w:val="en-CA"/>
        </w:rPr>
        <w:t xml:space="preserve"> produces good results when the shutter interval of the HFR video is equal to the reciprocal of </w:t>
      </w:r>
      <w:r>
        <w:rPr>
          <w:lang w:val="en-CA"/>
        </w:rPr>
        <w:t xml:space="preserve">HFR </w:t>
      </w:r>
      <w:r w:rsidR="003C3FAD">
        <w:rPr>
          <w:lang w:val="en-CA"/>
        </w:rPr>
        <w:t>frame rate.</w:t>
      </w:r>
      <w:r w:rsidR="000C48B0">
        <w:rPr>
          <w:lang w:val="en-CA"/>
        </w:rPr>
        <w:t xml:space="preserve"> </w:t>
      </w:r>
      <w:r w:rsidR="003C3FAD">
        <w:rPr>
          <w:lang w:val="en-CA"/>
        </w:rPr>
        <w:t xml:space="preserve">In this case, </w:t>
      </w:r>
      <w:r>
        <w:rPr>
          <w:lang w:val="en-CA"/>
        </w:rPr>
        <w:t xml:space="preserve">the image sensor would be continuously exposed and the </w:t>
      </w:r>
      <w:r w:rsidR="003C3FAD">
        <w:rPr>
          <w:lang w:val="en-CA"/>
        </w:rPr>
        <w:t xml:space="preserve">shutter </w:t>
      </w:r>
      <w:r>
        <w:rPr>
          <w:lang w:val="en-CA"/>
        </w:rPr>
        <w:t>interval</w:t>
      </w:r>
      <w:r w:rsidR="003C3FAD">
        <w:rPr>
          <w:lang w:val="en-CA"/>
        </w:rPr>
        <w:t xml:space="preserve"> of the SFR video would </w:t>
      </w:r>
      <w:r>
        <w:rPr>
          <w:lang w:val="en-CA"/>
        </w:rPr>
        <w:t xml:space="preserve">consequently </w:t>
      </w:r>
      <w:r w:rsidR="003C3FAD">
        <w:rPr>
          <w:lang w:val="en-CA"/>
        </w:rPr>
        <w:t xml:space="preserve">be twice the reciprocal of the </w:t>
      </w:r>
      <w:r>
        <w:rPr>
          <w:lang w:val="en-CA"/>
        </w:rPr>
        <w:t xml:space="preserve">HFR </w:t>
      </w:r>
      <w:r w:rsidR="003C3FAD">
        <w:rPr>
          <w:lang w:val="en-CA"/>
        </w:rPr>
        <w:t xml:space="preserve">frame rate. </w:t>
      </w:r>
      <w:r>
        <w:rPr>
          <w:lang w:val="en-CA"/>
        </w:rPr>
        <w:t xml:space="preserve">When the HFR shutter interval is significantly less than the reciprocal of the frame rate, </w:t>
      </w:r>
      <w:r w:rsidR="00DF11E6">
        <w:rPr>
          <w:lang w:val="en-CA"/>
        </w:rPr>
        <w:t xml:space="preserve">ATSC A/341 indicates </w:t>
      </w:r>
      <w:r w:rsidR="003C3FAD">
        <w:rPr>
          <w:lang w:val="en-CA"/>
        </w:rPr>
        <w:t xml:space="preserve">that it can be beneficial </w:t>
      </w:r>
      <w:r w:rsidR="00116D2B">
        <w:rPr>
          <w:lang w:val="en-CA"/>
        </w:rPr>
        <w:t xml:space="preserve">to set the values of the weighting parameters such that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&lt;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116D2B">
        <w:rPr>
          <w:lang w:val="en-CA"/>
        </w:rPr>
        <w:t>.</w:t>
      </w:r>
    </w:p>
    <w:p w14:paraId="7B3904C9" w14:textId="41957120" w:rsidR="0075765D" w:rsidRDefault="0075765D" w:rsidP="0075765D">
      <w:pPr>
        <w:rPr>
          <w:lang w:val="en-CA"/>
        </w:rPr>
      </w:pPr>
      <w:r w:rsidRPr="00900CA5">
        <w:rPr>
          <w:lang w:val="en-CA"/>
        </w:rPr>
        <w:t>DVB TM-AVC 1146</w:t>
      </w:r>
      <w:r>
        <w:rPr>
          <w:lang w:val="en-CA"/>
        </w:rPr>
        <w:t xml:space="preserve"> proposes that the weighting parameters,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Pr>
          <w:lang w:val="en-CA"/>
        </w:rPr>
        <w:t xml:space="preserve">, be determined from a blending ratio, M:N, as follows: </w:t>
      </w:r>
    </w:p>
    <w:bookmarkStart w:id="12" w:name="_Hlk100135303"/>
    <w:p w14:paraId="55798D27" w14:textId="56D47B46" w:rsidR="0075765D" w:rsidRDefault="005E0752" w:rsidP="0075765D">
      <w:pPr>
        <w:jc w:val="right"/>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N</m:t>
            </m:r>
          </m:num>
          <m:den>
            <m:r>
              <w:rPr>
                <w:rFonts w:ascii="Cambria Math" w:hAnsi="Cambria Math"/>
                <w:lang w:val="en-CA"/>
              </w:rPr>
              <m:t>M+N</m:t>
            </m:r>
          </m:den>
        </m:f>
      </m:oMath>
      <w:bookmarkEnd w:id="12"/>
      <w:r w:rsidR="00C33839">
        <w:rPr>
          <w:lang w:val="en-CA"/>
        </w:rPr>
        <w:t xml:space="preserve"> </w:t>
      </w:r>
      <w:r w:rsidR="00C33839">
        <w:rPr>
          <w:lang w:val="en-CA"/>
        </w:rPr>
        <w:tab/>
      </w:r>
      <w:r w:rsidR="0075765D">
        <w:rPr>
          <w:lang w:val="en-CA"/>
        </w:rPr>
        <w:t>an</w:t>
      </w:r>
      <w:r w:rsidR="00C33839">
        <w:rPr>
          <w:lang w:val="en-CA"/>
        </w:rPr>
        <w:t xml:space="preserve">d </w:t>
      </w:r>
      <w:r w:rsidR="00C33839">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M</m:t>
            </m:r>
          </m:num>
          <m:den>
            <m:r>
              <w:rPr>
                <w:rFonts w:ascii="Cambria Math" w:hAnsi="Cambria Math"/>
                <w:lang w:val="en-CA"/>
              </w:rPr>
              <m:t>M+N</m:t>
            </m:r>
          </m:den>
        </m:f>
      </m:oMath>
      <w:r w:rsidR="0075765D">
        <w:rPr>
          <w:lang w:val="en-CA"/>
        </w:rPr>
        <w:t xml:space="preserve"> </w:t>
      </w:r>
      <w:r w:rsidR="0075765D">
        <w:rPr>
          <w:lang w:val="en-CA"/>
        </w:rPr>
        <w:tab/>
      </w:r>
      <w:r w:rsidR="0075765D">
        <w:rPr>
          <w:lang w:val="en-CA"/>
        </w:rPr>
        <w:tab/>
      </w:r>
      <w:r w:rsidR="00C33839">
        <w:rPr>
          <w:lang w:val="en-CA"/>
        </w:rPr>
        <w:tab/>
      </w:r>
      <w:r w:rsidR="0075765D">
        <w:rPr>
          <w:lang w:val="en-CA"/>
        </w:rPr>
        <w:tab/>
      </w:r>
      <w:r w:rsidR="0075765D">
        <w:rPr>
          <w:lang w:val="en-CA"/>
        </w:rPr>
        <w:tab/>
      </w:r>
      <w:r w:rsidR="0075765D">
        <w:rPr>
          <w:lang w:val="en-CA"/>
        </w:rPr>
        <w:tab/>
      </w:r>
      <w:r w:rsidR="0075765D">
        <w:rPr>
          <w:lang w:val="en-CA"/>
        </w:rPr>
        <w:tab/>
        <w:t>(</w:t>
      </w:r>
      <w:r w:rsidR="003E55F9">
        <w:rPr>
          <w:lang w:val="en-CA"/>
        </w:rPr>
        <w:t>2</w:t>
      </w:r>
      <w:r w:rsidR="0075765D">
        <w:rPr>
          <w:lang w:val="en-CA"/>
        </w:rPr>
        <w:t>)</w:t>
      </w:r>
    </w:p>
    <w:p w14:paraId="2CAC9C71" w14:textId="2BB87399" w:rsidR="003C3FAD" w:rsidRDefault="00116D2B" w:rsidP="0087313A">
      <w:pPr>
        <w:rPr>
          <w:lang w:val="en-CA"/>
        </w:rPr>
      </w:pPr>
      <w:r>
        <w:rPr>
          <w:lang w:val="en-CA"/>
        </w:rPr>
        <w:t xml:space="preserve">Based on subjective testing, </w:t>
      </w:r>
      <w:r w:rsidRPr="006857DF">
        <w:rPr>
          <w:lang w:val="en-CA"/>
        </w:rPr>
        <w:t>DVB TM-AVC 1146</w:t>
      </w:r>
      <w:r>
        <w:rPr>
          <w:lang w:val="en-CA"/>
        </w:rPr>
        <w:t xml:space="preserve"> recommends setting </w:t>
      </w:r>
      <w:r w:rsidR="00452440">
        <w:rPr>
          <w:lang w:val="en-CA"/>
        </w:rPr>
        <w:t xml:space="preserve">a </w:t>
      </w:r>
      <w:r>
        <w:rPr>
          <w:lang w:val="en-CA"/>
        </w:rPr>
        <w:t xml:space="preserve">blending ratio of 4:1 (i.e.,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f>
          <m:fPr>
            <m:type m:val="lin"/>
            <m:ctrlPr>
              <w:rPr>
                <w:rFonts w:ascii="Cambria Math" w:hAnsi="Cambria Math"/>
                <w:i/>
                <w:lang w:val="en-CA"/>
              </w:rPr>
            </m:ctrlPr>
          </m:fPr>
          <m:num>
            <m:r>
              <w:rPr>
                <w:rFonts w:ascii="Cambria Math" w:hAnsi="Cambria Math"/>
                <w:lang w:val="en-CA"/>
              </w:rPr>
              <m:t>1</m:t>
            </m:r>
          </m:num>
          <m:den>
            <m:r>
              <w:rPr>
                <w:rFonts w:ascii="Cambria Math" w:hAnsi="Cambria Math"/>
                <w:lang w:val="en-CA"/>
              </w:rPr>
              <m:t>5</m:t>
            </m:r>
          </m:den>
        </m:f>
      </m:oMath>
      <w:r>
        <w:rPr>
          <w:lang w:val="en-CA"/>
        </w:rPr>
        <w:t xml:space="preserve"> and</w:t>
      </w:r>
      <w:r w:rsidR="000C48B0">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f>
          <m:fPr>
            <m:type m:val="lin"/>
            <m:ctrlPr>
              <w:rPr>
                <w:rFonts w:ascii="Cambria Math" w:hAnsi="Cambria Math"/>
                <w:i/>
                <w:lang w:val="en-CA"/>
              </w:rPr>
            </m:ctrlPr>
          </m:fPr>
          <m:num>
            <m:r>
              <w:rPr>
                <w:rFonts w:ascii="Cambria Math" w:hAnsi="Cambria Math"/>
                <w:lang w:val="en-CA"/>
              </w:rPr>
              <m:t>4</m:t>
            </m:r>
          </m:num>
          <m:den>
            <m:r>
              <w:rPr>
                <w:rFonts w:ascii="Cambria Math" w:hAnsi="Cambria Math"/>
                <w:lang w:val="en-CA"/>
              </w:rPr>
              <m:t>5</m:t>
            </m:r>
          </m:den>
        </m:f>
      </m:oMath>
      <w:r>
        <w:rPr>
          <w:lang w:val="en-CA"/>
        </w:rPr>
        <w:t xml:space="preserve">) when the HFR video has a shutter </w:t>
      </w:r>
      <w:r w:rsidR="0075765D">
        <w:rPr>
          <w:lang w:val="en-CA"/>
        </w:rPr>
        <w:t>interval equal to the reciprocal of HFR frame rate</w:t>
      </w:r>
      <w:r w:rsidR="00452440">
        <w:rPr>
          <w:lang w:val="en-CA"/>
        </w:rPr>
        <w:t xml:space="preserve">, and either 4:1 or 2:1 (i.e.,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f>
          <m:fPr>
            <m:type m:val="lin"/>
            <m:ctrlPr>
              <w:rPr>
                <w:rFonts w:ascii="Cambria Math" w:hAnsi="Cambria Math"/>
                <w:i/>
                <w:lang w:val="en-CA"/>
              </w:rPr>
            </m:ctrlPr>
          </m:fPr>
          <m:num>
            <m:r>
              <w:rPr>
                <w:rFonts w:ascii="Cambria Math" w:hAnsi="Cambria Math"/>
                <w:lang w:val="en-CA"/>
              </w:rPr>
              <m:t>1</m:t>
            </m:r>
          </m:num>
          <m:den>
            <m:r>
              <w:rPr>
                <w:rFonts w:ascii="Cambria Math" w:hAnsi="Cambria Math"/>
                <w:lang w:val="en-CA"/>
              </w:rPr>
              <m:t>3</m:t>
            </m:r>
          </m:den>
        </m:f>
      </m:oMath>
      <w:r w:rsidR="00452440">
        <w:rPr>
          <w:lang w:val="en-CA"/>
        </w:rPr>
        <w:t xml:space="preserve"> and</w:t>
      </w:r>
      <w:r w:rsidR="000C48B0">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f>
          <m:fPr>
            <m:type m:val="lin"/>
            <m:ctrlPr>
              <w:rPr>
                <w:rFonts w:ascii="Cambria Math" w:hAnsi="Cambria Math"/>
                <w:i/>
                <w:lang w:val="en-CA"/>
              </w:rPr>
            </m:ctrlPr>
          </m:fPr>
          <m:num>
            <m:r>
              <w:rPr>
                <w:rFonts w:ascii="Cambria Math" w:hAnsi="Cambria Math"/>
                <w:lang w:val="en-CA"/>
              </w:rPr>
              <m:t>2</m:t>
            </m:r>
          </m:num>
          <m:den>
            <m:r>
              <w:rPr>
                <w:rFonts w:ascii="Cambria Math" w:hAnsi="Cambria Math"/>
                <w:lang w:val="en-CA"/>
              </w:rPr>
              <m:t>3</m:t>
            </m:r>
          </m:den>
        </m:f>
      </m:oMath>
      <w:r w:rsidR="00452440">
        <w:rPr>
          <w:lang w:val="en-CA"/>
        </w:rPr>
        <w:t xml:space="preserve">) when the HFR video has a shutter </w:t>
      </w:r>
      <w:r w:rsidR="0075765D">
        <w:rPr>
          <w:lang w:val="en-CA"/>
        </w:rPr>
        <w:t>interval ½ the reciprocal of the HFR frame rate</w:t>
      </w:r>
      <w:r>
        <w:rPr>
          <w:lang w:val="en-CA"/>
        </w:rPr>
        <w:t>.</w:t>
      </w:r>
      <w:r w:rsidR="000C48B0">
        <w:rPr>
          <w:lang w:val="en-CA"/>
        </w:rPr>
        <w:t xml:space="preserve"> </w:t>
      </w:r>
      <w:r w:rsidR="00452440" w:rsidRPr="006857DF">
        <w:rPr>
          <w:lang w:val="en-CA"/>
        </w:rPr>
        <w:t>DVB TM-AVC 1146</w:t>
      </w:r>
      <w:r w:rsidR="00452440">
        <w:rPr>
          <w:lang w:val="en-CA"/>
        </w:rPr>
        <w:t xml:space="preserve"> </w:t>
      </w:r>
      <w:r w:rsidR="0075765D">
        <w:rPr>
          <w:lang w:val="en-CA"/>
        </w:rPr>
        <w:t>also asserts that</w:t>
      </w:r>
      <w:r w:rsidR="00452440">
        <w:rPr>
          <w:lang w:val="en-CA"/>
        </w:rPr>
        <w:t xml:space="preserve"> a blending ratio of 4:1 is adequate for a wide range of HFR content, but that the optimal blending ratio could be determined based on content.</w:t>
      </w:r>
    </w:p>
    <w:p w14:paraId="25489510" w14:textId="6701FB25" w:rsidR="00A74484" w:rsidRDefault="00C53170" w:rsidP="00A463BE">
      <w:pPr>
        <w:pStyle w:val="Heading1"/>
        <w:rPr>
          <w:lang w:val="en-CA"/>
        </w:rPr>
      </w:pPr>
      <w:r>
        <w:rPr>
          <w:lang w:val="en-CA"/>
        </w:rPr>
        <w:t xml:space="preserve">Description of the </w:t>
      </w:r>
      <w:r w:rsidR="00A74484">
        <w:rPr>
          <w:lang w:val="en-CA"/>
        </w:rPr>
        <w:t xml:space="preserve">SII SEI message showcase </w:t>
      </w:r>
      <w:r w:rsidR="00FC683C">
        <w:rPr>
          <w:lang w:val="en-CA"/>
        </w:rPr>
        <w:t xml:space="preserve">VTM </w:t>
      </w:r>
      <w:r w:rsidR="00A74484">
        <w:rPr>
          <w:lang w:val="en-CA"/>
        </w:rPr>
        <w:t>software</w:t>
      </w:r>
    </w:p>
    <w:p w14:paraId="7AB8C36A" w14:textId="26F0BBC4" w:rsidR="00FC683C" w:rsidRDefault="00FC683C" w:rsidP="00A463BE">
      <w:pPr>
        <w:pStyle w:val="Heading2"/>
        <w:rPr>
          <w:lang w:val="en-CA"/>
        </w:rPr>
      </w:pPr>
      <w:r>
        <w:rPr>
          <w:lang w:val="en-CA"/>
        </w:rPr>
        <w:t>Algorithm description</w:t>
      </w:r>
    </w:p>
    <w:p w14:paraId="44B657A2" w14:textId="3323B566" w:rsidR="00D85D89" w:rsidRDefault="00C53170">
      <w:pPr>
        <w:rPr>
          <w:lang w:val="en-CA"/>
        </w:rPr>
      </w:pPr>
      <w:r>
        <w:rPr>
          <w:lang w:val="en-CA"/>
        </w:rPr>
        <w:t xml:space="preserve">The HFR reconstruction process (Eqn. 1) is invoked when all </w:t>
      </w:r>
      <w:r w:rsidR="00D85D89">
        <w:rPr>
          <w:lang w:val="en-CA"/>
        </w:rPr>
        <w:t>the following apply:</w:t>
      </w:r>
    </w:p>
    <w:p w14:paraId="5B1C86F9" w14:textId="194B9BC1" w:rsidR="00D85D89" w:rsidRDefault="00D85D89" w:rsidP="00D85D89">
      <w:pPr>
        <w:pStyle w:val="ListParagraph"/>
        <w:numPr>
          <w:ilvl w:val="0"/>
          <w:numId w:val="19"/>
        </w:numPr>
        <w:rPr>
          <w:lang w:val="en-CA"/>
        </w:rPr>
      </w:pPr>
      <w:proofErr w:type="spellStart"/>
      <w:r w:rsidRPr="00A95ACD">
        <w:rPr>
          <w:lang w:val="en-CA"/>
        </w:rPr>
        <w:t>fixed_shutter_interval_within_clvs_flag</w:t>
      </w:r>
      <w:proofErr w:type="spellEnd"/>
      <w:r w:rsidRPr="00A95ACD">
        <w:rPr>
          <w:lang w:val="en-CA"/>
        </w:rPr>
        <w:t xml:space="preserve"> is equal to 0</w:t>
      </w:r>
    </w:p>
    <w:p w14:paraId="04A3037F" w14:textId="0EB287F0" w:rsidR="00D85D89" w:rsidRDefault="00D85D89" w:rsidP="00D85D89">
      <w:pPr>
        <w:pStyle w:val="ListParagraph"/>
        <w:numPr>
          <w:ilvl w:val="0"/>
          <w:numId w:val="19"/>
        </w:numPr>
        <w:rPr>
          <w:lang w:val="en-CA"/>
        </w:rPr>
      </w:pPr>
      <w:r w:rsidRPr="00D85D89">
        <w:rPr>
          <w:lang w:val="en-CA"/>
        </w:rPr>
        <w:t>sii_max_sub_layers_minus1</w:t>
      </w:r>
      <w:r>
        <w:rPr>
          <w:lang w:val="en-CA"/>
        </w:rPr>
        <w:t xml:space="preserve"> is greater than 0</w:t>
      </w:r>
    </w:p>
    <w:p w14:paraId="7215B151" w14:textId="6629736E" w:rsidR="00D85D89" w:rsidRDefault="00C53170" w:rsidP="00D85D89">
      <w:pPr>
        <w:pStyle w:val="ListParagraph"/>
        <w:numPr>
          <w:ilvl w:val="0"/>
          <w:numId w:val="19"/>
        </w:numPr>
        <w:rPr>
          <w:lang w:val="en-CA"/>
        </w:rPr>
      </w:pPr>
      <w:r w:rsidRPr="00884756">
        <w:rPr>
          <w:noProof/>
          <w:sz w:val="20"/>
          <w:szCs w:val="18"/>
          <w:lang w:val="en-CA"/>
        </w:rPr>
        <w:t>subLayerShutterInterval[ </w:t>
      </w:r>
      <w:r w:rsidR="00D85D89" w:rsidRPr="00D85D89">
        <w:rPr>
          <w:lang w:val="en-CA"/>
        </w:rPr>
        <w:t>sii_max_sub_layers_minus1</w:t>
      </w:r>
      <w:r w:rsidRPr="00884756">
        <w:rPr>
          <w:noProof/>
          <w:sz w:val="20"/>
          <w:szCs w:val="18"/>
          <w:lang w:val="en-CA"/>
        </w:rPr>
        <w:t> </w:t>
      </w:r>
      <w:r w:rsidR="00D85D89" w:rsidRPr="00D85D89">
        <w:rPr>
          <w:lang w:val="en-CA"/>
        </w:rPr>
        <w:t>]</w:t>
      </w:r>
      <w:r w:rsidR="00D85D89">
        <w:rPr>
          <w:lang w:val="en-CA"/>
        </w:rPr>
        <w:t xml:space="preserve"> is less than </w:t>
      </w:r>
      <w:r w:rsidRPr="00884756">
        <w:rPr>
          <w:noProof/>
          <w:sz w:val="20"/>
          <w:szCs w:val="18"/>
          <w:lang w:val="en-CA"/>
        </w:rPr>
        <w:t>subLayerShutterInterval</w:t>
      </w:r>
      <w:r w:rsidRPr="00D85D89">
        <w:rPr>
          <w:lang w:val="en-CA"/>
        </w:rPr>
        <w:t xml:space="preserve"> [</w:t>
      </w:r>
      <w:r w:rsidRPr="00884756">
        <w:rPr>
          <w:noProof/>
          <w:sz w:val="20"/>
          <w:szCs w:val="18"/>
          <w:lang w:val="en-CA"/>
        </w:rPr>
        <w:t> </w:t>
      </w:r>
      <w:r w:rsidRPr="00D85D89">
        <w:rPr>
          <w:lang w:val="en-CA"/>
        </w:rPr>
        <w:t>sii_max_sub_layers_minus1</w:t>
      </w:r>
      <w:r w:rsidRPr="00884756">
        <w:rPr>
          <w:noProof/>
          <w:sz w:val="20"/>
          <w:szCs w:val="18"/>
          <w:lang w:val="en-CA"/>
        </w:rPr>
        <w:t> </w:t>
      </w:r>
      <w:r>
        <w:rPr>
          <w:lang w:val="en-CA"/>
        </w:rPr>
        <w:t>-</w:t>
      </w:r>
      <w:r w:rsidRPr="00884756">
        <w:rPr>
          <w:noProof/>
          <w:sz w:val="20"/>
          <w:szCs w:val="18"/>
          <w:lang w:val="en-CA"/>
        </w:rPr>
        <w:t> </w:t>
      </w:r>
      <w:r>
        <w:rPr>
          <w:lang w:val="en-CA"/>
        </w:rPr>
        <w:t>1</w:t>
      </w:r>
      <w:r w:rsidRPr="00884756">
        <w:rPr>
          <w:noProof/>
          <w:sz w:val="20"/>
          <w:szCs w:val="18"/>
          <w:lang w:val="en-CA"/>
        </w:rPr>
        <w:t> </w:t>
      </w:r>
      <w:r w:rsidRPr="00D85D89">
        <w:rPr>
          <w:lang w:val="en-CA"/>
        </w:rPr>
        <w:t>]</w:t>
      </w:r>
    </w:p>
    <w:p w14:paraId="5263DB43" w14:textId="442AFA12" w:rsidR="00C53170" w:rsidRDefault="00C53170" w:rsidP="00D85D89">
      <w:pPr>
        <w:pStyle w:val="ListParagraph"/>
        <w:numPr>
          <w:ilvl w:val="0"/>
          <w:numId w:val="19"/>
        </w:numPr>
        <w:rPr>
          <w:lang w:val="en-CA"/>
        </w:rPr>
      </w:pPr>
      <w:r w:rsidRPr="00884756">
        <w:rPr>
          <w:noProof/>
          <w:sz w:val="20"/>
          <w:szCs w:val="18"/>
          <w:lang w:val="en-CA"/>
        </w:rPr>
        <w:t>subLayerShutterInterval</w:t>
      </w:r>
      <w:r w:rsidRPr="00D85D89">
        <w:rPr>
          <w:lang w:val="en-CA"/>
        </w:rPr>
        <w:t>[</w:t>
      </w:r>
      <w:r w:rsidRPr="00884756">
        <w:rPr>
          <w:noProof/>
          <w:sz w:val="20"/>
          <w:szCs w:val="18"/>
          <w:lang w:val="en-CA"/>
        </w:rPr>
        <w:t> </w:t>
      </w:r>
      <w:proofErr w:type="spellStart"/>
      <w:r>
        <w:rPr>
          <w:lang w:val="en-CA"/>
        </w:rPr>
        <w:t>i</w:t>
      </w:r>
      <w:proofErr w:type="spellEnd"/>
      <w:r w:rsidRPr="00884756">
        <w:rPr>
          <w:noProof/>
          <w:sz w:val="20"/>
          <w:szCs w:val="18"/>
          <w:lang w:val="en-CA"/>
        </w:rPr>
        <w:t> </w:t>
      </w:r>
      <w:r w:rsidRPr="00D85D89">
        <w:rPr>
          <w:lang w:val="en-CA"/>
        </w:rPr>
        <w:t>]</w:t>
      </w:r>
      <w:r>
        <w:rPr>
          <w:lang w:val="en-CA"/>
        </w:rPr>
        <w:t xml:space="preserve"> is equal to </w:t>
      </w:r>
      <w:r w:rsidRPr="00884756">
        <w:rPr>
          <w:noProof/>
          <w:sz w:val="20"/>
          <w:szCs w:val="18"/>
          <w:lang w:val="en-CA"/>
        </w:rPr>
        <w:t>subLayerShutterInterval</w:t>
      </w:r>
      <w:r w:rsidRPr="00D85D89">
        <w:rPr>
          <w:lang w:val="en-CA"/>
        </w:rPr>
        <w:t xml:space="preserve"> [</w:t>
      </w:r>
      <w:r w:rsidRPr="00884756">
        <w:rPr>
          <w:noProof/>
          <w:sz w:val="20"/>
          <w:szCs w:val="18"/>
          <w:lang w:val="en-CA"/>
        </w:rPr>
        <w:t> </w:t>
      </w:r>
      <w:proofErr w:type="spellStart"/>
      <w:r>
        <w:rPr>
          <w:lang w:val="en-CA"/>
        </w:rPr>
        <w:t>i</w:t>
      </w:r>
      <w:proofErr w:type="spellEnd"/>
      <w:r w:rsidRPr="00884756">
        <w:rPr>
          <w:noProof/>
          <w:sz w:val="20"/>
          <w:szCs w:val="18"/>
          <w:lang w:val="en-CA"/>
        </w:rPr>
        <w:t> </w:t>
      </w:r>
      <w:r>
        <w:rPr>
          <w:lang w:val="en-CA"/>
        </w:rPr>
        <w:t>–</w:t>
      </w:r>
      <w:r w:rsidRPr="00884756">
        <w:rPr>
          <w:noProof/>
          <w:sz w:val="20"/>
          <w:szCs w:val="18"/>
          <w:lang w:val="en-CA"/>
        </w:rPr>
        <w:t> </w:t>
      </w:r>
      <w:r>
        <w:rPr>
          <w:lang w:val="en-CA"/>
        </w:rPr>
        <w:t>1</w:t>
      </w:r>
      <w:r w:rsidRPr="00884756">
        <w:rPr>
          <w:noProof/>
          <w:sz w:val="20"/>
          <w:szCs w:val="18"/>
          <w:lang w:val="en-CA"/>
        </w:rPr>
        <w:t> </w:t>
      </w:r>
      <w:r w:rsidRPr="00D85D89">
        <w:rPr>
          <w:lang w:val="en-CA"/>
        </w:rPr>
        <w:t>]</w:t>
      </w:r>
      <w:r>
        <w:rPr>
          <w:lang w:val="en-CA"/>
        </w:rPr>
        <w:t xml:space="preserve"> for </w:t>
      </w:r>
      <w:proofErr w:type="spellStart"/>
      <w:r>
        <w:rPr>
          <w:lang w:val="en-CA"/>
        </w:rPr>
        <w:t>i</w:t>
      </w:r>
      <w:proofErr w:type="spellEnd"/>
      <w:r w:rsidRPr="00884756">
        <w:rPr>
          <w:noProof/>
          <w:sz w:val="20"/>
          <w:szCs w:val="18"/>
          <w:lang w:val="en-CA"/>
        </w:rPr>
        <w:t> </w:t>
      </w:r>
      <w:r>
        <w:rPr>
          <w:lang w:val="en-CA"/>
        </w:rPr>
        <w:t>=</w:t>
      </w:r>
      <w:r w:rsidRPr="00884756">
        <w:rPr>
          <w:noProof/>
          <w:sz w:val="20"/>
          <w:szCs w:val="18"/>
          <w:lang w:val="en-CA"/>
        </w:rPr>
        <w:t> </w:t>
      </w:r>
      <w:r>
        <w:rPr>
          <w:lang w:val="en-CA"/>
        </w:rPr>
        <w:t>0</w:t>
      </w:r>
      <w:r w:rsidRPr="00884756">
        <w:rPr>
          <w:noProof/>
          <w:sz w:val="20"/>
          <w:szCs w:val="18"/>
          <w:lang w:val="en-CA"/>
        </w:rPr>
        <w:t> </w:t>
      </w:r>
      <w:r w:rsidR="004351D1">
        <w:rPr>
          <w:lang w:val="en-CA"/>
        </w:rPr>
        <w:t>…</w:t>
      </w:r>
      <w:r w:rsidRPr="00884756">
        <w:rPr>
          <w:noProof/>
          <w:sz w:val="20"/>
          <w:szCs w:val="18"/>
          <w:lang w:val="en-CA"/>
        </w:rPr>
        <w:t> </w:t>
      </w:r>
      <w:r w:rsidRPr="00D85D89">
        <w:rPr>
          <w:lang w:val="en-CA"/>
        </w:rPr>
        <w:t>sii_max_sub_layers_minus1</w:t>
      </w:r>
      <w:r w:rsidRPr="00884756">
        <w:rPr>
          <w:noProof/>
          <w:sz w:val="20"/>
          <w:szCs w:val="18"/>
          <w:lang w:val="en-CA"/>
        </w:rPr>
        <w:t> </w:t>
      </w:r>
      <w:r>
        <w:rPr>
          <w:lang w:val="en-CA"/>
        </w:rPr>
        <w:t>–</w:t>
      </w:r>
      <w:r w:rsidRPr="00884756">
        <w:rPr>
          <w:noProof/>
          <w:sz w:val="20"/>
          <w:szCs w:val="18"/>
          <w:lang w:val="en-CA"/>
        </w:rPr>
        <w:t> </w:t>
      </w:r>
      <w:r>
        <w:rPr>
          <w:lang w:val="en-CA"/>
        </w:rPr>
        <w:t>1</w:t>
      </w:r>
    </w:p>
    <w:p w14:paraId="771A4B2F" w14:textId="1077CD38" w:rsidR="00A852E9" w:rsidRDefault="00A852E9" w:rsidP="00A852E9">
      <w:pPr>
        <w:rPr>
          <w:lang w:val="en-CA"/>
        </w:rPr>
      </w:pPr>
      <w:r>
        <w:rPr>
          <w:lang w:val="en-CA"/>
        </w:rPr>
        <w:t>The values of</w:t>
      </w:r>
      <w:r w:rsidR="001E3E24">
        <w:rPr>
          <w:lang w:val="en-CA"/>
        </w:rPr>
        <w:t xml:space="preserve"> </w:t>
      </w:r>
      <w:r w:rsidR="001E3E24" w:rsidRPr="00B42ACB">
        <w:rPr>
          <w:i/>
          <w:iCs/>
          <w:lang w:val="en-CA"/>
        </w:rPr>
        <w:t>M</w:t>
      </w:r>
      <w:r w:rsidR="001E3E24">
        <w:rPr>
          <w:lang w:val="en-CA"/>
        </w:rPr>
        <w:t xml:space="preserve"> and </w:t>
      </w:r>
      <w:r w:rsidR="001E3E24" w:rsidRPr="00B42ACB">
        <w:rPr>
          <w:i/>
          <w:iCs/>
          <w:lang w:val="en-CA"/>
        </w:rPr>
        <w:t>N</w:t>
      </w:r>
      <w:r w:rsidR="001E3E24">
        <w:rPr>
          <w:lang w:val="en-CA"/>
        </w:rPr>
        <w:t xml:space="preserve"> in Eqn. 2</w:t>
      </w:r>
      <w:r>
        <w:rPr>
          <w:lang w:val="en-CA"/>
        </w:rPr>
        <w:t xml:space="preserve"> are derived as follows in the showcase VTM software:</w:t>
      </w:r>
    </w:p>
    <w:p w14:paraId="12365C8C" w14:textId="226ACF74" w:rsidR="00CE7CEB" w:rsidRDefault="00CE7CEB" w:rsidP="00B42ACB">
      <w:pPr>
        <w:jc w:val="right"/>
        <w:rPr>
          <w:lang w:val="en-CA"/>
        </w:rPr>
      </w:pPr>
      <m:oMath>
        <m:r>
          <w:rPr>
            <w:rFonts w:ascii="Cambria Math" w:hAnsi="Cambria Math"/>
            <w:lang w:val="en-CA"/>
          </w:rPr>
          <w:lastRenderedPageBreak/>
          <m:t>M=</m:t>
        </m:r>
        <m:f>
          <m:fPr>
            <m:ctrlPr>
              <w:rPr>
                <w:rFonts w:ascii="Cambria Math" w:hAnsi="Cambria Math"/>
                <w:i/>
                <w:lang w:val="en-CA"/>
              </w:rPr>
            </m:ctrlPr>
          </m:fPr>
          <m:num>
            <m:r>
              <w:rPr>
                <w:rFonts w:ascii="Cambria Math" w:hAnsi="Cambria Math"/>
                <w:lang w:val="en-CA"/>
              </w:rPr>
              <m:t>shutterInterval</m:t>
            </m:r>
            <m:d>
              <m:dPr>
                <m:begChr m:val="["/>
                <m:endChr m:val="]"/>
                <m:ctrlPr>
                  <w:rPr>
                    <w:rFonts w:ascii="Cambria Math" w:hAnsi="Cambria Math"/>
                    <w:i/>
                    <w:lang w:val="en-CA"/>
                  </w:rPr>
                </m:ctrlPr>
              </m:dPr>
              <m:e>
                <m:r>
                  <w:rPr>
                    <w:rFonts w:ascii="Cambria Math" w:hAnsi="Cambria Math"/>
                    <w:lang w:val="en-CA"/>
                  </w:rPr>
                  <m:t>i-1</m:t>
                </m:r>
              </m:e>
            </m:d>
          </m:num>
          <m:den>
            <m:r>
              <w:rPr>
                <w:rFonts w:ascii="Cambria Math" w:hAnsi="Cambria Math"/>
                <w:lang w:val="en-CA"/>
              </w:rPr>
              <m:t>shutterInterval</m:t>
            </m:r>
            <m:d>
              <m:dPr>
                <m:begChr m:val="["/>
                <m:endChr m:val="]"/>
                <m:ctrlPr>
                  <w:rPr>
                    <w:rFonts w:ascii="Cambria Math" w:hAnsi="Cambria Math"/>
                    <w:i/>
                    <w:lang w:val="en-CA"/>
                  </w:rPr>
                </m:ctrlPr>
              </m:dPr>
              <m:e>
                <m:r>
                  <w:rPr>
                    <w:rFonts w:ascii="Cambria Math" w:hAnsi="Cambria Math"/>
                    <w:lang w:val="en-CA"/>
                  </w:rPr>
                  <m:t>i</m:t>
                </m:r>
              </m:e>
            </m:d>
          </m:den>
        </m:f>
      </m:oMath>
      <w:r>
        <w:rPr>
          <w:lang w:val="en-CA"/>
        </w:rPr>
        <w:t xml:space="preserve"> </w:t>
      </w:r>
      <w:r>
        <w:rPr>
          <w:lang w:val="en-CA"/>
        </w:rPr>
        <w:tab/>
        <w:t>and</w:t>
      </w:r>
      <w:r>
        <w:rPr>
          <w:lang w:val="en-CA"/>
        </w:rPr>
        <w:tab/>
      </w:r>
      <w:r>
        <w:rPr>
          <w:lang w:val="en-CA"/>
        </w:rPr>
        <w:tab/>
        <w:t xml:space="preserve"> </w:t>
      </w:r>
      <m:oMath>
        <m:r>
          <w:rPr>
            <w:rFonts w:ascii="Cambria Math" w:hAnsi="Cambria Math"/>
            <w:lang w:val="en-CA"/>
          </w:rPr>
          <m:t>N=1</m:t>
        </m:r>
      </m:oMath>
      <w:r>
        <w:rPr>
          <w:lang w:val="en-CA"/>
        </w:rPr>
        <w:tab/>
      </w:r>
      <w:r>
        <w:rPr>
          <w:lang w:val="en-CA"/>
        </w:rPr>
        <w:tab/>
      </w:r>
      <w:r>
        <w:rPr>
          <w:lang w:val="en-CA"/>
        </w:rPr>
        <w:tab/>
      </w:r>
      <w:r>
        <w:rPr>
          <w:lang w:val="en-CA"/>
        </w:rPr>
        <w:tab/>
      </w:r>
      <w:r>
        <w:rPr>
          <w:lang w:val="en-CA"/>
        </w:rPr>
        <w:tab/>
        <w:t>(3)</w:t>
      </w:r>
    </w:p>
    <w:p w14:paraId="4D8C7189" w14:textId="7CB999B4" w:rsidR="00A852E9" w:rsidRDefault="00A852E9" w:rsidP="00A852E9">
      <w:pPr>
        <w:jc w:val="left"/>
        <w:rPr>
          <w:lang w:val="en-CA"/>
        </w:rPr>
      </w:pPr>
      <w:r>
        <w:rPr>
          <w:lang w:val="en-CA"/>
        </w:rPr>
        <w:t xml:space="preserve">The showcase software can be modified to experiment with other values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Pr>
          <w:lang w:val="en-CA"/>
        </w:rPr>
        <w:t>.</w:t>
      </w:r>
    </w:p>
    <w:p w14:paraId="0ECC143D" w14:textId="544ADB2E" w:rsidR="00564168" w:rsidRDefault="00564168" w:rsidP="00564168">
      <w:pPr>
        <w:pStyle w:val="Heading2"/>
        <w:rPr>
          <w:rFonts w:eastAsia="SimSun"/>
          <w:lang w:val="en-CA"/>
        </w:rPr>
      </w:pPr>
      <w:r>
        <w:rPr>
          <w:rFonts w:eastAsia="SimSun"/>
          <w:lang w:val="en-CA"/>
        </w:rPr>
        <w:t xml:space="preserve">Description of VTM software </w:t>
      </w:r>
      <w:r w:rsidR="00C525F0">
        <w:rPr>
          <w:rFonts w:eastAsia="SimSun"/>
          <w:lang w:val="en-CA"/>
        </w:rPr>
        <w:t>package</w:t>
      </w:r>
    </w:p>
    <w:p w14:paraId="46311F28" w14:textId="5076DAFC" w:rsidR="00564168" w:rsidRPr="00D76EC3" w:rsidRDefault="00564168" w:rsidP="00564168">
      <w:pPr>
        <w:rPr>
          <w:rFonts w:eastAsia="SimSun"/>
          <w:lang w:val="en-CA"/>
        </w:rPr>
      </w:pPr>
      <w:r>
        <w:rPr>
          <w:szCs w:val="22"/>
          <w:lang w:val="en-CA"/>
        </w:rPr>
        <w:t xml:space="preserve">The software provided is based on the latest version of VVC reference software VTM (SHA: </w:t>
      </w:r>
      <w:r w:rsidRPr="006F1436">
        <w:rPr>
          <w:szCs w:val="22"/>
          <w:lang w:val="en-CA"/>
        </w:rPr>
        <w:t>53490ea3dc266cf53073b17cd3ff611e465ac3be</w:t>
      </w:r>
      <w:r>
        <w:rPr>
          <w:szCs w:val="22"/>
          <w:lang w:val="en-CA"/>
        </w:rPr>
        <w:t xml:space="preserve">) after the shutter interval information SEI messages is merged. Provided software also illustrates the example </w:t>
      </w:r>
      <w:r w:rsidR="00FC683C">
        <w:rPr>
          <w:szCs w:val="22"/>
          <w:lang w:val="en-CA"/>
        </w:rPr>
        <w:t xml:space="preserve">backwards-compatible HFR </w:t>
      </w:r>
      <w:r>
        <w:rPr>
          <w:szCs w:val="22"/>
          <w:lang w:val="en-CA"/>
        </w:rPr>
        <w:t>use case.</w:t>
      </w:r>
    </w:p>
    <w:p w14:paraId="3FBB6869" w14:textId="22C162C6" w:rsidR="004E1B68" w:rsidRDefault="004E1B68" w:rsidP="00564168">
      <w:pPr>
        <w:jc w:val="left"/>
        <w:rPr>
          <w:szCs w:val="22"/>
          <w:lang w:val="en-CA"/>
        </w:rPr>
      </w:pPr>
      <w:r>
        <w:rPr>
          <w:szCs w:val="22"/>
          <w:lang w:val="en-CA"/>
        </w:rPr>
        <w:t xml:space="preserve">The SII SEI message </w:t>
      </w:r>
      <w:r w:rsidR="00D54FBD">
        <w:rPr>
          <w:szCs w:val="22"/>
          <w:lang w:val="en-CA"/>
        </w:rPr>
        <w:t xml:space="preserve">part </w:t>
      </w:r>
      <w:r>
        <w:rPr>
          <w:szCs w:val="22"/>
          <w:lang w:val="en-CA"/>
        </w:rPr>
        <w:t>is enabled by Macro:</w:t>
      </w:r>
    </w:p>
    <w:p w14:paraId="15C321CB" w14:textId="02EDDE34" w:rsidR="004E1B68" w:rsidRPr="005C46A4" w:rsidRDefault="004E1B68" w:rsidP="005C46A4">
      <w:pPr>
        <w:pStyle w:val="ListParagraph"/>
        <w:numPr>
          <w:ilvl w:val="0"/>
          <w:numId w:val="16"/>
        </w:numPr>
        <w:rPr>
          <w:b/>
          <w:bCs/>
          <w:szCs w:val="22"/>
          <w:lang w:val="en-CA"/>
        </w:rPr>
      </w:pPr>
      <w:r w:rsidRPr="005C46A4">
        <w:rPr>
          <w:b/>
          <w:bCs/>
          <w:szCs w:val="22"/>
          <w:lang w:val="en-CA"/>
        </w:rPr>
        <w:t>SHUTTER_INTERVAL_SEI_MESSAGE</w:t>
      </w:r>
      <w:r>
        <w:rPr>
          <w:b/>
          <w:bCs/>
          <w:szCs w:val="22"/>
          <w:lang w:val="en-CA"/>
        </w:rPr>
        <w:t xml:space="preserve"> = 1</w:t>
      </w:r>
    </w:p>
    <w:p w14:paraId="658527CE" w14:textId="17C7392E" w:rsidR="00564168" w:rsidRDefault="00564168" w:rsidP="00564168">
      <w:pPr>
        <w:jc w:val="left"/>
        <w:rPr>
          <w:szCs w:val="22"/>
          <w:lang w:val="en-CA"/>
        </w:rPr>
      </w:pPr>
      <w:r w:rsidRPr="00750922">
        <w:rPr>
          <w:szCs w:val="22"/>
          <w:lang w:val="en-CA"/>
        </w:rPr>
        <w:t xml:space="preserve">The SII-Process </w:t>
      </w:r>
      <w:r w:rsidR="00D54FBD">
        <w:rPr>
          <w:szCs w:val="22"/>
          <w:lang w:val="en-CA"/>
        </w:rPr>
        <w:t xml:space="preserve">part </w:t>
      </w:r>
      <w:r w:rsidRPr="00750922">
        <w:rPr>
          <w:szCs w:val="22"/>
          <w:lang w:val="en-CA"/>
        </w:rPr>
        <w:t xml:space="preserve">is enabled by Macro:  </w:t>
      </w:r>
    </w:p>
    <w:p w14:paraId="405507B7" w14:textId="77777777" w:rsidR="00564168" w:rsidRPr="009D346C" w:rsidRDefault="00564168" w:rsidP="00564168">
      <w:pPr>
        <w:pStyle w:val="ListParagraph"/>
        <w:numPr>
          <w:ilvl w:val="0"/>
          <w:numId w:val="16"/>
        </w:numPr>
        <w:rPr>
          <w:b/>
          <w:bCs/>
          <w:szCs w:val="22"/>
          <w:lang w:val="en-CA"/>
        </w:rPr>
      </w:pPr>
      <w:r w:rsidRPr="009D346C">
        <w:rPr>
          <w:b/>
          <w:bCs/>
          <w:szCs w:val="22"/>
          <w:lang w:val="en-CA"/>
        </w:rPr>
        <w:t xml:space="preserve">SHUTTER_INTERVAL_SEI_PROCESSING = 1. </w:t>
      </w:r>
    </w:p>
    <w:p w14:paraId="1915D751" w14:textId="77777777" w:rsidR="00564168" w:rsidRPr="00750922" w:rsidRDefault="00564168" w:rsidP="00564168">
      <w:pPr>
        <w:jc w:val="left"/>
        <w:rPr>
          <w:szCs w:val="22"/>
          <w:lang w:val="en-CA"/>
        </w:rPr>
      </w:pPr>
      <w:r w:rsidRPr="00750922">
        <w:rPr>
          <w:szCs w:val="22"/>
          <w:lang w:val="en-CA"/>
        </w:rPr>
        <w:t xml:space="preserve">Two encoder configurations are provided: </w:t>
      </w:r>
    </w:p>
    <w:p w14:paraId="75F1FE1D" w14:textId="77777777" w:rsidR="00564168" w:rsidRPr="00F00E2D" w:rsidRDefault="00564168" w:rsidP="00564168">
      <w:pPr>
        <w:pStyle w:val="ListParagraph"/>
        <w:numPr>
          <w:ilvl w:val="0"/>
          <w:numId w:val="16"/>
        </w:numPr>
        <w:rPr>
          <w:szCs w:val="22"/>
          <w:lang w:val="en-CA"/>
        </w:rPr>
      </w:pPr>
      <w:proofErr w:type="spellStart"/>
      <w:r w:rsidRPr="00F00E2D">
        <w:rPr>
          <w:szCs w:val="22"/>
          <w:lang w:val="en-CA"/>
        </w:rPr>
        <w:t>shutter_interval_info_fix.cfg</w:t>
      </w:r>
      <w:proofErr w:type="spellEnd"/>
      <w:r w:rsidRPr="00F00E2D">
        <w:rPr>
          <w:szCs w:val="22"/>
          <w:lang w:val="en-CA"/>
        </w:rPr>
        <w:tab/>
        <w:t>// common setting with single shutter interval</w:t>
      </w:r>
    </w:p>
    <w:p w14:paraId="5FAE8782" w14:textId="77777777" w:rsidR="00564168" w:rsidRDefault="00564168" w:rsidP="00564168">
      <w:pPr>
        <w:pStyle w:val="ListParagraph"/>
        <w:numPr>
          <w:ilvl w:val="0"/>
          <w:numId w:val="16"/>
        </w:numPr>
        <w:rPr>
          <w:szCs w:val="22"/>
          <w:lang w:val="en-CA"/>
        </w:rPr>
      </w:pPr>
      <w:proofErr w:type="spellStart"/>
      <w:r w:rsidRPr="00336965">
        <w:rPr>
          <w:szCs w:val="22"/>
          <w:lang w:val="en-CA"/>
        </w:rPr>
        <w:t>shutter_interval_info_mul.cfg</w:t>
      </w:r>
      <w:proofErr w:type="spellEnd"/>
      <w:r w:rsidRPr="00F00E2D">
        <w:rPr>
          <w:szCs w:val="22"/>
          <w:lang w:val="en-CA"/>
        </w:rPr>
        <w:tab/>
        <w:t>// shutter interval SEI processing with multiple shutter intervals</w:t>
      </w:r>
    </w:p>
    <w:p w14:paraId="4591727F" w14:textId="77777777" w:rsidR="00564168" w:rsidRDefault="00564168" w:rsidP="00564168">
      <w:pPr>
        <w:rPr>
          <w:szCs w:val="22"/>
          <w:lang w:val="en-CA"/>
        </w:rPr>
      </w:pPr>
      <w:r>
        <w:rPr>
          <w:szCs w:val="22"/>
          <w:lang w:val="en-CA"/>
        </w:rPr>
        <w:t xml:space="preserve">The encoding command line is: </w:t>
      </w:r>
    </w:p>
    <w:p w14:paraId="77E25E08" w14:textId="77777777" w:rsidR="00564168" w:rsidRDefault="00564168" w:rsidP="00564168">
      <w:pPr>
        <w:rPr>
          <w:szCs w:val="22"/>
          <w:lang w:val="en-CA"/>
        </w:rPr>
      </w:pPr>
      <w:proofErr w:type="spellStart"/>
      <w:r w:rsidRPr="00DA62CD">
        <w:rPr>
          <w:szCs w:val="22"/>
          <w:lang w:val="en-CA"/>
        </w:rPr>
        <w:t>EncoderAppStatic</w:t>
      </w:r>
      <w:proofErr w:type="spellEnd"/>
      <w:r>
        <w:rPr>
          <w:szCs w:val="22"/>
          <w:lang w:val="en-CA"/>
        </w:rPr>
        <w:t xml:space="preserve"> </w:t>
      </w:r>
      <w:r w:rsidRPr="00750922">
        <w:rPr>
          <w:szCs w:val="22"/>
          <w:lang w:val="en-CA"/>
        </w:rPr>
        <w:t xml:space="preserve">-c </w:t>
      </w:r>
      <w:proofErr w:type="spellStart"/>
      <w:r>
        <w:rPr>
          <w:szCs w:val="22"/>
          <w:lang w:val="en-CA"/>
        </w:rPr>
        <w:t>seq</w:t>
      </w:r>
      <w:r w:rsidRPr="00750922">
        <w:rPr>
          <w:szCs w:val="22"/>
          <w:lang w:val="en-CA"/>
        </w:rPr>
        <w:t>.cfg</w:t>
      </w:r>
      <w:proofErr w:type="spellEnd"/>
      <w:r w:rsidRPr="00750922">
        <w:rPr>
          <w:szCs w:val="22"/>
          <w:lang w:val="en-CA"/>
        </w:rPr>
        <w:t xml:space="preserve"> -c </w:t>
      </w:r>
      <w:proofErr w:type="spellStart"/>
      <w:r w:rsidRPr="00DA62CD">
        <w:rPr>
          <w:szCs w:val="22"/>
          <w:lang w:val="en-CA"/>
        </w:rPr>
        <w:t>encoder_randomaccess_vtm</w:t>
      </w:r>
      <w:r w:rsidRPr="00750922">
        <w:rPr>
          <w:szCs w:val="22"/>
          <w:lang w:val="en-CA"/>
        </w:rPr>
        <w:t>.cfg</w:t>
      </w:r>
      <w:proofErr w:type="spellEnd"/>
      <w:r w:rsidRPr="00750922">
        <w:rPr>
          <w:szCs w:val="22"/>
          <w:lang w:val="en-CA"/>
        </w:rPr>
        <w:t xml:space="preserve"> -c </w:t>
      </w:r>
      <w:proofErr w:type="spellStart"/>
      <w:r w:rsidRPr="00750922">
        <w:rPr>
          <w:szCs w:val="22"/>
          <w:lang w:val="en-CA"/>
        </w:rPr>
        <w:t>shutter_interval_info_mul.cfg</w:t>
      </w:r>
      <w:proofErr w:type="spellEnd"/>
      <w:r w:rsidRPr="00750922">
        <w:rPr>
          <w:szCs w:val="22"/>
          <w:lang w:val="en-CA"/>
        </w:rPr>
        <w:t xml:space="preserve">  -</w:t>
      </w:r>
      <w:proofErr w:type="spellStart"/>
      <w:r w:rsidRPr="00750922">
        <w:rPr>
          <w:szCs w:val="22"/>
          <w:lang w:val="en-CA"/>
        </w:rPr>
        <w:t>sii</w:t>
      </w:r>
      <w:proofErr w:type="spellEnd"/>
      <w:r w:rsidRPr="00750922">
        <w:rPr>
          <w:szCs w:val="22"/>
          <w:lang w:val="en-CA"/>
        </w:rPr>
        <w:t xml:space="preserve"> </w:t>
      </w:r>
      <w:proofErr w:type="spellStart"/>
      <w:r w:rsidRPr="00750922">
        <w:rPr>
          <w:szCs w:val="22"/>
          <w:lang w:val="en-CA"/>
        </w:rPr>
        <w:t>pre</w:t>
      </w:r>
      <w:r>
        <w:rPr>
          <w:szCs w:val="22"/>
          <w:lang w:val="en-CA"/>
        </w:rPr>
        <w:t>processed_seq</w:t>
      </w:r>
      <w:r w:rsidRPr="00750922">
        <w:rPr>
          <w:szCs w:val="22"/>
          <w:lang w:val="en-CA"/>
        </w:rPr>
        <w:t>.yuv</w:t>
      </w:r>
      <w:proofErr w:type="spellEnd"/>
    </w:p>
    <w:p w14:paraId="423E4853" w14:textId="6F53D386" w:rsidR="00564168" w:rsidRDefault="00564168" w:rsidP="00564168">
      <w:pPr>
        <w:rPr>
          <w:szCs w:val="22"/>
          <w:lang w:val="en-CA"/>
        </w:rPr>
      </w:pPr>
      <w:r>
        <w:rPr>
          <w:szCs w:val="22"/>
          <w:lang w:val="en-CA"/>
        </w:rPr>
        <w:t>The decoding command</w:t>
      </w:r>
      <w:r w:rsidR="006A3F76">
        <w:rPr>
          <w:szCs w:val="22"/>
          <w:lang w:val="en-CA"/>
        </w:rPr>
        <w:t xml:space="preserve"> </w:t>
      </w:r>
      <w:r>
        <w:rPr>
          <w:szCs w:val="22"/>
          <w:lang w:val="en-CA"/>
        </w:rPr>
        <w:t>line is:</w:t>
      </w:r>
    </w:p>
    <w:p w14:paraId="6A6975E3" w14:textId="77777777" w:rsidR="00564168" w:rsidRDefault="00564168" w:rsidP="00564168">
      <w:pPr>
        <w:rPr>
          <w:szCs w:val="22"/>
          <w:lang w:val="en-CA"/>
        </w:rPr>
      </w:pPr>
      <w:proofErr w:type="spellStart"/>
      <w:r w:rsidRPr="00DA62CD">
        <w:rPr>
          <w:szCs w:val="22"/>
          <w:lang w:val="en-CA"/>
        </w:rPr>
        <w:t>DecoderAppStatic</w:t>
      </w:r>
      <w:proofErr w:type="spellEnd"/>
      <w:r>
        <w:rPr>
          <w:szCs w:val="22"/>
          <w:lang w:val="en-CA"/>
        </w:rPr>
        <w:t xml:space="preserve"> </w:t>
      </w:r>
      <w:r w:rsidRPr="00750922">
        <w:rPr>
          <w:szCs w:val="22"/>
          <w:lang w:val="en-CA"/>
        </w:rPr>
        <w:t xml:space="preserve">-b </w:t>
      </w:r>
      <w:proofErr w:type="spellStart"/>
      <w:r>
        <w:rPr>
          <w:szCs w:val="22"/>
          <w:lang w:val="en-CA"/>
        </w:rPr>
        <w:t>seq</w:t>
      </w:r>
      <w:r w:rsidRPr="00750922">
        <w:rPr>
          <w:szCs w:val="22"/>
          <w:lang w:val="en-CA"/>
        </w:rPr>
        <w:t>.bit</w:t>
      </w:r>
      <w:proofErr w:type="spellEnd"/>
      <w:r w:rsidRPr="00750922">
        <w:rPr>
          <w:szCs w:val="22"/>
          <w:lang w:val="en-CA"/>
        </w:rPr>
        <w:t xml:space="preserve">  -o </w:t>
      </w:r>
      <w:proofErr w:type="spellStart"/>
      <w:r w:rsidRPr="00750922">
        <w:rPr>
          <w:szCs w:val="22"/>
          <w:lang w:val="en-CA"/>
        </w:rPr>
        <w:t>dec.</w:t>
      </w:r>
      <w:r>
        <w:rPr>
          <w:szCs w:val="22"/>
          <w:lang w:val="en-CA"/>
        </w:rPr>
        <w:t>yuv</w:t>
      </w:r>
      <w:proofErr w:type="spellEnd"/>
      <w:r>
        <w:rPr>
          <w:szCs w:val="22"/>
          <w:lang w:val="en-CA"/>
        </w:rPr>
        <w:t xml:space="preserve"> </w:t>
      </w:r>
      <w:r w:rsidRPr="00750922">
        <w:rPr>
          <w:szCs w:val="22"/>
          <w:lang w:val="en-CA"/>
        </w:rPr>
        <w:t>-</w:t>
      </w:r>
      <w:proofErr w:type="spellStart"/>
      <w:r w:rsidRPr="00750922">
        <w:rPr>
          <w:szCs w:val="22"/>
          <w:lang w:val="en-CA"/>
        </w:rPr>
        <w:t>sii</w:t>
      </w:r>
      <w:proofErr w:type="spellEnd"/>
      <w:r w:rsidRPr="00750922">
        <w:rPr>
          <w:szCs w:val="22"/>
          <w:lang w:val="en-CA"/>
        </w:rPr>
        <w:t xml:space="preserve"> </w:t>
      </w:r>
      <w:proofErr w:type="spellStart"/>
      <w:r w:rsidRPr="00750922">
        <w:rPr>
          <w:szCs w:val="22"/>
          <w:lang w:val="en-CA"/>
        </w:rPr>
        <w:t>post</w:t>
      </w:r>
      <w:r>
        <w:rPr>
          <w:szCs w:val="22"/>
          <w:lang w:val="en-CA"/>
        </w:rPr>
        <w:t>p</w:t>
      </w:r>
      <w:r w:rsidRPr="00750922">
        <w:rPr>
          <w:szCs w:val="22"/>
          <w:lang w:val="en-CA"/>
        </w:rPr>
        <w:t>rocess</w:t>
      </w:r>
      <w:r>
        <w:rPr>
          <w:szCs w:val="22"/>
          <w:lang w:val="en-CA"/>
        </w:rPr>
        <w:t>d</w:t>
      </w:r>
      <w:r w:rsidRPr="00750922">
        <w:rPr>
          <w:szCs w:val="22"/>
          <w:lang w:val="en-CA"/>
        </w:rPr>
        <w:t>_</w:t>
      </w:r>
      <w:r>
        <w:rPr>
          <w:szCs w:val="22"/>
          <w:lang w:val="en-CA"/>
        </w:rPr>
        <w:t>seq</w:t>
      </w:r>
      <w:r w:rsidRPr="00750922">
        <w:rPr>
          <w:szCs w:val="22"/>
          <w:lang w:val="en-CA"/>
        </w:rPr>
        <w:t>.yuv</w:t>
      </w:r>
      <w:proofErr w:type="spellEnd"/>
    </w:p>
    <w:p w14:paraId="6ADC6838" w14:textId="56C7503F" w:rsidR="00564168" w:rsidRDefault="00564168" w:rsidP="00564168">
      <w:pPr>
        <w:rPr>
          <w:szCs w:val="22"/>
          <w:lang w:val="en-CA"/>
        </w:rPr>
      </w:pPr>
      <w:r>
        <w:rPr>
          <w:szCs w:val="22"/>
          <w:lang w:val="en-CA"/>
        </w:rPr>
        <w:t xml:space="preserve">Optionally, to decode </w:t>
      </w:r>
      <w:r w:rsidR="006A3F76">
        <w:rPr>
          <w:szCs w:val="22"/>
          <w:lang w:val="en-CA"/>
        </w:rPr>
        <w:t xml:space="preserve">only the </w:t>
      </w:r>
      <w:r>
        <w:rPr>
          <w:szCs w:val="22"/>
          <w:lang w:val="en-CA"/>
        </w:rPr>
        <w:t>SFR</w:t>
      </w:r>
      <w:r w:rsidR="006A3F76">
        <w:rPr>
          <w:szCs w:val="22"/>
          <w:lang w:val="en-CA"/>
        </w:rPr>
        <w:t xml:space="preserve"> video</w:t>
      </w:r>
      <w:r>
        <w:rPr>
          <w:szCs w:val="22"/>
          <w:lang w:val="en-CA"/>
        </w:rPr>
        <w:t>, use:</w:t>
      </w:r>
    </w:p>
    <w:p w14:paraId="2497159F" w14:textId="375E673D" w:rsidR="00564168" w:rsidRDefault="00564168" w:rsidP="00564168">
      <w:pPr>
        <w:rPr>
          <w:szCs w:val="22"/>
          <w:lang w:val="en-CA"/>
        </w:rPr>
      </w:pPr>
      <w:proofErr w:type="spellStart"/>
      <w:r w:rsidRPr="00DA62CD">
        <w:rPr>
          <w:szCs w:val="22"/>
          <w:lang w:val="en-CA"/>
        </w:rPr>
        <w:t>DecoderAppStatic</w:t>
      </w:r>
      <w:proofErr w:type="spellEnd"/>
      <w:r>
        <w:rPr>
          <w:szCs w:val="22"/>
          <w:lang w:val="en-CA"/>
        </w:rPr>
        <w:t xml:space="preserve"> </w:t>
      </w:r>
      <w:r w:rsidRPr="00750922">
        <w:rPr>
          <w:szCs w:val="22"/>
          <w:lang w:val="en-CA"/>
        </w:rPr>
        <w:t xml:space="preserve">-b </w:t>
      </w:r>
      <w:proofErr w:type="spellStart"/>
      <w:r>
        <w:rPr>
          <w:szCs w:val="22"/>
          <w:lang w:val="en-CA"/>
        </w:rPr>
        <w:t>seq</w:t>
      </w:r>
      <w:r w:rsidRPr="00750922">
        <w:rPr>
          <w:szCs w:val="22"/>
          <w:lang w:val="en-CA"/>
        </w:rPr>
        <w:t>.bit</w:t>
      </w:r>
      <w:proofErr w:type="spellEnd"/>
      <w:r w:rsidRPr="00750922">
        <w:rPr>
          <w:szCs w:val="22"/>
          <w:lang w:val="en-CA"/>
        </w:rPr>
        <w:t xml:space="preserve">  -o </w:t>
      </w:r>
      <w:proofErr w:type="spellStart"/>
      <w:r w:rsidRPr="00750922">
        <w:rPr>
          <w:szCs w:val="22"/>
          <w:lang w:val="en-CA"/>
        </w:rPr>
        <w:t>dec.</w:t>
      </w:r>
      <w:r>
        <w:rPr>
          <w:szCs w:val="22"/>
          <w:lang w:val="en-CA"/>
        </w:rPr>
        <w:t>yuv</w:t>
      </w:r>
      <w:proofErr w:type="spellEnd"/>
      <w:r>
        <w:rPr>
          <w:szCs w:val="22"/>
          <w:lang w:val="en-CA"/>
        </w:rPr>
        <w:t xml:space="preserve"> -t 4.</w:t>
      </w:r>
    </w:p>
    <w:p w14:paraId="0FCE17F3" w14:textId="5D5BEB38" w:rsidR="00884756" w:rsidRDefault="00884756" w:rsidP="00884756">
      <w:pPr>
        <w:pStyle w:val="Heading1"/>
        <w:rPr>
          <w:lang w:val="en-CA"/>
        </w:rPr>
      </w:pPr>
      <w:r>
        <w:rPr>
          <w:lang w:val="en-CA"/>
        </w:rPr>
        <w:t>Summary and recommendations</w:t>
      </w:r>
    </w:p>
    <w:p w14:paraId="73F0B710" w14:textId="79CF7BE5" w:rsidR="00E72A92" w:rsidRPr="00884756" w:rsidRDefault="005B2044" w:rsidP="00A463BE">
      <w:pPr>
        <w:rPr>
          <w:lang w:val="en-CA"/>
        </w:rPr>
      </w:pPr>
      <w:r>
        <w:rPr>
          <w:lang w:val="en-CA"/>
        </w:rPr>
        <w:t xml:space="preserve">It is recommended that the </w:t>
      </w:r>
      <w:r w:rsidRPr="00824C20">
        <w:rPr>
          <w:lang w:val="en-CA"/>
        </w:rPr>
        <w:t>shutter interval information</w:t>
      </w:r>
      <w:r>
        <w:rPr>
          <w:lang w:val="en-CA"/>
        </w:rPr>
        <w:t xml:space="preserve"> </w:t>
      </w:r>
      <w:r w:rsidRPr="00824C20">
        <w:rPr>
          <w:lang w:val="en-CA"/>
        </w:rPr>
        <w:t xml:space="preserve">SEI message </w:t>
      </w:r>
      <w:r>
        <w:rPr>
          <w:lang w:val="en-CA"/>
        </w:rPr>
        <w:t xml:space="preserve">already specified in HEVC </w:t>
      </w:r>
      <w:r w:rsidRPr="00824C20">
        <w:rPr>
          <w:lang w:val="en-CA"/>
        </w:rPr>
        <w:t xml:space="preserve">be adopted in the next version of </w:t>
      </w:r>
      <w:r>
        <w:rPr>
          <w:lang w:val="en-CA"/>
        </w:rPr>
        <w:t xml:space="preserve">VSEI and </w:t>
      </w:r>
      <w:r w:rsidR="006A3F76">
        <w:rPr>
          <w:lang w:val="en-CA"/>
        </w:rPr>
        <w:t xml:space="preserve">that corresponding </w:t>
      </w:r>
      <w:r>
        <w:rPr>
          <w:lang w:val="en-CA"/>
        </w:rPr>
        <w:t>text for the use of the SII SEI message be added to the next version of VVC</w:t>
      </w:r>
      <w:r w:rsidRPr="00824C20">
        <w:rPr>
          <w:lang w:val="en-CA"/>
        </w:rPr>
        <w:t xml:space="preserve">. </w:t>
      </w:r>
      <w:r w:rsidR="00AD463E">
        <w:rPr>
          <w:lang w:val="en-CA"/>
        </w:rPr>
        <w:t>It</w:t>
      </w:r>
      <w:r>
        <w:rPr>
          <w:lang w:val="en-CA"/>
        </w:rPr>
        <w:t xml:space="preserve"> is also recommended that the showcase software be adopted in VTM to provide a means of experimenting with shutter interval information.</w:t>
      </w:r>
    </w:p>
    <w:p w14:paraId="62CC9702" w14:textId="77777777" w:rsidR="002F2411" w:rsidRDefault="002F2411" w:rsidP="00A463BE">
      <w:pPr>
        <w:pStyle w:val="Heading1"/>
        <w:rPr>
          <w:lang w:val="en-CA"/>
        </w:rPr>
      </w:pPr>
      <w:r>
        <w:rPr>
          <w:lang w:val="en-CA"/>
        </w:rPr>
        <w:t>References</w:t>
      </w:r>
    </w:p>
    <w:p w14:paraId="77876657" w14:textId="77777777" w:rsidR="00DB117F" w:rsidRPr="004E00C2" w:rsidRDefault="00DB117F" w:rsidP="00DB117F">
      <w:pPr>
        <w:pStyle w:val="ListParagraph"/>
        <w:numPr>
          <w:ilvl w:val="0"/>
          <w:numId w:val="12"/>
        </w:numPr>
        <w:tabs>
          <w:tab w:val="clear" w:pos="360"/>
          <w:tab w:val="left" w:pos="450"/>
        </w:tabs>
        <w:ind w:left="450" w:hanging="450"/>
        <w:rPr>
          <w:lang w:val="en-CA"/>
        </w:rPr>
      </w:pPr>
      <w:bookmarkStart w:id="13" w:name="_Ref100117369"/>
      <w:bookmarkStart w:id="14" w:name="_Ref100116998"/>
      <w:bookmarkStart w:id="15" w:name="_Ref100113177"/>
      <w:bookmarkStart w:id="16" w:name="_Ref100067107"/>
      <w:bookmarkStart w:id="17" w:name="_Ref99005332"/>
      <w:bookmarkStart w:id="18" w:name="_Ref19794781"/>
      <w:r w:rsidRPr="004E00C2">
        <w:rPr>
          <w:lang w:val="en-CA"/>
        </w:rPr>
        <w:t>S. McCarthy, F. Pu, T. Lu, P. Yin, W. Husak, T. Chen, “</w:t>
      </w:r>
      <w:r w:rsidRPr="003B054B">
        <w:rPr>
          <w:lang w:val="en-CA"/>
        </w:rPr>
        <w:t>Illustration of the shutter interval info SEI message in HEVC Draft</w:t>
      </w:r>
      <w:r w:rsidRPr="004E00C2">
        <w:rPr>
          <w:lang w:val="en-CA"/>
        </w:rPr>
        <w:t>”, J</w:t>
      </w:r>
      <w:r>
        <w:rPr>
          <w:lang w:val="en-CA"/>
        </w:rPr>
        <w:t>CTVC</w:t>
      </w:r>
      <w:r w:rsidRPr="004E00C2">
        <w:rPr>
          <w:lang w:val="en-CA"/>
        </w:rPr>
        <w:t>-</w:t>
      </w:r>
      <w:r>
        <w:rPr>
          <w:lang w:val="en-CA"/>
        </w:rPr>
        <w:t>AM0024</w:t>
      </w:r>
      <w:r w:rsidRPr="004E00C2">
        <w:rPr>
          <w:lang w:val="en-CA"/>
        </w:rPr>
        <w:t xml:space="preserve">, </w:t>
      </w:r>
      <w:r>
        <w:rPr>
          <w:lang w:val="en-CA"/>
        </w:rPr>
        <w:t>teleconference</w:t>
      </w:r>
      <w:r w:rsidRPr="004E00C2">
        <w:rPr>
          <w:lang w:val="en-CA"/>
        </w:rPr>
        <w:t xml:space="preserve">, </w:t>
      </w:r>
      <w:r>
        <w:rPr>
          <w:lang w:val="en-CA"/>
        </w:rPr>
        <w:t>April</w:t>
      </w:r>
      <w:r w:rsidRPr="004E00C2">
        <w:rPr>
          <w:lang w:val="en-CA"/>
        </w:rPr>
        <w:t xml:space="preserve"> 20</w:t>
      </w:r>
      <w:r>
        <w:rPr>
          <w:lang w:val="en-CA"/>
        </w:rPr>
        <w:t>20</w:t>
      </w:r>
      <w:bookmarkEnd w:id="13"/>
    </w:p>
    <w:p w14:paraId="629BF78F" w14:textId="77777777" w:rsidR="00DB117F" w:rsidRDefault="00DB117F" w:rsidP="00DB117F">
      <w:pPr>
        <w:pStyle w:val="ListParagraph"/>
        <w:numPr>
          <w:ilvl w:val="0"/>
          <w:numId w:val="12"/>
        </w:numPr>
        <w:tabs>
          <w:tab w:val="clear" w:pos="360"/>
          <w:tab w:val="left" w:pos="450"/>
        </w:tabs>
        <w:ind w:left="450" w:hanging="450"/>
        <w:rPr>
          <w:lang w:val="en-CA"/>
        </w:rPr>
      </w:pPr>
      <w:bookmarkStart w:id="19" w:name="_Ref100117371"/>
      <w:r w:rsidRPr="004E00C2">
        <w:rPr>
          <w:lang w:val="en-CA"/>
        </w:rPr>
        <w:t>S. McCarthy, F. Pu, T. Lu, P. Yin, W. Husak, T. Chen, “Shutter interval info SEI message in AVC”, J</w:t>
      </w:r>
      <w:r>
        <w:rPr>
          <w:lang w:val="en-CA"/>
        </w:rPr>
        <w:t>CTVC</w:t>
      </w:r>
      <w:r w:rsidRPr="004E00C2">
        <w:rPr>
          <w:lang w:val="en-CA"/>
        </w:rPr>
        <w:t>-</w:t>
      </w:r>
      <w:r>
        <w:rPr>
          <w:lang w:val="en-CA"/>
        </w:rPr>
        <w:t>AN0023</w:t>
      </w:r>
      <w:r w:rsidRPr="004E00C2">
        <w:rPr>
          <w:lang w:val="en-CA"/>
        </w:rPr>
        <w:t xml:space="preserve">, </w:t>
      </w:r>
      <w:r>
        <w:rPr>
          <w:lang w:val="en-CA"/>
        </w:rPr>
        <w:t>teleconference</w:t>
      </w:r>
      <w:r w:rsidRPr="004E00C2">
        <w:rPr>
          <w:lang w:val="en-CA"/>
        </w:rPr>
        <w:t>, July 20</w:t>
      </w:r>
      <w:r>
        <w:rPr>
          <w:lang w:val="en-CA"/>
        </w:rPr>
        <w:t>20</w:t>
      </w:r>
      <w:bookmarkEnd w:id="19"/>
    </w:p>
    <w:p w14:paraId="68FFDACC" w14:textId="6065B008" w:rsidR="00CA6581" w:rsidRDefault="00CA6581" w:rsidP="00CA6581">
      <w:pPr>
        <w:pStyle w:val="ListParagraph"/>
        <w:numPr>
          <w:ilvl w:val="0"/>
          <w:numId w:val="12"/>
        </w:numPr>
        <w:tabs>
          <w:tab w:val="clear" w:pos="360"/>
          <w:tab w:val="left" w:pos="450"/>
        </w:tabs>
        <w:ind w:left="450" w:hanging="450"/>
        <w:rPr>
          <w:lang w:val="en-CA"/>
        </w:rPr>
      </w:pPr>
      <w:bookmarkStart w:id="20" w:name="_Ref100117002"/>
      <w:bookmarkEnd w:id="14"/>
      <w:r>
        <w:rPr>
          <w:lang w:val="en-CA"/>
        </w:rPr>
        <w:t>S. McCarthy, F. Pu, T. Lu, P. Yin, W. Husak, T. Chen, “</w:t>
      </w:r>
      <w:r w:rsidRPr="003B054B">
        <w:rPr>
          <w:lang w:val="en-CA"/>
        </w:rPr>
        <w:t>AHG17: Shutter interval information SEI message</w:t>
      </w:r>
      <w:r>
        <w:rPr>
          <w:lang w:val="en-CA"/>
        </w:rPr>
        <w:t xml:space="preserve">”, JVET-P0338, Geneva, CH, </w:t>
      </w:r>
      <w:r w:rsidR="00DB117F">
        <w:rPr>
          <w:lang w:val="en-CA"/>
        </w:rPr>
        <w:t>October</w:t>
      </w:r>
      <w:r>
        <w:rPr>
          <w:lang w:val="en-CA"/>
        </w:rPr>
        <w:t xml:space="preserve"> 2019</w:t>
      </w:r>
      <w:bookmarkEnd w:id="20"/>
    </w:p>
    <w:p w14:paraId="7572EF55" w14:textId="77777777" w:rsidR="006D5CE3" w:rsidRDefault="006D5CE3" w:rsidP="006D5CE3">
      <w:pPr>
        <w:pStyle w:val="ListParagraph"/>
        <w:numPr>
          <w:ilvl w:val="0"/>
          <w:numId w:val="12"/>
        </w:numPr>
        <w:tabs>
          <w:tab w:val="clear" w:pos="360"/>
          <w:tab w:val="left" w:pos="450"/>
        </w:tabs>
        <w:ind w:left="450" w:hanging="450"/>
        <w:rPr>
          <w:lang w:val="en-CA"/>
        </w:rPr>
      </w:pPr>
      <w:bookmarkStart w:id="21" w:name="_Ref100119640"/>
      <w:r w:rsidRPr="00AF5C0B">
        <w:rPr>
          <w:lang w:val="en-CA"/>
        </w:rPr>
        <w:t>ETSI 101 154: Digital Video Broadcasting (DVB); Specification for the use of Video and Audio Coding in Broadcast and Broadband Applications.</w:t>
      </w:r>
      <w:bookmarkEnd w:id="21"/>
      <w:r w:rsidRPr="00AF5C0B">
        <w:rPr>
          <w:lang w:val="en-CA"/>
        </w:rPr>
        <w:t xml:space="preserve"> </w:t>
      </w:r>
      <w:bookmarkStart w:id="22" w:name="_Ref11953199"/>
    </w:p>
    <w:p w14:paraId="6C5B4C53" w14:textId="77777777" w:rsidR="005C2081" w:rsidRDefault="005C2081" w:rsidP="005C2081">
      <w:pPr>
        <w:pStyle w:val="ListParagraph"/>
        <w:numPr>
          <w:ilvl w:val="0"/>
          <w:numId w:val="12"/>
        </w:numPr>
        <w:tabs>
          <w:tab w:val="clear" w:pos="360"/>
          <w:tab w:val="left" w:pos="450"/>
        </w:tabs>
        <w:ind w:left="450" w:hanging="450"/>
        <w:rPr>
          <w:lang w:val="en-CA"/>
        </w:rPr>
      </w:pPr>
      <w:bookmarkStart w:id="23" w:name="_Ref100120100"/>
      <w:bookmarkEnd w:id="22"/>
      <w:r w:rsidRPr="00AF5C0B">
        <w:rPr>
          <w:lang w:val="en-CA"/>
        </w:rPr>
        <w:t>A. B. Watson, "High Frame Rates and Human Vision: A View through the Window of Visibility," in SMPTE Motion Imaging Journal, vol. 122, no. 2, pp. 18-32, March 2013</w:t>
      </w:r>
      <w:bookmarkEnd w:id="15"/>
      <w:bookmarkEnd w:id="23"/>
    </w:p>
    <w:p w14:paraId="46092170" w14:textId="77256A91" w:rsidR="005C2081" w:rsidRDefault="005C2081" w:rsidP="005C2081">
      <w:pPr>
        <w:pStyle w:val="ListParagraph"/>
        <w:numPr>
          <w:ilvl w:val="0"/>
          <w:numId w:val="12"/>
        </w:numPr>
        <w:tabs>
          <w:tab w:val="clear" w:pos="360"/>
          <w:tab w:val="left" w:pos="450"/>
        </w:tabs>
        <w:ind w:left="450" w:hanging="450"/>
        <w:rPr>
          <w:lang w:val="en-CA"/>
        </w:rPr>
      </w:pPr>
      <w:bookmarkStart w:id="24" w:name="_Ref100070579"/>
      <w:r w:rsidRPr="009B6AFD">
        <w:rPr>
          <w:lang w:val="en-CA"/>
        </w:rPr>
        <w:t xml:space="preserve">C. Carbonara, J. </w:t>
      </w:r>
      <w:proofErr w:type="spellStart"/>
      <w:r w:rsidRPr="009B6AFD">
        <w:rPr>
          <w:lang w:val="en-CA"/>
        </w:rPr>
        <w:t>DeFilippis</w:t>
      </w:r>
      <w:proofErr w:type="spellEnd"/>
      <w:r w:rsidRPr="009B6AFD">
        <w:rPr>
          <w:lang w:val="en-CA"/>
        </w:rPr>
        <w:t xml:space="preserve"> and M. </w:t>
      </w:r>
      <w:proofErr w:type="spellStart"/>
      <w:r w:rsidRPr="009B6AFD">
        <w:rPr>
          <w:lang w:val="en-CA"/>
        </w:rPr>
        <w:t>Korpi</w:t>
      </w:r>
      <w:proofErr w:type="spellEnd"/>
      <w:r w:rsidRPr="009B6AFD">
        <w:rPr>
          <w:lang w:val="en-CA"/>
        </w:rPr>
        <w:t>, "High Frame Rate Capture and Production," SMPTE 2015 Annual Technical Conference and Exhibition, 2015, pp. 1-19</w:t>
      </w:r>
      <w:bookmarkEnd w:id="24"/>
    </w:p>
    <w:p w14:paraId="71763741" w14:textId="381F1C37" w:rsidR="00C74CC8" w:rsidRDefault="00C74CC8" w:rsidP="005C2081">
      <w:pPr>
        <w:pStyle w:val="ListParagraph"/>
        <w:numPr>
          <w:ilvl w:val="0"/>
          <w:numId w:val="12"/>
        </w:numPr>
        <w:tabs>
          <w:tab w:val="clear" w:pos="360"/>
          <w:tab w:val="left" w:pos="450"/>
        </w:tabs>
        <w:ind w:left="450" w:hanging="450"/>
        <w:rPr>
          <w:lang w:val="en-CA"/>
        </w:rPr>
      </w:pPr>
      <w:bookmarkStart w:id="25" w:name="_Ref100114029"/>
      <w:r w:rsidRPr="00C74CC8">
        <w:rPr>
          <w:lang w:val="en-CA"/>
        </w:rPr>
        <w:t xml:space="preserve">R. Selfridge, K. C. Noland, and M. Hansard, “Visibility of Motion Blur and Strobing Artefacts in Video at 100 Frames per Second,” </w:t>
      </w:r>
      <w:r>
        <w:rPr>
          <w:lang w:val="en-CA"/>
        </w:rPr>
        <w:t xml:space="preserve">BBC R&amp;D White Paper, WHP 328, </w:t>
      </w:r>
      <w:r w:rsidR="0053776F">
        <w:rPr>
          <w:lang w:val="en-CA"/>
        </w:rPr>
        <w:t>January</w:t>
      </w:r>
      <w:r>
        <w:rPr>
          <w:lang w:val="en-CA"/>
        </w:rPr>
        <w:t xml:space="preserve"> 2017</w:t>
      </w:r>
      <w:bookmarkEnd w:id="25"/>
    </w:p>
    <w:p w14:paraId="352827D4" w14:textId="5960F1B4" w:rsidR="005C2081" w:rsidRDefault="00C74CC8" w:rsidP="005C2081">
      <w:pPr>
        <w:pStyle w:val="ListParagraph"/>
        <w:numPr>
          <w:ilvl w:val="0"/>
          <w:numId w:val="12"/>
        </w:numPr>
        <w:tabs>
          <w:tab w:val="clear" w:pos="360"/>
          <w:tab w:val="left" w:pos="450"/>
        </w:tabs>
        <w:ind w:left="450" w:hanging="450"/>
        <w:rPr>
          <w:lang w:val="en-CA"/>
        </w:rPr>
      </w:pPr>
      <w:bookmarkStart w:id="26" w:name="_Ref100114031"/>
      <w:r w:rsidRPr="00C74CC8">
        <w:rPr>
          <w:lang w:val="en-CA"/>
        </w:rPr>
        <w:lastRenderedPageBreak/>
        <w:t xml:space="preserve">I. </w:t>
      </w:r>
      <w:proofErr w:type="spellStart"/>
      <w:r w:rsidRPr="00C74CC8">
        <w:rPr>
          <w:lang w:val="en-CA"/>
        </w:rPr>
        <w:t>Beitzel</w:t>
      </w:r>
      <w:proofErr w:type="spellEnd"/>
      <w:r w:rsidRPr="00C74CC8">
        <w:rPr>
          <w:lang w:val="en-CA"/>
        </w:rPr>
        <w:t>, A. Kuder and J. Fröhlich, "The Effect of Synthetic Shutter on Judder Perception—an HFR &amp; HDR Data Set and User Study," in SMPTE Motion Imaging Journal, vol. 129, no. 1, pp. 42-50, Jan.-Feb. 2020</w:t>
      </w:r>
      <w:bookmarkEnd w:id="26"/>
    </w:p>
    <w:p w14:paraId="2C5386F1" w14:textId="77777777" w:rsidR="00D36F93" w:rsidRDefault="00D36F93" w:rsidP="00152ACC">
      <w:pPr>
        <w:pStyle w:val="ListParagraph"/>
        <w:numPr>
          <w:ilvl w:val="0"/>
          <w:numId w:val="12"/>
        </w:numPr>
        <w:tabs>
          <w:tab w:val="clear" w:pos="360"/>
          <w:tab w:val="left" w:pos="450"/>
        </w:tabs>
        <w:ind w:left="450" w:hanging="450"/>
        <w:rPr>
          <w:lang w:val="en-CA"/>
        </w:rPr>
      </w:pPr>
      <w:bookmarkStart w:id="27" w:name="_Ref100121142"/>
      <w:bookmarkStart w:id="28" w:name="_Ref100114812"/>
      <w:r>
        <w:rPr>
          <w:lang w:val="en-CA"/>
        </w:rPr>
        <w:t xml:space="preserve">B. </w:t>
      </w:r>
      <w:proofErr w:type="spellStart"/>
      <w:r w:rsidR="00BC2C97" w:rsidRPr="00BC2C97">
        <w:rPr>
          <w:lang w:val="en-CA"/>
        </w:rPr>
        <w:t>P</w:t>
      </w:r>
      <w:r>
        <w:rPr>
          <w:lang w:val="en-CA"/>
        </w:rPr>
        <w:t>ueo</w:t>
      </w:r>
      <w:proofErr w:type="spellEnd"/>
      <w:r>
        <w:rPr>
          <w:lang w:val="en-CA"/>
        </w:rPr>
        <w:t>,</w:t>
      </w:r>
      <w:r w:rsidR="00BC2C97" w:rsidRPr="00BC2C97">
        <w:rPr>
          <w:lang w:val="en-CA"/>
        </w:rPr>
        <w:t xml:space="preserve"> </w:t>
      </w:r>
      <w:r>
        <w:rPr>
          <w:lang w:val="en-CA"/>
        </w:rPr>
        <w:t>“</w:t>
      </w:r>
      <w:r w:rsidR="00BC2C97" w:rsidRPr="00BC2C97">
        <w:rPr>
          <w:lang w:val="en-CA"/>
        </w:rPr>
        <w:t>High speed cameras for motion analysis in sports science</w:t>
      </w:r>
      <w:r>
        <w:rPr>
          <w:lang w:val="en-CA"/>
        </w:rPr>
        <w:t>,”</w:t>
      </w:r>
      <w:r w:rsidR="00BC2C97" w:rsidRPr="00BC2C97">
        <w:rPr>
          <w:lang w:val="en-CA"/>
        </w:rPr>
        <w:t xml:space="preserve"> Journal of Human Sport and Exercise, v. 11, n. 1, p. 53-73, dec. 2016</w:t>
      </w:r>
      <w:bookmarkEnd w:id="27"/>
    </w:p>
    <w:p w14:paraId="624B2905" w14:textId="290B29E9" w:rsidR="00152ACC" w:rsidRPr="004E00C2" w:rsidRDefault="00152ACC" w:rsidP="00152ACC">
      <w:pPr>
        <w:pStyle w:val="ListParagraph"/>
        <w:numPr>
          <w:ilvl w:val="0"/>
          <w:numId w:val="12"/>
        </w:numPr>
        <w:tabs>
          <w:tab w:val="clear" w:pos="360"/>
          <w:tab w:val="left" w:pos="450"/>
        </w:tabs>
        <w:ind w:left="450" w:hanging="450"/>
        <w:rPr>
          <w:lang w:val="en-CA"/>
        </w:rPr>
      </w:pPr>
      <w:bookmarkStart w:id="29" w:name="_Ref100121152"/>
      <w:r w:rsidRPr="00506A7B">
        <w:rPr>
          <w:lang w:val="en-CA"/>
        </w:rPr>
        <w:t xml:space="preserve">A. </w:t>
      </w:r>
      <w:proofErr w:type="spellStart"/>
      <w:r w:rsidRPr="00506A7B">
        <w:rPr>
          <w:lang w:val="en-CA"/>
        </w:rPr>
        <w:t>Mackin</w:t>
      </w:r>
      <w:proofErr w:type="spellEnd"/>
      <w:r w:rsidRPr="00506A7B">
        <w:rPr>
          <w:lang w:val="en-CA"/>
        </w:rPr>
        <w:t>, F. Zhang and D. Bull, "A Frame Rate Conversion Method Based on a Virtual Shutter Angle," 2019 IEEE International Conference on Image Processing (ICIP), 2019, pp. 4215-4219</w:t>
      </w:r>
      <w:bookmarkEnd w:id="28"/>
      <w:bookmarkEnd w:id="29"/>
    </w:p>
    <w:p w14:paraId="5B313613" w14:textId="77777777" w:rsidR="00CA6581" w:rsidRPr="00AF5C0B" w:rsidRDefault="00CA6581" w:rsidP="00A463BE">
      <w:pPr>
        <w:pStyle w:val="ListParagraph"/>
        <w:numPr>
          <w:ilvl w:val="0"/>
          <w:numId w:val="12"/>
        </w:numPr>
        <w:tabs>
          <w:tab w:val="clear" w:pos="360"/>
          <w:tab w:val="left" w:pos="450"/>
        </w:tabs>
        <w:ind w:left="450" w:hanging="450"/>
        <w:rPr>
          <w:lang w:val="en-CA"/>
        </w:rPr>
      </w:pPr>
      <w:bookmarkStart w:id="30" w:name="_Ref100116438"/>
      <w:r w:rsidRPr="00AF5C0B">
        <w:rPr>
          <w:lang w:val="en-CA"/>
        </w:rPr>
        <w:t>“ATSC Standard: Video – HEVC”, Advanced Television Systems Committee, A/341:2019, 14 Feb. 2019</w:t>
      </w:r>
      <w:bookmarkEnd w:id="30"/>
    </w:p>
    <w:p w14:paraId="1D0A4926" w14:textId="77777777" w:rsidR="00CA6581" w:rsidRPr="002F2411" w:rsidRDefault="00CA6581" w:rsidP="00CA6581">
      <w:pPr>
        <w:pStyle w:val="ListParagraph"/>
        <w:numPr>
          <w:ilvl w:val="0"/>
          <w:numId w:val="12"/>
        </w:numPr>
        <w:tabs>
          <w:tab w:val="clear" w:pos="360"/>
          <w:tab w:val="left" w:pos="450"/>
        </w:tabs>
        <w:ind w:left="450" w:hanging="450"/>
        <w:rPr>
          <w:lang w:val="en-CA"/>
        </w:rPr>
      </w:pPr>
      <w:bookmarkStart w:id="31" w:name="_Ref100116665"/>
      <w:r w:rsidRPr="00503EE1">
        <w:rPr>
          <w:lang w:val="en-CA"/>
        </w:rPr>
        <w:t xml:space="preserve">“DVB TM-AVC 1146 HFR Guidelines Annex draft.” </w:t>
      </w:r>
      <w:hyperlink r:id="rId13" w:history="1">
        <w:r w:rsidRPr="00503EE1">
          <w:rPr>
            <w:lang w:val="en-CA"/>
          </w:rPr>
          <w:t>https://member.dvb.org/wg/TM-AVC/document/32653</w:t>
        </w:r>
      </w:hyperlink>
      <w:r w:rsidRPr="00503EE1">
        <w:rPr>
          <w:lang w:val="en-CA"/>
        </w:rPr>
        <w:t xml:space="preserve"> (accessed Mar. 24, 2022).</w:t>
      </w:r>
      <w:bookmarkEnd w:id="31"/>
    </w:p>
    <w:p w14:paraId="7600A0BB" w14:textId="457B27C5" w:rsidR="00AE5D80" w:rsidRDefault="004E00C2">
      <w:pPr>
        <w:pStyle w:val="ListParagraph"/>
        <w:numPr>
          <w:ilvl w:val="0"/>
          <w:numId w:val="12"/>
        </w:numPr>
        <w:tabs>
          <w:tab w:val="clear" w:pos="360"/>
          <w:tab w:val="left" w:pos="450"/>
        </w:tabs>
        <w:ind w:left="450" w:hanging="450"/>
        <w:rPr>
          <w:lang w:val="en-CA"/>
        </w:rPr>
      </w:pPr>
      <w:bookmarkStart w:id="32" w:name="_Ref100120349"/>
      <w:r>
        <w:rPr>
          <w:lang w:val="en-CA"/>
        </w:rPr>
        <w:t xml:space="preserve">A. Segall, S. Deshpande, and M. Hannuksela, “On Frame Rate Support and Extraction in VVC” </w:t>
      </w:r>
      <w:r w:rsidR="00AE5D80">
        <w:rPr>
          <w:lang w:val="en-CA"/>
        </w:rPr>
        <w:t>JVET</w:t>
      </w:r>
      <w:r>
        <w:rPr>
          <w:lang w:val="en-CA"/>
        </w:rPr>
        <w:t>-M0579, Marrakech, MA January 2019</w:t>
      </w:r>
      <w:bookmarkEnd w:id="16"/>
      <w:bookmarkEnd w:id="32"/>
    </w:p>
    <w:p w14:paraId="6A8FC0F7" w14:textId="620E2AD3" w:rsidR="009E54D1" w:rsidRDefault="009E54D1" w:rsidP="00A463BE">
      <w:pPr>
        <w:pStyle w:val="ListParagraph"/>
        <w:numPr>
          <w:ilvl w:val="0"/>
          <w:numId w:val="12"/>
        </w:numPr>
        <w:tabs>
          <w:tab w:val="clear" w:pos="360"/>
          <w:tab w:val="left" w:pos="450"/>
        </w:tabs>
        <w:ind w:left="450" w:hanging="450"/>
        <w:rPr>
          <w:lang w:val="en-CA"/>
        </w:rPr>
      </w:pPr>
      <w:bookmarkStart w:id="33" w:name="_Ref100126940"/>
      <w:r w:rsidRPr="009E54D1">
        <w:rPr>
          <w:lang w:val="en-CA"/>
        </w:rPr>
        <w:t>T. Davis, "Rethinking Frame Rate and Temporal Fidelity in a Cinema Workflow," in SMPTE Motion Imaging Journal, vol. 126, no. 8, pp. 62-71, Oct. 2017</w:t>
      </w:r>
      <w:bookmarkEnd w:id="33"/>
    </w:p>
    <w:bookmarkEnd w:id="17"/>
    <w:bookmarkEnd w:id="18"/>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1D230ED" w14:textId="44B4833D" w:rsidR="00884756" w:rsidRPr="005B217D" w:rsidRDefault="00884756" w:rsidP="00884756">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7BF3ED7" w:rsidR="007F1F8B" w:rsidRPr="005B217D" w:rsidRDefault="008C7CBD" w:rsidP="009234A5">
      <w:pPr>
        <w:rPr>
          <w:szCs w:val="22"/>
          <w:lang w:val="en-CA"/>
        </w:rPr>
      </w:pPr>
      <w:r>
        <w:rPr>
          <w:b/>
          <w:szCs w:val="22"/>
          <w:lang w:val="en-CA"/>
        </w:rPr>
        <w:t>Ittiam Systems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E890" w14:textId="77777777" w:rsidR="005E0752" w:rsidRDefault="005E0752">
      <w:r>
        <w:separator/>
      </w:r>
    </w:p>
  </w:endnote>
  <w:endnote w:type="continuationSeparator" w:id="0">
    <w:p w14:paraId="5D3F0404" w14:textId="77777777" w:rsidR="005E0752" w:rsidRDefault="005E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F1EC48" w:rsidR="00EA5547" w:rsidRPr="00C00DDE" w:rsidRDefault="00EA55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65F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2936">
      <w:rPr>
        <w:rStyle w:val="PageNumber"/>
        <w:noProof/>
      </w:rPr>
      <w:t>2022-04-11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7CB1" w14:textId="77777777" w:rsidR="005E0752" w:rsidRDefault="005E0752">
      <w:r>
        <w:separator/>
      </w:r>
    </w:p>
  </w:footnote>
  <w:footnote w:type="continuationSeparator" w:id="0">
    <w:p w14:paraId="35D84DB6" w14:textId="77777777" w:rsidR="005E0752" w:rsidRDefault="005E0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6EE2F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5503573"/>
    <w:multiLevelType w:val="hybridMultilevel"/>
    <w:tmpl w:val="86E09EF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772D3"/>
    <w:multiLevelType w:val="hybridMultilevel"/>
    <w:tmpl w:val="A75C0C8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AF6DAD"/>
    <w:multiLevelType w:val="hybridMultilevel"/>
    <w:tmpl w:val="9070A8F2"/>
    <w:lvl w:ilvl="0" w:tplc="68922BE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54764F"/>
    <w:multiLevelType w:val="hybridMultilevel"/>
    <w:tmpl w:val="7D42CDEC"/>
    <w:lvl w:ilvl="0" w:tplc="FFFFFFFF">
      <w:start w:val="5"/>
      <w:numFmt w:val="bullet"/>
      <w:lvlText w:val="–"/>
      <w:lvlJc w:val="left"/>
      <w:pPr>
        <w:ind w:left="767" w:hanging="360"/>
      </w:pPr>
      <w:rPr>
        <w:rFonts w:ascii="Times New Roman" w:eastAsia="Times New Roman" w:hAnsi="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0720356"/>
    <w:multiLevelType w:val="hybridMultilevel"/>
    <w:tmpl w:val="3940D4AA"/>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6306E"/>
    <w:multiLevelType w:val="hybridMultilevel"/>
    <w:tmpl w:val="8E74975C"/>
    <w:lvl w:ilvl="0" w:tplc="FFFFFFFF">
      <w:start w:val="5"/>
      <w:numFmt w:val="bullet"/>
      <w:lvlText w:val="–"/>
      <w:lvlJc w:val="left"/>
      <w:pPr>
        <w:ind w:left="767" w:hanging="360"/>
      </w:pPr>
      <w:rPr>
        <w:rFonts w:ascii="Times New Roman" w:eastAsia="Times New Roman" w:hAnsi="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7C3C6D3A"/>
    <w:multiLevelType w:val="hybridMultilevel"/>
    <w:tmpl w:val="F6ACD3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4"/>
  </w:num>
  <w:num w:numId="14">
    <w:abstractNumId w:val="5"/>
  </w:num>
  <w:num w:numId="15">
    <w:abstractNumId w:val="4"/>
  </w:num>
  <w:num w:numId="16">
    <w:abstractNumId w:val="10"/>
  </w:num>
  <w:num w:numId="17">
    <w:abstractNumId w:val="16"/>
  </w:num>
  <w:num w:numId="18">
    <w:abstractNumId w:val="12"/>
  </w:num>
  <w:num w:numId="19">
    <w:abstractNumId w:val="15"/>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1F9A"/>
    <w:rsid w:val="00052FD0"/>
    <w:rsid w:val="0006272E"/>
    <w:rsid w:val="00065039"/>
    <w:rsid w:val="00067CA9"/>
    <w:rsid w:val="0007614F"/>
    <w:rsid w:val="000807FC"/>
    <w:rsid w:val="000811EC"/>
    <w:rsid w:val="00081398"/>
    <w:rsid w:val="00082DF1"/>
    <w:rsid w:val="00084393"/>
    <w:rsid w:val="000865E1"/>
    <w:rsid w:val="00092AF4"/>
    <w:rsid w:val="00094479"/>
    <w:rsid w:val="000962AC"/>
    <w:rsid w:val="000B0C0F"/>
    <w:rsid w:val="000B1C6B"/>
    <w:rsid w:val="000B4142"/>
    <w:rsid w:val="000B4FF9"/>
    <w:rsid w:val="000C0491"/>
    <w:rsid w:val="000C09AC"/>
    <w:rsid w:val="000C2BAA"/>
    <w:rsid w:val="000C48B0"/>
    <w:rsid w:val="000C6D58"/>
    <w:rsid w:val="000E00F3"/>
    <w:rsid w:val="000E09F3"/>
    <w:rsid w:val="000E55C2"/>
    <w:rsid w:val="000F158C"/>
    <w:rsid w:val="00102F3D"/>
    <w:rsid w:val="001035FB"/>
    <w:rsid w:val="00116D2B"/>
    <w:rsid w:val="00124E38"/>
    <w:rsid w:val="0012580B"/>
    <w:rsid w:val="00131F90"/>
    <w:rsid w:val="0013458C"/>
    <w:rsid w:val="0013526E"/>
    <w:rsid w:val="001406E4"/>
    <w:rsid w:val="001412D3"/>
    <w:rsid w:val="00146152"/>
    <w:rsid w:val="00152ACC"/>
    <w:rsid w:val="00155526"/>
    <w:rsid w:val="0016368A"/>
    <w:rsid w:val="00165625"/>
    <w:rsid w:val="00167839"/>
    <w:rsid w:val="00171371"/>
    <w:rsid w:val="00175A24"/>
    <w:rsid w:val="00187E58"/>
    <w:rsid w:val="001A297E"/>
    <w:rsid w:val="001A368E"/>
    <w:rsid w:val="001A36B2"/>
    <w:rsid w:val="001A7329"/>
    <w:rsid w:val="001A792F"/>
    <w:rsid w:val="001B4E28"/>
    <w:rsid w:val="001C3525"/>
    <w:rsid w:val="001C3AFB"/>
    <w:rsid w:val="001C5372"/>
    <w:rsid w:val="001D07F0"/>
    <w:rsid w:val="001D1BD2"/>
    <w:rsid w:val="001E0248"/>
    <w:rsid w:val="001E02BE"/>
    <w:rsid w:val="001E2AEA"/>
    <w:rsid w:val="001E3B37"/>
    <w:rsid w:val="001E3E24"/>
    <w:rsid w:val="001F2594"/>
    <w:rsid w:val="001F6A5E"/>
    <w:rsid w:val="00204CA5"/>
    <w:rsid w:val="002055A6"/>
    <w:rsid w:val="002056AE"/>
    <w:rsid w:val="00206460"/>
    <w:rsid w:val="002069B4"/>
    <w:rsid w:val="0020761E"/>
    <w:rsid w:val="00214DAB"/>
    <w:rsid w:val="00215DFC"/>
    <w:rsid w:val="002212DF"/>
    <w:rsid w:val="00222CD4"/>
    <w:rsid w:val="00225016"/>
    <w:rsid w:val="002253CA"/>
    <w:rsid w:val="002264A6"/>
    <w:rsid w:val="00227BA7"/>
    <w:rsid w:val="00227C4D"/>
    <w:rsid w:val="0023011C"/>
    <w:rsid w:val="00231604"/>
    <w:rsid w:val="002375C1"/>
    <w:rsid w:val="002375CB"/>
    <w:rsid w:val="002465E6"/>
    <w:rsid w:val="00247E1E"/>
    <w:rsid w:val="00260A18"/>
    <w:rsid w:val="00263398"/>
    <w:rsid w:val="00263B99"/>
    <w:rsid w:val="002647D8"/>
    <w:rsid w:val="00266F06"/>
    <w:rsid w:val="00275BCF"/>
    <w:rsid w:val="00280613"/>
    <w:rsid w:val="002808BC"/>
    <w:rsid w:val="00282BF3"/>
    <w:rsid w:val="002850D9"/>
    <w:rsid w:val="00291E36"/>
    <w:rsid w:val="00292257"/>
    <w:rsid w:val="0029503C"/>
    <w:rsid w:val="002A54E0"/>
    <w:rsid w:val="002B05FA"/>
    <w:rsid w:val="002B1595"/>
    <w:rsid w:val="002B191D"/>
    <w:rsid w:val="002B2E83"/>
    <w:rsid w:val="002C1395"/>
    <w:rsid w:val="002C49EA"/>
    <w:rsid w:val="002D0AF6"/>
    <w:rsid w:val="002D59CB"/>
    <w:rsid w:val="002E059C"/>
    <w:rsid w:val="002F164D"/>
    <w:rsid w:val="002F2411"/>
    <w:rsid w:val="002F6F0D"/>
    <w:rsid w:val="002F7D4C"/>
    <w:rsid w:val="003021BC"/>
    <w:rsid w:val="00306206"/>
    <w:rsid w:val="00317D85"/>
    <w:rsid w:val="0032751A"/>
    <w:rsid w:val="00327C56"/>
    <w:rsid w:val="003315A1"/>
    <w:rsid w:val="0033236E"/>
    <w:rsid w:val="00335AD4"/>
    <w:rsid w:val="003373EC"/>
    <w:rsid w:val="00342FF4"/>
    <w:rsid w:val="003442F3"/>
    <w:rsid w:val="00344E5A"/>
    <w:rsid w:val="003456E8"/>
    <w:rsid w:val="00346148"/>
    <w:rsid w:val="00364489"/>
    <w:rsid w:val="00365F69"/>
    <w:rsid w:val="003669EA"/>
    <w:rsid w:val="003706CC"/>
    <w:rsid w:val="00377710"/>
    <w:rsid w:val="00381374"/>
    <w:rsid w:val="00392A65"/>
    <w:rsid w:val="00394659"/>
    <w:rsid w:val="003A16E4"/>
    <w:rsid w:val="003A2D8E"/>
    <w:rsid w:val="003A35E5"/>
    <w:rsid w:val="003A7CE6"/>
    <w:rsid w:val="003B054B"/>
    <w:rsid w:val="003C20E4"/>
    <w:rsid w:val="003C2969"/>
    <w:rsid w:val="003C3FAD"/>
    <w:rsid w:val="003D6342"/>
    <w:rsid w:val="003E55F9"/>
    <w:rsid w:val="003E6F90"/>
    <w:rsid w:val="003E73ED"/>
    <w:rsid w:val="003F2B0E"/>
    <w:rsid w:val="003F5D0F"/>
    <w:rsid w:val="003F69DD"/>
    <w:rsid w:val="003F7DEF"/>
    <w:rsid w:val="004047A0"/>
    <w:rsid w:val="00414101"/>
    <w:rsid w:val="004219CF"/>
    <w:rsid w:val="004234F0"/>
    <w:rsid w:val="004265F2"/>
    <w:rsid w:val="00427EEC"/>
    <w:rsid w:val="00433DDB"/>
    <w:rsid w:val="004351D1"/>
    <w:rsid w:val="00435A29"/>
    <w:rsid w:val="00437619"/>
    <w:rsid w:val="0044040B"/>
    <w:rsid w:val="00452440"/>
    <w:rsid w:val="00455F2C"/>
    <w:rsid w:val="004572CC"/>
    <w:rsid w:val="00465A1E"/>
    <w:rsid w:val="0049445A"/>
    <w:rsid w:val="004957D9"/>
    <w:rsid w:val="00495840"/>
    <w:rsid w:val="004A04EA"/>
    <w:rsid w:val="004A2A63"/>
    <w:rsid w:val="004A3C8C"/>
    <w:rsid w:val="004A4ECF"/>
    <w:rsid w:val="004A5B24"/>
    <w:rsid w:val="004B210C"/>
    <w:rsid w:val="004B4E6A"/>
    <w:rsid w:val="004B6170"/>
    <w:rsid w:val="004B69CE"/>
    <w:rsid w:val="004D405F"/>
    <w:rsid w:val="004E00C2"/>
    <w:rsid w:val="004E1B68"/>
    <w:rsid w:val="004E4F4F"/>
    <w:rsid w:val="004E5E37"/>
    <w:rsid w:val="004E6789"/>
    <w:rsid w:val="004F61E3"/>
    <w:rsid w:val="004F68CB"/>
    <w:rsid w:val="00502E10"/>
    <w:rsid w:val="0050354E"/>
    <w:rsid w:val="00506A7B"/>
    <w:rsid w:val="0051015C"/>
    <w:rsid w:val="00516CF1"/>
    <w:rsid w:val="00531AE9"/>
    <w:rsid w:val="00533DD5"/>
    <w:rsid w:val="00536188"/>
    <w:rsid w:val="0053776F"/>
    <w:rsid w:val="00550A66"/>
    <w:rsid w:val="0055114A"/>
    <w:rsid w:val="00564168"/>
    <w:rsid w:val="00567EC7"/>
    <w:rsid w:val="00570013"/>
    <w:rsid w:val="005753EC"/>
    <w:rsid w:val="005801A2"/>
    <w:rsid w:val="00594515"/>
    <w:rsid w:val="005952A5"/>
    <w:rsid w:val="005A33A1"/>
    <w:rsid w:val="005B2044"/>
    <w:rsid w:val="005B217D"/>
    <w:rsid w:val="005C2081"/>
    <w:rsid w:val="005C31D9"/>
    <w:rsid w:val="005C385F"/>
    <w:rsid w:val="005C46A4"/>
    <w:rsid w:val="005C7534"/>
    <w:rsid w:val="005C7C26"/>
    <w:rsid w:val="005D050B"/>
    <w:rsid w:val="005E0752"/>
    <w:rsid w:val="005E1AC6"/>
    <w:rsid w:val="005E3F2B"/>
    <w:rsid w:val="005E7B3F"/>
    <w:rsid w:val="005F113F"/>
    <w:rsid w:val="005F6F1B"/>
    <w:rsid w:val="0060511A"/>
    <w:rsid w:val="00611DD9"/>
    <w:rsid w:val="00615995"/>
    <w:rsid w:val="00616155"/>
    <w:rsid w:val="00624B33"/>
    <w:rsid w:val="00624E3C"/>
    <w:rsid w:val="00627259"/>
    <w:rsid w:val="0063041A"/>
    <w:rsid w:val="00630AA2"/>
    <w:rsid w:val="00631D8B"/>
    <w:rsid w:val="006335A6"/>
    <w:rsid w:val="00643FB9"/>
    <w:rsid w:val="00646707"/>
    <w:rsid w:val="00653641"/>
    <w:rsid w:val="00657F7E"/>
    <w:rsid w:val="0066262D"/>
    <w:rsid w:val="00662E58"/>
    <w:rsid w:val="006637F2"/>
    <w:rsid w:val="00663966"/>
    <w:rsid w:val="006642A5"/>
    <w:rsid w:val="00664DCF"/>
    <w:rsid w:val="00666EB1"/>
    <w:rsid w:val="0069252C"/>
    <w:rsid w:val="006A0A9E"/>
    <w:rsid w:val="006A0E5C"/>
    <w:rsid w:val="006A3F76"/>
    <w:rsid w:val="006A48E6"/>
    <w:rsid w:val="006C0E2F"/>
    <w:rsid w:val="006C5D39"/>
    <w:rsid w:val="006D5CE3"/>
    <w:rsid w:val="006D6D9B"/>
    <w:rsid w:val="006E2810"/>
    <w:rsid w:val="006E5417"/>
    <w:rsid w:val="006F0794"/>
    <w:rsid w:val="006F1436"/>
    <w:rsid w:val="006F7528"/>
    <w:rsid w:val="007023DE"/>
    <w:rsid w:val="007043E2"/>
    <w:rsid w:val="007050B3"/>
    <w:rsid w:val="00711D62"/>
    <w:rsid w:val="00712F60"/>
    <w:rsid w:val="00720D2D"/>
    <w:rsid w:val="00720E3B"/>
    <w:rsid w:val="00730620"/>
    <w:rsid w:val="0074199B"/>
    <w:rsid w:val="0074393F"/>
    <w:rsid w:val="00745F6B"/>
    <w:rsid w:val="0075175B"/>
    <w:rsid w:val="00752D6D"/>
    <w:rsid w:val="0075585E"/>
    <w:rsid w:val="0075765D"/>
    <w:rsid w:val="00770571"/>
    <w:rsid w:val="00771593"/>
    <w:rsid w:val="007768FF"/>
    <w:rsid w:val="00777661"/>
    <w:rsid w:val="007824D3"/>
    <w:rsid w:val="007957FF"/>
    <w:rsid w:val="00796EE3"/>
    <w:rsid w:val="007A4779"/>
    <w:rsid w:val="007A7D29"/>
    <w:rsid w:val="007B2F31"/>
    <w:rsid w:val="007B4AB8"/>
    <w:rsid w:val="007C081C"/>
    <w:rsid w:val="007C3989"/>
    <w:rsid w:val="007D1181"/>
    <w:rsid w:val="007E01A3"/>
    <w:rsid w:val="007E162D"/>
    <w:rsid w:val="007F0415"/>
    <w:rsid w:val="007F1630"/>
    <w:rsid w:val="007F1F8B"/>
    <w:rsid w:val="007F25B2"/>
    <w:rsid w:val="007F6205"/>
    <w:rsid w:val="007F67A1"/>
    <w:rsid w:val="00801A7B"/>
    <w:rsid w:val="008062A6"/>
    <w:rsid w:val="00810F53"/>
    <w:rsid w:val="00811C05"/>
    <w:rsid w:val="008159D7"/>
    <w:rsid w:val="008206C8"/>
    <w:rsid w:val="00824C20"/>
    <w:rsid w:val="00826D9F"/>
    <w:rsid w:val="008439CF"/>
    <w:rsid w:val="00851E03"/>
    <w:rsid w:val="00855CD9"/>
    <w:rsid w:val="0086387C"/>
    <w:rsid w:val="0087313A"/>
    <w:rsid w:val="00874A6C"/>
    <w:rsid w:val="00876C65"/>
    <w:rsid w:val="00882F72"/>
    <w:rsid w:val="00884756"/>
    <w:rsid w:val="00884DF9"/>
    <w:rsid w:val="00893DC4"/>
    <w:rsid w:val="008A147E"/>
    <w:rsid w:val="008A26FC"/>
    <w:rsid w:val="008A4B4C"/>
    <w:rsid w:val="008C239F"/>
    <w:rsid w:val="008C66E1"/>
    <w:rsid w:val="008C7CBD"/>
    <w:rsid w:val="008E480C"/>
    <w:rsid w:val="008E5C39"/>
    <w:rsid w:val="008F0EC7"/>
    <w:rsid w:val="00906EB9"/>
    <w:rsid w:val="00907757"/>
    <w:rsid w:val="009212B0"/>
    <w:rsid w:val="00921FA1"/>
    <w:rsid w:val="009223E4"/>
    <w:rsid w:val="009234A5"/>
    <w:rsid w:val="00933453"/>
    <w:rsid w:val="009336D1"/>
    <w:rsid w:val="009336F7"/>
    <w:rsid w:val="00935180"/>
    <w:rsid w:val="0093636C"/>
    <w:rsid w:val="009374A7"/>
    <w:rsid w:val="00937F03"/>
    <w:rsid w:val="00955F6D"/>
    <w:rsid w:val="00960412"/>
    <w:rsid w:val="00973516"/>
    <w:rsid w:val="00977C16"/>
    <w:rsid w:val="0098551D"/>
    <w:rsid w:val="00985DCB"/>
    <w:rsid w:val="009902F5"/>
    <w:rsid w:val="0099193C"/>
    <w:rsid w:val="009927E4"/>
    <w:rsid w:val="00992B6C"/>
    <w:rsid w:val="0099518F"/>
    <w:rsid w:val="009976F9"/>
    <w:rsid w:val="009A2D16"/>
    <w:rsid w:val="009A523D"/>
    <w:rsid w:val="009B02A1"/>
    <w:rsid w:val="009B3361"/>
    <w:rsid w:val="009B6AFD"/>
    <w:rsid w:val="009B7F3F"/>
    <w:rsid w:val="009C50F4"/>
    <w:rsid w:val="009C54A5"/>
    <w:rsid w:val="009D2938"/>
    <w:rsid w:val="009D7CE6"/>
    <w:rsid w:val="009E1B00"/>
    <w:rsid w:val="009E448E"/>
    <w:rsid w:val="009E54D1"/>
    <w:rsid w:val="009F0E5E"/>
    <w:rsid w:val="009F30FF"/>
    <w:rsid w:val="009F496B"/>
    <w:rsid w:val="00A012C5"/>
    <w:rsid w:val="00A01439"/>
    <w:rsid w:val="00A0273D"/>
    <w:rsid w:val="00A02E61"/>
    <w:rsid w:val="00A04962"/>
    <w:rsid w:val="00A05CFF"/>
    <w:rsid w:val="00A12CB6"/>
    <w:rsid w:val="00A13048"/>
    <w:rsid w:val="00A4526A"/>
    <w:rsid w:val="00A463BE"/>
    <w:rsid w:val="00A46843"/>
    <w:rsid w:val="00A52AD1"/>
    <w:rsid w:val="00A56B97"/>
    <w:rsid w:val="00A6093D"/>
    <w:rsid w:val="00A64C20"/>
    <w:rsid w:val="00A703CE"/>
    <w:rsid w:val="00A72017"/>
    <w:rsid w:val="00A74484"/>
    <w:rsid w:val="00A765E1"/>
    <w:rsid w:val="00A767DC"/>
    <w:rsid w:val="00A76A6D"/>
    <w:rsid w:val="00A83253"/>
    <w:rsid w:val="00A840A6"/>
    <w:rsid w:val="00A852E9"/>
    <w:rsid w:val="00A90749"/>
    <w:rsid w:val="00A9165C"/>
    <w:rsid w:val="00A95ACD"/>
    <w:rsid w:val="00A97255"/>
    <w:rsid w:val="00AA6E84"/>
    <w:rsid w:val="00AB1A1C"/>
    <w:rsid w:val="00AB309D"/>
    <w:rsid w:val="00AB3CB7"/>
    <w:rsid w:val="00AB4721"/>
    <w:rsid w:val="00AB7405"/>
    <w:rsid w:val="00AD05A8"/>
    <w:rsid w:val="00AD463E"/>
    <w:rsid w:val="00AD7D61"/>
    <w:rsid w:val="00AE341B"/>
    <w:rsid w:val="00AE5D80"/>
    <w:rsid w:val="00AF2A7D"/>
    <w:rsid w:val="00AF51C5"/>
    <w:rsid w:val="00AF5C0B"/>
    <w:rsid w:val="00B01905"/>
    <w:rsid w:val="00B05FA5"/>
    <w:rsid w:val="00B07CA7"/>
    <w:rsid w:val="00B1279A"/>
    <w:rsid w:val="00B16373"/>
    <w:rsid w:val="00B3640F"/>
    <w:rsid w:val="00B402C2"/>
    <w:rsid w:val="00B4194A"/>
    <w:rsid w:val="00B42ACB"/>
    <w:rsid w:val="00B437E8"/>
    <w:rsid w:val="00B50FFA"/>
    <w:rsid w:val="00B51F2C"/>
    <w:rsid w:val="00B5222E"/>
    <w:rsid w:val="00B53179"/>
    <w:rsid w:val="00B532EA"/>
    <w:rsid w:val="00B57A23"/>
    <w:rsid w:val="00B600CD"/>
    <w:rsid w:val="00B61C96"/>
    <w:rsid w:val="00B67881"/>
    <w:rsid w:val="00B67ED4"/>
    <w:rsid w:val="00B73465"/>
    <w:rsid w:val="00B73A2A"/>
    <w:rsid w:val="00B748A4"/>
    <w:rsid w:val="00B75A51"/>
    <w:rsid w:val="00B827C6"/>
    <w:rsid w:val="00B8578F"/>
    <w:rsid w:val="00B90FE1"/>
    <w:rsid w:val="00B94B06"/>
    <w:rsid w:val="00B94C28"/>
    <w:rsid w:val="00B97F0A"/>
    <w:rsid w:val="00BA7915"/>
    <w:rsid w:val="00BB7F61"/>
    <w:rsid w:val="00BC10BA"/>
    <w:rsid w:val="00BC2C97"/>
    <w:rsid w:val="00BC5AFD"/>
    <w:rsid w:val="00BC60BD"/>
    <w:rsid w:val="00BD2B92"/>
    <w:rsid w:val="00BE22C6"/>
    <w:rsid w:val="00BF2617"/>
    <w:rsid w:val="00C00DDE"/>
    <w:rsid w:val="00C01547"/>
    <w:rsid w:val="00C04F43"/>
    <w:rsid w:val="00C05271"/>
    <w:rsid w:val="00C0609D"/>
    <w:rsid w:val="00C115AB"/>
    <w:rsid w:val="00C23564"/>
    <w:rsid w:val="00C26CCB"/>
    <w:rsid w:val="00C30249"/>
    <w:rsid w:val="00C3119F"/>
    <w:rsid w:val="00C33839"/>
    <w:rsid w:val="00C34B8B"/>
    <w:rsid w:val="00C35F74"/>
    <w:rsid w:val="00C3723B"/>
    <w:rsid w:val="00C42466"/>
    <w:rsid w:val="00C525F0"/>
    <w:rsid w:val="00C53170"/>
    <w:rsid w:val="00C606C9"/>
    <w:rsid w:val="00C624E0"/>
    <w:rsid w:val="00C7462A"/>
    <w:rsid w:val="00C74CC8"/>
    <w:rsid w:val="00C80288"/>
    <w:rsid w:val="00C83418"/>
    <w:rsid w:val="00C836F0"/>
    <w:rsid w:val="00C84003"/>
    <w:rsid w:val="00C90650"/>
    <w:rsid w:val="00C97D78"/>
    <w:rsid w:val="00CA6581"/>
    <w:rsid w:val="00CC224D"/>
    <w:rsid w:val="00CC2AAE"/>
    <w:rsid w:val="00CC5A42"/>
    <w:rsid w:val="00CD0EAB"/>
    <w:rsid w:val="00CE5E02"/>
    <w:rsid w:val="00CE659E"/>
    <w:rsid w:val="00CE7CEB"/>
    <w:rsid w:val="00CF34DB"/>
    <w:rsid w:val="00CF3917"/>
    <w:rsid w:val="00CF558F"/>
    <w:rsid w:val="00D00F0F"/>
    <w:rsid w:val="00D010C0"/>
    <w:rsid w:val="00D06B8B"/>
    <w:rsid w:val="00D073E2"/>
    <w:rsid w:val="00D10DFF"/>
    <w:rsid w:val="00D121A3"/>
    <w:rsid w:val="00D12936"/>
    <w:rsid w:val="00D1555A"/>
    <w:rsid w:val="00D36F93"/>
    <w:rsid w:val="00D442EE"/>
    <w:rsid w:val="00D446EC"/>
    <w:rsid w:val="00D51BF0"/>
    <w:rsid w:val="00D531DB"/>
    <w:rsid w:val="00D54FBD"/>
    <w:rsid w:val="00D55942"/>
    <w:rsid w:val="00D66341"/>
    <w:rsid w:val="00D71247"/>
    <w:rsid w:val="00D76EC3"/>
    <w:rsid w:val="00D807BF"/>
    <w:rsid w:val="00D80B31"/>
    <w:rsid w:val="00D82FCC"/>
    <w:rsid w:val="00D85D89"/>
    <w:rsid w:val="00DA0084"/>
    <w:rsid w:val="00DA17FC"/>
    <w:rsid w:val="00DA231A"/>
    <w:rsid w:val="00DA7887"/>
    <w:rsid w:val="00DB117F"/>
    <w:rsid w:val="00DB2C26"/>
    <w:rsid w:val="00DB45C3"/>
    <w:rsid w:val="00DB4D23"/>
    <w:rsid w:val="00DC5D4C"/>
    <w:rsid w:val="00DC651E"/>
    <w:rsid w:val="00DD0068"/>
    <w:rsid w:val="00DD02F4"/>
    <w:rsid w:val="00DD370E"/>
    <w:rsid w:val="00DD6622"/>
    <w:rsid w:val="00DE1C7C"/>
    <w:rsid w:val="00DE6B43"/>
    <w:rsid w:val="00DF11E6"/>
    <w:rsid w:val="00E00D6F"/>
    <w:rsid w:val="00E025A3"/>
    <w:rsid w:val="00E05B71"/>
    <w:rsid w:val="00E11923"/>
    <w:rsid w:val="00E13809"/>
    <w:rsid w:val="00E207D8"/>
    <w:rsid w:val="00E20E77"/>
    <w:rsid w:val="00E262D4"/>
    <w:rsid w:val="00E31DE9"/>
    <w:rsid w:val="00E32A06"/>
    <w:rsid w:val="00E32EB3"/>
    <w:rsid w:val="00E36250"/>
    <w:rsid w:val="00E44D00"/>
    <w:rsid w:val="00E47F2D"/>
    <w:rsid w:val="00E54511"/>
    <w:rsid w:val="00E60EDC"/>
    <w:rsid w:val="00E61DAC"/>
    <w:rsid w:val="00E66021"/>
    <w:rsid w:val="00E72A92"/>
    <w:rsid w:val="00E72B80"/>
    <w:rsid w:val="00E75FE3"/>
    <w:rsid w:val="00E81D5C"/>
    <w:rsid w:val="00E86C4C"/>
    <w:rsid w:val="00E907A3"/>
    <w:rsid w:val="00E92326"/>
    <w:rsid w:val="00E97997"/>
    <w:rsid w:val="00EA5547"/>
    <w:rsid w:val="00EA5AE0"/>
    <w:rsid w:val="00EA7E3C"/>
    <w:rsid w:val="00EB1E57"/>
    <w:rsid w:val="00EB56E1"/>
    <w:rsid w:val="00EB7AB1"/>
    <w:rsid w:val="00EC32BD"/>
    <w:rsid w:val="00EE7CD8"/>
    <w:rsid w:val="00EF37F6"/>
    <w:rsid w:val="00EF48CC"/>
    <w:rsid w:val="00EF7E95"/>
    <w:rsid w:val="00F00801"/>
    <w:rsid w:val="00F0226D"/>
    <w:rsid w:val="00F2488D"/>
    <w:rsid w:val="00F601A0"/>
    <w:rsid w:val="00F6088B"/>
    <w:rsid w:val="00F712E9"/>
    <w:rsid w:val="00F713A7"/>
    <w:rsid w:val="00F73032"/>
    <w:rsid w:val="00F739A4"/>
    <w:rsid w:val="00F848FC"/>
    <w:rsid w:val="00F906F6"/>
    <w:rsid w:val="00F9282A"/>
    <w:rsid w:val="00F96BAD"/>
    <w:rsid w:val="00FA139D"/>
    <w:rsid w:val="00FA60F5"/>
    <w:rsid w:val="00FB0E84"/>
    <w:rsid w:val="00FC2405"/>
    <w:rsid w:val="00FC38E0"/>
    <w:rsid w:val="00FC683C"/>
    <w:rsid w:val="00FD01C2"/>
    <w:rsid w:val="00FE3034"/>
    <w:rsid w:val="00FE595C"/>
    <w:rsid w:val="00FE69BC"/>
    <w:rsid w:val="00FF0B4E"/>
    <w:rsid w:val="00FF0CE3"/>
    <w:rsid w:val="00FF0E6B"/>
    <w:rsid w:val="00FF52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7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2F2411"/>
    <w:pPr>
      <w:spacing w:before="0" w:after="200"/>
    </w:pPr>
    <w:rPr>
      <w:i/>
      <w:iCs/>
      <w:color w:val="44546A" w:themeColor="text2"/>
      <w:sz w:val="18"/>
      <w:szCs w:val="18"/>
    </w:rPr>
  </w:style>
  <w:style w:type="paragraph" w:customStyle="1" w:styleId="Equation">
    <w:name w:val="Equation"/>
    <w:basedOn w:val="Normal"/>
    <w:rsid w:val="002F2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rsid w:val="002F2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2F24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F241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F241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2F2411"/>
    <w:rPr>
      <w:rFonts w:eastAsia="Malgun Gothic"/>
      <w:b/>
      <w:bCs/>
      <w:lang w:val="en-GB"/>
    </w:rPr>
  </w:style>
  <w:style w:type="character" w:customStyle="1" w:styleId="Note1Char">
    <w:name w:val="Note 1 Char"/>
    <w:basedOn w:val="DefaultParagraphFont"/>
    <w:link w:val="Note1"/>
    <w:rsid w:val="002F2411"/>
    <w:rPr>
      <w:sz w:val="18"/>
      <w:lang w:val="en-GB"/>
    </w:rPr>
  </w:style>
  <w:style w:type="paragraph" w:styleId="ListParagraph">
    <w:name w:val="List Paragraph"/>
    <w:basedOn w:val="Normal"/>
    <w:uiPriority w:val="34"/>
    <w:qFormat/>
    <w:rsid w:val="00884756"/>
    <w:pPr>
      <w:ind w:left="720"/>
      <w:contextualSpacing/>
    </w:pPr>
  </w:style>
  <w:style w:type="paragraph" w:styleId="CommentText">
    <w:name w:val="annotation text"/>
    <w:basedOn w:val="Normal"/>
    <w:link w:val="CommentTextChar"/>
    <w:uiPriority w:val="99"/>
    <w:unhideWhenUsed/>
    <w:rsid w:val="00EA5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lang w:val="en-IN"/>
    </w:rPr>
  </w:style>
  <w:style w:type="character" w:customStyle="1" w:styleId="CommentTextChar">
    <w:name w:val="Comment Text Char"/>
    <w:basedOn w:val="DefaultParagraphFont"/>
    <w:link w:val="CommentText"/>
    <w:uiPriority w:val="99"/>
    <w:rsid w:val="00EA5547"/>
    <w:rPr>
      <w:rFonts w:asciiTheme="minorHAnsi" w:eastAsiaTheme="minorHAnsi" w:hAnsiTheme="minorHAnsi" w:cstheme="minorBidi"/>
      <w:lang w:val="en-IN"/>
    </w:rPr>
  </w:style>
  <w:style w:type="character" w:styleId="CommentReference">
    <w:name w:val="annotation reference"/>
    <w:basedOn w:val="DefaultParagraphFont"/>
    <w:uiPriority w:val="99"/>
    <w:unhideWhenUsed/>
    <w:rsid w:val="00EA5547"/>
    <w:rPr>
      <w:sz w:val="16"/>
      <w:szCs w:val="16"/>
    </w:rPr>
  </w:style>
  <w:style w:type="table" w:styleId="TableGrid">
    <w:name w:val="Table Grid"/>
    <w:basedOn w:val="TableNormal"/>
    <w:uiPriority w:val="39"/>
    <w:rsid w:val="00EA5547"/>
    <w:rPr>
      <w:rFonts w:asciiTheme="minorHAnsi" w:eastAsiaTheme="minorHAnsi" w:hAnsiTheme="minorHAnsi" w:cstheme="minorBidi"/>
      <w:sz w:val="22"/>
      <w:szCs w:val="22"/>
      <w:lang w:val="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D2B92"/>
    <w:rPr>
      <w:color w:val="808080"/>
    </w:rPr>
  </w:style>
  <w:style w:type="paragraph" w:styleId="CommentSubject">
    <w:name w:val="annotation subject"/>
    <w:basedOn w:val="CommentText"/>
    <w:next w:val="CommentText"/>
    <w:link w:val="CommentSubjectChar"/>
    <w:semiHidden/>
    <w:unhideWhenUsed/>
    <w:rsid w:val="00365F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365F69"/>
    <w:rPr>
      <w:rFonts w:asciiTheme="minorHAnsi" w:eastAsiaTheme="minorHAnsi" w:hAnsiTheme="minorHAnsi" w:cstheme="minorBidi"/>
      <w:b/>
      <w:bCs/>
      <w:lang w:val="en-IN"/>
    </w:rPr>
  </w:style>
  <w:style w:type="paragraph" w:customStyle="1" w:styleId="enumlev1">
    <w:name w:val="enumlev1"/>
    <w:basedOn w:val="Normal"/>
    <w:rsid w:val="00533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character" w:customStyle="1" w:styleId="UnresolvedMention1">
    <w:name w:val="Unresolved Mention1"/>
    <w:basedOn w:val="DefaultParagraphFont"/>
    <w:uiPriority w:val="99"/>
    <w:semiHidden/>
    <w:unhideWhenUsed/>
    <w:rsid w:val="00E72A92"/>
    <w:rPr>
      <w:color w:val="605E5C"/>
      <w:shd w:val="clear" w:color="auto" w:fill="E1DFDD"/>
    </w:rPr>
  </w:style>
  <w:style w:type="character" w:styleId="UnresolvedMention">
    <w:name w:val="Unresolved Mention"/>
    <w:basedOn w:val="DefaultParagraphFont"/>
    <w:uiPriority w:val="99"/>
    <w:semiHidden/>
    <w:unhideWhenUsed/>
    <w:rsid w:val="0039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91767">
      <w:bodyDiv w:val="1"/>
      <w:marLeft w:val="0"/>
      <w:marRight w:val="0"/>
      <w:marTop w:val="0"/>
      <w:marBottom w:val="0"/>
      <w:divBdr>
        <w:top w:val="none" w:sz="0" w:space="0" w:color="auto"/>
        <w:left w:val="none" w:sz="0" w:space="0" w:color="auto"/>
        <w:bottom w:val="none" w:sz="0" w:space="0" w:color="auto"/>
        <w:right w:val="none" w:sz="0" w:space="0" w:color="auto"/>
      </w:divBdr>
      <w:divsChild>
        <w:div w:id="860045907">
          <w:marLeft w:val="0"/>
          <w:marRight w:val="0"/>
          <w:marTop w:val="0"/>
          <w:marBottom w:val="0"/>
          <w:divBdr>
            <w:top w:val="none" w:sz="0" w:space="0" w:color="auto"/>
            <w:left w:val="none" w:sz="0" w:space="0" w:color="auto"/>
            <w:bottom w:val="none" w:sz="0" w:space="0" w:color="auto"/>
            <w:right w:val="none" w:sz="0" w:space="0" w:color="auto"/>
          </w:divBdr>
          <w:divsChild>
            <w:div w:id="1435251043">
              <w:marLeft w:val="0"/>
              <w:marRight w:val="0"/>
              <w:marTop w:val="0"/>
              <w:marBottom w:val="0"/>
              <w:divBdr>
                <w:top w:val="none" w:sz="0" w:space="0" w:color="auto"/>
                <w:left w:val="none" w:sz="0" w:space="0" w:color="auto"/>
                <w:bottom w:val="none" w:sz="0" w:space="0" w:color="auto"/>
                <w:right w:val="none" w:sz="0" w:space="0" w:color="auto"/>
              </w:divBdr>
              <w:divsChild>
                <w:div w:id="1577209480">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392118652">
      <w:bodyDiv w:val="1"/>
      <w:marLeft w:val="0"/>
      <w:marRight w:val="0"/>
      <w:marTop w:val="0"/>
      <w:marBottom w:val="0"/>
      <w:divBdr>
        <w:top w:val="none" w:sz="0" w:space="0" w:color="auto"/>
        <w:left w:val="none" w:sz="0" w:space="0" w:color="auto"/>
        <w:bottom w:val="none" w:sz="0" w:space="0" w:color="auto"/>
        <w:right w:val="none" w:sz="0" w:space="0" w:color="auto"/>
      </w:divBdr>
      <w:divsChild>
        <w:div w:id="299044916">
          <w:marLeft w:val="0"/>
          <w:marRight w:val="0"/>
          <w:marTop w:val="0"/>
          <w:marBottom w:val="0"/>
          <w:divBdr>
            <w:top w:val="none" w:sz="0" w:space="0" w:color="auto"/>
            <w:left w:val="none" w:sz="0" w:space="0" w:color="auto"/>
            <w:bottom w:val="none" w:sz="0" w:space="0" w:color="auto"/>
            <w:right w:val="none" w:sz="0" w:space="0" w:color="auto"/>
          </w:divBdr>
          <w:divsChild>
            <w:div w:id="1531916936">
              <w:marLeft w:val="0"/>
              <w:marRight w:val="0"/>
              <w:marTop w:val="0"/>
              <w:marBottom w:val="0"/>
              <w:divBdr>
                <w:top w:val="none" w:sz="0" w:space="0" w:color="auto"/>
                <w:left w:val="none" w:sz="0" w:space="0" w:color="auto"/>
                <w:bottom w:val="none" w:sz="0" w:space="0" w:color="auto"/>
                <w:right w:val="none" w:sz="0" w:space="0" w:color="auto"/>
              </w:divBdr>
              <w:divsChild>
                <w:div w:id="1481727068">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995183034">
      <w:bodyDiv w:val="1"/>
      <w:marLeft w:val="0"/>
      <w:marRight w:val="0"/>
      <w:marTop w:val="0"/>
      <w:marBottom w:val="0"/>
      <w:divBdr>
        <w:top w:val="none" w:sz="0" w:space="0" w:color="auto"/>
        <w:left w:val="none" w:sz="0" w:space="0" w:color="auto"/>
        <w:bottom w:val="none" w:sz="0" w:space="0" w:color="auto"/>
        <w:right w:val="none" w:sz="0" w:space="0" w:color="auto"/>
      </w:divBdr>
      <w:divsChild>
        <w:div w:id="151335327">
          <w:marLeft w:val="0"/>
          <w:marRight w:val="0"/>
          <w:marTop w:val="0"/>
          <w:marBottom w:val="0"/>
          <w:divBdr>
            <w:top w:val="none" w:sz="0" w:space="0" w:color="auto"/>
            <w:left w:val="none" w:sz="0" w:space="0" w:color="auto"/>
            <w:bottom w:val="none" w:sz="0" w:space="0" w:color="auto"/>
            <w:right w:val="none" w:sz="0" w:space="0" w:color="auto"/>
          </w:divBdr>
          <w:divsChild>
            <w:div w:id="461310396">
              <w:marLeft w:val="0"/>
              <w:marRight w:val="0"/>
              <w:marTop w:val="0"/>
              <w:marBottom w:val="0"/>
              <w:divBdr>
                <w:top w:val="none" w:sz="0" w:space="0" w:color="auto"/>
                <w:left w:val="none" w:sz="0" w:space="0" w:color="auto"/>
                <w:bottom w:val="none" w:sz="0" w:space="0" w:color="auto"/>
                <w:right w:val="none" w:sz="0" w:space="0" w:color="auto"/>
              </w:divBdr>
              <w:divsChild>
                <w:div w:id="657878535">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066490539">
      <w:bodyDiv w:val="1"/>
      <w:marLeft w:val="0"/>
      <w:marRight w:val="0"/>
      <w:marTop w:val="0"/>
      <w:marBottom w:val="0"/>
      <w:divBdr>
        <w:top w:val="none" w:sz="0" w:space="0" w:color="auto"/>
        <w:left w:val="none" w:sz="0" w:space="0" w:color="auto"/>
        <w:bottom w:val="none" w:sz="0" w:space="0" w:color="auto"/>
        <w:right w:val="none" w:sz="0" w:space="0" w:color="auto"/>
      </w:divBdr>
    </w:div>
    <w:div w:id="1369917713">
      <w:bodyDiv w:val="1"/>
      <w:marLeft w:val="0"/>
      <w:marRight w:val="0"/>
      <w:marTop w:val="0"/>
      <w:marBottom w:val="0"/>
      <w:divBdr>
        <w:top w:val="none" w:sz="0" w:space="0" w:color="auto"/>
        <w:left w:val="none" w:sz="0" w:space="0" w:color="auto"/>
        <w:bottom w:val="none" w:sz="0" w:space="0" w:color="auto"/>
        <w:right w:val="none" w:sz="0" w:space="0" w:color="auto"/>
      </w:divBdr>
    </w:div>
    <w:div w:id="1480685666">
      <w:bodyDiv w:val="1"/>
      <w:marLeft w:val="0"/>
      <w:marRight w:val="0"/>
      <w:marTop w:val="0"/>
      <w:marBottom w:val="0"/>
      <w:divBdr>
        <w:top w:val="none" w:sz="0" w:space="0" w:color="auto"/>
        <w:left w:val="none" w:sz="0" w:space="0" w:color="auto"/>
        <w:bottom w:val="none" w:sz="0" w:space="0" w:color="auto"/>
        <w:right w:val="none" w:sz="0" w:space="0" w:color="auto"/>
      </w:divBdr>
    </w:div>
    <w:div w:id="1507020081">
      <w:bodyDiv w:val="1"/>
      <w:marLeft w:val="0"/>
      <w:marRight w:val="0"/>
      <w:marTop w:val="0"/>
      <w:marBottom w:val="0"/>
      <w:divBdr>
        <w:top w:val="none" w:sz="0" w:space="0" w:color="auto"/>
        <w:left w:val="none" w:sz="0" w:space="0" w:color="auto"/>
        <w:bottom w:val="none" w:sz="0" w:space="0" w:color="auto"/>
        <w:right w:val="none" w:sz="0" w:space="0" w:color="auto"/>
      </w:divBdr>
    </w:div>
    <w:div w:id="1658070459">
      <w:bodyDiv w:val="1"/>
      <w:marLeft w:val="0"/>
      <w:marRight w:val="0"/>
      <w:marTop w:val="0"/>
      <w:marBottom w:val="0"/>
      <w:divBdr>
        <w:top w:val="none" w:sz="0" w:space="0" w:color="auto"/>
        <w:left w:val="none" w:sz="0" w:space="0" w:color="auto"/>
        <w:bottom w:val="none" w:sz="0" w:space="0" w:color="auto"/>
        <w:right w:val="none" w:sz="0" w:space="0" w:color="auto"/>
      </w:divBdr>
    </w:div>
    <w:div w:id="1668558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68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ember.dvb.org/wg/TM-AVC/document/326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an.mccarthy,%20pyin%7d@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A7392-4D4A-4D83-84AD-D5E118B70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2022-04-13T20:50:00Z</dcterms:created>
  <dcterms:modified xsi:type="dcterms:W3CDTF">2022-04-14T00:48:00Z</dcterms:modified>
</cp:coreProperties>
</file>