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5C7DE0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B87E58">
              <w:rPr>
                <w:lang w:val="en-CA"/>
              </w:rPr>
              <w:t>0141</w:t>
            </w:r>
            <w:r w:rsidR="006A0E5C" w:rsidRPr="006A0E5C">
              <w:rPr>
                <w:lang w:val="en-CA"/>
              </w:rPr>
              <w:t>-v</w:t>
            </w:r>
            <w:r w:rsidR="00B87E5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528115" w:rsidR="00E61DAC" w:rsidRPr="005B217D" w:rsidRDefault="00A50AB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EE</w:t>
            </w:r>
            <w:r>
              <w:rPr>
                <w:b/>
                <w:szCs w:val="22"/>
                <w:lang w:val="en-CA" w:eastAsia="zh-CN"/>
              </w:rPr>
              <w:t>2</w:t>
            </w:r>
            <w:r w:rsidR="00372C56">
              <w:rPr>
                <w:b/>
                <w:szCs w:val="22"/>
                <w:lang w:val="en-CA" w:eastAsia="zh-CN"/>
              </w:rPr>
              <w:t>-3.1</w:t>
            </w:r>
            <w:r>
              <w:rPr>
                <w:b/>
                <w:szCs w:val="22"/>
                <w:lang w:val="en-CA" w:eastAsia="zh-CN"/>
              </w:rPr>
              <w:t xml:space="preserve">-related: </w:t>
            </w:r>
            <w:r w:rsidR="00FA4F0D">
              <w:rPr>
                <w:b/>
                <w:szCs w:val="22"/>
                <w:lang w:val="en-CA" w:eastAsia="zh-CN"/>
              </w:rPr>
              <w:t>CIIP with template matching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8575467" w:rsidR="00E61DAC" w:rsidRPr="005B217D" w:rsidRDefault="00A50AB3" w:rsidP="009D7CE6">
            <w:pPr>
              <w:spacing w:before="60" w:after="60"/>
              <w:rPr>
                <w:szCs w:val="22"/>
                <w:lang w:val="en-CA"/>
              </w:rPr>
            </w:pPr>
            <w:r w:rsidRPr="00A50AB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E0552A" w:rsidR="00E61DAC" w:rsidRPr="005B217D" w:rsidRDefault="00A50AB3" w:rsidP="005E1AC6">
            <w:pPr>
              <w:spacing w:before="60" w:after="60"/>
              <w:rPr>
                <w:szCs w:val="22"/>
                <w:lang w:val="en-CA"/>
              </w:rPr>
            </w:pPr>
            <w:r w:rsidRPr="00A50AB3">
              <w:rPr>
                <w:szCs w:val="22"/>
                <w:lang w:val="en-CA"/>
              </w:rPr>
              <w:t>Proposa</w:t>
            </w:r>
            <w:r>
              <w:rPr>
                <w:szCs w:val="22"/>
                <w:lang w:val="en-CA"/>
              </w:rPr>
              <w:t>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0CBEE4" w14:textId="5D227EEF" w:rsidR="00537F40" w:rsidRPr="002B61BA" w:rsidRDefault="00537F40" w:rsidP="00537F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Zhipin Deng</w:t>
            </w:r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 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>, 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>,</w:t>
            </w:r>
          </w:p>
          <w:p w14:paraId="385C864C" w14:textId="77777777" w:rsidR="00537F40" w:rsidRDefault="00537F40" w:rsidP="00537F40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</w:p>
          <w:p w14:paraId="2283EC7B" w14:textId="02CE1DDE" w:rsidR="00537F40" w:rsidRDefault="00537F40" w:rsidP="00537F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3A13EB0C" w14:textId="77777777" w:rsidR="00537F40" w:rsidRPr="002B61BA" w:rsidRDefault="00537F40" w:rsidP="00537F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>8910 University Center Lane</w:t>
            </w:r>
            <w:r w:rsidRPr="002B61BA">
              <w:rPr>
                <w:szCs w:val="22"/>
                <w:lang w:val="en-CA"/>
              </w:rPr>
              <w:br/>
              <w:t>San Diego, CA 92122, USA</w:t>
            </w:r>
          </w:p>
          <w:p w14:paraId="49D81240" w14:textId="041238BB" w:rsidR="00A50AB3" w:rsidRPr="005B217D" w:rsidRDefault="00A50AB3" w:rsidP="00537F4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5DF72B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2445E4D" w14:textId="77777777" w:rsidR="00537F40" w:rsidRDefault="00537F40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1AA58DE1" w14:textId="0643CE0C" w:rsidR="00E61DAC" w:rsidRDefault="00A50AB3" w:rsidP="005952A5">
            <w:pPr>
              <w:spacing w:before="60" w:after="60"/>
              <w:rPr>
                <w:szCs w:val="22"/>
                <w:lang w:val="en-CA"/>
              </w:rPr>
            </w:pPr>
            <w:r w:rsidRPr="00A50AB3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Pr="00A50AB3">
              <w:rPr>
                <w:szCs w:val="22"/>
                <w:lang w:val="en-CA"/>
              </w:rPr>
              <w:t>zhipin.deng</w:t>
            </w:r>
            <w:proofErr w:type="spellEnd"/>
            <w:proofErr w:type="gramEnd"/>
            <w:r w:rsidRPr="00A50AB3">
              <w:rPr>
                <w:szCs w:val="22"/>
                <w:lang w:val="en-CA"/>
              </w:rPr>
              <w:t xml:space="preserve">, </w:t>
            </w:r>
            <w:proofErr w:type="spellStart"/>
            <w:r w:rsidRPr="00A50AB3">
              <w:rPr>
                <w:szCs w:val="22"/>
                <w:lang w:val="en-CA"/>
              </w:rPr>
              <w:t>zhangkai.video</w:t>
            </w:r>
            <w:proofErr w:type="spellEnd"/>
            <w:r w:rsidRPr="00A50AB3">
              <w:rPr>
                <w:szCs w:val="22"/>
                <w:lang w:val="en-CA"/>
              </w:rPr>
              <w:t xml:space="preserve">, </w:t>
            </w:r>
            <w:r w:rsidR="00FA4F0D" w:rsidRPr="00FA4F0D">
              <w:rPr>
                <w:szCs w:val="22"/>
                <w:lang w:val="en-CA"/>
              </w:rPr>
              <w:t>lizhang.idm}@bytedance.com</w:t>
            </w:r>
          </w:p>
          <w:p w14:paraId="32C2ABFD" w14:textId="6DC12619" w:rsidR="00FA4F0D" w:rsidRPr="005B217D" w:rsidRDefault="00FA4F0D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0F05F30" w:rsidR="00E61DAC" w:rsidRPr="00537F40" w:rsidRDefault="00A50AB3">
            <w:pPr>
              <w:spacing w:before="60" w:after="60"/>
              <w:rPr>
                <w:szCs w:val="22"/>
              </w:rPr>
            </w:pPr>
            <w:r w:rsidRPr="00A50AB3">
              <w:rPr>
                <w:szCs w:val="22"/>
                <w:lang w:val="en-CA"/>
              </w:rPr>
              <w:t>Bytedance Inc</w:t>
            </w:r>
            <w:r w:rsidR="00537F40">
              <w:rPr>
                <w:szCs w:val="22"/>
                <w:lang w:eastAsia="zh-CN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09BFF1" w14:textId="64096FC5" w:rsidR="00A50AB3" w:rsidRDefault="00291D1C" w:rsidP="00C97D78">
      <w:pPr>
        <w:rPr>
          <w:lang w:val="en-CA"/>
        </w:rPr>
      </w:pPr>
      <w:r>
        <w:rPr>
          <w:lang w:val="en-CA"/>
        </w:rPr>
        <w:t>This contribution proposes to refine the motion vector of CIIP inter part</w:t>
      </w:r>
      <w:r w:rsidR="00010BE4">
        <w:rPr>
          <w:lang w:val="en-CA"/>
        </w:rPr>
        <w:t xml:space="preserve"> with</w:t>
      </w:r>
      <w:r>
        <w:rPr>
          <w:lang w:val="en-CA"/>
        </w:rPr>
        <w:t xml:space="preserve"> a template matching based method. The proposed method was implemented on top of EE2-3.1b, in which the intra</w:t>
      </w:r>
      <w:r w:rsidR="00B87E58">
        <w:rPr>
          <w:lang w:val="en-CA"/>
        </w:rPr>
        <w:t xml:space="preserve">-prediction mode </w:t>
      </w:r>
      <w:r>
        <w:rPr>
          <w:lang w:val="en-CA"/>
        </w:rPr>
        <w:t xml:space="preserve">of CIIP is </w:t>
      </w:r>
      <w:r w:rsidR="00254425">
        <w:rPr>
          <w:lang w:val="en-CA"/>
        </w:rPr>
        <w:t>implicitly derived</w:t>
      </w:r>
      <w:r>
        <w:rPr>
          <w:lang w:val="en-CA"/>
        </w:rPr>
        <w:t xml:space="preserve"> by TIMD. </w:t>
      </w:r>
      <w:r w:rsidR="00A50AB3" w:rsidRPr="00A50AB3">
        <w:rPr>
          <w:lang w:val="en-CA"/>
        </w:rPr>
        <w:t>Simulation results</w:t>
      </w:r>
      <w:r w:rsidR="0070717D" w:rsidRPr="0070717D">
        <w:rPr>
          <w:lang w:val="en-CA"/>
        </w:rPr>
        <w:t xml:space="preserve"> </w:t>
      </w:r>
      <w:r w:rsidR="0070717D">
        <w:rPr>
          <w:lang w:val="en-CA"/>
        </w:rPr>
        <w:t>based on ECM-2.0</w:t>
      </w:r>
      <w:r w:rsidR="00A50AB3" w:rsidRPr="00A50AB3">
        <w:rPr>
          <w:lang w:val="en-CA"/>
        </w:rPr>
        <w:t xml:space="preserve"> are reported as below</w:t>
      </w:r>
      <w:r w:rsidR="007D4EF0">
        <w:rPr>
          <w:lang w:val="en-CA"/>
        </w:rPr>
        <w:t xml:space="preserve"> (tool-off)</w:t>
      </w:r>
      <w:r w:rsidR="00A50AB3" w:rsidRPr="00A50AB3">
        <w:rPr>
          <w:lang w:val="en-CA"/>
        </w:rPr>
        <w:t xml:space="preserve">: </w:t>
      </w:r>
    </w:p>
    <w:p w14:paraId="764E398A" w14:textId="3FA9EDAA" w:rsidR="00A50AB3" w:rsidRPr="00405BAF" w:rsidRDefault="007D4EF0" w:rsidP="00C97D78">
      <w:pPr>
        <w:rPr>
          <w:lang w:val="en-CA"/>
        </w:rPr>
      </w:pPr>
      <w:r w:rsidRPr="00405BAF">
        <w:rPr>
          <w:lang w:val="en-CA"/>
        </w:rPr>
        <w:t>RA: -</w:t>
      </w:r>
      <w:proofErr w:type="spellStart"/>
      <w:proofErr w:type="gramStart"/>
      <w:r w:rsidR="004E41B5">
        <w:rPr>
          <w:lang w:val="en-CA"/>
        </w:rPr>
        <w:t>x</w:t>
      </w:r>
      <w:r w:rsidRPr="00405BAF">
        <w:rPr>
          <w:lang w:val="en-CA"/>
        </w:rPr>
        <w:t>.</w:t>
      </w:r>
      <w:r w:rsidR="000E0765">
        <w:rPr>
          <w:lang w:val="en-CA"/>
        </w:rPr>
        <w:t>xx</w:t>
      </w:r>
      <w:proofErr w:type="spellEnd"/>
      <w:proofErr w:type="gramEnd"/>
      <w:r w:rsidRPr="00405BAF">
        <w:rPr>
          <w:lang w:val="en-CA"/>
        </w:rPr>
        <w:t>%, -</w:t>
      </w:r>
      <w:proofErr w:type="spellStart"/>
      <w:r w:rsidRPr="00405BAF">
        <w:rPr>
          <w:lang w:val="en-CA"/>
        </w:rPr>
        <w:t>x.xx</w:t>
      </w:r>
      <w:proofErr w:type="spellEnd"/>
      <w:r w:rsidRPr="00405BAF">
        <w:rPr>
          <w:lang w:val="en-CA"/>
        </w:rPr>
        <w:t>%, -</w:t>
      </w:r>
      <w:proofErr w:type="spellStart"/>
      <w:r w:rsidRPr="00405BAF">
        <w:rPr>
          <w:lang w:val="en-CA"/>
        </w:rPr>
        <w:t>x.xx</w:t>
      </w:r>
      <w:proofErr w:type="spellEnd"/>
      <w:r w:rsidRPr="00405BAF">
        <w:rPr>
          <w:lang w:val="en-CA"/>
        </w:rPr>
        <w:t xml:space="preserve">%, </w:t>
      </w:r>
      <w:r w:rsidR="003C7B6F">
        <w:rPr>
          <w:lang w:val="en-CA"/>
        </w:rPr>
        <w:t>xxx</w:t>
      </w:r>
      <w:r w:rsidRPr="00405BAF">
        <w:rPr>
          <w:lang w:val="en-CA"/>
        </w:rPr>
        <w:t>%, xxx%; LB: -</w:t>
      </w:r>
      <w:proofErr w:type="spellStart"/>
      <w:r w:rsidRPr="00405BAF">
        <w:rPr>
          <w:lang w:val="en-CA"/>
        </w:rPr>
        <w:t>x.xx</w:t>
      </w:r>
      <w:proofErr w:type="spellEnd"/>
      <w:r w:rsidRPr="00405BAF">
        <w:rPr>
          <w:lang w:val="en-CA"/>
        </w:rPr>
        <w:t xml:space="preserve">%, </w:t>
      </w:r>
      <w:r w:rsidR="000E0765" w:rsidRPr="00405BAF">
        <w:rPr>
          <w:lang w:val="en-CA"/>
        </w:rPr>
        <w:t>-</w:t>
      </w:r>
      <w:proofErr w:type="spellStart"/>
      <w:r w:rsidR="000E0765" w:rsidRPr="00405BAF">
        <w:rPr>
          <w:lang w:val="en-CA"/>
        </w:rPr>
        <w:t>x.xx</w:t>
      </w:r>
      <w:proofErr w:type="spellEnd"/>
      <w:r w:rsidR="000E0765" w:rsidRPr="00405BAF">
        <w:rPr>
          <w:lang w:val="en-CA"/>
        </w:rPr>
        <w:t>%, -</w:t>
      </w:r>
      <w:proofErr w:type="spellStart"/>
      <w:r w:rsidR="000E0765" w:rsidRPr="00405BAF">
        <w:rPr>
          <w:lang w:val="en-CA"/>
        </w:rPr>
        <w:t>x.xx</w:t>
      </w:r>
      <w:proofErr w:type="spellEnd"/>
      <w:r w:rsidR="000E0765" w:rsidRPr="00405BAF">
        <w:rPr>
          <w:lang w:val="en-CA"/>
        </w:rPr>
        <w:t xml:space="preserve">%, </w:t>
      </w:r>
      <w:r w:rsidRPr="00405BAF">
        <w:rPr>
          <w:lang w:val="en-CA"/>
        </w:rPr>
        <w:t xml:space="preserve">xxx%, xxx%. </w:t>
      </w:r>
    </w:p>
    <w:p w14:paraId="7D2AC1F0" w14:textId="6E13CC5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2A06644" w14:textId="7C3C97EB" w:rsidR="00C54040" w:rsidRDefault="00BE6A77" w:rsidP="002E5260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195A8A">
        <w:rPr>
          <w:szCs w:val="22"/>
          <w:lang w:val="en-CA"/>
        </w:rPr>
        <w:t xml:space="preserve"> </w:t>
      </w:r>
      <w:r w:rsidR="002E5260" w:rsidRPr="002E5260">
        <w:rPr>
          <w:szCs w:val="22"/>
          <w:lang w:val="en-CA"/>
        </w:rPr>
        <w:t xml:space="preserve">combined inter-picture merge and intra-picture prediction </w:t>
      </w:r>
      <w:r w:rsidR="001B4DE3" w:rsidRPr="00D76E05">
        <w:rPr>
          <w:szCs w:val="22"/>
          <w:lang w:val="en-CA"/>
        </w:rPr>
        <w:t>(</w:t>
      </w:r>
      <w:r w:rsidR="002E5260">
        <w:rPr>
          <w:szCs w:val="22"/>
          <w:lang w:val="en-CA"/>
        </w:rPr>
        <w:t>CIIP</w:t>
      </w:r>
      <w:r w:rsidR="001B4DE3" w:rsidRPr="00D76E05">
        <w:rPr>
          <w:szCs w:val="22"/>
          <w:lang w:val="en-CA"/>
        </w:rPr>
        <w:t>)</w:t>
      </w:r>
      <w:r w:rsidR="001B4DE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in VVC standard</w:t>
      </w:r>
      <w:r w:rsidR="00195A8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g</w:t>
      </w:r>
      <w:r w:rsidRPr="00BE6A77">
        <w:rPr>
          <w:szCs w:val="22"/>
          <w:lang w:val="en-CA"/>
        </w:rPr>
        <w:t>enerate</w:t>
      </w:r>
      <w:r>
        <w:rPr>
          <w:szCs w:val="22"/>
          <w:lang w:val="en-CA"/>
        </w:rPr>
        <w:t>s</w:t>
      </w:r>
      <w:r w:rsidRPr="00BE6A77">
        <w:rPr>
          <w:szCs w:val="22"/>
          <w:lang w:val="en-CA"/>
        </w:rPr>
        <w:t xml:space="preserve"> </w:t>
      </w:r>
      <w:r w:rsidR="00C54040">
        <w:rPr>
          <w:szCs w:val="22"/>
          <w:lang w:val="en-CA"/>
        </w:rPr>
        <w:t xml:space="preserve">a </w:t>
      </w:r>
      <w:r w:rsidRPr="00BE6A77">
        <w:rPr>
          <w:szCs w:val="22"/>
          <w:lang w:val="en-CA"/>
        </w:rPr>
        <w:t>CU prediction by weighted averaging the merge indexed inter</w:t>
      </w:r>
      <w:r w:rsidR="00B87E58">
        <w:rPr>
          <w:szCs w:val="22"/>
          <w:lang w:val="en-CA"/>
        </w:rPr>
        <w:t>-</w:t>
      </w:r>
      <w:r w:rsidRPr="00BE6A77">
        <w:rPr>
          <w:szCs w:val="22"/>
          <w:lang w:val="en-CA"/>
        </w:rPr>
        <w:t>prediction and the planar intra</w:t>
      </w:r>
      <w:r w:rsidR="00B87E58">
        <w:rPr>
          <w:szCs w:val="22"/>
          <w:lang w:val="en-CA"/>
        </w:rPr>
        <w:t>-</w:t>
      </w:r>
      <w:r w:rsidRPr="00BE6A77">
        <w:rPr>
          <w:szCs w:val="22"/>
          <w:lang w:val="en-CA"/>
        </w:rPr>
        <w:t>prediction</w:t>
      </w:r>
      <w:r>
        <w:rPr>
          <w:szCs w:val="22"/>
          <w:lang w:val="en-CA"/>
        </w:rPr>
        <w:t xml:space="preserve">. </w:t>
      </w:r>
    </w:p>
    <w:p w14:paraId="622B3FE2" w14:textId="4551F09F" w:rsidR="002E5260" w:rsidRDefault="00195A8A" w:rsidP="002E5260">
      <w:pPr>
        <w:rPr>
          <w:szCs w:val="22"/>
          <w:lang w:val="en-CA" w:eastAsia="ja-JP"/>
        </w:rPr>
      </w:pPr>
      <w:r>
        <w:rPr>
          <w:szCs w:val="22"/>
        </w:rPr>
        <w:t xml:space="preserve">At the last JVET meeting, a </w:t>
      </w:r>
      <w:r>
        <w:rPr>
          <w:lang w:val="en-CA"/>
        </w:rPr>
        <w:t xml:space="preserve">template-based intra mode derivation (TIMD) </w:t>
      </w:r>
      <w:r w:rsidR="00254425">
        <w:rPr>
          <w:lang w:val="en-CA"/>
        </w:rPr>
        <w:t xml:space="preserve">was adopted </w:t>
      </w:r>
      <w:r w:rsidR="00B87E58">
        <w:rPr>
          <w:lang w:val="en-CA"/>
        </w:rPr>
        <w:t>in</w:t>
      </w:r>
      <w:r w:rsidR="00254425">
        <w:rPr>
          <w:lang w:val="en-CA"/>
        </w:rPr>
        <w:t xml:space="preserve"> </w:t>
      </w:r>
      <w:r w:rsidR="00254425">
        <w:rPr>
          <w:szCs w:val="22"/>
          <w:lang w:val="en-CA"/>
        </w:rPr>
        <w:t>ECM</w:t>
      </w:r>
      <w:r w:rsidR="00913968">
        <w:rPr>
          <w:szCs w:val="22"/>
          <w:lang w:val="en-CA"/>
        </w:rPr>
        <w:t>-2.0</w:t>
      </w:r>
      <w:r w:rsidR="00254425">
        <w:rPr>
          <w:szCs w:val="22"/>
          <w:lang w:val="en-CA"/>
        </w:rPr>
        <w:t xml:space="preserve"> [1]. At the same meeting, a combination of CIIP and TIMD was proposed to </w:t>
      </w:r>
      <w:r w:rsidR="00254425">
        <w:rPr>
          <w:szCs w:val="22"/>
          <w:lang w:val="en-CA" w:eastAsia="ja-JP"/>
        </w:rPr>
        <w:t xml:space="preserve">replace </w:t>
      </w:r>
      <w:r w:rsidR="00B87E58">
        <w:rPr>
          <w:szCs w:val="22"/>
          <w:lang w:val="en-CA" w:eastAsia="ja-JP"/>
        </w:rPr>
        <w:t xml:space="preserve">the </w:t>
      </w:r>
      <w:r w:rsidR="00254425">
        <w:rPr>
          <w:szCs w:val="22"/>
          <w:lang w:val="en-CA" w:eastAsia="ja-JP"/>
        </w:rPr>
        <w:t xml:space="preserve">planar mode in CIIP with </w:t>
      </w:r>
      <w:r w:rsidR="00B87E58">
        <w:rPr>
          <w:szCs w:val="22"/>
          <w:lang w:val="en-CA" w:eastAsia="ja-JP"/>
        </w:rPr>
        <w:t>the</w:t>
      </w:r>
      <w:r w:rsidR="00254425">
        <w:rPr>
          <w:szCs w:val="22"/>
          <w:lang w:val="en-CA" w:eastAsia="ja-JP"/>
        </w:rPr>
        <w:t xml:space="preserve"> intra</w:t>
      </w:r>
      <w:r w:rsidR="00B87E58">
        <w:rPr>
          <w:szCs w:val="22"/>
          <w:lang w:val="en-CA" w:eastAsia="ja-JP"/>
        </w:rPr>
        <w:t>-</w:t>
      </w:r>
      <w:r w:rsidR="00254425">
        <w:rPr>
          <w:szCs w:val="22"/>
          <w:lang w:val="en-CA" w:eastAsia="ja-JP"/>
        </w:rPr>
        <w:t>prediction mode derived by TIMD method. This method is tested in EE2 as test3.1b</w:t>
      </w:r>
      <w:r w:rsidR="0072177C">
        <w:rPr>
          <w:szCs w:val="22"/>
          <w:lang w:val="en-CA" w:eastAsia="ja-JP"/>
        </w:rPr>
        <w:t xml:space="preserve"> [2]</w:t>
      </w:r>
      <w:r w:rsidR="00254425">
        <w:rPr>
          <w:szCs w:val="22"/>
          <w:lang w:val="en-CA" w:eastAsia="ja-JP"/>
        </w:rPr>
        <w:t xml:space="preserve">. </w:t>
      </w:r>
    </w:p>
    <w:p w14:paraId="39D94D51" w14:textId="66F76791" w:rsidR="00913968" w:rsidRDefault="00913968" w:rsidP="002E5260">
      <w:pPr>
        <w:rPr>
          <w:szCs w:val="22"/>
          <w:lang w:val="en-CA"/>
        </w:rPr>
      </w:pPr>
      <w:r>
        <w:rPr>
          <w:szCs w:val="22"/>
          <w:lang w:val="en-CA" w:eastAsia="ja-JP"/>
        </w:rPr>
        <w:t xml:space="preserve">In the ECM-2.0 software, several inter template matching methods are used for higher coding efficiency, such as </w:t>
      </w:r>
      <w:r w:rsidR="00E54940">
        <w:rPr>
          <w:szCs w:val="22"/>
          <w:lang w:val="en-CA" w:eastAsia="ja-JP"/>
        </w:rPr>
        <w:t xml:space="preserve">TM AMVP, </w:t>
      </w:r>
      <w:r w:rsidR="003779F6">
        <w:rPr>
          <w:szCs w:val="22"/>
          <w:lang w:val="en-CA" w:eastAsia="ja-JP"/>
        </w:rPr>
        <w:t xml:space="preserve">regular </w:t>
      </w:r>
      <w:r>
        <w:rPr>
          <w:szCs w:val="22"/>
          <w:lang w:val="en-CA" w:eastAsia="ja-JP"/>
        </w:rPr>
        <w:t xml:space="preserve">TM </w:t>
      </w:r>
      <w:r w:rsidR="001D0C34">
        <w:rPr>
          <w:szCs w:val="22"/>
          <w:lang w:val="en-CA" w:eastAsia="ja-JP"/>
        </w:rPr>
        <w:t xml:space="preserve">merge </w:t>
      </w:r>
      <w:r>
        <w:rPr>
          <w:szCs w:val="22"/>
          <w:lang w:val="en-CA" w:eastAsia="ja-JP"/>
        </w:rPr>
        <w:t xml:space="preserve">mode, GPM-TM mode, </w:t>
      </w:r>
      <w:r w:rsidR="007D67DD">
        <w:rPr>
          <w:szCs w:val="22"/>
          <w:lang w:val="en-CA" w:eastAsia="ja-JP"/>
        </w:rPr>
        <w:t xml:space="preserve">and </w:t>
      </w:r>
      <w:r>
        <w:rPr>
          <w:szCs w:val="22"/>
          <w:lang w:val="en-CA" w:eastAsia="ja-JP"/>
        </w:rPr>
        <w:t>ARMC (a</w:t>
      </w:r>
      <w:r w:rsidRPr="00913968">
        <w:rPr>
          <w:szCs w:val="22"/>
          <w:lang w:val="en-CA" w:eastAsia="ja-JP"/>
        </w:rPr>
        <w:t xml:space="preserve">daptive </w:t>
      </w:r>
      <w:r>
        <w:rPr>
          <w:szCs w:val="22"/>
          <w:lang w:val="en-CA" w:eastAsia="ja-JP"/>
        </w:rPr>
        <w:t>r</w:t>
      </w:r>
      <w:r w:rsidRPr="00913968">
        <w:rPr>
          <w:szCs w:val="22"/>
          <w:lang w:val="en-CA" w:eastAsia="ja-JP"/>
        </w:rPr>
        <w:t xml:space="preserve">eordering of </w:t>
      </w:r>
      <w:r>
        <w:rPr>
          <w:szCs w:val="22"/>
          <w:lang w:val="en-CA" w:eastAsia="ja-JP"/>
        </w:rPr>
        <w:t>m</w:t>
      </w:r>
      <w:r w:rsidRPr="00913968">
        <w:rPr>
          <w:szCs w:val="22"/>
          <w:lang w:val="en-CA" w:eastAsia="ja-JP"/>
        </w:rPr>
        <w:t xml:space="preserve">erge </w:t>
      </w:r>
      <w:r>
        <w:rPr>
          <w:szCs w:val="22"/>
          <w:lang w:val="en-CA" w:eastAsia="ja-JP"/>
        </w:rPr>
        <w:t>c</w:t>
      </w:r>
      <w:r w:rsidRPr="00913968">
        <w:rPr>
          <w:szCs w:val="22"/>
          <w:lang w:val="en-CA" w:eastAsia="ja-JP"/>
        </w:rPr>
        <w:t xml:space="preserve">andidates with </w:t>
      </w:r>
      <w:r>
        <w:rPr>
          <w:szCs w:val="22"/>
          <w:lang w:val="en-CA" w:eastAsia="ja-JP"/>
        </w:rPr>
        <w:t>t</w:t>
      </w:r>
      <w:r w:rsidRPr="00913968">
        <w:rPr>
          <w:szCs w:val="22"/>
          <w:lang w:val="en-CA" w:eastAsia="ja-JP"/>
        </w:rPr>
        <w:t xml:space="preserve">emplate </w:t>
      </w:r>
      <w:r>
        <w:rPr>
          <w:szCs w:val="22"/>
          <w:lang w:val="en-CA" w:eastAsia="ja-JP"/>
        </w:rPr>
        <w:t>m</w:t>
      </w:r>
      <w:r w:rsidRPr="00913968">
        <w:rPr>
          <w:szCs w:val="22"/>
          <w:lang w:val="en-CA" w:eastAsia="ja-JP"/>
        </w:rPr>
        <w:t>atching</w:t>
      </w:r>
      <w:r>
        <w:rPr>
          <w:szCs w:val="22"/>
          <w:lang w:val="en-CA" w:eastAsia="ja-JP"/>
        </w:rPr>
        <w:t xml:space="preserve">). </w:t>
      </w:r>
    </w:p>
    <w:p w14:paraId="5967C501" w14:textId="7CFD9A44" w:rsidR="00A50AB3" w:rsidRDefault="00A50AB3" w:rsidP="00E11923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53521635" w14:textId="5052D218" w:rsidR="00254425" w:rsidRDefault="00E45471" w:rsidP="00B36832">
      <w:pPr>
        <w:rPr>
          <w:lang w:val="en-CA"/>
        </w:rPr>
      </w:pPr>
      <w:r>
        <w:rPr>
          <w:lang w:val="en-CA"/>
        </w:rPr>
        <w:t xml:space="preserve">In this contribution, </w:t>
      </w:r>
      <w:r w:rsidR="00B87E58">
        <w:rPr>
          <w:lang w:val="en-CA"/>
        </w:rPr>
        <w:t xml:space="preserve">a template matching based motion refinement </w:t>
      </w:r>
      <w:r w:rsidR="005E291E">
        <w:rPr>
          <w:lang w:val="en-CA"/>
        </w:rPr>
        <w:t>method</w:t>
      </w:r>
      <w:r w:rsidR="00B87E58">
        <w:rPr>
          <w:lang w:val="en-CA"/>
        </w:rPr>
        <w:t>, named CIIP-TM mode</w:t>
      </w:r>
      <w:r w:rsidR="00B87E58">
        <w:t xml:space="preserve"> </w:t>
      </w:r>
      <w:r>
        <w:rPr>
          <w:lang w:val="en-CA"/>
        </w:rPr>
        <w:t xml:space="preserve">is proposed to </w:t>
      </w:r>
      <w:r w:rsidR="00254425">
        <w:rPr>
          <w:lang w:val="en-CA"/>
        </w:rPr>
        <w:t xml:space="preserve">further </w:t>
      </w:r>
      <w:r w:rsidR="00B87E58">
        <w:rPr>
          <w:lang w:val="en-CA"/>
        </w:rPr>
        <w:t>improve the performance of CIIP based on</w:t>
      </w:r>
      <w:r w:rsidR="00254425">
        <w:rPr>
          <w:lang w:val="en-CA"/>
        </w:rPr>
        <w:t xml:space="preserve"> EE2-3.1b. </w:t>
      </w:r>
    </w:p>
    <w:p w14:paraId="060CADE0" w14:textId="27F4034B" w:rsidR="00E45471" w:rsidRPr="00254425" w:rsidRDefault="005E291E" w:rsidP="00B36832">
      <w:pPr>
        <w:rPr>
          <w:szCs w:val="22"/>
          <w:lang w:val="en-CA"/>
        </w:rPr>
      </w:pPr>
      <w:r>
        <w:rPr>
          <w:lang w:val="en-CA"/>
        </w:rPr>
        <w:t>With CIIP-TM</w:t>
      </w:r>
      <w:r w:rsidR="00254425">
        <w:rPr>
          <w:lang w:val="en-CA"/>
        </w:rPr>
        <w:t xml:space="preserve">, a </w:t>
      </w:r>
      <w:r>
        <w:rPr>
          <w:szCs w:val="22"/>
          <w:lang w:val="en-CA"/>
        </w:rPr>
        <w:t xml:space="preserve">CIIP-TM </w:t>
      </w:r>
      <w:r w:rsidR="00254425">
        <w:rPr>
          <w:lang w:val="en-CA"/>
        </w:rPr>
        <w:t>merge candidate list is built for the CIIP-TM mode</w:t>
      </w:r>
      <w:r w:rsidR="006617B2">
        <w:rPr>
          <w:lang w:val="en-CA"/>
        </w:rPr>
        <w:t>. T</w:t>
      </w:r>
      <w:r w:rsidR="00254425">
        <w:rPr>
          <w:lang w:val="en-CA"/>
        </w:rPr>
        <w:t xml:space="preserve">he merge candidates are refined </w:t>
      </w:r>
      <w:r w:rsidR="00254425">
        <w:rPr>
          <w:szCs w:val="22"/>
          <w:lang w:val="en-CA"/>
        </w:rPr>
        <w:t xml:space="preserve">by </w:t>
      </w:r>
      <w:r w:rsidR="006617B2">
        <w:rPr>
          <w:szCs w:val="22"/>
          <w:lang w:val="en-CA"/>
        </w:rPr>
        <w:t>template matching</w:t>
      </w:r>
      <w:r w:rsidR="00254425">
        <w:rPr>
          <w:szCs w:val="22"/>
          <w:lang w:val="en-CA"/>
        </w:rPr>
        <w:t>, which is the same as the regular TM mode in ECM-2.0</w:t>
      </w:r>
      <w:r w:rsidR="006617B2">
        <w:rPr>
          <w:szCs w:val="22"/>
          <w:lang w:val="en-CA"/>
        </w:rPr>
        <w:t>.</w:t>
      </w:r>
      <w:r w:rsidR="00254425">
        <w:rPr>
          <w:szCs w:val="22"/>
          <w:lang w:val="en-CA"/>
        </w:rPr>
        <w:t xml:space="preserve"> </w:t>
      </w:r>
      <w:r w:rsidR="006617B2">
        <w:rPr>
          <w:szCs w:val="22"/>
          <w:lang w:val="en-CA"/>
        </w:rPr>
        <w:t>The</w:t>
      </w:r>
      <w:r w:rsidR="00254425">
        <w:rPr>
          <w:szCs w:val="22"/>
          <w:lang w:val="en-CA"/>
        </w:rPr>
        <w:t xml:space="preserve"> </w:t>
      </w:r>
      <w:r w:rsidR="006617B2">
        <w:rPr>
          <w:lang w:val="en-CA"/>
        </w:rPr>
        <w:t xml:space="preserve">CIIP-TM </w:t>
      </w:r>
      <w:r w:rsidR="00254425">
        <w:rPr>
          <w:szCs w:val="22"/>
          <w:lang w:val="en-CA"/>
        </w:rPr>
        <w:t xml:space="preserve">merge candidates are </w:t>
      </w:r>
      <w:r w:rsidR="006617B2">
        <w:rPr>
          <w:szCs w:val="22"/>
          <w:lang w:val="en-CA"/>
        </w:rPr>
        <w:t xml:space="preserve">also </w:t>
      </w:r>
      <w:r w:rsidR="00254425">
        <w:rPr>
          <w:szCs w:val="22"/>
          <w:lang w:val="en-CA"/>
        </w:rPr>
        <w:t xml:space="preserve">reordered by the ARMC method </w:t>
      </w:r>
      <w:r w:rsidR="006617B2">
        <w:rPr>
          <w:szCs w:val="22"/>
          <w:lang w:val="en-CA"/>
        </w:rPr>
        <w:t xml:space="preserve">as regular merge candidates </w:t>
      </w:r>
      <w:r w:rsidR="00254425">
        <w:rPr>
          <w:szCs w:val="22"/>
          <w:lang w:val="en-CA"/>
        </w:rPr>
        <w:t>in ECM-2.0</w:t>
      </w:r>
      <w:r w:rsidR="006617B2">
        <w:rPr>
          <w:szCs w:val="22"/>
          <w:lang w:val="en-CA"/>
        </w:rPr>
        <w:t>.</w:t>
      </w:r>
      <w:r w:rsidR="000C5E56">
        <w:rPr>
          <w:szCs w:val="22"/>
          <w:lang w:val="en-CA"/>
        </w:rPr>
        <w:t xml:space="preserve"> In the test, the maximum number of CIIP-TM merge candidates is set </w:t>
      </w:r>
      <w:r>
        <w:rPr>
          <w:szCs w:val="22"/>
          <w:lang w:val="en-CA"/>
        </w:rPr>
        <w:t xml:space="preserve">equal </w:t>
      </w:r>
      <w:r w:rsidR="000C5E56">
        <w:rPr>
          <w:szCs w:val="22"/>
          <w:lang w:val="en-CA"/>
        </w:rPr>
        <w:t>to two.</w:t>
      </w:r>
    </w:p>
    <w:p w14:paraId="562D8584" w14:textId="2B68042D" w:rsidR="00A50AB3" w:rsidRDefault="00A50AB3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5075096A" w14:textId="77CDBECD" w:rsidR="00A50AB3" w:rsidRDefault="00A50AB3" w:rsidP="00254425">
      <w:pPr>
        <w:rPr>
          <w:lang w:val="en-CA"/>
        </w:rPr>
      </w:pPr>
      <w:r w:rsidRPr="00A50AB3">
        <w:rPr>
          <w:lang w:val="en-CA"/>
        </w:rPr>
        <w:t xml:space="preserve">The proposed method was implemented on top of </w:t>
      </w:r>
      <w:r w:rsidR="00254425">
        <w:rPr>
          <w:lang w:val="en-CA"/>
        </w:rPr>
        <w:t xml:space="preserve">EE2-3.1b software, and the anchor of the test is ECM-2.0 </w:t>
      </w:r>
      <w:r w:rsidR="00254425" w:rsidRPr="00A50AB3">
        <w:rPr>
          <w:lang w:val="en-CA"/>
        </w:rPr>
        <w:t>[</w:t>
      </w:r>
      <w:r w:rsidR="0072177C">
        <w:rPr>
          <w:lang w:val="en-CA"/>
        </w:rPr>
        <w:t>3</w:t>
      </w:r>
      <w:r w:rsidR="00254425" w:rsidRPr="00A50AB3">
        <w:rPr>
          <w:lang w:val="en-CA"/>
        </w:rPr>
        <w:t>]</w:t>
      </w:r>
      <w:r w:rsidR="00254425">
        <w:rPr>
          <w:lang w:val="en-CA"/>
        </w:rPr>
        <w:t>.</w:t>
      </w:r>
      <w:r w:rsidRPr="00A50AB3">
        <w:rPr>
          <w:lang w:val="en-CA"/>
        </w:rPr>
        <w:t xml:space="preserve"> </w:t>
      </w:r>
      <w:r w:rsidR="005E291E">
        <w:rPr>
          <w:lang w:val="en-CA"/>
        </w:rPr>
        <w:t xml:space="preserve">The CIIP-TM mode </w:t>
      </w:r>
      <w:r w:rsidR="005E291E">
        <w:rPr>
          <w:lang w:eastAsia="zh-CN"/>
        </w:rPr>
        <w:t xml:space="preserve">is enabled only under RA configurations. </w:t>
      </w:r>
      <w:r>
        <w:rPr>
          <w:lang w:val="en-CA"/>
        </w:rPr>
        <w:t>The simulation results</w:t>
      </w:r>
      <w:r w:rsidRPr="00A50AB3">
        <w:rPr>
          <w:lang w:val="en-CA"/>
        </w:rPr>
        <w:t xml:space="preserve"> </w:t>
      </w:r>
      <w:r w:rsidR="00254425">
        <w:rPr>
          <w:lang w:val="en-CA"/>
        </w:rPr>
        <w:t xml:space="preserve">under the </w:t>
      </w:r>
      <w:r w:rsidR="00254425" w:rsidRPr="00A50AB3">
        <w:rPr>
          <w:lang w:val="en-CA"/>
        </w:rPr>
        <w:t xml:space="preserve">common test conditions </w:t>
      </w:r>
      <w:r w:rsidR="00254425">
        <w:rPr>
          <w:lang w:val="en-CA"/>
        </w:rPr>
        <w:t>[</w:t>
      </w:r>
      <w:r w:rsidR="0072177C">
        <w:rPr>
          <w:lang w:val="en-CA"/>
        </w:rPr>
        <w:t>4</w:t>
      </w:r>
      <w:r w:rsidR="00254425">
        <w:rPr>
          <w:lang w:val="en-CA"/>
        </w:rPr>
        <w:t xml:space="preserve">] </w:t>
      </w:r>
      <w:r w:rsidRPr="00A50AB3">
        <w:rPr>
          <w:lang w:val="en-CA"/>
        </w:rPr>
        <w:t>are tabulated in Table 1.</w:t>
      </w:r>
    </w:p>
    <w:p w14:paraId="38CA8CAD" w14:textId="425ED71F" w:rsidR="00A50AB3" w:rsidRPr="001047E9" w:rsidRDefault="00A50AB3" w:rsidP="00A50AB3">
      <w:pPr>
        <w:tabs>
          <w:tab w:val="left" w:pos="1490"/>
        </w:tabs>
        <w:jc w:val="center"/>
        <w:rPr>
          <w:lang w:val="en-CA"/>
        </w:rPr>
      </w:pPr>
      <w:r>
        <w:rPr>
          <w:lang w:val="en-CA"/>
        </w:rPr>
        <w:t xml:space="preserve">Table 1: Performance of </w:t>
      </w:r>
      <w:r>
        <w:rPr>
          <w:lang w:val="en-CA" w:eastAsia="zh-CN"/>
        </w:rPr>
        <w:t>the proposed method</w:t>
      </w:r>
      <w:r w:rsidR="00E27A97">
        <w:rPr>
          <w:lang w:val="en-CA" w:eastAsia="zh-CN"/>
        </w:rPr>
        <w:t xml:space="preserve"> (tool-off)</w:t>
      </w:r>
    </w:p>
    <w:tbl>
      <w:tblPr>
        <w:tblW w:w="9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9"/>
        <w:gridCol w:w="841"/>
        <w:gridCol w:w="830"/>
        <w:gridCol w:w="830"/>
        <w:gridCol w:w="866"/>
        <w:gridCol w:w="849"/>
        <w:gridCol w:w="874"/>
        <w:gridCol w:w="684"/>
        <w:gridCol w:w="707"/>
        <w:gridCol w:w="850"/>
        <w:gridCol w:w="927"/>
      </w:tblGrid>
      <w:tr w:rsidR="00A50AB3" w:rsidRPr="001F66BD" w14:paraId="7AE2E0E3" w14:textId="77777777" w:rsidTr="00EB0B75">
        <w:trPr>
          <w:trHeight w:val="260"/>
          <w:jc w:val="center"/>
        </w:trPr>
        <w:tc>
          <w:tcPr>
            <w:tcW w:w="861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8393DA" w14:textId="77777777" w:rsidR="00A50AB3" w:rsidRPr="00893FFD" w:rsidRDefault="00A50AB3" w:rsidP="00893F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9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CBE537" w14:textId="77777777" w:rsidR="00A50AB3" w:rsidRPr="00893FFD" w:rsidRDefault="00A50AB3" w:rsidP="00893F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93FFD">
              <w:rPr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4047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82552B5" w14:textId="77777777" w:rsidR="00A50AB3" w:rsidRPr="00893FFD" w:rsidRDefault="00A50AB3" w:rsidP="00893F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93FFD">
              <w:rPr>
                <w:b/>
                <w:bCs/>
                <w:color w:val="000000"/>
                <w:sz w:val="18"/>
                <w:szCs w:val="18"/>
              </w:rPr>
              <w:t>LB</w:t>
            </w:r>
          </w:p>
        </w:tc>
      </w:tr>
      <w:tr w:rsidR="00DC3AD8" w:rsidRPr="001F66BD" w14:paraId="6DFF0281" w14:textId="77777777" w:rsidTr="00EB0B75">
        <w:trPr>
          <w:trHeight w:val="260"/>
          <w:jc w:val="center"/>
        </w:trPr>
        <w:tc>
          <w:tcPr>
            <w:tcW w:w="8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DA5D52" w14:textId="77777777" w:rsidR="00A50AB3" w:rsidRPr="00893FFD" w:rsidRDefault="00A50AB3" w:rsidP="00893F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3B128C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432CCC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1A60D5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68" w:type="dxa"/>
            <w:tcMar>
              <w:left w:w="0" w:type="dxa"/>
              <w:right w:w="0" w:type="dxa"/>
            </w:tcMar>
            <w:vAlign w:val="center"/>
          </w:tcPr>
          <w:p w14:paraId="3801933C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93FF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7A460E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93FFD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7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DE5816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5" w:type="dxa"/>
            <w:tcMar>
              <w:left w:w="0" w:type="dxa"/>
              <w:right w:w="0" w:type="dxa"/>
            </w:tcMar>
            <w:vAlign w:val="center"/>
          </w:tcPr>
          <w:p w14:paraId="6CE60507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4F5BD0DC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 w14:paraId="10685BEB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93FF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9B119A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93FFD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91493" w:rsidRPr="001F66BD" w14:paraId="627EF6D3" w14:textId="77777777" w:rsidTr="00EB0B75">
        <w:trPr>
          <w:trHeight w:val="260"/>
          <w:jc w:val="center"/>
        </w:trPr>
        <w:tc>
          <w:tcPr>
            <w:tcW w:w="8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B100C97" w14:textId="77777777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1BFF543" w14:textId="3B975634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C3107A6" w14:textId="37D2DC10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FFF2BE5" w14:textId="2F511D1E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Mar>
              <w:left w:w="0" w:type="dxa"/>
              <w:right w:w="0" w:type="dxa"/>
            </w:tcMar>
          </w:tcPr>
          <w:p w14:paraId="1B43B9B3" w14:textId="55D6D06E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1037C2C6" w14:textId="2D06DF35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7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4637E8FE" w14:textId="77777777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Mar>
              <w:left w:w="0" w:type="dxa"/>
              <w:right w:w="0" w:type="dxa"/>
            </w:tcMar>
          </w:tcPr>
          <w:p w14:paraId="69F2218D" w14:textId="3A1791A0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14:paraId="08FE10CB" w14:textId="353A8C6E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15D6E4CF" w14:textId="222A219E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014A15A" w14:textId="45587314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91493" w:rsidRPr="001F66BD" w14:paraId="23EA4F40" w14:textId="77777777" w:rsidTr="00EB0B75">
        <w:trPr>
          <w:trHeight w:val="260"/>
          <w:jc w:val="center"/>
        </w:trPr>
        <w:tc>
          <w:tcPr>
            <w:tcW w:w="8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CFE3AE" w14:textId="77777777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15E5AAF" w14:textId="7BADC686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BC9C890" w14:textId="54A5ED74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71FFFBF" w14:textId="7C934ED5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Mar>
              <w:left w:w="0" w:type="dxa"/>
              <w:right w:w="0" w:type="dxa"/>
            </w:tcMar>
          </w:tcPr>
          <w:p w14:paraId="01A32E83" w14:textId="3A443D76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6C3C0F2F" w14:textId="66F6A9E9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7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571F75BC" w14:textId="130A9ED6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Mar>
              <w:left w:w="0" w:type="dxa"/>
              <w:right w:w="0" w:type="dxa"/>
            </w:tcMar>
          </w:tcPr>
          <w:p w14:paraId="6CF495D2" w14:textId="77777777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14:paraId="7E248209" w14:textId="197C2A06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599D9113" w14:textId="4B64D716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0CD35ED8" w14:textId="769C3597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67F32" w:rsidRPr="001F66BD" w14:paraId="7558A221" w14:textId="77777777" w:rsidTr="00EB0B75">
        <w:trPr>
          <w:trHeight w:val="260"/>
          <w:jc w:val="center"/>
        </w:trPr>
        <w:tc>
          <w:tcPr>
            <w:tcW w:w="8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EF085D" w14:textId="77777777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20C7E0" w14:textId="6D1CFBFC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A0D262" w14:textId="595ABB91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B3FD06" w14:textId="41A0D460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Mar>
              <w:left w:w="0" w:type="dxa"/>
              <w:right w:w="0" w:type="dxa"/>
            </w:tcMar>
          </w:tcPr>
          <w:p w14:paraId="0AFEC01A" w14:textId="5F380F23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6A1C4EA7" w14:textId="04A99633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7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5B02591F" w14:textId="774520CB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Mar>
              <w:left w:w="0" w:type="dxa"/>
              <w:right w:w="0" w:type="dxa"/>
            </w:tcMar>
          </w:tcPr>
          <w:p w14:paraId="0421EF27" w14:textId="32080D60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14:paraId="24E06C6F" w14:textId="79F5D8A3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50AC99D1" w14:textId="6784F154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0895C94F" w14:textId="722B1721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67F32" w:rsidRPr="001F66BD" w14:paraId="43D5034C" w14:textId="77777777" w:rsidTr="00EB0B75">
        <w:trPr>
          <w:trHeight w:val="260"/>
          <w:jc w:val="center"/>
        </w:trPr>
        <w:tc>
          <w:tcPr>
            <w:tcW w:w="8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50C24C" w14:textId="77777777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3AD69F" w14:textId="6F57D74C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4852A7" w14:textId="3C5F1212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978FAF" w14:textId="4438F03F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8" w:type="dxa"/>
            <w:tcMar>
              <w:left w:w="0" w:type="dxa"/>
              <w:right w:w="0" w:type="dxa"/>
            </w:tcMar>
          </w:tcPr>
          <w:p w14:paraId="576FFD32" w14:textId="78F3D447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7E515215" w14:textId="3D239903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7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C6F78D" w14:textId="337E353A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85" w:type="dxa"/>
            <w:tcMar>
              <w:left w:w="0" w:type="dxa"/>
              <w:right w:w="0" w:type="dxa"/>
            </w:tcMar>
            <w:vAlign w:val="center"/>
          </w:tcPr>
          <w:p w14:paraId="3C13A2E1" w14:textId="49478BDF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585C7697" w14:textId="675E2532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6E3E6B6D" w14:textId="177F70F4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BAC1601" w14:textId="0F1D0F3E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67F32" w:rsidRPr="001F66BD" w14:paraId="7FE73FD0" w14:textId="77777777" w:rsidTr="00EB0B75">
        <w:trPr>
          <w:trHeight w:val="260"/>
          <w:jc w:val="center"/>
        </w:trPr>
        <w:tc>
          <w:tcPr>
            <w:tcW w:w="8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DEC59D7" w14:textId="77777777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F3F8823" w14:textId="5A9783EB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3568A4B" w14:textId="77777777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A044872" w14:textId="01ACC510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Mar>
              <w:left w:w="0" w:type="dxa"/>
              <w:right w:w="0" w:type="dxa"/>
            </w:tcMar>
          </w:tcPr>
          <w:p w14:paraId="515C1827" w14:textId="5C109F7F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551768BB" w14:textId="04C3BD2F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7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19C298" w14:textId="3DF063B0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85" w:type="dxa"/>
            <w:tcMar>
              <w:left w:w="0" w:type="dxa"/>
              <w:right w:w="0" w:type="dxa"/>
            </w:tcMar>
            <w:vAlign w:val="center"/>
          </w:tcPr>
          <w:p w14:paraId="3D4B3A4E" w14:textId="4253585D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0A088A32" w14:textId="2F0D0098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04AA5B10" w14:textId="68DE85C1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16741F73" w14:textId="3BBE1AD9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67F32" w:rsidRPr="001F66BD" w14:paraId="0E82E62D" w14:textId="77777777" w:rsidTr="00EB0B75">
        <w:trPr>
          <w:trHeight w:val="260"/>
          <w:jc w:val="center"/>
        </w:trPr>
        <w:tc>
          <w:tcPr>
            <w:tcW w:w="8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8801E0" w14:textId="77777777" w:rsidR="00167F32" w:rsidRPr="00893FFD" w:rsidRDefault="00167F32" w:rsidP="00893F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93FFD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DBCDD32" w14:textId="6EB4376E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17E9371" w14:textId="12BF7C56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FEB2C72" w14:textId="5711AF01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Mar>
              <w:left w:w="0" w:type="dxa"/>
              <w:right w:w="0" w:type="dxa"/>
            </w:tcMar>
          </w:tcPr>
          <w:p w14:paraId="6C14D572" w14:textId="5C73A94E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764D73EA" w14:textId="5C32FD69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7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1464E1CE" w14:textId="758ADC10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Mar>
              <w:left w:w="0" w:type="dxa"/>
              <w:right w:w="0" w:type="dxa"/>
            </w:tcMar>
          </w:tcPr>
          <w:p w14:paraId="7D3750CF" w14:textId="6B293CBC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</w:tcPr>
          <w:p w14:paraId="4E23FF26" w14:textId="280BD9EE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560028A6" w14:textId="69B44D02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5F244BF5" w14:textId="44FB45DB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67F32" w:rsidRPr="001F66BD" w14:paraId="31552943" w14:textId="77777777" w:rsidTr="00EB0B75">
        <w:trPr>
          <w:trHeight w:val="260"/>
          <w:jc w:val="center"/>
        </w:trPr>
        <w:tc>
          <w:tcPr>
            <w:tcW w:w="8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C4FC9A" w14:textId="77777777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1B78E2" w14:textId="0D023D5B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F9673F" w14:textId="3F91A1CD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FA9A26" w14:textId="7CFE4B0B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68" w:type="dxa"/>
            <w:tcMar>
              <w:left w:w="0" w:type="dxa"/>
              <w:right w:w="0" w:type="dxa"/>
            </w:tcMar>
          </w:tcPr>
          <w:p w14:paraId="40F8A1D6" w14:textId="0BCC522A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1D65564D" w14:textId="3878C42A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7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AC8D5B" w14:textId="2E32EC4A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85" w:type="dxa"/>
            <w:tcMar>
              <w:left w:w="0" w:type="dxa"/>
              <w:right w:w="0" w:type="dxa"/>
            </w:tcMar>
            <w:vAlign w:val="center"/>
          </w:tcPr>
          <w:p w14:paraId="1DB7BD8B" w14:textId="71C091BD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2CEF3D09" w14:textId="45B291FF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71055D4E" w14:textId="07CFFC09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2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5D96DC6" w14:textId="51048E41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67F32" w:rsidRPr="001F66BD" w14:paraId="27DD223F" w14:textId="77777777" w:rsidTr="00EB0B75">
        <w:trPr>
          <w:trHeight w:val="260"/>
          <w:jc w:val="center"/>
        </w:trPr>
        <w:tc>
          <w:tcPr>
            <w:tcW w:w="861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1CAB36" w14:textId="77777777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41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E0EF1E" w14:textId="707A79A3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3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4203BA" w14:textId="05117AB3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3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95C863" w14:textId="3C5053E0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19358BA8" w14:textId="0C0A4DDC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363B7217" w14:textId="0259B928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75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2194AFD4" w14:textId="2E5A485D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602A18D4" w14:textId="5896EA35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4A075B6D" w14:textId="30A3C59A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174B3958" w14:textId="15E07053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28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3BE3A927" w14:textId="5E41EFA6" w:rsidR="00167F32" w:rsidRPr="00893FFD" w:rsidRDefault="00167F32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107021BA" w14:textId="77777777" w:rsidR="00A50AB3" w:rsidRPr="00A50AB3" w:rsidRDefault="00A50AB3" w:rsidP="00B36832">
      <w:pPr>
        <w:rPr>
          <w:lang w:val="en-CA"/>
        </w:rPr>
      </w:pPr>
    </w:p>
    <w:p w14:paraId="306FF807" w14:textId="0E153A8B" w:rsidR="00A50AB3" w:rsidRDefault="00A50AB3" w:rsidP="00A50AB3">
      <w:pPr>
        <w:pStyle w:val="Heading1"/>
        <w:rPr>
          <w:lang w:val="en-CA"/>
        </w:rPr>
      </w:pPr>
      <w:r w:rsidRPr="00A50AB3">
        <w:rPr>
          <w:lang w:val="en-CA"/>
        </w:rPr>
        <w:t>Conclusions</w:t>
      </w:r>
    </w:p>
    <w:p w14:paraId="30C1D836" w14:textId="45503812" w:rsidR="00E45471" w:rsidRPr="00A50AB3" w:rsidRDefault="00E45471" w:rsidP="00B36832">
      <w:pPr>
        <w:rPr>
          <w:lang w:val="en-CA"/>
        </w:rPr>
      </w:pPr>
      <w:r>
        <w:t xml:space="preserve">The proposed method can achieve BD-rate gains </w:t>
      </w:r>
      <w:r w:rsidR="00254425">
        <w:t>with negligible</w:t>
      </w:r>
      <w:r>
        <w:t xml:space="preserve"> runtime change. It is suggested adopting the proposed method to </w:t>
      </w:r>
      <w:r w:rsidR="005E291E">
        <w:t>ECM</w:t>
      </w:r>
      <w:r>
        <w:t>.</w:t>
      </w:r>
    </w:p>
    <w:p w14:paraId="320F5371" w14:textId="05EF1476" w:rsidR="00A50AB3" w:rsidRDefault="00A50AB3" w:rsidP="00A50AB3">
      <w:pPr>
        <w:pStyle w:val="Heading1"/>
        <w:rPr>
          <w:lang w:val="en-CA"/>
        </w:rPr>
      </w:pPr>
      <w:r w:rsidRPr="00A50AB3">
        <w:rPr>
          <w:lang w:val="en-CA"/>
        </w:rPr>
        <w:t>References</w:t>
      </w:r>
    </w:p>
    <w:p w14:paraId="3F39C846" w14:textId="7A6E1206" w:rsidR="00A50AB3" w:rsidRDefault="00A50AB3" w:rsidP="00B36832">
      <w:pPr>
        <w:pStyle w:val="ListParagraph"/>
        <w:numPr>
          <w:ilvl w:val="0"/>
          <w:numId w:val="12"/>
        </w:numPr>
        <w:rPr>
          <w:lang w:val="en-CA"/>
        </w:rPr>
      </w:pPr>
      <w:r w:rsidRPr="00A50AB3">
        <w:rPr>
          <w:lang w:val="en-CA"/>
        </w:rPr>
        <w:t xml:space="preserve">V. Seregin, J. Chen, S. Esenlik, F. Le </w:t>
      </w:r>
      <w:proofErr w:type="spellStart"/>
      <w:r w:rsidRPr="00A50AB3">
        <w:rPr>
          <w:lang w:val="en-CA"/>
        </w:rPr>
        <w:t>Léannec</w:t>
      </w:r>
      <w:proofErr w:type="spellEnd"/>
      <w:r w:rsidRPr="00A50AB3">
        <w:rPr>
          <w:lang w:val="en-CA"/>
        </w:rPr>
        <w:t xml:space="preserve">, L. Li, J. Ström, M. </w:t>
      </w:r>
      <w:proofErr w:type="spellStart"/>
      <w:r w:rsidRPr="00A50AB3">
        <w:rPr>
          <w:lang w:val="en-CA"/>
        </w:rPr>
        <w:t>Winken</w:t>
      </w:r>
      <w:proofErr w:type="spellEnd"/>
      <w:r w:rsidRPr="00A50AB3">
        <w:rPr>
          <w:lang w:val="en-CA"/>
        </w:rPr>
        <w:t>, X. Xiu, K. Zhang, “Exploration Experiment on Enhanced Compression beyond VVC capability (EE2)”, JVET-</w:t>
      </w:r>
      <w:r>
        <w:rPr>
          <w:lang w:val="en-CA"/>
        </w:rPr>
        <w:t>W</w:t>
      </w:r>
      <w:r w:rsidRPr="00A50AB3">
        <w:rPr>
          <w:lang w:val="en-CA"/>
        </w:rPr>
        <w:t xml:space="preserve">2024, </w:t>
      </w:r>
      <w:r>
        <w:rPr>
          <w:lang w:val="en-CA"/>
        </w:rPr>
        <w:t>Jul</w:t>
      </w:r>
      <w:r w:rsidRPr="00A50AB3">
        <w:rPr>
          <w:lang w:val="en-CA"/>
        </w:rPr>
        <w:t>. 2021.</w:t>
      </w:r>
    </w:p>
    <w:p w14:paraId="6BB6587A" w14:textId="4A1E4F44" w:rsidR="0072177C" w:rsidRPr="00A50AB3" w:rsidRDefault="0072177C" w:rsidP="00B36832">
      <w:pPr>
        <w:pStyle w:val="ListParagraph"/>
        <w:numPr>
          <w:ilvl w:val="0"/>
          <w:numId w:val="12"/>
        </w:numPr>
        <w:rPr>
          <w:lang w:val="en-CA"/>
        </w:rPr>
      </w:pPr>
      <w:r w:rsidRPr="0072177C">
        <w:rPr>
          <w:lang w:val="en-CA"/>
        </w:rPr>
        <w:t>X. Li, R.-L. Liao, J. Chen, Y. Ye</w:t>
      </w:r>
      <w:r>
        <w:rPr>
          <w:lang w:val="en-CA"/>
        </w:rPr>
        <w:t>, “</w:t>
      </w:r>
      <w:r w:rsidRPr="0072177C">
        <w:rPr>
          <w:lang w:val="en-CA"/>
        </w:rPr>
        <w:t>EE2-3.1: Combination of CIIP and DIMD/TIMD</w:t>
      </w:r>
      <w:r>
        <w:rPr>
          <w:lang w:val="en-CA"/>
        </w:rPr>
        <w:t>”, KVET-X0098, Oct. 2021</w:t>
      </w:r>
    </w:p>
    <w:p w14:paraId="26C5093C" w14:textId="5053DD3E" w:rsidR="00A50AB3" w:rsidRPr="00A50AB3" w:rsidRDefault="00A50AB3" w:rsidP="00B36832">
      <w:pPr>
        <w:pStyle w:val="ListParagraph"/>
        <w:numPr>
          <w:ilvl w:val="0"/>
          <w:numId w:val="12"/>
        </w:numPr>
        <w:rPr>
          <w:lang w:val="en-CA"/>
        </w:rPr>
      </w:pPr>
      <w:r w:rsidRPr="00A50AB3">
        <w:rPr>
          <w:lang w:val="en-CA"/>
        </w:rPr>
        <w:t>ECM-</w:t>
      </w:r>
      <w:r>
        <w:rPr>
          <w:lang w:val="en-CA"/>
        </w:rPr>
        <w:t>2</w:t>
      </w:r>
      <w:r w:rsidRPr="00A50AB3">
        <w:rPr>
          <w:lang w:val="en-CA"/>
        </w:rPr>
        <w:t xml:space="preserve">.0, </w:t>
      </w:r>
      <w:r w:rsidR="00987705" w:rsidRPr="00987705">
        <w:rPr>
          <w:lang w:val="en-CA"/>
        </w:rPr>
        <w:t>https://vcgit.hhi.fraunhofer.de/ecm/ECM/-/tree/ECM-2.0</w:t>
      </w:r>
      <w:r w:rsidR="00987705">
        <w:rPr>
          <w:lang w:val="en-CA"/>
        </w:rPr>
        <w:t>.</w:t>
      </w:r>
    </w:p>
    <w:p w14:paraId="3FF0A991" w14:textId="4C790DBB" w:rsidR="00A50AB3" w:rsidRPr="00A50AB3" w:rsidRDefault="00A50AB3" w:rsidP="00B36832">
      <w:pPr>
        <w:pStyle w:val="ListParagraph"/>
        <w:numPr>
          <w:ilvl w:val="0"/>
          <w:numId w:val="12"/>
        </w:numPr>
        <w:rPr>
          <w:lang w:val="en-CA"/>
        </w:rPr>
      </w:pPr>
      <w:r w:rsidRPr="00A50AB3">
        <w:rPr>
          <w:lang w:val="en-CA"/>
        </w:rPr>
        <w:t>M. Karczewicz, Y. Ye, “Common Test Conditions and evaluation procedures for enhanced compression tool testing”, JVET-</w:t>
      </w:r>
      <w:r w:rsidR="00893FFD">
        <w:rPr>
          <w:lang w:val="en-CA"/>
        </w:rPr>
        <w:t>W</w:t>
      </w:r>
      <w:r w:rsidRPr="00A50AB3">
        <w:rPr>
          <w:lang w:val="en-CA"/>
        </w:rPr>
        <w:t xml:space="preserve">2017, </w:t>
      </w:r>
      <w:r w:rsidR="00893FFD">
        <w:rPr>
          <w:lang w:val="en-CA"/>
        </w:rPr>
        <w:t>Jul</w:t>
      </w:r>
      <w:r w:rsidRPr="00A50AB3">
        <w:rPr>
          <w:lang w:val="en-CA"/>
        </w:rPr>
        <w:t>. 2021.</w:t>
      </w:r>
    </w:p>
    <w:p w14:paraId="5F0CF8E4" w14:textId="1B6393E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66A866C" w:rsidR="00342FF4" w:rsidRPr="005B217D" w:rsidRDefault="00A50AB3" w:rsidP="00A50AB3">
      <w:pPr>
        <w:rPr>
          <w:szCs w:val="22"/>
          <w:lang w:val="en-CA"/>
        </w:rPr>
      </w:pPr>
      <w:r w:rsidRPr="00A50AB3">
        <w:rPr>
          <w:szCs w:val="22"/>
          <w:lang w:val="en-CA"/>
        </w:rPr>
        <w:t xml:space="preserve">Bytedance Inc. may have current or pending patent rights relating to the technology described in this contribution </w:t>
      </w:r>
      <w:proofErr w:type="gramStart"/>
      <w:r w:rsidRPr="00A50AB3">
        <w:rPr>
          <w:szCs w:val="22"/>
          <w:lang w:val="en-CA"/>
        </w:rPr>
        <w:t>and,</w:t>
      </w:r>
      <w:proofErr w:type="gramEnd"/>
      <w:r w:rsidRPr="00A50AB3">
        <w:rPr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8B2C3F" w14:textId="77777777" w:rsidR="00095C60" w:rsidRDefault="00095C60">
      <w:r>
        <w:separator/>
      </w:r>
    </w:p>
  </w:endnote>
  <w:endnote w:type="continuationSeparator" w:id="0">
    <w:p w14:paraId="5D6748A0" w14:textId="77777777" w:rsidR="00095C60" w:rsidRDefault="00095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B97E0B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93FFD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7953E4" w14:textId="77777777" w:rsidR="00095C60" w:rsidRDefault="00095C60">
      <w:r>
        <w:separator/>
      </w:r>
    </w:p>
  </w:footnote>
  <w:footnote w:type="continuationSeparator" w:id="0">
    <w:p w14:paraId="4AB8BAB2" w14:textId="77777777" w:rsidR="00095C60" w:rsidRDefault="00095C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0657F8"/>
    <w:multiLevelType w:val="hybridMultilevel"/>
    <w:tmpl w:val="FD24D98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BE4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5C60"/>
    <w:rsid w:val="000962AC"/>
    <w:rsid w:val="000B0C0F"/>
    <w:rsid w:val="000B1C6B"/>
    <w:rsid w:val="000B4142"/>
    <w:rsid w:val="000B4FF9"/>
    <w:rsid w:val="000C09AC"/>
    <w:rsid w:val="000C2BAA"/>
    <w:rsid w:val="000C5E56"/>
    <w:rsid w:val="000C7479"/>
    <w:rsid w:val="000E00F3"/>
    <w:rsid w:val="000E0765"/>
    <w:rsid w:val="000E2DB0"/>
    <w:rsid w:val="000E54F2"/>
    <w:rsid w:val="000F158C"/>
    <w:rsid w:val="00102F3D"/>
    <w:rsid w:val="00107671"/>
    <w:rsid w:val="00114C60"/>
    <w:rsid w:val="00124E38"/>
    <w:rsid w:val="0012580B"/>
    <w:rsid w:val="00131F90"/>
    <w:rsid w:val="0013458C"/>
    <w:rsid w:val="0013526E"/>
    <w:rsid w:val="00146152"/>
    <w:rsid w:val="00155526"/>
    <w:rsid w:val="00167F32"/>
    <w:rsid w:val="00171371"/>
    <w:rsid w:val="00175A24"/>
    <w:rsid w:val="00187E58"/>
    <w:rsid w:val="00195A8A"/>
    <w:rsid w:val="001A297E"/>
    <w:rsid w:val="001A368E"/>
    <w:rsid w:val="001A7329"/>
    <w:rsid w:val="001A792F"/>
    <w:rsid w:val="001B4DE3"/>
    <w:rsid w:val="001B4E28"/>
    <w:rsid w:val="001C3525"/>
    <w:rsid w:val="001C3AFB"/>
    <w:rsid w:val="001D07F0"/>
    <w:rsid w:val="001D0C34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4425"/>
    <w:rsid w:val="00260479"/>
    <w:rsid w:val="00263398"/>
    <w:rsid w:val="00263B99"/>
    <w:rsid w:val="002647D8"/>
    <w:rsid w:val="00266F06"/>
    <w:rsid w:val="00275BCF"/>
    <w:rsid w:val="00280613"/>
    <w:rsid w:val="00291D1C"/>
    <w:rsid w:val="00291E36"/>
    <w:rsid w:val="00292257"/>
    <w:rsid w:val="002A54E0"/>
    <w:rsid w:val="002B1595"/>
    <w:rsid w:val="002B191D"/>
    <w:rsid w:val="002B2E83"/>
    <w:rsid w:val="002D00CC"/>
    <w:rsid w:val="002D0AF6"/>
    <w:rsid w:val="002E5260"/>
    <w:rsid w:val="002F164D"/>
    <w:rsid w:val="003021BC"/>
    <w:rsid w:val="00306206"/>
    <w:rsid w:val="00317D85"/>
    <w:rsid w:val="00326631"/>
    <w:rsid w:val="00327C56"/>
    <w:rsid w:val="003315A1"/>
    <w:rsid w:val="003373EC"/>
    <w:rsid w:val="00341608"/>
    <w:rsid w:val="00342FF4"/>
    <w:rsid w:val="00344E5A"/>
    <w:rsid w:val="00346148"/>
    <w:rsid w:val="003669EA"/>
    <w:rsid w:val="003706CC"/>
    <w:rsid w:val="00372C56"/>
    <w:rsid w:val="00377710"/>
    <w:rsid w:val="003779F6"/>
    <w:rsid w:val="003A2D8E"/>
    <w:rsid w:val="003A7CE6"/>
    <w:rsid w:val="003C0971"/>
    <w:rsid w:val="003C20E4"/>
    <w:rsid w:val="003C7B6F"/>
    <w:rsid w:val="003D6342"/>
    <w:rsid w:val="003E6F90"/>
    <w:rsid w:val="003E73ED"/>
    <w:rsid w:val="003F5D0F"/>
    <w:rsid w:val="00405BAF"/>
    <w:rsid w:val="00414101"/>
    <w:rsid w:val="004219CF"/>
    <w:rsid w:val="004234F0"/>
    <w:rsid w:val="00427EEC"/>
    <w:rsid w:val="00433DDB"/>
    <w:rsid w:val="00435A29"/>
    <w:rsid w:val="00437619"/>
    <w:rsid w:val="004430CB"/>
    <w:rsid w:val="00465A1E"/>
    <w:rsid w:val="00492AFD"/>
    <w:rsid w:val="0049445A"/>
    <w:rsid w:val="004957D9"/>
    <w:rsid w:val="004A0686"/>
    <w:rsid w:val="004A2A63"/>
    <w:rsid w:val="004B210C"/>
    <w:rsid w:val="004B6170"/>
    <w:rsid w:val="004D405F"/>
    <w:rsid w:val="004D43D6"/>
    <w:rsid w:val="004E41B5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37F40"/>
    <w:rsid w:val="00542103"/>
    <w:rsid w:val="00543BB2"/>
    <w:rsid w:val="00550A66"/>
    <w:rsid w:val="00567EC7"/>
    <w:rsid w:val="00570013"/>
    <w:rsid w:val="005753EC"/>
    <w:rsid w:val="005801A2"/>
    <w:rsid w:val="00585BF3"/>
    <w:rsid w:val="005952A5"/>
    <w:rsid w:val="005A33A1"/>
    <w:rsid w:val="005B217D"/>
    <w:rsid w:val="005C0BD0"/>
    <w:rsid w:val="005C385F"/>
    <w:rsid w:val="005C7C26"/>
    <w:rsid w:val="005E1AC6"/>
    <w:rsid w:val="005E291E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17B2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337A"/>
    <w:rsid w:val="006E5417"/>
    <w:rsid w:val="006F0794"/>
    <w:rsid w:val="006F7528"/>
    <w:rsid w:val="007023DE"/>
    <w:rsid w:val="0070717D"/>
    <w:rsid w:val="00712F60"/>
    <w:rsid w:val="00716725"/>
    <w:rsid w:val="00720E3B"/>
    <w:rsid w:val="0072177C"/>
    <w:rsid w:val="0072738C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4EF0"/>
    <w:rsid w:val="007D67DD"/>
    <w:rsid w:val="007E01A3"/>
    <w:rsid w:val="007F1F8B"/>
    <w:rsid w:val="007F6205"/>
    <w:rsid w:val="007F67A1"/>
    <w:rsid w:val="00801A7B"/>
    <w:rsid w:val="00811C05"/>
    <w:rsid w:val="008206C8"/>
    <w:rsid w:val="00827621"/>
    <w:rsid w:val="008376B7"/>
    <w:rsid w:val="00847BE6"/>
    <w:rsid w:val="0086387C"/>
    <w:rsid w:val="00874A6C"/>
    <w:rsid w:val="00876C65"/>
    <w:rsid w:val="00882F72"/>
    <w:rsid w:val="00891493"/>
    <w:rsid w:val="00893DC4"/>
    <w:rsid w:val="00893FFD"/>
    <w:rsid w:val="008A4B4C"/>
    <w:rsid w:val="008C239F"/>
    <w:rsid w:val="008E480C"/>
    <w:rsid w:val="00907757"/>
    <w:rsid w:val="00913968"/>
    <w:rsid w:val="009212B0"/>
    <w:rsid w:val="00921FA1"/>
    <w:rsid w:val="009234A5"/>
    <w:rsid w:val="00933453"/>
    <w:rsid w:val="009336F7"/>
    <w:rsid w:val="0093636C"/>
    <w:rsid w:val="009374A7"/>
    <w:rsid w:val="00937F03"/>
    <w:rsid w:val="0094728E"/>
    <w:rsid w:val="00955F6D"/>
    <w:rsid w:val="00962316"/>
    <w:rsid w:val="00977C16"/>
    <w:rsid w:val="0098551D"/>
    <w:rsid w:val="00985DCB"/>
    <w:rsid w:val="00987705"/>
    <w:rsid w:val="0099518F"/>
    <w:rsid w:val="009A523D"/>
    <w:rsid w:val="009B02A1"/>
    <w:rsid w:val="009B3361"/>
    <w:rsid w:val="009B761C"/>
    <w:rsid w:val="009B7F3F"/>
    <w:rsid w:val="009D7CE6"/>
    <w:rsid w:val="009E448E"/>
    <w:rsid w:val="009E60CC"/>
    <w:rsid w:val="009F496B"/>
    <w:rsid w:val="009F7BAB"/>
    <w:rsid w:val="00A01439"/>
    <w:rsid w:val="00A02E61"/>
    <w:rsid w:val="00A05CFF"/>
    <w:rsid w:val="00A13048"/>
    <w:rsid w:val="00A420EB"/>
    <w:rsid w:val="00A46843"/>
    <w:rsid w:val="00A50AB3"/>
    <w:rsid w:val="00A56B97"/>
    <w:rsid w:val="00A6093D"/>
    <w:rsid w:val="00A703CE"/>
    <w:rsid w:val="00A72017"/>
    <w:rsid w:val="00A767DC"/>
    <w:rsid w:val="00A76A6D"/>
    <w:rsid w:val="00A83253"/>
    <w:rsid w:val="00A84194"/>
    <w:rsid w:val="00AA6E84"/>
    <w:rsid w:val="00AB1A1C"/>
    <w:rsid w:val="00AB7405"/>
    <w:rsid w:val="00AD05A8"/>
    <w:rsid w:val="00AE341B"/>
    <w:rsid w:val="00AF51C5"/>
    <w:rsid w:val="00B01905"/>
    <w:rsid w:val="00B07CA7"/>
    <w:rsid w:val="00B1279A"/>
    <w:rsid w:val="00B3640F"/>
    <w:rsid w:val="00B36832"/>
    <w:rsid w:val="00B4194A"/>
    <w:rsid w:val="00B437E8"/>
    <w:rsid w:val="00B51F2C"/>
    <w:rsid w:val="00B5222E"/>
    <w:rsid w:val="00B5289E"/>
    <w:rsid w:val="00B53179"/>
    <w:rsid w:val="00B532EA"/>
    <w:rsid w:val="00B57A23"/>
    <w:rsid w:val="00B600CD"/>
    <w:rsid w:val="00B61C96"/>
    <w:rsid w:val="00B73A2A"/>
    <w:rsid w:val="00B75A51"/>
    <w:rsid w:val="00B827C6"/>
    <w:rsid w:val="00B87E58"/>
    <w:rsid w:val="00B94B06"/>
    <w:rsid w:val="00B94C28"/>
    <w:rsid w:val="00BC10BA"/>
    <w:rsid w:val="00BC5678"/>
    <w:rsid w:val="00BC5AFD"/>
    <w:rsid w:val="00BE6A77"/>
    <w:rsid w:val="00C00DDE"/>
    <w:rsid w:val="00C04F43"/>
    <w:rsid w:val="00C05271"/>
    <w:rsid w:val="00C0609D"/>
    <w:rsid w:val="00C10224"/>
    <w:rsid w:val="00C115AB"/>
    <w:rsid w:val="00C26CCB"/>
    <w:rsid w:val="00C30249"/>
    <w:rsid w:val="00C3723B"/>
    <w:rsid w:val="00C42466"/>
    <w:rsid w:val="00C54040"/>
    <w:rsid w:val="00C551F2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3A58"/>
    <w:rsid w:val="00DA7887"/>
    <w:rsid w:val="00DB2C26"/>
    <w:rsid w:val="00DB45C3"/>
    <w:rsid w:val="00DC3AD8"/>
    <w:rsid w:val="00DD02F4"/>
    <w:rsid w:val="00DD6622"/>
    <w:rsid w:val="00DE1C7C"/>
    <w:rsid w:val="00DE6B43"/>
    <w:rsid w:val="00DF73D0"/>
    <w:rsid w:val="00E11923"/>
    <w:rsid w:val="00E262D4"/>
    <w:rsid w:val="00E27A97"/>
    <w:rsid w:val="00E36250"/>
    <w:rsid w:val="00E45471"/>
    <w:rsid w:val="00E47F2D"/>
    <w:rsid w:val="00E54511"/>
    <w:rsid w:val="00E54940"/>
    <w:rsid w:val="00E60EDC"/>
    <w:rsid w:val="00E61DAC"/>
    <w:rsid w:val="00E64E79"/>
    <w:rsid w:val="00E72B80"/>
    <w:rsid w:val="00E75FE3"/>
    <w:rsid w:val="00E86C4C"/>
    <w:rsid w:val="00E907A3"/>
    <w:rsid w:val="00EA5AE0"/>
    <w:rsid w:val="00EB0B75"/>
    <w:rsid w:val="00EB56E1"/>
    <w:rsid w:val="00EB7AB1"/>
    <w:rsid w:val="00EC32BD"/>
    <w:rsid w:val="00EC6C37"/>
    <w:rsid w:val="00EE7CD8"/>
    <w:rsid w:val="00EF37F6"/>
    <w:rsid w:val="00EF48CC"/>
    <w:rsid w:val="00F00801"/>
    <w:rsid w:val="00F053FD"/>
    <w:rsid w:val="00F14A9D"/>
    <w:rsid w:val="00F20796"/>
    <w:rsid w:val="00F2488D"/>
    <w:rsid w:val="00F601A0"/>
    <w:rsid w:val="00F712E9"/>
    <w:rsid w:val="00F73032"/>
    <w:rsid w:val="00F848FC"/>
    <w:rsid w:val="00F906F6"/>
    <w:rsid w:val="00F9282A"/>
    <w:rsid w:val="00F96BAD"/>
    <w:rsid w:val="00F977CA"/>
    <w:rsid w:val="00FA139D"/>
    <w:rsid w:val="00FA4F0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A50AB3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A4F0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2D00C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00C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D00C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D00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D00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8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605</Words>
  <Characters>3453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90</cp:revision>
  <cp:lastPrinted>1900-01-01T08:00:00Z</cp:lastPrinted>
  <dcterms:created xsi:type="dcterms:W3CDTF">2021-08-25T19:17:00Z</dcterms:created>
  <dcterms:modified xsi:type="dcterms:W3CDTF">2021-09-30T21:04:00Z</dcterms:modified>
</cp:coreProperties>
</file>