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E4A6208"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FFD521A" w:rsidR="00E61DAC" w:rsidRPr="005B217D" w:rsidRDefault="00084393" w:rsidP="00536188">
            <w:pPr>
              <w:tabs>
                <w:tab w:val="left" w:pos="7200"/>
              </w:tabs>
              <w:spacing w:before="0"/>
              <w:rPr>
                <w:b/>
                <w:szCs w:val="22"/>
                <w:lang w:val="en-CA"/>
              </w:rPr>
            </w:pPr>
            <w:r>
              <w:t>2</w:t>
            </w:r>
            <w:r w:rsidR="00A703CE">
              <w:t>4th</w:t>
            </w:r>
            <w:r w:rsidRPr="00B648F1">
              <w:t xml:space="preserve"> Meeting</w:t>
            </w:r>
            <w:r>
              <w:rPr>
                <w:lang w:val="en-CA"/>
              </w:rPr>
              <w:t>,</w:t>
            </w:r>
            <w:r w:rsidRPr="00B648F1">
              <w:rPr>
                <w:lang w:val="en-CA"/>
              </w:rPr>
              <w:t xml:space="preserve"> </w:t>
            </w:r>
            <w:r>
              <w:rPr>
                <w:lang w:val="en-CA"/>
              </w:rPr>
              <w:t xml:space="preserve">by teleconference, </w:t>
            </w:r>
            <w:r w:rsidR="00A703CE">
              <w:rPr>
                <w:lang w:val="en-CA"/>
              </w:rPr>
              <w:t>6</w:t>
            </w:r>
            <w:r>
              <w:rPr>
                <w:lang w:val="en-CA"/>
              </w:rPr>
              <w:t>–</w:t>
            </w:r>
            <w:r w:rsidR="006A0E5C">
              <w:rPr>
                <w:lang w:val="en-CA"/>
              </w:rPr>
              <w:t>1</w:t>
            </w:r>
            <w:r w:rsidR="00A703CE">
              <w:rPr>
                <w:lang w:val="en-CA"/>
              </w:rPr>
              <w:t>5</w:t>
            </w:r>
            <w:r w:rsidRPr="00B648F1">
              <w:rPr>
                <w:lang w:val="en-CA"/>
              </w:rPr>
              <w:t xml:space="preserve"> </w:t>
            </w:r>
            <w:r w:rsidR="00A703CE">
              <w:rPr>
                <w:lang w:val="en-CA"/>
              </w:rPr>
              <w:t>October</w:t>
            </w:r>
            <w:r>
              <w:rPr>
                <w:lang w:val="en-CA"/>
              </w:rPr>
              <w:t xml:space="preserve"> </w:t>
            </w:r>
            <w:r w:rsidRPr="00B648F1">
              <w:rPr>
                <w:lang w:val="en-CA"/>
              </w:rPr>
              <w:t>20</w:t>
            </w:r>
            <w:r>
              <w:rPr>
                <w:lang w:val="en-CA"/>
              </w:rPr>
              <w:t>2</w:t>
            </w:r>
            <w:r w:rsidR="0004543A">
              <w:rPr>
                <w:lang w:val="en-CA"/>
              </w:rPr>
              <w:t>1</w:t>
            </w:r>
          </w:p>
        </w:tc>
        <w:tc>
          <w:tcPr>
            <w:tcW w:w="3060" w:type="dxa"/>
          </w:tcPr>
          <w:p w14:paraId="59B7E346" w14:textId="7C55A758"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A703CE">
              <w:rPr>
                <w:lang w:val="en-CA"/>
              </w:rPr>
              <w:t>X</w:t>
            </w:r>
            <w:r w:rsidR="006901C2">
              <w:rPr>
                <w:lang w:val="en-CA"/>
              </w:rPr>
              <w:t>0131</w:t>
            </w:r>
            <w:r w:rsidR="006A0E5C" w:rsidRPr="006A0E5C">
              <w:rPr>
                <w:lang w:val="en-CA"/>
              </w:rPr>
              <w:t>-</w:t>
            </w:r>
            <w:r w:rsidR="006A0E5C" w:rsidRPr="006901C2">
              <w:rPr>
                <w:highlight w:val="cyan"/>
                <w:lang w:val="en-CA"/>
              </w:rPr>
              <w:t>v</w:t>
            </w:r>
            <w:r w:rsidR="006901C2" w:rsidRPr="006901C2">
              <w:rPr>
                <w:highlight w:val="cyan"/>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5AF1F30" w:rsidR="00E61DAC" w:rsidRPr="005B217D" w:rsidRDefault="006901C2" w:rsidP="009D7CE6">
            <w:pPr>
              <w:spacing w:before="60" w:after="60"/>
              <w:rPr>
                <w:b/>
                <w:szCs w:val="22"/>
                <w:lang w:val="en-CA"/>
              </w:rPr>
            </w:pPr>
            <w:r w:rsidRPr="006901C2">
              <w:rPr>
                <w:b/>
                <w:szCs w:val="22"/>
                <w:lang w:val="en-CA"/>
              </w:rPr>
              <w:t>Non-EE2: Low-Complexity Improvements of Intra Coding for Screen Content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7C148F3"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DE5B4F3" w:rsidR="00E61DAC" w:rsidRPr="005B217D" w:rsidRDefault="006901C2"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7CCB5BA9" w:rsidR="00E61DAC" w:rsidRPr="005B217D" w:rsidRDefault="006901C2">
            <w:pPr>
              <w:spacing w:before="60" w:after="60"/>
              <w:rPr>
                <w:szCs w:val="22"/>
                <w:lang w:val="en-CA"/>
              </w:rPr>
            </w:pPr>
            <w:r>
              <w:rPr>
                <w:szCs w:val="22"/>
                <w:lang w:val="en-CA"/>
              </w:rPr>
              <w:t xml:space="preserve">Damian Ruiz </w:t>
            </w:r>
            <w:proofErr w:type="spellStart"/>
            <w:r>
              <w:rPr>
                <w:szCs w:val="22"/>
                <w:lang w:val="en-CA"/>
              </w:rPr>
              <w:t>Coll</w:t>
            </w:r>
            <w:proofErr w:type="spellEnd"/>
            <w:r>
              <w:rPr>
                <w:szCs w:val="22"/>
                <w:lang w:val="en-CA"/>
              </w:rPr>
              <w:t xml:space="preserve">, </w:t>
            </w:r>
            <w:r w:rsidRPr="006901C2">
              <w:rPr>
                <w:szCs w:val="22"/>
                <w:lang w:val="en-CA"/>
              </w:rPr>
              <w:t xml:space="preserve">Tae </w:t>
            </w:r>
            <w:proofErr w:type="spellStart"/>
            <w:r w:rsidRPr="006901C2">
              <w:rPr>
                <w:szCs w:val="22"/>
                <w:lang w:val="en-CA"/>
              </w:rPr>
              <w:t>Meon</w:t>
            </w:r>
            <w:proofErr w:type="spellEnd"/>
            <w:r w:rsidRPr="006901C2">
              <w:rPr>
                <w:szCs w:val="22"/>
                <w:lang w:val="en-CA"/>
              </w:rPr>
              <w:t xml:space="preserve"> Bae,</w:t>
            </w:r>
            <w:r>
              <w:rPr>
                <w:szCs w:val="22"/>
                <w:lang w:val="en-CA"/>
              </w:rPr>
              <w:t xml:space="preserve"> </w:t>
            </w:r>
            <w:r w:rsidRPr="006901C2">
              <w:rPr>
                <w:szCs w:val="22"/>
                <w:lang w:val="en-CA"/>
              </w:rPr>
              <w:t>Alexey Filippov,</w:t>
            </w:r>
            <w:r>
              <w:rPr>
                <w:szCs w:val="22"/>
                <w:lang w:val="en-CA"/>
              </w:rPr>
              <w:t xml:space="preserve"> </w:t>
            </w:r>
            <w:proofErr w:type="spellStart"/>
            <w:r w:rsidRPr="006901C2">
              <w:rPr>
                <w:szCs w:val="22"/>
                <w:lang w:val="en-CA"/>
              </w:rPr>
              <w:t>Vasily</w:t>
            </w:r>
            <w:proofErr w:type="spellEnd"/>
            <w:r w:rsidRPr="006901C2">
              <w:rPr>
                <w:szCs w:val="22"/>
                <w:lang w:val="en-CA"/>
              </w:rPr>
              <w:t xml:space="preserve"> </w:t>
            </w:r>
            <w:proofErr w:type="spellStart"/>
            <w:r w:rsidRPr="006901C2">
              <w:rPr>
                <w:szCs w:val="22"/>
                <w:lang w:val="en-CA"/>
              </w:rPr>
              <w:t>Rufitskiy</w:t>
            </w:r>
            <w:proofErr w:type="spellEnd"/>
            <w:r>
              <w:rPr>
                <w:szCs w:val="22"/>
                <w:lang w:val="en-CA"/>
              </w:rPr>
              <w:t xml:space="preserve">, </w:t>
            </w:r>
            <w:r w:rsidRPr="006901C2">
              <w:rPr>
                <w:szCs w:val="22"/>
                <w:lang w:val="en-CA"/>
              </w:rPr>
              <w:t>Young-Yoon</w:t>
            </w:r>
            <w:r>
              <w:rPr>
                <w:szCs w:val="22"/>
                <w:lang w:val="en-CA"/>
              </w:rPr>
              <w:t xml:space="preserve"> </w:t>
            </w:r>
            <w:r w:rsidRPr="006901C2">
              <w:rPr>
                <w:szCs w:val="22"/>
                <w:lang w:val="en-CA"/>
              </w:rPr>
              <w:t xml:space="preserve">Lee, </w:t>
            </w:r>
            <w:proofErr w:type="spellStart"/>
            <w:r w:rsidRPr="006901C2">
              <w:rPr>
                <w:szCs w:val="22"/>
                <w:lang w:val="en-CA"/>
              </w:rPr>
              <w:t>Kalyan</w:t>
            </w:r>
            <w:proofErr w:type="spellEnd"/>
            <w:r w:rsidRPr="006901C2">
              <w:rPr>
                <w:szCs w:val="22"/>
                <w:lang w:val="en-CA"/>
              </w:rPr>
              <w:t xml:space="preserve"> </w:t>
            </w:r>
            <w:proofErr w:type="spellStart"/>
            <w:r w:rsidRPr="006901C2">
              <w:rPr>
                <w:szCs w:val="22"/>
                <w:lang w:val="en-CA"/>
              </w:rPr>
              <w:t>Goswami</w:t>
            </w:r>
            <w:proofErr w:type="spellEnd"/>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17CF7CDB" w:rsidR="00E61DAC" w:rsidRPr="005B217D" w:rsidRDefault="00E61DAC" w:rsidP="005952A5">
            <w:pPr>
              <w:spacing w:before="60" w:after="60"/>
              <w:rPr>
                <w:szCs w:val="22"/>
                <w:lang w:val="en-CA"/>
              </w:rPr>
            </w:pPr>
            <w:r w:rsidRPr="005B217D">
              <w:rPr>
                <w:szCs w:val="22"/>
                <w:lang w:val="en-CA"/>
              </w:rPr>
              <w:br/>
            </w:r>
            <w:r w:rsidRPr="005B217D">
              <w:rPr>
                <w:szCs w:val="22"/>
                <w:lang w:val="en-CA"/>
              </w:rPr>
              <w:br/>
            </w:r>
            <w:r w:rsidR="006901C2" w:rsidRPr="006901C2">
              <w:rPr>
                <w:rStyle w:val="Hyperlink"/>
              </w:rPr>
              <w:t>d</w:t>
            </w:r>
            <w:proofErr w:type="spellStart"/>
            <w:r w:rsidR="006901C2" w:rsidRPr="006901C2">
              <w:rPr>
                <w:rStyle w:val="Hyperlink"/>
                <w:lang w:val="en-CA"/>
              </w:rPr>
              <w:t>uiz</w:t>
            </w:r>
            <w:proofErr w:type="spellEnd"/>
            <w:r w:rsidR="006901C2" w:rsidRPr="006901C2">
              <w:rPr>
                <w:rStyle w:val="Hyperlink"/>
              </w:rPr>
              <w:t>c</w:t>
            </w:r>
            <w:proofErr w:type="spellStart"/>
            <w:r w:rsidR="006901C2" w:rsidRPr="006901C2">
              <w:rPr>
                <w:rStyle w:val="Hyperlink"/>
                <w:lang w:val="en-CA"/>
              </w:rPr>
              <w:t>oll</w:t>
            </w:r>
            <w:proofErr w:type="spellEnd"/>
            <w:r w:rsidR="006901C2" w:rsidRPr="006901C2">
              <w:rPr>
                <w:rStyle w:val="Hyperlink"/>
              </w:rPr>
              <w:t>@ofinno.com</w:t>
            </w:r>
            <w:r w:rsidR="006901C2" w:rsidRPr="006901C2">
              <w:rPr>
                <w:rStyle w:val="Hyperlink"/>
                <w:lang w:val="en-CA"/>
              </w:rPr>
              <w:t xml:space="preserve">, </w:t>
            </w:r>
            <w:r w:rsidR="006901C2" w:rsidRPr="006901C2">
              <w:rPr>
                <w:rStyle w:val="Hyperlink"/>
              </w:rPr>
              <w:t xml:space="preserve">taemeon.bae@ofinno.com, </w:t>
            </w:r>
            <w:r w:rsidR="00BF0A24">
              <w:rPr>
                <w:rStyle w:val="Hyperlink"/>
              </w:rPr>
              <w:t>af</w:t>
            </w:r>
            <w:r w:rsidR="006901C2" w:rsidRPr="006901C2">
              <w:rPr>
                <w:rStyle w:val="Hyperlink"/>
              </w:rPr>
              <w:t>ilippov@ofinno.com</w:t>
            </w:r>
            <w:r w:rsidR="006901C2" w:rsidRPr="006901C2">
              <w:rPr>
                <w:rStyle w:val="Hyperlink"/>
                <w:lang w:val="en-CA"/>
              </w:rPr>
              <w:t xml:space="preserve">, </w:t>
            </w:r>
            <w:hyperlink r:id="rId10" w:history="1">
              <w:r w:rsidR="006901C2" w:rsidRPr="00C256F4">
                <w:rPr>
                  <w:rStyle w:val="Hyperlink"/>
                  <w:szCs w:val="22"/>
                  <w:lang w:val="en-CA"/>
                </w:rPr>
                <w:t>vrufitskiy@ofinno.com</w:t>
              </w:r>
            </w:hyperlink>
            <w:r w:rsidR="006901C2" w:rsidRPr="006901C2">
              <w:rPr>
                <w:rStyle w:val="Hyperlink"/>
                <w:lang w:val="en-CA"/>
              </w:rPr>
              <w:t>,</w:t>
            </w:r>
            <w:r w:rsidR="006901C2" w:rsidRPr="006901C2">
              <w:rPr>
                <w:rStyle w:val="Hyperlink"/>
              </w:rPr>
              <w:t xml:space="preserve"> </w:t>
            </w:r>
            <w:proofErr w:type="spellStart"/>
            <w:r w:rsidR="006901C2" w:rsidRPr="006901C2">
              <w:rPr>
                <w:rStyle w:val="Hyperlink"/>
                <w:lang w:val="en-CA"/>
              </w:rPr>
              <w:t>yylee</w:t>
            </w:r>
            <w:proofErr w:type="spellEnd"/>
            <w:r w:rsidR="006901C2" w:rsidRPr="006901C2">
              <w:rPr>
                <w:rStyle w:val="Hyperlink"/>
              </w:rPr>
              <w:t>@ofinno.com</w:t>
            </w:r>
            <w:r w:rsidR="004E18E7">
              <w:rPr>
                <w:rStyle w:val="Hyperlink"/>
                <w:lang w:val="en-CA"/>
              </w:rPr>
              <w:t xml:space="preserve">, </w:t>
            </w:r>
            <w:r w:rsidR="00BF0A24">
              <w:rPr>
                <w:rStyle w:val="Hyperlink"/>
                <w:lang w:val="en-CA"/>
              </w:rPr>
              <w:t>kg</w:t>
            </w:r>
            <w:r w:rsidR="006901C2" w:rsidRPr="006901C2">
              <w:rPr>
                <w:rStyle w:val="Hyperlink"/>
                <w:lang w:val="en-CA"/>
              </w:rPr>
              <w:t>oswami@ofinno.com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78E4EC0" w:rsidR="00E61DAC" w:rsidRPr="005B217D" w:rsidRDefault="006901C2">
            <w:pPr>
              <w:spacing w:before="60" w:after="60"/>
              <w:rPr>
                <w:szCs w:val="22"/>
                <w:lang w:val="en-CA"/>
              </w:rPr>
            </w:pPr>
            <w:proofErr w:type="spellStart"/>
            <w:r>
              <w:rPr>
                <w:szCs w:val="22"/>
                <w:lang w:val="en-CA"/>
              </w:rPr>
              <w:t>Ofinno</w:t>
            </w:r>
            <w:proofErr w:type="spellEnd"/>
            <w:r w:rsidR="006329D9">
              <w:rPr>
                <w:szCs w:val="22"/>
                <w:lang w:val="en-CA"/>
              </w:rPr>
              <w:t>,</w:t>
            </w:r>
            <w:r>
              <w:rPr>
                <w:szCs w:val="22"/>
                <w:lang w:val="en-CA"/>
              </w:rPr>
              <w:t xml:space="preserve"> LLC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CFFD364" w14:textId="21A13CAC" w:rsidR="00473F0D" w:rsidRPr="00345ACF" w:rsidRDefault="00473F0D" w:rsidP="00473F0D">
      <w:pPr>
        <w:rPr>
          <w:lang w:val="en-CA"/>
        </w:rPr>
      </w:pPr>
      <w:r>
        <w:rPr>
          <w:lang w:val="en-CA"/>
        </w:rPr>
        <w:t xml:space="preserve">This contribution proposes </w:t>
      </w:r>
      <w:r w:rsidR="00E311E5">
        <w:rPr>
          <w:lang w:val="en-CA"/>
        </w:rPr>
        <w:t xml:space="preserve">(1) </w:t>
      </w:r>
      <w:r>
        <w:rPr>
          <w:lang w:val="en-CA"/>
        </w:rPr>
        <w:t xml:space="preserve">a sign prediction of the IBC block vector difference </w:t>
      </w:r>
      <w:r w:rsidRPr="00CA0E27">
        <w:rPr>
          <w:lang w:val="en-CA"/>
        </w:rPr>
        <w:t xml:space="preserve">method and </w:t>
      </w:r>
      <w:r w:rsidR="00E311E5" w:rsidRPr="00CA0E27">
        <w:rPr>
          <w:lang w:val="en-CA"/>
        </w:rPr>
        <w:t xml:space="preserve">(2) </w:t>
      </w:r>
      <w:r w:rsidRPr="00CA0E27">
        <w:rPr>
          <w:lang w:val="en-CA"/>
        </w:rPr>
        <w:t>a</w:t>
      </w:r>
      <w:r w:rsidR="00E311E5" w:rsidRPr="00CA0E27">
        <w:rPr>
          <w:lang w:val="en-CA"/>
        </w:rPr>
        <w:t>n</w:t>
      </w:r>
      <w:r w:rsidRPr="00CA0E27">
        <w:rPr>
          <w:lang w:val="en-CA"/>
        </w:rPr>
        <w:t xml:space="preserve"> MRL</w:t>
      </w:r>
      <w:r w:rsidR="00E311E5" w:rsidRPr="00CA0E27">
        <w:rPr>
          <w:lang w:val="en-CA"/>
        </w:rPr>
        <w:t>P modification</w:t>
      </w:r>
      <w:r w:rsidRPr="00CA0E27">
        <w:rPr>
          <w:lang w:val="en-CA"/>
        </w:rPr>
        <w:t xml:space="preserve"> for screen content coding. </w:t>
      </w:r>
      <w:r w:rsidR="00E311E5" w:rsidRPr="00CA0E27">
        <w:rPr>
          <w:lang w:val="en-CA"/>
        </w:rPr>
        <w:t>On top of ECM-2.0, the t</w:t>
      </w:r>
      <w:r w:rsidRPr="00CA0E27">
        <w:rPr>
          <w:lang w:val="en-CA"/>
        </w:rPr>
        <w:t>est results</w:t>
      </w:r>
      <w:r w:rsidR="00E311E5" w:rsidRPr="00CA0E27">
        <w:rPr>
          <w:lang w:val="en-CA"/>
        </w:rPr>
        <w:t xml:space="preserve"> for the 1</w:t>
      </w:r>
      <w:r w:rsidR="00E311E5" w:rsidRPr="00CA0E27">
        <w:rPr>
          <w:vertAlign w:val="superscript"/>
          <w:lang w:val="en-CA"/>
        </w:rPr>
        <w:t>st</w:t>
      </w:r>
      <w:r w:rsidR="00E311E5" w:rsidRPr="00CA0E27">
        <w:rPr>
          <w:lang w:val="en-CA"/>
        </w:rPr>
        <w:t xml:space="preserve"> technique</w:t>
      </w:r>
      <w:r w:rsidRPr="00CA0E27">
        <w:rPr>
          <w:lang w:val="en-CA"/>
        </w:rPr>
        <w:t xml:space="preserve"> report</w:t>
      </w:r>
      <w:r w:rsidR="00E311E5" w:rsidRPr="00CA0E27">
        <w:rPr>
          <w:lang w:val="en-CA"/>
        </w:rPr>
        <w:t>edly show the</w:t>
      </w:r>
      <w:r w:rsidR="004E655F">
        <w:rPr>
          <w:lang w:val="en-CA"/>
        </w:rPr>
        <w:t xml:space="preserve"> class F</w:t>
      </w:r>
      <w:r w:rsidR="00E311E5" w:rsidRPr="00CA0E27">
        <w:rPr>
          <w:lang w:val="en-CA"/>
        </w:rPr>
        <w:t xml:space="preserve"> compression performance</w:t>
      </w:r>
      <w:r w:rsidRPr="00CA0E27">
        <w:rPr>
          <w:lang w:val="en-CA"/>
        </w:rPr>
        <w:t xml:space="preserve"> improve</w:t>
      </w:r>
      <w:r w:rsidR="00E311E5" w:rsidRPr="00CA0E27">
        <w:rPr>
          <w:lang w:val="en-CA"/>
        </w:rPr>
        <w:t>ments</w:t>
      </w:r>
      <w:r w:rsidR="00C52D13">
        <w:rPr>
          <w:lang w:val="en-CA"/>
        </w:rPr>
        <w:t xml:space="preserve"> of</w:t>
      </w:r>
      <w:r w:rsidR="00E311E5" w:rsidRPr="00CA0E27">
        <w:rPr>
          <w:lang w:val="en-CA"/>
        </w:rPr>
        <w:t xml:space="preserve"> </w:t>
      </w:r>
      <w:r w:rsidR="004E655F">
        <w:rPr>
          <w:lang w:val="en-CA"/>
        </w:rPr>
        <w:t>-0.0</w:t>
      </w:r>
      <w:r w:rsidR="004E655F" w:rsidRPr="004E655F">
        <w:rPr>
          <w:lang w:val="en-CA"/>
        </w:rPr>
        <w:t>9</w:t>
      </w:r>
      <w:r w:rsidR="00E311E5" w:rsidRPr="004E655F">
        <w:rPr>
          <w:lang w:val="en-CA"/>
        </w:rPr>
        <w:t xml:space="preserve">%, </w:t>
      </w:r>
      <w:r w:rsidR="004E655F" w:rsidRPr="004E655F">
        <w:rPr>
          <w:lang w:val="en-CA"/>
        </w:rPr>
        <w:t>-0.08</w:t>
      </w:r>
      <w:r w:rsidR="00E311E5" w:rsidRPr="004E655F">
        <w:rPr>
          <w:lang w:val="en-CA"/>
        </w:rPr>
        <w:t xml:space="preserve">%, </w:t>
      </w:r>
      <w:r w:rsidR="004E655F" w:rsidRPr="004E655F">
        <w:rPr>
          <w:lang w:val="en-CA"/>
        </w:rPr>
        <w:t>-0.08</w:t>
      </w:r>
      <w:r w:rsidR="00E311E5" w:rsidRPr="004E655F">
        <w:rPr>
          <w:lang w:val="en-CA"/>
        </w:rPr>
        <w:t xml:space="preserve">% (Y/U/V) and </w:t>
      </w:r>
      <w:proofErr w:type="spellStart"/>
      <w:r w:rsidR="00E311E5" w:rsidRPr="00CA0E27">
        <w:rPr>
          <w:highlight w:val="cyan"/>
          <w:lang w:val="en-CA"/>
        </w:rPr>
        <w:t>x.xx</w:t>
      </w:r>
      <w:proofErr w:type="spellEnd"/>
      <w:r w:rsidR="00E311E5" w:rsidRPr="00CA0E27">
        <w:rPr>
          <w:highlight w:val="cyan"/>
          <w:lang w:val="en-CA"/>
        </w:rPr>
        <w:t xml:space="preserve">%, </w:t>
      </w:r>
      <w:proofErr w:type="spellStart"/>
      <w:r w:rsidR="00E311E5" w:rsidRPr="00CA0E27">
        <w:rPr>
          <w:highlight w:val="cyan"/>
          <w:lang w:val="en-CA"/>
        </w:rPr>
        <w:t>x.xx</w:t>
      </w:r>
      <w:proofErr w:type="spellEnd"/>
      <w:r w:rsidR="00E311E5" w:rsidRPr="00CA0E27">
        <w:rPr>
          <w:highlight w:val="cyan"/>
          <w:lang w:val="en-CA"/>
        </w:rPr>
        <w:t xml:space="preserve">%, </w:t>
      </w:r>
      <w:proofErr w:type="spellStart"/>
      <w:r w:rsidR="00E311E5" w:rsidRPr="00CA0E27">
        <w:rPr>
          <w:highlight w:val="cyan"/>
          <w:lang w:val="en-CA"/>
        </w:rPr>
        <w:t>x.xx</w:t>
      </w:r>
      <w:proofErr w:type="spellEnd"/>
      <w:r w:rsidR="00E311E5" w:rsidRPr="00CA0E27">
        <w:rPr>
          <w:highlight w:val="cyan"/>
          <w:lang w:val="en-CA"/>
        </w:rPr>
        <w:t>% (Y/U/V)</w:t>
      </w:r>
      <w:r w:rsidR="00E311E5" w:rsidRPr="00CA0E27">
        <w:rPr>
          <w:lang w:val="en-CA"/>
        </w:rPr>
        <w:t xml:space="preserve"> for AI and RA configurations, respectively. On top of ECM-2.0, the test results for the 2</w:t>
      </w:r>
      <w:r w:rsidR="00E311E5" w:rsidRPr="00CA0E27">
        <w:rPr>
          <w:vertAlign w:val="superscript"/>
          <w:lang w:val="en-CA"/>
        </w:rPr>
        <w:t>nd</w:t>
      </w:r>
      <w:r w:rsidR="00E311E5" w:rsidRPr="00CA0E27">
        <w:rPr>
          <w:lang w:val="en-CA"/>
        </w:rPr>
        <w:t xml:space="preserve"> technique reportedly show the</w:t>
      </w:r>
      <w:r w:rsidR="00C177A2">
        <w:rPr>
          <w:lang w:val="en-CA"/>
        </w:rPr>
        <w:t xml:space="preserve"> class F</w:t>
      </w:r>
      <w:r w:rsidR="00E311E5" w:rsidRPr="00CA0E27">
        <w:rPr>
          <w:lang w:val="en-CA"/>
        </w:rPr>
        <w:t xml:space="preserve"> compression per</w:t>
      </w:r>
      <w:r w:rsidR="00E311E5" w:rsidRPr="0015283D">
        <w:rPr>
          <w:lang w:val="en-CA"/>
        </w:rPr>
        <w:t>formance improvements</w:t>
      </w:r>
      <w:r w:rsidR="00C52D13" w:rsidRPr="0015283D">
        <w:rPr>
          <w:lang w:val="en-CA"/>
        </w:rPr>
        <w:t xml:space="preserve"> of</w:t>
      </w:r>
      <w:r w:rsidR="00E311E5" w:rsidRPr="0015283D">
        <w:rPr>
          <w:lang w:val="en-CA"/>
        </w:rPr>
        <w:t xml:space="preserve"> </w:t>
      </w:r>
      <w:r w:rsidR="0015283D" w:rsidRPr="0015283D">
        <w:rPr>
          <w:lang w:val="en-CA"/>
        </w:rPr>
        <w:t>-0.06%</w:t>
      </w:r>
      <w:r w:rsidR="00E311E5" w:rsidRPr="00825496">
        <w:rPr>
          <w:lang w:val="en-CA"/>
        </w:rPr>
        <w:t xml:space="preserve">, </w:t>
      </w:r>
      <w:r w:rsidR="0015283D" w:rsidRPr="00825496">
        <w:rPr>
          <w:lang w:val="en-CA"/>
        </w:rPr>
        <w:t>-0.04%</w:t>
      </w:r>
      <w:r w:rsidR="00E311E5" w:rsidRPr="00825496">
        <w:rPr>
          <w:lang w:val="en-CA"/>
        </w:rPr>
        <w:t xml:space="preserve">, </w:t>
      </w:r>
      <w:r w:rsidR="0015283D" w:rsidRPr="00825496">
        <w:rPr>
          <w:lang w:val="en-CA"/>
        </w:rPr>
        <w:t>-0.14</w:t>
      </w:r>
      <w:r w:rsidR="00E311E5" w:rsidRPr="00825496">
        <w:rPr>
          <w:lang w:val="en-CA"/>
        </w:rPr>
        <w:t xml:space="preserve">% (Y/U/V) and </w:t>
      </w:r>
      <w:proofErr w:type="spellStart"/>
      <w:r w:rsidR="00E311E5" w:rsidRPr="00CA0E27">
        <w:rPr>
          <w:highlight w:val="cyan"/>
          <w:lang w:val="en-CA"/>
        </w:rPr>
        <w:t>x.xx</w:t>
      </w:r>
      <w:proofErr w:type="spellEnd"/>
      <w:r w:rsidR="00E311E5" w:rsidRPr="00CA0E27">
        <w:rPr>
          <w:highlight w:val="cyan"/>
          <w:lang w:val="en-CA"/>
        </w:rPr>
        <w:t xml:space="preserve">%, </w:t>
      </w:r>
      <w:proofErr w:type="spellStart"/>
      <w:r w:rsidR="00E311E5" w:rsidRPr="00CA0E27">
        <w:rPr>
          <w:highlight w:val="cyan"/>
          <w:lang w:val="en-CA"/>
        </w:rPr>
        <w:t>x.xx</w:t>
      </w:r>
      <w:proofErr w:type="spellEnd"/>
      <w:r w:rsidR="00E311E5" w:rsidRPr="00CA0E27">
        <w:rPr>
          <w:highlight w:val="cyan"/>
          <w:lang w:val="en-CA"/>
        </w:rPr>
        <w:t xml:space="preserve">%, </w:t>
      </w:r>
      <w:proofErr w:type="spellStart"/>
      <w:r w:rsidR="00E311E5" w:rsidRPr="00CA0E27">
        <w:rPr>
          <w:highlight w:val="cyan"/>
          <w:lang w:val="en-CA"/>
        </w:rPr>
        <w:t>x.xx</w:t>
      </w:r>
      <w:proofErr w:type="spellEnd"/>
      <w:r w:rsidR="00E311E5" w:rsidRPr="00CA0E27">
        <w:rPr>
          <w:highlight w:val="cyan"/>
          <w:lang w:val="en-CA"/>
        </w:rPr>
        <w:t>% (Y/U/V)</w:t>
      </w:r>
      <w:r w:rsidR="00E311E5">
        <w:rPr>
          <w:lang w:val="en-CA"/>
        </w:rPr>
        <w:t xml:space="preserve"> for AI and RA configurations, respectively.</w:t>
      </w:r>
      <w:r w:rsidR="0015283D">
        <w:rPr>
          <w:lang w:val="en-CA"/>
        </w:rPr>
        <w:t xml:space="preserve"> </w:t>
      </w:r>
      <w:r w:rsidR="00E311E5">
        <w:rPr>
          <w:lang w:val="en-CA"/>
        </w:rPr>
        <w:t xml:space="preserve">The joint test results for </w:t>
      </w:r>
      <w:r w:rsidR="0015283D">
        <w:rPr>
          <w:lang w:val="en-CA"/>
        </w:rPr>
        <w:t>both</w:t>
      </w:r>
      <w:r w:rsidR="00E311E5">
        <w:rPr>
          <w:lang w:val="en-CA"/>
        </w:rPr>
        <w:t xml:space="preserve"> technique</w:t>
      </w:r>
      <w:r w:rsidR="0015283D">
        <w:rPr>
          <w:lang w:val="en-CA"/>
        </w:rPr>
        <w:t>s</w:t>
      </w:r>
      <w:r w:rsidR="00E311E5">
        <w:rPr>
          <w:lang w:val="en-CA"/>
        </w:rPr>
        <w:t xml:space="preserve"> reportedly show the </w:t>
      </w:r>
      <w:r w:rsidR="00C177A2">
        <w:rPr>
          <w:lang w:val="en-CA"/>
        </w:rPr>
        <w:t>class F</w:t>
      </w:r>
      <w:r w:rsidR="00B207B8">
        <w:rPr>
          <w:lang w:val="en-CA"/>
        </w:rPr>
        <w:t xml:space="preserve"> / class TGM</w:t>
      </w:r>
      <w:r w:rsidR="00C177A2" w:rsidRPr="00CA0E27">
        <w:rPr>
          <w:lang w:val="en-CA"/>
        </w:rPr>
        <w:t xml:space="preserve"> </w:t>
      </w:r>
      <w:r w:rsidR="00E311E5">
        <w:rPr>
          <w:lang w:val="en-CA"/>
        </w:rPr>
        <w:t xml:space="preserve">compression performance </w:t>
      </w:r>
      <w:r w:rsidR="00E311E5" w:rsidRPr="00825496">
        <w:rPr>
          <w:lang w:val="en-CA"/>
        </w:rPr>
        <w:t xml:space="preserve">improvements </w:t>
      </w:r>
      <w:r w:rsidR="00B207B8" w:rsidRPr="00825496">
        <w:rPr>
          <w:lang w:val="en-CA"/>
        </w:rPr>
        <w:t>-0.15</w:t>
      </w:r>
      <w:r w:rsidR="00E311E5" w:rsidRPr="00825496">
        <w:rPr>
          <w:lang w:val="en-CA"/>
        </w:rPr>
        <w:t xml:space="preserve">%, </w:t>
      </w:r>
      <w:r w:rsidR="00B207B8" w:rsidRPr="00825496">
        <w:rPr>
          <w:lang w:val="en-CA"/>
        </w:rPr>
        <w:t>-0.13</w:t>
      </w:r>
      <w:r w:rsidR="00E311E5" w:rsidRPr="00825496">
        <w:rPr>
          <w:lang w:val="en-CA"/>
        </w:rPr>
        <w:t xml:space="preserve">%, </w:t>
      </w:r>
      <w:r w:rsidR="00B207B8" w:rsidRPr="00825496">
        <w:rPr>
          <w:lang w:val="en-CA"/>
        </w:rPr>
        <w:t>-0.22</w:t>
      </w:r>
      <w:r w:rsidR="00B207B8" w:rsidRPr="00825496" w:rsidDel="00B207B8">
        <w:rPr>
          <w:lang w:val="en-CA"/>
        </w:rPr>
        <w:t xml:space="preserve"> </w:t>
      </w:r>
      <w:r w:rsidR="00E311E5" w:rsidRPr="00825496">
        <w:rPr>
          <w:lang w:val="en-CA"/>
        </w:rPr>
        <w:t>% (Y</w:t>
      </w:r>
      <w:r w:rsidR="00B207B8" w:rsidRPr="00825496">
        <w:rPr>
          <w:lang w:val="en-CA"/>
        </w:rPr>
        <w:t>/</w:t>
      </w:r>
      <w:r w:rsidR="00E311E5" w:rsidRPr="00825496">
        <w:rPr>
          <w:lang w:val="en-CA"/>
        </w:rPr>
        <w:t>U</w:t>
      </w:r>
      <w:r w:rsidR="00B207B8" w:rsidRPr="00825496">
        <w:rPr>
          <w:lang w:val="en-CA"/>
        </w:rPr>
        <w:t>/</w:t>
      </w:r>
      <w:r w:rsidR="00E311E5" w:rsidRPr="00825496">
        <w:rPr>
          <w:lang w:val="en-CA"/>
        </w:rPr>
        <w:t xml:space="preserve">V) and </w:t>
      </w:r>
      <w:proofErr w:type="spellStart"/>
      <w:r w:rsidR="00E311E5" w:rsidRPr="00CA0E27">
        <w:rPr>
          <w:highlight w:val="cyan"/>
          <w:lang w:val="en-CA"/>
        </w:rPr>
        <w:t>x.xx</w:t>
      </w:r>
      <w:proofErr w:type="spellEnd"/>
      <w:r w:rsidR="00E311E5" w:rsidRPr="00CA0E27">
        <w:rPr>
          <w:highlight w:val="cyan"/>
          <w:lang w:val="en-CA"/>
        </w:rPr>
        <w:t xml:space="preserve">%, </w:t>
      </w:r>
      <w:proofErr w:type="spellStart"/>
      <w:r w:rsidR="00E311E5" w:rsidRPr="00CA0E27">
        <w:rPr>
          <w:highlight w:val="cyan"/>
          <w:lang w:val="en-CA"/>
        </w:rPr>
        <w:t>x.xx</w:t>
      </w:r>
      <w:proofErr w:type="spellEnd"/>
      <w:r w:rsidR="00E311E5" w:rsidRPr="00CA0E27">
        <w:rPr>
          <w:highlight w:val="cyan"/>
          <w:lang w:val="en-CA"/>
        </w:rPr>
        <w:t xml:space="preserve">%, </w:t>
      </w:r>
      <w:proofErr w:type="spellStart"/>
      <w:r w:rsidR="00E311E5" w:rsidRPr="00CA0E27">
        <w:rPr>
          <w:highlight w:val="cyan"/>
          <w:lang w:val="en-CA"/>
        </w:rPr>
        <w:t>x.xx</w:t>
      </w:r>
      <w:proofErr w:type="spellEnd"/>
      <w:r w:rsidR="00E311E5" w:rsidRPr="00CA0E27">
        <w:rPr>
          <w:highlight w:val="cyan"/>
          <w:lang w:val="en-CA"/>
        </w:rPr>
        <w:t>% (Y/U/V)</w:t>
      </w:r>
      <w:r w:rsidR="00E311E5">
        <w:rPr>
          <w:lang w:val="en-CA"/>
        </w:rPr>
        <w:t xml:space="preserve"> for AI and RA configurations, respectively.</w:t>
      </w:r>
      <w:r w:rsidR="00B207B8">
        <w:rPr>
          <w:lang w:val="en-CA"/>
        </w:rPr>
        <w:t xml:space="preserve"> The joint test results for both techniques reportedly show the class TGM</w:t>
      </w:r>
      <w:r w:rsidR="00B207B8" w:rsidRPr="00CA0E27">
        <w:rPr>
          <w:lang w:val="en-CA"/>
        </w:rPr>
        <w:t xml:space="preserve"> </w:t>
      </w:r>
      <w:r w:rsidR="00B207B8">
        <w:rPr>
          <w:lang w:val="en-CA"/>
        </w:rPr>
        <w:t xml:space="preserve">compression performance </w:t>
      </w:r>
      <w:r w:rsidR="00B207B8" w:rsidRPr="002D29C6">
        <w:rPr>
          <w:lang w:val="en-CA"/>
        </w:rPr>
        <w:t>improvements -0.</w:t>
      </w:r>
      <w:r w:rsidR="00B207B8">
        <w:rPr>
          <w:lang w:val="en-CA"/>
        </w:rPr>
        <w:t>21</w:t>
      </w:r>
      <w:r w:rsidR="00B207B8" w:rsidRPr="002D29C6">
        <w:rPr>
          <w:lang w:val="en-CA"/>
        </w:rPr>
        <w:t>%, -0.1</w:t>
      </w:r>
      <w:r w:rsidR="00B207B8">
        <w:rPr>
          <w:lang w:val="en-CA"/>
        </w:rPr>
        <w:t>4</w:t>
      </w:r>
      <w:r w:rsidR="00B207B8" w:rsidRPr="002D29C6">
        <w:rPr>
          <w:lang w:val="en-CA"/>
        </w:rPr>
        <w:t>%, 0.</w:t>
      </w:r>
      <w:r w:rsidR="00B207B8">
        <w:rPr>
          <w:lang w:val="en-CA"/>
        </w:rPr>
        <w:t>19</w:t>
      </w:r>
      <w:r w:rsidR="00B207B8" w:rsidRPr="002D29C6" w:rsidDel="00B207B8">
        <w:rPr>
          <w:lang w:val="en-CA"/>
        </w:rPr>
        <w:t xml:space="preserve"> </w:t>
      </w:r>
      <w:r w:rsidR="00B207B8" w:rsidRPr="002D29C6">
        <w:rPr>
          <w:lang w:val="en-CA"/>
        </w:rPr>
        <w:t xml:space="preserve">% (Y/U/V) and </w:t>
      </w:r>
      <w:proofErr w:type="spellStart"/>
      <w:r w:rsidR="00B207B8" w:rsidRPr="00CA0E27">
        <w:rPr>
          <w:highlight w:val="cyan"/>
          <w:lang w:val="en-CA"/>
        </w:rPr>
        <w:t>x.xx</w:t>
      </w:r>
      <w:proofErr w:type="spellEnd"/>
      <w:r w:rsidR="00B207B8" w:rsidRPr="00CA0E27">
        <w:rPr>
          <w:highlight w:val="cyan"/>
          <w:lang w:val="en-CA"/>
        </w:rPr>
        <w:t xml:space="preserve">%, </w:t>
      </w:r>
      <w:proofErr w:type="spellStart"/>
      <w:r w:rsidR="00B207B8" w:rsidRPr="00CA0E27">
        <w:rPr>
          <w:highlight w:val="cyan"/>
          <w:lang w:val="en-CA"/>
        </w:rPr>
        <w:t>x.xx</w:t>
      </w:r>
      <w:proofErr w:type="spellEnd"/>
      <w:r w:rsidR="00B207B8" w:rsidRPr="00CA0E27">
        <w:rPr>
          <w:highlight w:val="cyan"/>
          <w:lang w:val="en-CA"/>
        </w:rPr>
        <w:t xml:space="preserve">%, </w:t>
      </w:r>
      <w:proofErr w:type="spellStart"/>
      <w:r w:rsidR="00B207B8" w:rsidRPr="00CA0E27">
        <w:rPr>
          <w:highlight w:val="cyan"/>
          <w:lang w:val="en-CA"/>
        </w:rPr>
        <w:t>x.xx</w:t>
      </w:r>
      <w:proofErr w:type="spellEnd"/>
      <w:r w:rsidR="00B207B8" w:rsidRPr="00CA0E27">
        <w:rPr>
          <w:highlight w:val="cyan"/>
          <w:lang w:val="en-CA"/>
        </w:rPr>
        <w:t>% (Y/U/V)</w:t>
      </w:r>
      <w:r w:rsidR="00B207B8">
        <w:rPr>
          <w:lang w:val="en-CA"/>
        </w:rPr>
        <w:t xml:space="preserve"> for AI and RA configurations, respectively. </w:t>
      </w:r>
      <w:r w:rsidR="00E311E5">
        <w:rPr>
          <w:lang w:val="en-CA"/>
        </w:rPr>
        <w:t xml:space="preserve"> </w:t>
      </w:r>
      <w:r w:rsidR="00CA0E27">
        <w:rPr>
          <w:lang w:val="en-CA"/>
        </w:rPr>
        <w:t>Changes of encoding and decoding runtime for all the tests are</w:t>
      </w:r>
      <w:r>
        <w:rPr>
          <w:lang w:val="en-CA"/>
        </w:rPr>
        <w:t xml:space="preserve"> </w:t>
      </w:r>
      <w:r w:rsidR="00CA0E27">
        <w:rPr>
          <w:lang w:val="en-CA"/>
        </w:rPr>
        <w:t xml:space="preserve">reported to be </w:t>
      </w:r>
      <w:r>
        <w:rPr>
          <w:lang w:val="en-CA"/>
        </w:rPr>
        <w:t>negligible</w:t>
      </w:r>
      <w:r w:rsidR="00CA0E27">
        <w:rPr>
          <w:lang w:val="en-CA"/>
        </w:rPr>
        <w:t xml:space="preserve">. </w:t>
      </w:r>
    </w:p>
    <w:p w14:paraId="78307EEC" w14:textId="77777777" w:rsidR="007F59DD" w:rsidRDefault="007F59DD" w:rsidP="00417CF4">
      <w:pPr>
        <w:rPr>
          <w:lang w:val="en-CA"/>
        </w:rPr>
      </w:pPr>
    </w:p>
    <w:p w14:paraId="7A68CA43" w14:textId="2962E23E" w:rsidR="00E54527" w:rsidRPr="00D55580" w:rsidRDefault="002A0DE6" w:rsidP="00E54527">
      <w:pPr>
        <w:pStyle w:val="Heading1"/>
        <w:rPr>
          <w:lang w:val="en-CA"/>
        </w:rPr>
      </w:pPr>
      <w:r>
        <w:rPr>
          <w:lang w:val="en-CA"/>
        </w:rPr>
        <w:t>I</w:t>
      </w:r>
      <w:r w:rsidR="00E54527">
        <w:rPr>
          <w:lang w:val="en-CA"/>
        </w:rPr>
        <w:t>ntroduction</w:t>
      </w:r>
    </w:p>
    <w:p w14:paraId="26AE0CC2" w14:textId="5F9C12D3" w:rsidR="007F59DD" w:rsidRDefault="007F59DD" w:rsidP="007F59DD">
      <w:pPr>
        <w:rPr>
          <w:lang w:val="en-CA"/>
        </w:rPr>
      </w:pPr>
      <w:r>
        <w:rPr>
          <w:lang w:val="en-CA"/>
        </w:rPr>
        <w:t>In VVC, the reference region for the IBC prediction mode is constrained to reduce the on-chip memory size and consumption</w:t>
      </w:r>
      <w:r w:rsidR="00491630">
        <w:rPr>
          <w:lang w:val="en-CA"/>
        </w:rPr>
        <w:t xml:space="preserve"> </w:t>
      </w:r>
      <w:r w:rsidR="00491630">
        <w:rPr>
          <w:lang w:val="en-CA"/>
        </w:rPr>
        <w:fldChar w:fldCharType="begin"/>
      </w:r>
      <w:r w:rsidR="00491630">
        <w:rPr>
          <w:lang w:val="en-CA"/>
        </w:rPr>
        <w:instrText xml:space="preserve"> REF _Ref83733740 \r \h </w:instrText>
      </w:r>
      <w:r w:rsidR="00491630">
        <w:rPr>
          <w:lang w:val="en-CA"/>
        </w:rPr>
      </w:r>
      <w:r w:rsidR="00491630">
        <w:rPr>
          <w:lang w:val="en-CA"/>
        </w:rPr>
        <w:fldChar w:fldCharType="separate"/>
      </w:r>
      <w:r w:rsidR="00491630">
        <w:rPr>
          <w:lang w:val="en-CA"/>
        </w:rPr>
        <w:t>[1]</w:t>
      </w:r>
      <w:r w:rsidR="00491630">
        <w:rPr>
          <w:lang w:val="en-CA"/>
        </w:rPr>
        <w:fldChar w:fldCharType="end"/>
      </w:r>
      <w:r>
        <w:rPr>
          <w:lang w:val="en-CA"/>
        </w:rPr>
        <w:t xml:space="preserve">. The nature of the on-chip memory allows </w:t>
      </w:r>
      <w:r w:rsidRPr="007F59DD">
        <w:rPr>
          <w:lang w:val="en-CA"/>
        </w:rPr>
        <w:t>immediate access</w:t>
      </w:r>
      <w:r>
        <w:rPr>
          <w:lang w:val="en-CA"/>
        </w:rPr>
        <w:t xml:space="preserve"> to the reconstructed samples of the neighbor CTUs for IBC prediction. A virtual buffer is introduced in VVC, which has a height equal to the CTU height (</w:t>
      </w:r>
      <w:proofErr w:type="spellStart"/>
      <w:r>
        <w:rPr>
          <w:lang w:val="en-CA"/>
        </w:rPr>
        <w:t>ctbSize</w:t>
      </w:r>
      <w:proofErr w:type="spellEnd"/>
      <w:r>
        <w:rPr>
          <w:lang w:val="en-CA"/>
        </w:rPr>
        <w:t>) and a width of 256*128/</w:t>
      </w:r>
      <w:proofErr w:type="spellStart"/>
      <w:r>
        <w:rPr>
          <w:lang w:val="en-CA"/>
        </w:rPr>
        <w:t>ctbSize</w:t>
      </w:r>
      <w:proofErr w:type="spellEnd"/>
      <w:r>
        <w:rPr>
          <w:lang w:val="en-CA"/>
        </w:rPr>
        <w:t xml:space="preserve">. The same virtual buffer concept is adopted in ECM 2.0 </w:t>
      </w:r>
      <w:r w:rsidR="00491630">
        <w:rPr>
          <w:lang w:val="en-CA"/>
        </w:rPr>
        <w:fldChar w:fldCharType="begin"/>
      </w:r>
      <w:r w:rsidR="00491630">
        <w:rPr>
          <w:lang w:val="en-CA"/>
        </w:rPr>
        <w:instrText xml:space="preserve"> REF _Ref83737136 \r \h </w:instrText>
      </w:r>
      <w:r w:rsidR="00491630">
        <w:rPr>
          <w:lang w:val="en-CA"/>
        </w:rPr>
      </w:r>
      <w:r w:rsidR="00491630">
        <w:rPr>
          <w:lang w:val="en-CA"/>
        </w:rPr>
        <w:fldChar w:fldCharType="separate"/>
      </w:r>
      <w:r w:rsidR="00491630">
        <w:rPr>
          <w:lang w:val="en-CA"/>
        </w:rPr>
        <w:t>[2]</w:t>
      </w:r>
      <w:r w:rsidR="00491630">
        <w:rPr>
          <w:lang w:val="en-CA"/>
        </w:rPr>
        <w:fldChar w:fldCharType="end"/>
      </w:r>
      <w:r>
        <w:rPr>
          <w:lang w:val="en-CA"/>
        </w:rPr>
        <w:t xml:space="preserve">, </w:t>
      </w:r>
      <w:r w:rsidRPr="007F59DD">
        <w:rPr>
          <w:lang w:val="en-CA"/>
        </w:rPr>
        <w:t xml:space="preserve">increasing its size fourfold </w:t>
      </w:r>
      <w:r w:rsidR="00BA2861">
        <w:rPr>
          <w:lang w:val="en-CA"/>
        </w:rPr>
        <w:t>to</w:t>
      </w:r>
      <w:r>
        <w:rPr>
          <w:lang w:val="en-CA"/>
        </w:rPr>
        <w:t xml:space="preserve"> accommodate a larger CTU size of 256x256. </w:t>
      </w:r>
    </w:p>
    <w:p w14:paraId="7E2C2552" w14:textId="69804F38" w:rsidR="007F59DD" w:rsidRDefault="007F59DD" w:rsidP="007F59DD">
      <w:pPr>
        <w:rPr>
          <w:lang w:val="en-CA"/>
        </w:rPr>
      </w:pPr>
      <w:r>
        <w:rPr>
          <w:lang w:val="en-CA"/>
        </w:rPr>
        <w:t>The IBC reference region comprises the already encoded block in the current CTU and one or more left neighbor CTUs to the current CTU, depending on the CTU size. In order to enable friendly memory reuse, the reference area in the neighbor CTUs is constrained according to the VP</w:t>
      </w:r>
      <w:r w:rsidR="00473F0D">
        <w:rPr>
          <w:lang w:val="en-CA"/>
        </w:rPr>
        <w:t>D</w:t>
      </w:r>
      <w:r>
        <w:rPr>
          <w:lang w:val="en-CA"/>
        </w:rPr>
        <w:t xml:space="preserve">U size and </w:t>
      </w:r>
      <w:r w:rsidRPr="007F59DD">
        <w:rPr>
          <w:lang w:val="en-CA"/>
        </w:rPr>
        <w:t xml:space="preserve">the </w:t>
      </w:r>
      <w:r>
        <w:rPr>
          <w:lang w:val="en-CA"/>
        </w:rPr>
        <w:t xml:space="preserve">current </w:t>
      </w:r>
      <w:r w:rsidR="00473F0D">
        <w:rPr>
          <w:lang w:val="en-CA"/>
        </w:rPr>
        <w:t xml:space="preserve">encoding </w:t>
      </w:r>
      <w:r w:rsidRPr="007F59DD">
        <w:rPr>
          <w:lang w:val="en-CA"/>
        </w:rPr>
        <w:t xml:space="preserve">block </w:t>
      </w:r>
      <w:r w:rsidR="00473F0D">
        <w:rPr>
          <w:lang w:val="en-CA"/>
        </w:rPr>
        <w:t>location in the current CTU</w:t>
      </w:r>
      <w:r>
        <w:rPr>
          <w:lang w:val="en-CA"/>
        </w:rPr>
        <w:t xml:space="preserve">. </w:t>
      </w:r>
    </w:p>
    <w:p w14:paraId="7A6BF53A" w14:textId="63BCCC3A" w:rsidR="00473F0D" w:rsidRDefault="00473F0D" w:rsidP="007F59DD">
      <w:pPr>
        <w:rPr>
          <w:lang w:val="en-CA"/>
        </w:rPr>
      </w:pPr>
      <w:r>
        <w:rPr>
          <w:lang w:val="en-CA"/>
        </w:rPr>
        <w:t xml:space="preserve">In IBC AMVP prediction mode, the block vector (BV) is signaled as an index to the merge/AMVP candidate list of block vector predictors (BVP) and a block vector difference (BVD). The BVD is implicitly signaled as a module of each </w:t>
      </w:r>
      <w:r w:rsidRPr="00473F0D">
        <w:rPr>
          <w:lang w:val="en-CA"/>
        </w:rPr>
        <w:t>of its components</w:t>
      </w:r>
      <w:r>
        <w:rPr>
          <w:lang w:val="en-CA"/>
        </w:rPr>
        <w:t xml:space="preserve"> and their respective signs.</w:t>
      </w:r>
    </w:p>
    <w:p w14:paraId="5CF3B12C" w14:textId="278AA7BD" w:rsidR="00473F0D" w:rsidRDefault="00473F0D" w:rsidP="007F59DD">
      <w:pPr>
        <w:rPr>
          <w:lang w:val="en-CA"/>
        </w:rPr>
      </w:pPr>
      <w:r>
        <w:rPr>
          <w:lang w:val="en-CA"/>
        </w:rPr>
        <w:lastRenderedPageBreak/>
        <w:t>This proposal exploits the IBC reference region constrain to determine</w:t>
      </w:r>
      <w:r w:rsidR="00A30CA3">
        <w:rPr>
          <w:lang w:val="en-CA"/>
        </w:rPr>
        <w:t xml:space="preserve"> the components sign in the decoder side without explicit signaling when certain conditions are met</w:t>
      </w:r>
      <w:r>
        <w:rPr>
          <w:lang w:val="en-CA"/>
        </w:rPr>
        <w:t>.</w:t>
      </w:r>
    </w:p>
    <w:p w14:paraId="0A163366" w14:textId="54769256" w:rsidR="00473F0D" w:rsidRDefault="00536A27" w:rsidP="007F59DD">
      <w:pPr>
        <w:rPr>
          <w:lang w:val="en-CA"/>
        </w:rPr>
      </w:pPr>
      <w:r w:rsidRPr="00894B26">
        <w:rPr>
          <w:lang w:val="en-CA"/>
        </w:rPr>
        <w:t>Another technique used in VVC for improving compression performance of intra prediction is Multiple Reference Line Prediction (</w:t>
      </w:r>
      <w:r w:rsidR="00473F0D" w:rsidRPr="00894B26">
        <w:rPr>
          <w:lang w:val="en-CA"/>
        </w:rPr>
        <w:t>MRL</w:t>
      </w:r>
      <w:r w:rsidR="007E33A2">
        <w:rPr>
          <w:lang w:val="en-CA"/>
        </w:rPr>
        <w:t>P</w:t>
      </w:r>
      <w:r w:rsidRPr="00894B26">
        <w:rPr>
          <w:lang w:val="en-CA"/>
        </w:rPr>
        <w:t>)</w:t>
      </w:r>
      <w:r w:rsidR="00AB397D">
        <w:rPr>
          <w:lang w:val="en-CA"/>
        </w:rPr>
        <w:t xml:space="preserve"> </w:t>
      </w:r>
      <w:r w:rsidR="00AB397D">
        <w:rPr>
          <w:lang w:val="en-CA"/>
        </w:rPr>
        <w:fldChar w:fldCharType="begin"/>
      </w:r>
      <w:r w:rsidR="00AB397D">
        <w:rPr>
          <w:lang w:val="en-CA"/>
        </w:rPr>
        <w:instrText xml:space="preserve"> REF _Ref84101103 \r \h </w:instrText>
      </w:r>
      <w:r w:rsidR="00AB397D">
        <w:rPr>
          <w:lang w:val="en-CA"/>
        </w:rPr>
      </w:r>
      <w:r w:rsidR="00AB397D">
        <w:rPr>
          <w:lang w:val="en-CA"/>
        </w:rPr>
        <w:fldChar w:fldCharType="separate"/>
      </w:r>
      <w:r w:rsidR="00AB397D">
        <w:rPr>
          <w:lang w:val="en-CA"/>
        </w:rPr>
        <w:t>[3]</w:t>
      </w:r>
      <w:r w:rsidR="00AB397D">
        <w:rPr>
          <w:lang w:val="en-CA"/>
        </w:rPr>
        <w:fldChar w:fldCharType="end"/>
      </w:r>
      <w:r w:rsidRPr="00894B26">
        <w:rPr>
          <w:lang w:val="en-CA"/>
        </w:rPr>
        <w:t xml:space="preserve">. </w:t>
      </w:r>
      <w:r w:rsidRPr="00894B26">
        <w:rPr>
          <w:lang w:val="en-CA"/>
        </w:rPr>
        <w:fldChar w:fldCharType="begin"/>
      </w:r>
      <w:r w:rsidRPr="00894B26">
        <w:rPr>
          <w:lang w:val="en-CA"/>
        </w:rPr>
        <w:instrText xml:space="preserve"> REF _Ref84098405 \h </w:instrText>
      </w:r>
      <w:r w:rsidR="00894B26">
        <w:rPr>
          <w:lang w:val="en-CA"/>
        </w:rPr>
        <w:instrText xml:space="preserve"> \* MERGEFORMAT </w:instrText>
      </w:r>
      <w:r w:rsidRPr="00894B26">
        <w:rPr>
          <w:lang w:val="en-CA"/>
        </w:rPr>
      </w:r>
      <w:r w:rsidRPr="00894B26">
        <w:rPr>
          <w:lang w:val="en-CA"/>
        </w:rPr>
        <w:fldChar w:fldCharType="separate"/>
      </w:r>
      <w:r w:rsidRPr="00894B26">
        <w:t xml:space="preserve">Figure </w:t>
      </w:r>
      <w:r w:rsidRPr="00894B26">
        <w:rPr>
          <w:noProof/>
        </w:rPr>
        <w:t>1</w:t>
      </w:r>
      <w:r w:rsidRPr="00894B26">
        <w:rPr>
          <w:lang w:val="en-CA"/>
        </w:rPr>
        <w:fldChar w:fldCharType="end"/>
      </w:r>
      <w:r w:rsidRPr="00894B26">
        <w:rPr>
          <w:lang w:val="en-CA"/>
        </w:rPr>
        <w:t xml:space="preserve"> </w:t>
      </w:r>
      <w:r w:rsidRPr="007E33A2">
        <w:rPr>
          <w:lang w:val="en-CA"/>
        </w:rPr>
        <w:t xml:space="preserve">illustrates a block to be predicted and </w:t>
      </w:r>
      <w:r w:rsidR="00894B26" w:rsidRPr="007E33A2">
        <w:rPr>
          <w:lang w:val="en-CA"/>
        </w:rPr>
        <w:t xml:space="preserve">a set of its 3 </w:t>
      </w:r>
      <w:r w:rsidRPr="007E33A2">
        <w:rPr>
          <w:lang w:val="en-CA"/>
        </w:rPr>
        <w:t>reference lines</w:t>
      </w:r>
      <w:r w:rsidR="007E33A2" w:rsidRPr="007E33A2">
        <w:rPr>
          <w:lang w:val="en-CA"/>
        </w:rPr>
        <w:t>,</w:t>
      </w:r>
      <w:r w:rsidR="00894B26" w:rsidRPr="007E33A2">
        <w:rPr>
          <w:lang w:val="en-CA"/>
        </w:rPr>
        <w:t xml:space="preserve"> one of which can be used as</w:t>
      </w:r>
      <w:r w:rsidRPr="007E33A2">
        <w:rPr>
          <w:lang w:val="en-CA"/>
        </w:rPr>
        <w:t xml:space="preserve"> </w:t>
      </w:r>
      <w:r w:rsidR="00894B26" w:rsidRPr="007E33A2">
        <w:rPr>
          <w:lang w:val="en-CA"/>
        </w:rPr>
        <w:t xml:space="preserve">a </w:t>
      </w:r>
      <w:r w:rsidRPr="007E33A2">
        <w:rPr>
          <w:lang w:val="en-CA"/>
        </w:rPr>
        <w:t>refere</w:t>
      </w:r>
      <w:r w:rsidR="00894B26" w:rsidRPr="007E33A2">
        <w:rPr>
          <w:lang w:val="en-CA"/>
        </w:rPr>
        <w:t>nce. It is</w:t>
      </w:r>
      <w:r w:rsidR="00894B26">
        <w:rPr>
          <w:lang w:val="en-CA"/>
        </w:rPr>
        <w:t xml:space="preserve"> worth noting </w:t>
      </w:r>
      <w:r w:rsidR="007E33A2">
        <w:rPr>
          <w:lang w:val="en-CA"/>
        </w:rPr>
        <w:t>that the option of</w:t>
      </w:r>
      <w:r w:rsidR="00894B26">
        <w:rPr>
          <w:lang w:val="en-CA"/>
        </w:rPr>
        <w:t xml:space="preserve"> selecting a reference line out of this set is available only for intra prediction modes in an MPM list (a primary MPM list in the case of ECM </w:t>
      </w:r>
      <w:r w:rsidR="00491630">
        <w:rPr>
          <w:lang w:val="en-CA"/>
        </w:rPr>
        <w:fldChar w:fldCharType="begin"/>
      </w:r>
      <w:r w:rsidR="00491630">
        <w:rPr>
          <w:lang w:val="en-CA"/>
        </w:rPr>
        <w:instrText xml:space="preserve"> REF _Ref83737136 \r \h </w:instrText>
      </w:r>
      <w:r w:rsidR="00491630">
        <w:rPr>
          <w:lang w:val="en-CA"/>
        </w:rPr>
      </w:r>
      <w:r w:rsidR="00491630">
        <w:rPr>
          <w:lang w:val="en-CA"/>
        </w:rPr>
        <w:fldChar w:fldCharType="separate"/>
      </w:r>
      <w:r w:rsidR="00491630">
        <w:rPr>
          <w:lang w:val="en-CA"/>
        </w:rPr>
        <w:t>[2]</w:t>
      </w:r>
      <w:r w:rsidR="00491630">
        <w:rPr>
          <w:lang w:val="en-CA"/>
        </w:rPr>
        <w:fldChar w:fldCharType="end"/>
      </w:r>
      <w:r w:rsidR="00894B26">
        <w:rPr>
          <w:lang w:val="en-CA"/>
        </w:rPr>
        <w:t>).</w:t>
      </w:r>
    </w:p>
    <w:p w14:paraId="79B42502" w14:textId="2B5EF5E3" w:rsidR="004E18E7" w:rsidRDefault="004E18E7" w:rsidP="007F59DD">
      <w:pPr>
        <w:rPr>
          <w:lang w:val="en-CA"/>
        </w:rPr>
      </w:pPr>
      <w:r w:rsidRPr="004E18E7">
        <w:rPr>
          <w:noProof/>
        </w:rPr>
        <w:drawing>
          <wp:inline distT="0" distB="0" distL="0" distR="0" wp14:anchorId="113EC371" wp14:editId="0D373BC2">
            <wp:extent cx="5943600" cy="2607945"/>
            <wp:effectExtent l="0" t="0" r="0" b="190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43600" cy="2607945"/>
                    </a:xfrm>
                    <a:prstGeom prst="rect">
                      <a:avLst/>
                    </a:prstGeom>
                  </pic:spPr>
                </pic:pic>
              </a:graphicData>
            </a:graphic>
          </wp:inline>
        </w:drawing>
      </w:r>
    </w:p>
    <w:p w14:paraId="46AD1965" w14:textId="433E33B3" w:rsidR="004E18E7" w:rsidRDefault="004E18E7" w:rsidP="004E18E7">
      <w:pPr>
        <w:pStyle w:val="Caption"/>
        <w:jc w:val="center"/>
        <w:rPr>
          <w:lang w:eastAsia="zh-CN"/>
        </w:rPr>
      </w:pPr>
      <w:bookmarkStart w:id="0" w:name="_Ref84098405"/>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bookmarkEnd w:id="0"/>
      <w:r>
        <w:t>. MRLP adopted into VVC</w:t>
      </w:r>
    </w:p>
    <w:p w14:paraId="39E5CA73" w14:textId="526DA6CD" w:rsidR="00417CF4" w:rsidRDefault="00417CF4" w:rsidP="00417CF4">
      <w:pPr>
        <w:pStyle w:val="Heading1"/>
        <w:rPr>
          <w:lang w:val="en-CA"/>
        </w:rPr>
      </w:pPr>
      <w:r>
        <w:rPr>
          <w:lang w:val="en-CA"/>
        </w:rPr>
        <w:t>Proposed method</w:t>
      </w:r>
      <w:r w:rsidR="005A42C3">
        <w:rPr>
          <w:lang w:val="en-CA"/>
        </w:rPr>
        <w:t>s</w:t>
      </w:r>
    </w:p>
    <w:p w14:paraId="0E9F002A" w14:textId="77777777" w:rsidR="00B57764" w:rsidRDefault="00417CF4" w:rsidP="00417CF4">
      <w:pPr>
        <w:rPr>
          <w:noProof/>
        </w:rPr>
      </w:pPr>
      <w:r>
        <w:rPr>
          <w:rFonts w:hint="eastAsia"/>
          <w:noProof/>
        </w:rPr>
        <w:t>I</w:t>
      </w:r>
      <w:r>
        <w:rPr>
          <w:noProof/>
        </w:rPr>
        <w:t xml:space="preserve">n this contribution, </w:t>
      </w:r>
      <w:r w:rsidR="00C41C99">
        <w:rPr>
          <w:noProof/>
        </w:rPr>
        <w:t>two low complexity methods for screen content coding are proposed</w:t>
      </w:r>
      <w:r w:rsidR="00B57764">
        <w:rPr>
          <w:noProof/>
        </w:rPr>
        <w:t>:</w:t>
      </w:r>
    </w:p>
    <w:p w14:paraId="6F15ED48" w14:textId="77777777" w:rsidR="00B57764" w:rsidRDefault="00B57764" w:rsidP="00B57764">
      <w:pPr>
        <w:pStyle w:val="ListParagraph"/>
        <w:numPr>
          <w:ilvl w:val="0"/>
          <w:numId w:val="17"/>
        </w:numPr>
        <w:ind w:firstLineChars="0"/>
        <w:rPr>
          <w:noProof/>
        </w:rPr>
      </w:pPr>
      <w:r>
        <w:rPr>
          <w:noProof/>
        </w:rPr>
        <w:t>the 1</w:t>
      </w:r>
      <w:r w:rsidRPr="00B57764">
        <w:rPr>
          <w:noProof/>
          <w:vertAlign w:val="superscript"/>
        </w:rPr>
        <w:t>st</w:t>
      </w:r>
      <w:r>
        <w:rPr>
          <w:noProof/>
        </w:rPr>
        <w:t xml:space="preserve"> technique is </w:t>
      </w:r>
      <w:r w:rsidR="00C41C99">
        <w:rPr>
          <w:noProof/>
        </w:rPr>
        <w:t xml:space="preserve">based on </w:t>
      </w:r>
      <w:r w:rsidR="00C3399C">
        <w:rPr>
          <w:noProof/>
        </w:rPr>
        <w:t xml:space="preserve">the </w:t>
      </w:r>
      <w:r w:rsidR="00C41C99">
        <w:rPr>
          <w:noProof/>
        </w:rPr>
        <w:t xml:space="preserve">sign prediction of the vector differences </w:t>
      </w:r>
      <w:r w:rsidR="00C3399C">
        <w:rPr>
          <w:noProof/>
        </w:rPr>
        <w:t>in the IBC predi</w:t>
      </w:r>
      <w:r w:rsidR="00315932">
        <w:rPr>
          <w:noProof/>
        </w:rPr>
        <w:t>c</w:t>
      </w:r>
      <w:r w:rsidR="00C3399C">
        <w:rPr>
          <w:noProof/>
        </w:rPr>
        <w:t>tion mode</w:t>
      </w:r>
      <w:r>
        <w:rPr>
          <w:noProof/>
        </w:rPr>
        <w:t>,</w:t>
      </w:r>
    </w:p>
    <w:p w14:paraId="5CCB678D" w14:textId="2A7A3144" w:rsidR="00564C8E" w:rsidRDefault="00B57764" w:rsidP="00351CB1">
      <w:pPr>
        <w:pStyle w:val="ListParagraph"/>
        <w:numPr>
          <w:ilvl w:val="0"/>
          <w:numId w:val="17"/>
        </w:numPr>
        <w:ind w:firstLineChars="0"/>
        <w:rPr>
          <w:noProof/>
        </w:rPr>
      </w:pPr>
      <w:r>
        <w:rPr>
          <w:noProof/>
        </w:rPr>
        <w:t>the 2</w:t>
      </w:r>
      <w:r w:rsidRPr="00B57764">
        <w:rPr>
          <w:noProof/>
          <w:vertAlign w:val="superscript"/>
        </w:rPr>
        <w:t>nd</w:t>
      </w:r>
      <w:r>
        <w:rPr>
          <w:noProof/>
        </w:rPr>
        <w:t xml:space="preserve"> technique is an MRLP modification.</w:t>
      </w:r>
    </w:p>
    <w:p w14:paraId="6395EC65" w14:textId="77777777" w:rsidR="00564C8E" w:rsidRDefault="00564C8E" w:rsidP="00417CF4">
      <w:pPr>
        <w:rPr>
          <w:noProof/>
        </w:rPr>
      </w:pPr>
    </w:p>
    <w:p w14:paraId="3D30E068" w14:textId="0D51CE49" w:rsidR="00417CF4" w:rsidRDefault="00E54527" w:rsidP="00417CF4">
      <w:pPr>
        <w:pStyle w:val="Heading2"/>
        <w:tabs>
          <w:tab w:val="clear" w:pos="1800"/>
        </w:tabs>
        <w:rPr>
          <w:lang w:eastAsia="zh-CN"/>
        </w:rPr>
      </w:pPr>
      <w:r>
        <w:rPr>
          <w:lang w:eastAsia="zh-CN"/>
        </w:rPr>
        <w:t>Proposed BVD sign prediction</w:t>
      </w:r>
    </w:p>
    <w:p w14:paraId="16638B15" w14:textId="009EC0C4" w:rsidR="00A30CA3" w:rsidRDefault="00A30CA3" w:rsidP="00A30CA3">
      <w:pPr>
        <w:rPr>
          <w:lang w:eastAsia="zh-CN"/>
        </w:rPr>
      </w:pPr>
      <w:r>
        <w:rPr>
          <w:lang w:eastAsia="zh-CN"/>
        </w:rPr>
        <w:t>In this proposal, the BVD components signs are derived as follows:</w:t>
      </w:r>
    </w:p>
    <w:p w14:paraId="636176C8" w14:textId="34EC05C8" w:rsidR="00A30CA3" w:rsidRDefault="00A30CA3" w:rsidP="00A30CA3">
      <w:pPr>
        <w:pStyle w:val="ListParagraph"/>
        <w:numPr>
          <w:ilvl w:val="0"/>
          <w:numId w:val="14"/>
        </w:numPr>
        <w:ind w:firstLineChars="0"/>
        <w:rPr>
          <w:lang w:eastAsia="zh-CN"/>
        </w:rPr>
      </w:pPr>
      <w:r>
        <w:rPr>
          <w:lang w:eastAsia="zh-CN"/>
        </w:rPr>
        <w:t xml:space="preserve">Four BV candidates as build using the different sign combinations of the </w:t>
      </w:r>
      <w:r w:rsidR="000A2B17">
        <w:rPr>
          <w:lang w:eastAsia="zh-CN"/>
        </w:rPr>
        <w:t xml:space="preserve">module of the </w:t>
      </w:r>
      <w:r>
        <w:rPr>
          <w:lang w:eastAsia="zh-CN"/>
        </w:rPr>
        <w:t>BVD components:</w:t>
      </w:r>
    </w:p>
    <w:p w14:paraId="46E15639" w14:textId="4A72127E" w:rsidR="00A30CA3" w:rsidRPr="00A30CA3" w:rsidRDefault="00DE045A" w:rsidP="00A30CA3">
      <w:pPr>
        <w:pStyle w:val="ListParagraph"/>
        <w:numPr>
          <w:ilvl w:val="0"/>
          <w:numId w:val="15"/>
        </w:numPr>
        <w:ind w:firstLineChars="0" w:firstLine="90"/>
      </w:pPr>
      <m:oMath>
        <m:sSub>
          <m:sSubPr>
            <m:ctrlPr>
              <w:rPr>
                <w:rFonts w:ascii="Cambria Math" w:eastAsiaTheme="minorEastAsia" w:hAnsi="Cambria Math"/>
                <w:i/>
                <w:iCs/>
                <w:sz w:val="24"/>
                <w:lang w:val="en-CA"/>
              </w:rPr>
            </m:ctrlPr>
          </m:sSubPr>
          <m:e>
            <m:r>
              <w:rPr>
                <w:rFonts w:ascii="Cambria Math" w:eastAsiaTheme="minorEastAsia" w:hAnsi="Cambria Math"/>
                <w:lang w:val="en-CA"/>
              </w:rPr>
              <m:t>B</m:t>
            </m:r>
            <m:r>
              <w:rPr>
                <w:rFonts w:ascii="Cambria Math" w:eastAsiaTheme="minorEastAsia" w:hAnsi="Cambria Math"/>
              </w:rPr>
              <m:t>V</m:t>
            </m:r>
          </m:e>
          <m:sub>
            <m:r>
              <w:rPr>
                <w:rFonts w:ascii="Cambria Math" w:eastAsiaTheme="minorEastAsia" w:hAnsi="Cambria Math"/>
                <w:lang w:val="en-CA"/>
              </w:rPr>
              <m:t>A</m:t>
            </m:r>
          </m:sub>
        </m:sSub>
        <m:r>
          <w:rPr>
            <w:rFonts w:ascii="Cambria Math" w:hAnsi="Cambria Math"/>
          </w:rPr>
          <m:t>= </m:t>
        </m:r>
        <m:d>
          <m:dPr>
            <m:ctrlPr>
              <w:rPr>
                <w:rFonts w:ascii="Cambria Math" w:hAnsi="Cambria Math"/>
                <w:i/>
                <w:iCs/>
              </w:rPr>
            </m:ctrlPr>
          </m:dPr>
          <m:e>
            <m:r>
              <w:rPr>
                <w:rFonts w:ascii="Cambria Math" w:hAnsi="Cambria Math"/>
              </w:rPr>
              <m:t>xBVP,yBVP</m:t>
            </m:r>
          </m:e>
        </m:d>
        <m:r>
          <w:rPr>
            <w:rFonts w:ascii="Cambria Math" w:hAnsi="Cambria Math"/>
            <w:lang w:val="en-CA"/>
          </w:rPr>
          <m:t> + </m:t>
        </m:r>
        <m:d>
          <m:dPr>
            <m:ctrlPr>
              <w:rPr>
                <w:rFonts w:ascii="Cambria Math" w:hAnsi="Cambria Math"/>
                <w:i/>
                <w:iCs/>
                <w:lang w:val="en-CA"/>
              </w:rPr>
            </m:ctrlPr>
          </m:dPr>
          <m:e>
            <m:r>
              <w:rPr>
                <w:rFonts w:ascii="Cambria Math" w:hAnsi="Cambria Math"/>
                <w:lang w:val="en-CA"/>
              </w:rPr>
              <m:t>+|</m:t>
            </m:r>
            <m:r>
              <w:rPr>
                <w:rFonts w:ascii="Cambria Math" w:hAnsi="Cambria Math"/>
              </w:rPr>
              <m:t>xBVD|</m:t>
            </m:r>
            <m:r>
              <w:rPr>
                <w:rFonts w:ascii="Cambria Math" w:hAnsi="Cambria Math"/>
                <w:lang w:val="en-CA"/>
              </w:rPr>
              <m:t>,+|</m:t>
            </m:r>
            <m:r>
              <w:rPr>
                <w:rFonts w:ascii="Cambria Math" w:hAnsi="Cambria Math"/>
              </w:rPr>
              <m:t>yBVD|</m:t>
            </m:r>
          </m:e>
        </m:d>
      </m:oMath>
    </w:p>
    <w:p w14:paraId="402C6004" w14:textId="21C2714C" w:rsidR="00A30CA3" w:rsidRPr="00A30CA3" w:rsidRDefault="00DE045A" w:rsidP="00367180">
      <w:pPr>
        <w:pStyle w:val="ListParagraph"/>
        <w:numPr>
          <w:ilvl w:val="0"/>
          <w:numId w:val="15"/>
        </w:numPr>
        <w:ind w:firstLineChars="0" w:firstLine="90"/>
      </w:pPr>
      <m:oMath>
        <m:sSub>
          <m:sSubPr>
            <m:ctrlPr>
              <w:rPr>
                <w:rFonts w:ascii="Cambria Math" w:eastAsiaTheme="minorEastAsia" w:hAnsi="Cambria Math"/>
                <w:i/>
                <w:iCs/>
                <w:sz w:val="24"/>
                <w:lang w:val="en-CA"/>
              </w:rPr>
            </m:ctrlPr>
          </m:sSubPr>
          <m:e>
            <m:r>
              <w:rPr>
                <w:rFonts w:ascii="Cambria Math" w:eastAsiaTheme="minorEastAsia" w:hAnsi="Cambria Math"/>
                <w:lang w:val="en-CA"/>
              </w:rPr>
              <m:t>B</m:t>
            </m:r>
            <m:r>
              <w:rPr>
                <w:rFonts w:ascii="Cambria Math" w:eastAsiaTheme="minorEastAsia" w:hAnsi="Cambria Math"/>
              </w:rPr>
              <m:t>V</m:t>
            </m:r>
          </m:e>
          <m:sub>
            <m:r>
              <w:rPr>
                <w:rFonts w:ascii="Cambria Math" w:eastAsiaTheme="minorEastAsia" w:hAnsi="Cambria Math"/>
                <w:lang w:val="en-CA"/>
              </w:rPr>
              <m:t>B</m:t>
            </m:r>
          </m:sub>
        </m:sSub>
        <m:r>
          <w:rPr>
            <w:rFonts w:ascii="Cambria Math" w:hAnsi="Cambria Math"/>
          </w:rPr>
          <m:t>= </m:t>
        </m:r>
        <m:d>
          <m:dPr>
            <m:ctrlPr>
              <w:rPr>
                <w:rFonts w:ascii="Cambria Math" w:hAnsi="Cambria Math"/>
                <w:i/>
                <w:iCs/>
              </w:rPr>
            </m:ctrlPr>
          </m:dPr>
          <m:e>
            <m:r>
              <w:rPr>
                <w:rFonts w:ascii="Cambria Math" w:hAnsi="Cambria Math"/>
              </w:rPr>
              <m:t>xBVP,yBVP</m:t>
            </m:r>
          </m:e>
        </m:d>
        <m:r>
          <w:rPr>
            <w:rFonts w:ascii="Cambria Math" w:hAnsi="Cambria Math"/>
            <w:lang w:val="en-CA"/>
          </w:rPr>
          <m:t> + </m:t>
        </m:r>
        <m:d>
          <m:dPr>
            <m:ctrlPr>
              <w:rPr>
                <w:rFonts w:ascii="Cambria Math" w:hAnsi="Cambria Math"/>
                <w:i/>
                <w:iCs/>
                <w:lang w:val="en-CA"/>
              </w:rPr>
            </m:ctrlPr>
          </m:dPr>
          <m:e>
            <m:r>
              <w:rPr>
                <w:rFonts w:ascii="Cambria Math" w:hAnsi="Cambria Math"/>
                <w:lang w:val="en-CA"/>
              </w:rPr>
              <m:t>+</m:t>
            </m:r>
            <m:d>
              <m:dPr>
                <m:begChr m:val="|"/>
                <m:endChr m:val="|"/>
                <m:ctrlPr>
                  <w:rPr>
                    <w:rFonts w:ascii="Cambria Math" w:hAnsi="Cambria Math"/>
                    <w:i/>
                    <w:iCs/>
                    <w:lang w:val="en-CA"/>
                  </w:rPr>
                </m:ctrlPr>
              </m:dPr>
              <m:e>
                <m:r>
                  <w:rPr>
                    <w:rFonts w:ascii="Cambria Math" w:hAnsi="Cambria Math"/>
                  </w:rPr>
                  <m:t>xBVD</m:t>
                </m:r>
                <m:ctrlPr>
                  <w:rPr>
                    <w:rFonts w:ascii="Cambria Math" w:hAnsi="Cambria Math"/>
                    <w:i/>
                    <w:iCs/>
                  </w:rPr>
                </m:ctrlPr>
              </m:e>
            </m:d>
            <m:r>
              <w:rPr>
                <w:rFonts w:ascii="Cambria Math" w:hAnsi="Cambria Math"/>
                <w:lang w:val="en-CA"/>
              </w:rPr>
              <m:t>,-</m:t>
            </m:r>
            <m:d>
              <m:dPr>
                <m:begChr m:val="|"/>
                <m:endChr m:val="|"/>
                <m:ctrlPr>
                  <w:rPr>
                    <w:rFonts w:ascii="Cambria Math" w:hAnsi="Cambria Math"/>
                    <w:i/>
                    <w:iCs/>
                    <w:lang w:val="en-CA"/>
                  </w:rPr>
                </m:ctrlPr>
              </m:dPr>
              <m:e>
                <m:r>
                  <w:rPr>
                    <w:rFonts w:ascii="Cambria Math" w:hAnsi="Cambria Math"/>
                  </w:rPr>
                  <m:t>yBVD</m:t>
                </m:r>
                <m:ctrlPr>
                  <w:rPr>
                    <w:rFonts w:ascii="Cambria Math" w:hAnsi="Cambria Math"/>
                    <w:i/>
                    <w:iCs/>
                  </w:rPr>
                </m:ctrlPr>
              </m:e>
            </m:d>
          </m:e>
        </m:d>
      </m:oMath>
    </w:p>
    <w:p w14:paraId="4A4C7C00" w14:textId="64A58DE9" w:rsidR="00A30CA3" w:rsidRPr="00A30CA3" w:rsidRDefault="00DE045A" w:rsidP="00367180">
      <w:pPr>
        <w:pStyle w:val="ListParagraph"/>
        <w:numPr>
          <w:ilvl w:val="0"/>
          <w:numId w:val="15"/>
        </w:numPr>
        <w:ind w:firstLineChars="0" w:firstLine="90"/>
      </w:pPr>
      <m:oMath>
        <m:sSub>
          <m:sSubPr>
            <m:ctrlPr>
              <w:rPr>
                <w:rFonts w:ascii="Cambria Math" w:eastAsiaTheme="minorEastAsia" w:hAnsi="Cambria Math"/>
                <w:i/>
                <w:iCs/>
                <w:sz w:val="24"/>
                <w:lang w:val="en-CA"/>
              </w:rPr>
            </m:ctrlPr>
          </m:sSubPr>
          <m:e>
            <m:r>
              <w:rPr>
                <w:rFonts w:ascii="Cambria Math" w:eastAsiaTheme="minorEastAsia" w:hAnsi="Cambria Math"/>
                <w:lang w:val="en-CA"/>
              </w:rPr>
              <m:t>B</m:t>
            </m:r>
            <m:r>
              <w:rPr>
                <w:rFonts w:ascii="Cambria Math" w:eastAsiaTheme="minorEastAsia" w:hAnsi="Cambria Math"/>
              </w:rPr>
              <m:t>V</m:t>
            </m:r>
          </m:e>
          <m:sub>
            <m:r>
              <w:rPr>
                <w:rFonts w:ascii="Cambria Math" w:eastAsiaTheme="minorEastAsia" w:hAnsi="Cambria Math"/>
                <w:lang w:val="en-CA"/>
              </w:rPr>
              <m:t>C</m:t>
            </m:r>
          </m:sub>
        </m:sSub>
        <m:r>
          <w:rPr>
            <w:rFonts w:ascii="Cambria Math" w:hAnsi="Cambria Math"/>
          </w:rPr>
          <m:t>= </m:t>
        </m:r>
        <m:d>
          <m:dPr>
            <m:ctrlPr>
              <w:rPr>
                <w:rFonts w:ascii="Cambria Math" w:hAnsi="Cambria Math"/>
                <w:i/>
                <w:iCs/>
              </w:rPr>
            </m:ctrlPr>
          </m:dPr>
          <m:e>
            <m:r>
              <w:rPr>
                <w:rFonts w:ascii="Cambria Math" w:hAnsi="Cambria Math"/>
              </w:rPr>
              <m:t>xBVP,yBVP</m:t>
            </m:r>
          </m:e>
        </m:d>
        <m:r>
          <w:rPr>
            <w:rFonts w:ascii="Cambria Math" w:hAnsi="Cambria Math"/>
            <w:lang w:val="en-CA"/>
          </w:rPr>
          <m:t> + </m:t>
        </m:r>
        <m:d>
          <m:dPr>
            <m:ctrlPr>
              <w:rPr>
                <w:rFonts w:ascii="Cambria Math" w:hAnsi="Cambria Math"/>
                <w:i/>
                <w:iCs/>
                <w:lang w:val="en-CA"/>
              </w:rPr>
            </m:ctrlPr>
          </m:dPr>
          <m:e>
            <m:r>
              <w:rPr>
                <w:rFonts w:ascii="Cambria Math" w:hAnsi="Cambria Math"/>
                <w:lang w:val="en-CA"/>
              </w:rPr>
              <m:t>-|</m:t>
            </m:r>
            <m:r>
              <w:rPr>
                <w:rFonts w:ascii="Cambria Math" w:hAnsi="Cambria Math"/>
              </w:rPr>
              <m:t>xBVD|</m:t>
            </m:r>
            <m:r>
              <w:rPr>
                <w:rFonts w:ascii="Cambria Math" w:hAnsi="Cambria Math"/>
                <w:lang w:val="en-CA"/>
              </w:rPr>
              <m:t>,+|</m:t>
            </m:r>
            <m:r>
              <w:rPr>
                <w:rFonts w:ascii="Cambria Math" w:hAnsi="Cambria Math"/>
              </w:rPr>
              <m:t>yBVD|</m:t>
            </m:r>
          </m:e>
        </m:d>
      </m:oMath>
    </w:p>
    <w:p w14:paraId="733DDEF1" w14:textId="230577A5" w:rsidR="00A30CA3" w:rsidRPr="00A30CA3" w:rsidRDefault="00DE045A" w:rsidP="00A30CA3">
      <w:pPr>
        <w:pStyle w:val="ListParagraph"/>
        <w:numPr>
          <w:ilvl w:val="0"/>
          <w:numId w:val="15"/>
        </w:numPr>
        <w:ind w:firstLineChars="0" w:firstLine="90"/>
      </w:pPr>
      <m:oMath>
        <m:sSub>
          <m:sSubPr>
            <m:ctrlPr>
              <w:rPr>
                <w:rFonts w:ascii="Cambria Math" w:eastAsiaTheme="minorEastAsia" w:hAnsi="Cambria Math"/>
                <w:i/>
                <w:iCs/>
                <w:sz w:val="24"/>
                <w:lang w:val="en-CA"/>
              </w:rPr>
            </m:ctrlPr>
          </m:sSubPr>
          <m:e>
            <m:r>
              <w:rPr>
                <w:rFonts w:ascii="Cambria Math" w:eastAsiaTheme="minorEastAsia" w:hAnsi="Cambria Math"/>
                <w:lang w:val="en-CA"/>
              </w:rPr>
              <m:t>B</m:t>
            </m:r>
            <m:r>
              <w:rPr>
                <w:rFonts w:ascii="Cambria Math" w:eastAsiaTheme="minorEastAsia" w:hAnsi="Cambria Math"/>
              </w:rPr>
              <m:t>V</m:t>
            </m:r>
          </m:e>
          <m:sub>
            <m:r>
              <w:rPr>
                <w:rFonts w:ascii="Cambria Math" w:eastAsiaTheme="minorEastAsia" w:hAnsi="Cambria Math"/>
                <w:lang w:val="en-CA"/>
              </w:rPr>
              <m:t>D</m:t>
            </m:r>
          </m:sub>
        </m:sSub>
        <m:r>
          <w:rPr>
            <w:rFonts w:ascii="Cambria Math" w:hAnsi="Cambria Math"/>
          </w:rPr>
          <m:t>= </m:t>
        </m:r>
        <m:d>
          <m:dPr>
            <m:ctrlPr>
              <w:rPr>
                <w:rFonts w:ascii="Cambria Math" w:hAnsi="Cambria Math"/>
                <w:i/>
                <w:iCs/>
              </w:rPr>
            </m:ctrlPr>
          </m:dPr>
          <m:e>
            <m:r>
              <w:rPr>
                <w:rFonts w:ascii="Cambria Math" w:hAnsi="Cambria Math"/>
              </w:rPr>
              <m:t>xBVP,yBVP</m:t>
            </m:r>
          </m:e>
        </m:d>
        <m:r>
          <w:rPr>
            <w:rFonts w:ascii="Cambria Math" w:hAnsi="Cambria Math"/>
            <w:lang w:val="en-CA"/>
          </w:rPr>
          <m:t> + </m:t>
        </m:r>
        <m:d>
          <m:dPr>
            <m:ctrlPr>
              <w:rPr>
                <w:rFonts w:ascii="Cambria Math" w:hAnsi="Cambria Math"/>
                <w:i/>
                <w:iCs/>
                <w:lang w:val="en-CA"/>
              </w:rPr>
            </m:ctrlPr>
          </m:dPr>
          <m:e>
            <m:r>
              <w:rPr>
                <w:rFonts w:ascii="Cambria Math" w:hAnsi="Cambria Math"/>
                <w:lang w:val="en-CA"/>
              </w:rPr>
              <m:t>-</m:t>
            </m:r>
            <m:d>
              <m:dPr>
                <m:begChr m:val="|"/>
                <m:endChr m:val="|"/>
                <m:ctrlPr>
                  <w:rPr>
                    <w:rFonts w:ascii="Cambria Math" w:hAnsi="Cambria Math"/>
                    <w:i/>
                    <w:iCs/>
                    <w:lang w:val="en-CA"/>
                  </w:rPr>
                </m:ctrlPr>
              </m:dPr>
              <m:e>
                <m:r>
                  <w:rPr>
                    <w:rFonts w:ascii="Cambria Math" w:hAnsi="Cambria Math"/>
                  </w:rPr>
                  <m:t>xBVD</m:t>
                </m:r>
                <m:ctrlPr>
                  <w:rPr>
                    <w:rFonts w:ascii="Cambria Math" w:hAnsi="Cambria Math"/>
                    <w:i/>
                    <w:iCs/>
                  </w:rPr>
                </m:ctrlPr>
              </m:e>
            </m:d>
            <m:r>
              <w:rPr>
                <w:rFonts w:ascii="Cambria Math" w:hAnsi="Cambria Math"/>
                <w:lang w:val="en-CA"/>
              </w:rPr>
              <m:t>,-|</m:t>
            </m:r>
            <m:r>
              <w:rPr>
                <w:rFonts w:ascii="Cambria Math" w:hAnsi="Cambria Math"/>
              </w:rPr>
              <m:t>yBVD|</m:t>
            </m:r>
          </m:e>
        </m:d>
      </m:oMath>
    </w:p>
    <w:p w14:paraId="4EF43552" w14:textId="63FFD4C9" w:rsidR="00A30CA3" w:rsidRDefault="00A30CA3" w:rsidP="00A30CA3">
      <w:pPr>
        <w:pStyle w:val="ListParagraph"/>
        <w:numPr>
          <w:ilvl w:val="0"/>
          <w:numId w:val="16"/>
        </w:numPr>
        <w:ind w:firstLineChars="0"/>
        <w:rPr>
          <w:lang w:eastAsia="zh-CN"/>
        </w:rPr>
      </w:pPr>
      <w:r>
        <w:rPr>
          <w:lang w:eastAsia="zh-CN"/>
        </w:rPr>
        <w:t>The four BV candidates are validated by checking them in the IBC buffer. Figure 1 illustrate</w:t>
      </w:r>
      <w:r w:rsidR="003A4F35">
        <w:rPr>
          <w:lang w:eastAsia="zh-CN"/>
        </w:rPr>
        <w:t>s</w:t>
      </w:r>
      <w:r>
        <w:rPr>
          <w:lang w:eastAsia="zh-CN"/>
        </w:rPr>
        <w:t xml:space="preserve"> a simplified example of four BV candidates </w:t>
      </w:r>
      <w:r w:rsidR="00864542">
        <w:rPr>
          <w:lang w:eastAsia="zh-CN"/>
        </w:rPr>
        <w:t xml:space="preserve">where only one candidate, </w:t>
      </w:r>
      <m:oMath>
        <m:sSub>
          <m:sSubPr>
            <m:ctrlPr>
              <w:rPr>
                <w:rFonts w:ascii="Cambria Math" w:eastAsiaTheme="minorEastAsia" w:hAnsi="Cambria Math"/>
                <w:i/>
                <w:iCs/>
                <w:sz w:val="24"/>
                <w:lang w:val="en-CA"/>
              </w:rPr>
            </m:ctrlPr>
          </m:sSubPr>
          <m:e>
            <m:r>
              <w:rPr>
                <w:rFonts w:ascii="Cambria Math" w:eastAsiaTheme="minorEastAsia" w:hAnsi="Cambria Math"/>
                <w:lang w:val="en-CA"/>
              </w:rPr>
              <m:t>B</m:t>
            </m:r>
            <m:r>
              <w:rPr>
                <w:rFonts w:ascii="Cambria Math" w:eastAsiaTheme="minorEastAsia" w:hAnsi="Cambria Math"/>
              </w:rPr>
              <m:t>V</m:t>
            </m:r>
          </m:e>
          <m:sub>
            <m:r>
              <w:rPr>
                <w:rFonts w:ascii="Cambria Math" w:eastAsiaTheme="minorEastAsia" w:hAnsi="Cambria Math"/>
                <w:lang w:val="en-CA"/>
              </w:rPr>
              <m:t>A</m:t>
            </m:r>
          </m:sub>
        </m:sSub>
        <m:r>
          <w:rPr>
            <w:rFonts w:ascii="Cambria Math" w:eastAsiaTheme="minorEastAsia" w:hAnsi="Cambria Math"/>
            <w:sz w:val="24"/>
            <w:lang w:val="en-CA"/>
          </w:rPr>
          <m:t>,</m:t>
        </m:r>
      </m:oMath>
      <w:r w:rsidR="00864542">
        <w:rPr>
          <w:iCs/>
          <w:sz w:val="24"/>
          <w:lang w:val="en-CA"/>
        </w:rPr>
        <w:t xml:space="preserve"> is validated in the IBC buffer. Candidate </w:t>
      </w:r>
      <m:oMath>
        <m:sSub>
          <m:sSubPr>
            <m:ctrlPr>
              <w:rPr>
                <w:rFonts w:ascii="Cambria Math" w:eastAsiaTheme="minorEastAsia" w:hAnsi="Cambria Math"/>
                <w:i/>
                <w:iCs/>
                <w:sz w:val="24"/>
                <w:lang w:val="en-CA"/>
              </w:rPr>
            </m:ctrlPr>
          </m:sSubPr>
          <m:e>
            <m:r>
              <w:rPr>
                <w:rFonts w:ascii="Cambria Math" w:eastAsiaTheme="minorEastAsia" w:hAnsi="Cambria Math"/>
                <w:lang w:val="en-CA"/>
              </w:rPr>
              <m:t>B</m:t>
            </m:r>
            <m:r>
              <w:rPr>
                <w:rFonts w:ascii="Cambria Math" w:eastAsiaTheme="minorEastAsia" w:hAnsi="Cambria Math"/>
              </w:rPr>
              <m:t>V</m:t>
            </m:r>
          </m:e>
          <m:sub>
            <m:r>
              <w:rPr>
                <w:rFonts w:ascii="Cambria Math" w:eastAsiaTheme="minorEastAsia" w:hAnsi="Cambria Math"/>
                <w:lang w:val="en-CA"/>
              </w:rPr>
              <m:t>B</m:t>
            </m:r>
          </m:sub>
        </m:sSub>
      </m:oMath>
      <w:r w:rsidR="00864542">
        <w:rPr>
          <w:iCs/>
          <w:sz w:val="24"/>
          <w:lang w:val="en-CA"/>
        </w:rPr>
        <w:t xml:space="preserve"> is pointing to the non-valid reference region in the neighbor CTU, </w:t>
      </w:r>
      <w:r w:rsidR="000A2B17">
        <w:rPr>
          <w:iCs/>
          <w:sz w:val="24"/>
          <w:lang w:val="en-CA"/>
        </w:rPr>
        <w:t xml:space="preserve">that is, the </w:t>
      </w:r>
      <w:r w:rsidR="00864542">
        <w:rPr>
          <w:iCs/>
          <w:sz w:val="24"/>
          <w:lang w:val="en-CA"/>
        </w:rPr>
        <w:t xml:space="preserve">VPDU </w:t>
      </w:r>
      <w:r w:rsidR="000A2B17">
        <w:rPr>
          <w:iCs/>
          <w:sz w:val="24"/>
          <w:lang w:val="en-CA"/>
        </w:rPr>
        <w:t xml:space="preserve">equivalent to the VPDU that </w:t>
      </w:r>
      <w:r w:rsidR="00864542">
        <w:rPr>
          <w:iCs/>
          <w:sz w:val="24"/>
          <w:lang w:val="en-CA"/>
        </w:rPr>
        <w:t>the current coding block</w:t>
      </w:r>
      <w:r w:rsidR="000A2B17">
        <w:rPr>
          <w:iCs/>
          <w:sz w:val="24"/>
          <w:lang w:val="en-CA"/>
        </w:rPr>
        <w:t xml:space="preserve"> belongs to</w:t>
      </w:r>
      <w:r w:rsidR="00864542">
        <w:rPr>
          <w:iCs/>
          <w:sz w:val="24"/>
          <w:lang w:val="en-CA"/>
        </w:rPr>
        <w:t xml:space="preserve">. </w:t>
      </w:r>
      <w:proofErr w:type="gramStart"/>
      <w:r w:rsidR="00864542">
        <w:rPr>
          <w:iCs/>
          <w:sz w:val="24"/>
          <w:lang w:val="en-CA"/>
        </w:rPr>
        <w:t xml:space="preserve">The </w:t>
      </w:r>
      <m:oMath>
        <m:sSub>
          <m:sSubPr>
            <m:ctrlPr>
              <w:rPr>
                <w:rFonts w:ascii="Cambria Math" w:eastAsiaTheme="minorEastAsia" w:hAnsi="Cambria Math"/>
                <w:i/>
                <w:iCs/>
                <w:sz w:val="24"/>
                <w:lang w:val="en-CA"/>
              </w:rPr>
            </m:ctrlPr>
          </m:sSubPr>
          <m:e>
            <m:r>
              <w:rPr>
                <w:rFonts w:ascii="Cambria Math" w:eastAsiaTheme="minorEastAsia" w:hAnsi="Cambria Math"/>
                <w:lang w:val="en-CA"/>
              </w:rPr>
              <m:t>B</m:t>
            </m:r>
            <m:r>
              <w:rPr>
                <w:rFonts w:ascii="Cambria Math" w:eastAsiaTheme="minorEastAsia" w:hAnsi="Cambria Math"/>
              </w:rPr>
              <m:t>V</m:t>
            </m:r>
          </m:e>
          <m:sub>
            <m:r>
              <w:rPr>
                <w:rFonts w:ascii="Cambria Math" w:eastAsiaTheme="minorEastAsia" w:hAnsi="Cambria Math"/>
                <w:lang w:val="en-CA"/>
              </w:rPr>
              <m:t>C</m:t>
            </m:r>
          </m:sub>
        </m:sSub>
      </m:oMath>
      <w:r w:rsidR="00864542">
        <w:rPr>
          <w:iCs/>
          <w:sz w:val="24"/>
          <w:lang w:val="en-CA"/>
        </w:rPr>
        <w:t xml:space="preserve"> and</w:t>
      </w:r>
      <w:proofErr w:type="gramEnd"/>
      <w:r w:rsidR="00864542">
        <w:rPr>
          <w:iCs/>
          <w:sz w:val="24"/>
          <w:lang w:val="en-CA"/>
        </w:rPr>
        <w:t xml:space="preserve"> </w:t>
      </w:r>
      <m:oMath>
        <m:sSub>
          <m:sSubPr>
            <m:ctrlPr>
              <w:rPr>
                <w:rFonts w:ascii="Cambria Math" w:eastAsiaTheme="minorEastAsia" w:hAnsi="Cambria Math"/>
                <w:i/>
                <w:iCs/>
                <w:sz w:val="24"/>
                <w:lang w:val="en-CA"/>
              </w:rPr>
            </m:ctrlPr>
          </m:sSubPr>
          <m:e>
            <m:r>
              <w:rPr>
                <w:rFonts w:ascii="Cambria Math" w:eastAsiaTheme="minorEastAsia" w:hAnsi="Cambria Math"/>
                <w:lang w:val="en-CA"/>
              </w:rPr>
              <m:t>B</m:t>
            </m:r>
            <m:r>
              <w:rPr>
                <w:rFonts w:ascii="Cambria Math" w:eastAsiaTheme="minorEastAsia" w:hAnsi="Cambria Math"/>
              </w:rPr>
              <m:t>V</m:t>
            </m:r>
          </m:e>
          <m:sub>
            <m:r>
              <w:rPr>
                <w:rFonts w:ascii="Cambria Math" w:eastAsiaTheme="minorEastAsia" w:hAnsi="Cambria Math"/>
                <w:sz w:val="24"/>
                <w:lang w:val="en-CA"/>
              </w:rPr>
              <m:t>D</m:t>
            </m:r>
          </m:sub>
        </m:sSub>
      </m:oMath>
      <w:r w:rsidR="00864542">
        <w:rPr>
          <w:iCs/>
          <w:sz w:val="24"/>
          <w:lang w:val="en-CA"/>
        </w:rPr>
        <w:t xml:space="preserve"> candidates are pointing outside of the IBC buffer and consequently are invalid.</w:t>
      </w:r>
    </w:p>
    <w:p w14:paraId="18E0208B" w14:textId="77777777" w:rsidR="00864542" w:rsidRDefault="00864542" w:rsidP="00864542">
      <w:pPr>
        <w:pStyle w:val="ListParagraph"/>
        <w:keepNext/>
        <w:ind w:left="720" w:firstLineChars="0" w:firstLine="0"/>
        <w:jc w:val="center"/>
      </w:pPr>
      <w:r>
        <w:object w:dxaOrig="7605" w:dyaOrig="4995" w14:anchorId="5EBEDE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9pt;height:183.75pt" o:ole="">
            <v:imagedata r:id="rId12" o:title=""/>
          </v:shape>
          <o:OLEObject Type="Embed" ProgID="Visio.Drawing.15" ShapeID="_x0000_i1025" DrawAspect="Content" ObjectID="_1694759074" r:id="rId13"/>
        </w:object>
      </w:r>
    </w:p>
    <w:p w14:paraId="4EA3573D" w14:textId="67D215D7" w:rsidR="003A4F35" w:rsidRDefault="00864542" w:rsidP="00864542">
      <w:pPr>
        <w:pStyle w:val="Caption"/>
        <w:jc w:val="center"/>
        <w:rPr>
          <w:lang w:eastAsia="zh-CN"/>
        </w:rPr>
      </w:pPr>
      <w:r>
        <w:t xml:space="preserve">Figure </w:t>
      </w:r>
      <w:r w:rsidR="00921AE8">
        <w:rPr>
          <w:noProof/>
        </w:rPr>
        <w:fldChar w:fldCharType="begin"/>
      </w:r>
      <w:r w:rsidR="00921AE8">
        <w:rPr>
          <w:noProof/>
        </w:rPr>
        <w:instrText xml:space="preserve"> SEQ Figure \* ARABIC </w:instrText>
      </w:r>
      <w:r w:rsidR="00921AE8">
        <w:rPr>
          <w:noProof/>
        </w:rPr>
        <w:fldChar w:fldCharType="separate"/>
      </w:r>
      <w:r w:rsidR="00491630">
        <w:rPr>
          <w:noProof/>
        </w:rPr>
        <w:t>2</w:t>
      </w:r>
      <w:r w:rsidR="00921AE8">
        <w:rPr>
          <w:noProof/>
        </w:rPr>
        <w:fldChar w:fldCharType="end"/>
      </w:r>
      <w:r>
        <w:t>. E</w:t>
      </w:r>
      <w:r w:rsidRPr="00D14800">
        <w:t xml:space="preserve">xample </w:t>
      </w:r>
      <w:r>
        <w:t>of</w:t>
      </w:r>
      <w:r w:rsidRPr="00D14800">
        <w:t xml:space="preserve"> all possible combinations of BV candidates</w:t>
      </w:r>
    </w:p>
    <w:p w14:paraId="4BE8FBE8" w14:textId="228D97A3" w:rsidR="008E65DA" w:rsidRDefault="008E65DA" w:rsidP="00A30CA3">
      <w:pPr>
        <w:pStyle w:val="ListParagraph"/>
        <w:numPr>
          <w:ilvl w:val="0"/>
          <w:numId w:val="16"/>
        </w:numPr>
        <w:ind w:firstLineChars="0"/>
        <w:rPr>
          <w:lang w:eastAsia="zh-CN"/>
        </w:rPr>
      </w:pPr>
      <w:r>
        <w:rPr>
          <w:lang w:eastAsia="zh-CN"/>
        </w:rPr>
        <w:t>Based on the validities of the BV candidates, the BVD signs can be derived. In the case of only one BV candidate is vali</w:t>
      </w:r>
      <w:r w:rsidR="000A2B17">
        <w:rPr>
          <w:lang w:eastAsia="zh-CN"/>
        </w:rPr>
        <w:t>d</w:t>
      </w:r>
      <w:r>
        <w:rPr>
          <w:lang w:eastAsia="zh-CN"/>
        </w:rPr>
        <w:t>, the decoder can derive both signs. If two BV candidates</w:t>
      </w:r>
      <w:r w:rsidR="000A2B17">
        <w:rPr>
          <w:lang w:eastAsia="zh-CN"/>
        </w:rPr>
        <w:t xml:space="preserve"> are valid</w:t>
      </w:r>
      <w:r w:rsidR="003A4F35">
        <w:rPr>
          <w:lang w:eastAsia="zh-CN"/>
        </w:rPr>
        <w:t>,</w:t>
      </w:r>
      <w:r>
        <w:rPr>
          <w:lang w:eastAsia="zh-CN"/>
        </w:rPr>
        <w:t xml:space="preserve"> one sign can be derived, and the other component sign is signaled. In the other case, if three BV candidates are valid, at least one component sign is signaled, and the other sign may be derived based on the sign of the previous component sign. </w:t>
      </w:r>
      <w:r w:rsidR="000A2B17">
        <w:rPr>
          <w:lang w:eastAsia="zh-CN"/>
        </w:rPr>
        <w:t>Finally, if the four BV candidates are valid, both signs are explicitly signaled.</w:t>
      </w:r>
    </w:p>
    <w:p w14:paraId="3B242002" w14:textId="0296A402" w:rsidR="00864542" w:rsidRDefault="00864542" w:rsidP="00864542">
      <w:pPr>
        <w:pStyle w:val="ListParagraph"/>
        <w:ind w:left="720" w:firstLineChars="0" w:firstLine="0"/>
        <w:rPr>
          <w:lang w:eastAsia="zh-CN"/>
        </w:rPr>
      </w:pPr>
      <w:r>
        <w:rPr>
          <w:lang w:eastAsia="zh-CN"/>
        </w:rPr>
        <w:t xml:space="preserve">Table 1 illustrates </w:t>
      </w:r>
      <w:r w:rsidRPr="00864542">
        <w:rPr>
          <w:lang w:eastAsia="zh-CN"/>
        </w:rPr>
        <w:t xml:space="preserve">an example showing all possible combinations of valid BV candidates among the four BV candidates and </w:t>
      </w:r>
      <w:r>
        <w:rPr>
          <w:lang w:eastAsia="zh-CN"/>
        </w:rPr>
        <w:t xml:space="preserve">the sign derivation for each component of the BVD, denoted as </w:t>
      </w:r>
      <m:oMath>
        <m:r>
          <w:rPr>
            <w:rFonts w:ascii="Cambria Math" w:hAnsi="Cambria Math"/>
            <w:lang w:eastAsia="zh-CN"/>
          </w:rPr>
          <m:t>xSign</m:t>
        </m:r>
      </m:oMath>
      <w:r>
        <w:rPr>
          <w:lang w:eastAsia="zh-CN"/>
        </w:rPr>
        <w:t xml:space="preserve"> and </w:t>
      </w:r>
      <m:oMath>
        <m:r>
          <w:rPr>
            <w:rFonts w:ascii="Cambria Math" w:hAnsi="Cambria Math"/>
            <w:lang w:eastAsia="zh-CN"/>
          </w:rPr>
          <m:t>ySign</m:t>
        </m:r>
      </m:oMath>
      <w:r>
        <w:rPr>
          <w:lang w:eastAsia="zh-CN"/>
        </w:rPr>
        <w:t xml:space="preserve"> for the horizontal and vertical components, respectively.  </w:t>
      </w:r>
      <w:r w:rsidRPr="00864542">
        <w:rPr>
          <w:lang w:eastAsia="zh-CN"/>
        </w:rPr>
        <w:t xml:space="preserve">A </w:t>
      </w:r>
      <w:r>
        <w:rPr>
          <w:lang w:eastAsia="zh-CN"/>
        </w:rPr>
        <w:t>"</w:t>
      </w:r>
      <w:r w:rsidRPr="00864542">
        <w:rPr>
          <w:lang w:eastAsia="zh-CN"/>
        </w:rPr>
        <w:t>0</w:t>
      </w:r>
      <w:r>
        <w:rPr>
          <w:lang w:eastAsia="zh-CN"/>
        </w:rPr>
        <w:t>"</w:t>
      </w:r>
      <w:r w:rsidRPr="00864542">
        <w:rPr>
          <w:lang w:eastAsia="zh-CN"/>
        </w:rPr>
        <w:t xml:space="preserve"> in </w:t>
      </w:r>
      <w:r>
        <w:rPr>
          <w:lang w:eastAsia="zh-CN"/>
        </w:rPr>
        <w:t xml:space="preserve">the condition </w:t>
      </w:r>
      <w:r w:rsidRPr="00864542">
        <w:rPr>
          <w:lang w:eastAsia="zh-CN"/>
        </w:rPr>
        <w:t xml:space="preserve">columns indicates that the </w:t>
      </w:r>
      <w:r>
        <w:rPr>
          <w:lang w:eastAsia="zh-CN"/>
        </w:rPr>
        <w:t xml:space="preserve">corresponding </w:t>
      </w:r>
      <w:r w:rsidRPr="00864542">
        <w:rPr>
          <w:lang w:eastAsia="zh-CN"/>
        </w:rPr>
        <w:t xml:space="preserve">BV candidate </w:t>
      </w:r>
      <w:r>
        <w:rPr>
          <w:lang w:eastAsia="zh-CN"/>
        </w:rPr>
        <w:t>i</w:t>
      </w:r>
      <w:r w:rsidRPr="00864542">
        <w:rPr>
          <w:lang w:eastAsia="zh-CN"/>
        </w:rPr>
        <w:t>s not valid</w:t>
      </w:r>
      <w:r>
        <w:rPr>
          <w:lang w:eastAsia="zh-CN"/>
        </w:rPr>
        <w:t>, and a</w:t>
      </w:r>
      <w:r w:rsidRPr="00864542">
        <w:rPr>
          <w:lang w:eastAsia="zh-CN"/>
        </w:rPr>
        <w:t xml:space="preserve"> </w:t>
      </w:r>
      <w:r>
        <w:rPr>
          <w:lang w:eastAsia="zh-CN"/>
        </w:rPr>
        <w:t>"</w:t>
      </w:r>
      <w:r w:rsidRPr="00864542">
        <w:rPr>
          <w:lang w:eastAsia="zh-CN"/>
        </w:rPr>
        <w:t>1</w:t>
      </w:r>
      <w:r>
        <w:rPr>
          <w:lang w:eastAsia="zh-CN"/>
        </w:rPr>
        <w:t xml:space="preserve">" </w:t>
      </w:r>
      <w:r w:rsidRPr="00864542">
        <w:rPr>
          <w:lang w:eastAsia="zh-CN"/>
        </w:rPr>
        <w:t>that the BV candidate is valid.</w:t>
      </w:r>
      <w:r>
        <w:rPr>
          <w:lang w:eastAsia="zh-CN"/>
        </w:rPr>
        <w:t xml:space="preserve"> A</w:t>
      </w:r>
      <w:r w:rsidR="00564C8E">
        <w:rPr>
          <w:lang w:eastAsia="zh-CN"/>
        </w:rPr>
        <w:t>n</w:t>
      </w:r>
      <w:r>
        <w:rPr>
          <w:lang w:eastAsia="zh-CN"/>
        </w:rPr>
        <w:t xml:space="preserve"> "X" in the component sign colu</w:t>
      </w:r>
      <w:r w:rsidR="00825496">
        <w:rPr>
          <w:lang w:eastAsia="zh-CN"/>
        </w:rPr>
        <w:t>mns indicates that the sign can</w:t>
      </w:r>
      <w:r w:rsidR="000A2B17">
        <w:rPr>
          <w:lang w:eastAsia="zh-CN"/>
        </w:rPr>
        <w:t>not</w:t>
      </w:r>
      <w:bookmarkStart w:id="1" w:name="_GoBack"/>
      <w:bookmarkEnd w:id="1"/>
      <w:r w:rsidR="000A2B17">
        <w:rPr>
          <w:lang w:eastAsia="zh-CN"/>
        </w:rPr>
        <w:t xml:space="preserve"> </w:t>
      </w:r>
      <w:r>
        <w:rPr>
          <w:lang w:eastAsia="zh-CN"/>
        </w:rPr>
        <w:t xml:space="preserve">be </w:t>
      </w:r>
      <w:r w:rsidR="00BA2861">
        <w:rPr>
          <w:lang w:eastAsia="zh-CN"/>
        </w:rPr>
        <w:t>derived</w:t>
      </w:r>
      <w:r>
        <w:rPr>
          <w:lang w:eastAsia="zh-CN"/>
        </w:rPr>
        <w:t xml:space="preserve">, and it is explicitly signaled in the </w:t>
      </w:r>
      <w:proofErr w:type="spellStart"/>
      <w:r>
        <w:rPr>
          <w:lang w:eastAsia="zh-CN"/>
        </w:rPr>
        <w:t>bitstream</w:t>
      </w:r>
      <w:proofErr w:type="spellEnd"/>
      <w:r w:rsidR="00564C8E">
        <w:rPr>
          <w:lang w:eastAsia="zh-CN"/>
        </w:rPr>
        <w:t>, and "+" and "-" values indicate that positive or negative component sign is derived</w:t>
      </w:r>
      <w:r w:rsidR="000A2B17">
        <w:rPr>
          <w:lang w:eastAsia="zh-CN"/>
        </w:rPr>
        <w:t>,</w:t>
      </w:r>
      <w:r w:rsidR="00564C8E">
        <w:rPr>
          <w:lang w:eastAsia="zh-CN"/>
        </w:rPr>
        <w:t xml:space="preserve"> respectively.</w:t>
      </w:r>
    </w:p>
    <w:p w14:paraId="746E8019" w14:textId="14597AD9" w:rsidR="00864542" w:rsidRDefault="00864542" w:rsidP="00864542">
      <w:pPr>
        <w:pStyle w:val="Caption"/>
        <w:keepNext/>
        <w:jc w:val="both"/>
      </w:pPr>
      <w:r>
        <w:t xml:space="preserve">Table </w:t>
      </w:r>
      <w:r w:rsidR="00921AE8">
        <w:rPr>
          <w:noProof/>
        </w:rPr>
        <w:fldChar w:fldCharType="begin"/>
      </w:r>
      <w:r w:rsidR="00921AE8">
        <w:rPr>
          <w:noProof/>
        </w:rPr>
        <w:instrText xml:space="preserve"> SEQ Table \* ARABIC </w:instrText>
      </w:r>
      <w:r w:rsidR="00921AE8">
        <w:rPr>
          <w:noProof/>
        </w:rPr>
        <w:fldChar w:fldCharType="separate"/>
      </w:r>
      <w:r>
        <w:rPr>
          <w:noProof/>
        </w:rPr>
        <w:t>1</w:t>
      </w:r>
      <w:r w:rsidR="00921AE8">
        <w:rPr>
          <w:noProof/>
        </w:rPr>
        <w:fldChar w:fldCharType="end"/>
      </w:r>
      <w:r>
        <w:t xml:space="preserve">. </w:t>
      </w:r>
      <w:r w:rsidRPr="00C24D6E">
        <w:t>BV candidate validities</w:t>
      </w:r>
    </w:p>
    <w:p w14:paraId="5A931360" w14:textId="12E04834" w:rsidR="00A30CA3" w:rsidRDefault="00864542" w:rsidP="00A30CA3">
      <w:pPr>
        <w:rPr>
          <w:lang w:eastAsia="zh-CN"/>
        </w:rPr>
      </w:pPr>
      <w:r>
        <w:rPr>
          <w:noProof/>
        </w:rPr>
        <w:drawing>
          <wp:inline distT="0" distB="0" distL="0" distR="0" wp14:anchorId="39799D38" wp14:editId="6C3C426F">
            <wp:extent cx="5919162" cy="2803866"/>
            <wp:effectExtent l="0" t="0" r="5715"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952863" cy="2819830"/>
                    </a:xfrm>
                    <a:prstGeom prst="rect">
                      <a:avLst/>
                    </a:prstGeom>
                    <a:noFill/>
                  </pic:spPr>
                </pic:pic>
              </a:graphicData>
            </a:graphic>
          </wp:inline>
        </w:drawing>
      </w:r>
    </w:p>
    <w:p w14:paraId="11F7E82A" w14:textId="5DFCEC0E" w:rsidR="00A30CA3" w:rsidRPr="00864542" w:rsidRDefault="00864542" w:rsidP="00A30CA3">
      <w:pPr>
        <w:rPr>
          <w:sz w:val="16"/>
          <w:szCs w:val="16"/>
          <w:lang w:eastAsia="zh-CN"/>
        </w:rPr>
      </w:pPr>
      <w:r w:rsidRPr="00864542">
        <w:rPr>
          <w:sz w:val="16"/>
          <w:szCs w:val="16"/>
          <w:lang w:eastAsia="zh-CN"/>
        </w:rPr>
        <w:t xml:space="preserve">*** means a non-valid combination because at least one candidate </w:t>
      </w:r>
      <w:r w:rsidR="00BA2861" w:rsidRPr="00864542">
        <w:rPr>
          <w:sz w:val="16"/>
          <w:szCs w:val="16"/>
          <w:lang w:eastAsia="zh-CN"/>
        </w:rPr>
        <w:t>must</w:t>
      </w:r>
      <w:r w:rsidRPr="00864542">
        <w:rPr>
          <w:sz w:val="16"/>
          <w:szCs w:val="16"/>
          <w:lang w:eastAsia="zh-CN"/>
        </w:rPr>
        <w:t xml:space="preserve"> be valid</w:t>
      </w:r>
    </w:p>
    <w:p w14:paraId="5ED12830" w14:textId="51062E3B" w:rsidR="00E54527" w:rsidRPr="00686E3A" w:rsidRDefault="00E54527" w:rsidP="00E54527">
      <w:pPr>
        <w:pStyle w:val="Heading2"/>
        <w:tabs>
          <w:tab w:val="clear" w:pos="1800"/>
        </w:tabs>
      </w:pPr>
      <w:r>
        <w:rPr>
          <w:lang w:eastAsia="zh-CN"/>
        </w:rPr>
        <w:lastRenderedPageBreak/>
        <w:t>Proposed MRL</w:t>
      </w:r>
      <w:r w:rsidR="002A0DE6">
        <w:rPr>
          <w:lang w:eastAsia="zh-CN"/>
        </w:rPr>
        <w:t>P modifications</w:t>
      </w:r>
    </w:p>
    <w:p w14:paraId="18FF9DFE" w14:textId="7780A811" w:rsidR="00E54527" w:rsidRPr="005B217D" w:rsidRDefault="00A706F3" w:rsidP="00E54527">
      <w:pPr>
        <w:rPr>
          <w:szCs w:val="22"/>
          <w:lang w:val="en-CA"/>
        </w:rPr>
      </w:pPr>
      <w:r w:rsidRPr="00BA0676">
        <w:t xml:space="preserve">In this contribution, </w:t>
      </w:r>
      <w:r w:rsidR="002A0DE6" w:rsidRPr="00BA0676">
        <w:t xml:space="preserve">we propose </w:t>
      </w:r>
      <w:r w:rsidRPr="00BA0676">
        <w:t xml:space="preserve">a </w:t>
      </w:r>
      <w:r w:rsidR="002A0DE6" w:rsidRPr="00BA0676">
        <w:t>modification of the</w:t>
      </w:r>
      <w:r w:rsidRPr="00BA0676">
        <w:t xml:space="preserve"> MRL</w:t>
      </w:r>
      <w:r w:rsidR="002A0DE6" w:rsidRPr="00BA0676">
        <w:t>P</w:t>
      </w:r>
      <w:r w:rsidRPr="00BA0676">
        <w:t xml:space="preserve"> method</w:t>
      </w:r>
      <w:r w:rsidR="002A0DE6" w:rsidRPr="00BA0676">
        <w:t xml:space="preserve">. In contrast to the MRL prediction adopted into VVC, we adaptively adjust offsets between reference lines subject to block size as shown in </w:t>
      </w:r>
      <w:r w:rsidR="002A0DE6" w:rsidRPr="00BA0676">
        <w:fldChar w:fldCharType="begin"/>
      </w:r>
      <w:r w:rsidR="002A0DE6" w:rsidRPr="00BA0676">
        <w:instrText xml:space="preserve"> REF _Ref84082654 \h </w:instrText>
      </w:r>
      <w:r w:rsidR="00BA0676">
        <w:instrText xml:space="preserve"> \* MERGEFORMAT </w:instrText>
      </w:r>
      <w:r w:rsidR="002A0DE6" w:rsidRPr="00BA0676">
        <w:fldChar w:fldCharType="separate"/>
      </w:r>
      <w:r w:rsidR="002A0DE6" w:rsidRPr="00BA0676">
        <w:t xml:space="preserve">Figure </w:t>
      </w:r>
      <w:r w:rsidR="002A0DE6" w:rsidRPr="00BA0676">
        <w:rPr>
          <w:noProof/>
        </w:rPr>
        <w:t>2</w:t>
      </w:r>
      <w:r w:rsidR="002A0DE6" w:rsidRPr="00BA0676">
        <w:fldChar w:fldCharType="end"/>
      </w:r>
      <w:r w:rsidR="002A0DE6" w:rsidRPr="00BA0676">
        <w:t xml:space="preserve">. </w:t>
      </w:r>
      <w:r w:rsidR="009851CF">
        <w:t>In the proposed MRLP design, t</w:t>
      </w:r>
      <w:r w:rsidR="00BC08F5">
        <w:t>he</w:t>
      </w:r>
      <w:r w:rsidR="009851CF">
        <w:t xml:space="preserve"> number of reference lines and the</w:t>
      </w:r>
      <w:r w:rsidR="00BC08F5">
        <w:t xml:space="preserve"> syntax </w:t>
      </w:r>
      <w:r w:rsidR="009851CF">
        <w:t>are</w:t>
      </w:r>
      <w:r w:rsidR="00BC08F5">
        <w:t xml:space="preserve"> kept unchanged. Just </w:t>
      </w:r>
      <w:r w:rsidR="009851CF">
        <w:t>the</w:t>
      </w:r>
      <w:r w:rsidR="00BC08F5">
        <w:t xml:space="preserve"> semantics and reference sample processing were modified to enable these offsets </w:t>
      </w:r>
      <w:r w:rsidR="00BC08F5" w:rsidRPr="00BA0676">
        <w:t>between reference lines</w:t>
      </w:r>
      <w:r w:rsidR="00BC08F5">
        <w:t>.</w:t>
      </w:r>
    </w:p>
    <w:p w14:paraId="2703FB6C" w14:textId="3E117A7B" w:rsidR="00E54527" w:rsidRDefault="00854BAF" w:rsidP="00A31535">
      <w:pPr>
        <w:jc w:val="center"/>
        <w:rPr>
          <w:szCs w:val="22"/>
          <w:lang w:val="en-CA"/>
        </w:rPr>
      </w:pPr>
      <w:r w:rsidRPr="00854BAF">
        <w:rPr>
          <w:noProof/>
        </w:rPr>
        <w:drawing>
          <wp:inline distT="0" distB="0" distL="0" distR="0" wp14:anchorId="3F94A35D" wp14:editId="04B5A5A4">
            <wp:extent cx="5943600" cy="3499485"/>
            <wp:effectExtent l="0" t="0" r="0" b="571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943600" cy="3499485"/>
                    </a:xfrm>
                    <a:prstGeom prst="rect">
                      <a:avLst/>
                    </a:prstGeom>
                  </pic:spPr>
                </pic:pic>
              </a:graphicData>
            </a:graphic>
          </wp:inline>
        </w:drawing>
      </w:r>
    </w:p>
    <w:p w14:paraId="4391FA40" w14:textId="499F4714" w:rsidR="00854BAF" w:rsidRDefault="00854BAF" w:rsidP="00854BAF">
      <w:pPr>
        <w:pStyle w:val="Caption"/>
        <w:jc w:val="center"/>
        <w:rPr>
          <w:lang w:eastAsia="zh-CN"/>
        </w:rPr>
      </w:pPr>
      <w:bookmarkStart w:id="2" w:name="_Ref84082654"/>
      <w:r>
        <w:t xml:space="preserve">Figure </w:t>
      </w:r>
      <w:r>
        <w:rPr>
          <w:noProof/>
        </w:rPr>
        <w:fldChar w:fldCharType="begin"/>
      </w:r>
      <w:r>
        <w:rPr>
          <w:noProof/>
        </w:rPr>
        <w:instrText xml:space="preserve"> SEQ Figure \* ARABIC </w:instrText>
      </w:r>
      <w:r>
        <w:rPr>
          <w:noProof/>
        </w:rPr>
        <w:fldChar w:fldCharType="separate"/>
      </w:r>
      <w:r w:rsidR="00491630">
        <w:rPr>
          <w:noProof/>
        </w:rPr>
        <w:t>3</w:t>
      </w:r>
      <w:r>
        <w:rPr>
          <w:noProof/>
        </w:rPr>
        <w:fldChar w:fldCharType="end"/>
      </w:r>
      <w:bookmarkEnd w:id="2"/>
      <w:r>
        <w:t>. E</w:t>
      </w:r>
      <w:r w:rsidRPr="00D14800">
        <w:t xml:space="preserve">xample </w:t>
      </w:r>
      <w:r>
        <w:t>of</w:t>
      </w:r>
      <w:r w:rsidRPr="00D14800">
        <w:t xml:space="preserve"> </w:t>
      </w:r>
      <w:r w:rsidR="00DF4988">
        <w:t>the proposed MRLP modification</w:t>
      </w:r>
    </w:p>
    <w:p w14:paraId="303F09C1" w14:textId="4E4C4710" w:rsidR="00417CF4" w:rsidRDefault="00417CF4" w:rsidP="00417CF4">
      <w:pPr>
        <w:keepNext/>
        <w:jc w:val="center"/>
      </w:pPr>
    </w:p>
    <w:p w14:paraId="3DDFA727" w14:textId="77777777" w:rsidR="00417CF4" w:rsidRDefault="00417CF4" w:rsidP="00417CF4">
      <w:pPr>
        <w:pStyle w:val="Heading1"/>
        <w:rPr>
          <w:lang w:val="en-CA"/>
        </w:rPr>
      </w:pPr>
      <w:r>
        <w:rPr>
          <w:lang w:val="en-CA"/>
        </w:rPr>
        <w:t>Simulation results</w:t>
      </w:r>
    </w:p>
    <w:p w14:paraId="481C6938" w14:textId="2F325EDE" w:rsidR="00417CF4" w:rsidRDefault="00417CF4">
      <w:pPr>
        <w:rPr>
          <w:lang w:val="en-CA"/>
        </w:rPr>
      </w:pPr>
      <w:r w:rsidRPr="00113D94">
        <w:rPr>
          <w:lang w:val="en-CA"/>
        </w:rPr>
        <w:t>The proposed method</w:t>
      </w:r>
      <w:r w:rsidR="00F81D02" w:rsidRPr="00113D94">
        <w:rPr>
          <w:lang w:val="en-CA"/>
        </w:rPr>
        <w:t>s</w:t>
      </w:r>
      <w:r w:rsidRPr="00113D94">
        <w:rPr>
          <w:lang w:val="en-CA"/>
        </w:rPr>
        <w:t xml:space="preserve"> </w:t>
      </w:r>
      <w:r w:rsidR="00F81D02" w:rsidRPr="00113D94">
        <w:rPr>
          <w:lang w:val="en-CA"/>
        </w:rPr>
        <w:t xml:space="preserve">have been </w:t>
      </w:r>
      <w:r w:rsidRPr="00113D94">
        <w:rPr>
          <w:lang w:val="en-CA"/>
        </w:rPr>
        <w:t xml:space="preserve">implemented on top of the ECM-2.0 </w:t>
      </w:r>
      <w:r w:rsidRPr="0030447A">
        <w:rPr>
          <w:lang w:val="en-CA"/>
        </w:rPr>
        <w:fldChar w:fldCharType="begin"/>
      </w:r>
      <w:r w:rsidRPr="00113D94">
        <w:rPr>
          <w:lang w:val="en-CA"/>
        </w:rPr>
        <w:instrText xml:space="preserve"> REF _Ref83737136 \r \h </w:instrText>
      </w:r>
      <w:r w:rsidR="005A42C3" w:rsidRPr="00113D94">
        <w:rPr>
          <w:lang w:val="en-CA"/>
        </w:rPr>
        <w:instrText xml:space="preserve"> \* MERGEFORMAT </w:instrText>
      </w:r>
      <w:r w:rsidRPr="00825496">
        <w:rPr>
          <w:lang w:val="en-CA"/>
        </w:rPr>
      </w:r>
      <w:r w:rsidRPr="00825496">
        <w:rPr>
          <w:lang w:val="en-CA"/>
        </w:rPr>
        <w:fldChar w:fldCharType="separate"/>
      </w:r>
      <w:r w:rsidRPr="00113D94">
        <w:rPr>
          <w:lang w:val="en-CA"/>
        </w:rPr>
        <w:t>[</w:t>
      </w:r>
      <w:r w:rsidRPr="00825496">
        <w:rPr>
          <w:lang w:val="en-CA"/>
        </w:rPr>
        <w:t>2</w:t>
      </w:r>
      <w:r w:rsidRPr="00113D94">
        <w:rPr>
          <w:lang w:val="en-CA"/>
        </w:rPr>
        <w:t>]</w:t>
      </w:r>
      <w:r w:rsidRPr="0030447A">
        <w:rPr>
          <w:lang w:val="en-CA"/>
        </w:rPr>
        <w:fldChar w:fldCharType="end"/>
      </w:r>
      <w:r w:rsidRPr="00113D94">
        <w:rPr>
          <w:lang w:val="en-CA"/>
        </w:rPr>
        <w:t>.</w:t>
      </w:r>
      <w:r w:rsidR="00F81D02" w:rsidRPr="00113D94">
        <w:rPr>
          <w:lang w:val="en-CA"/>
        </w:rPr>
        <w:t xml:space="preserve"> T</w:t>
      </w:r>
      <w:r w:rsidR="00E311E5" w:rsidRPr="00113D94">
        <w:rPr>
          <w:lang w:val="en-CA"/>
        </w:rPr>
        <w:t>he t</w:t>
      </w:r>
      <w:r w:rsidR="00F81D02" w:rsidRPr="00113D94">
        <w:rPr>
          <w:lang w:val="en-CA"/>
        </w:rPr>
        <w:t xml:space="preserve">est simulations were conducted using the </w:t>
      </w:r>
      <w:r w:rsidR="00E311E5" w:rsidRPr="00113D94">
        <w:rPr>
          <w:lang w:val="en-CA"/>
        </w:rPr>
        <w:t>Common Test Conditions</w:t>
      </w:r>
      <w:r w:rsidR="00F81D02" w:rsidRPr="00113D94">
        <w:rPr>
          <w:lang w:val="en-CA"/>
        </w:rPr>
        <w:t xml:space="preserve"> as defined in</w:t>
      </w:r>
      <w:r w:rsidR="00E311E5" w:rsidRPr="00113D94">
        <w:rPr>
          <w:lang w:val="en-CA"/>
        </w:rPr>
        <w:t xml:space="preserve"> </w:t>
      </w:r>
      <w:r w:rsidR="00E311E5" w:rsidRPr="0030447A">
        <w:rPr>
          <w:lang w:val="en-CA"/>
        </w:rPr>
        <w:fldChar w:fldCharType="begin"/>
      </w:r>
      <w:r w:rsidR="00E311E5" w:rsidRPr="00113D94">
        <w:rPr>
          <w:lang w:val="en-CA"/>
        </w:rPr>
        <w:instrText xml:space="preserve"> REF _Ref83742185 \r \h </w:instrText>
      </w:r>
      <w:r w:rsidR="00113D94">
        <w:rPr>
          <w:lang w:val="en-CA"/>
        </w:rPr>
        <w:instrText xml:space="preserve"> \* MERGEFORMAT </w:instrText>
      </w:r>
      <w:r w:rsidR="00E311E5" w:rsidRPr="00825496">
        <w:rPr>
          <w:lang w:val="en-CA"/>
        </w:rPr>
      </w:r>
      <w:r w:rsidR="00E311E5" w:rsidRPr="00825496">
        <w:rPr>
          <w:lang w:val="en-CA"/>
        </w:rPr>
        <w:fldChar w:fldCharType="separate"/>
      </w:r>
      <w:r w:rsidR="00E311E5" w:rsidRPr="00113D94">
        <w:rPr>
          <w:lang w:val="en-CA"/>
        </w:rPr>
        <w:t>[4]</w:t>
      </w:r>
      <w:r w:rsidR="00E311E5" w:rsidRPr="0030447A">
        <w:rPr>
          <w:lang w:val="en-CA"/>
        </w:rPr>
        <w:fldChar w:fldCharType="end"/>
      </w:r>
      <w:r w:rsidR="00F81D02" w:rsidRPr="00113D94">
        <w:rPr>
          <w:lang w:val="en-CA"/>
        </w:rPr>
        <w:t xml:space="preserve">. Testing results under AI and RA configurations are summarized in </w:t>
      </w:r>
      <w:r w:rsidR="00F81D02" w:rsidRPr="00825496">
        <w:rPr>
          <w:lang w:val="en-CA"/>
        </w:rPr>
        <w:t xml:space="preserve">Table </w:t>
      </w:r>
      <w:r w:rsidR="000A2B17" w:rsidRPr="00825496">
        <w:rPr>
          <w:lang w:val="en-CA"/>
        </w:rPr>
        <w:t xml:space="preserve">2 </w:t>
      </w:r>
      <w:r w:rsidR="00F81D02" w:rsidRPr="00825496">
        <w:rPr>
          <w:lang w:val="en-CA"/>
        </w:rPr>
        <w:t xml:space="preserve">to Table </w:t>
      </w:r>
      <w:r w:rsidR="00113D94" w:rsidRPr="00113D94">
        <w:rPr>
          <w:lang w:val="en-CA"/>
        </w:rPr>
        <w:t>5</w:t>
      </w:r>
      <w:r w:rsidR="00F81D02" w:rsidRPr="00113D94">
        <w:rPr>
          <w:lang w:val="en-CA"/>
        </w:rPr>
        <w:t>.</w:t>
      </w:r>
      <w:r w:rsidR="00113D94">
        <w:rPr>
          <w:lang w:val="en-CA"/>
        </w:rPr>
        <w:t xml:space="preserve"> </w:t>
      </w:r>
      <w:r w:rsidR="00F81D02">
        <w:rPr>
          <w:lang w:val="en-CA"/>
        </w:rPr>
        <w:t>M</w:t>
      </w:r>
      <w:r w:rsidR="00F81D02" w:rsidRPr="00F81D02">
        <w:rPr>
          <w:lang w:val="en-CA"/>
        </w:rPr>
        <w:t xml:space="preserve">ore detailed results can be found in the </w:t>
      </w:r>
      <w:r w:rsidR="00113D94">
        <w:rPr>
          <w:lang w:val="en-CA"/>
        </w:rPr>
        <w:t xml:space="preserve">Excel </w:t>
      </w:r>
      <w:r w:rsidR="00F81D02" w:rsidRPr="00F81D02">
        <w:rPr>
          <w:lang w:val="en-CA"/>
        </w:rPr>
        <w:t>spreadsheets</w:t>
      </w:r>
      <w:r w:rsidR="00113D94">
        <w:rPr>
          <w:lang w:val="en-CA"/>
        </w:rPr>
        <w:t xml:space="preserve"> accompanied.</w:t>
      </w:r>
    </w:p>
    <w:p w14:paraId="0A1779A0" w14:textId="77777777" w:rsidR="00417CF4" w:rsidRDefault="00417CF4" w:rsidP="00417CF4">
      <w:pPr>
        <w:pStyle w:val="Caption"/>
        <w:keepNext/>
        <w:jc w:val="center"/>
      </w:pPr>
      <w:bookmarkStart w:id="3" w:name="_Ref75892473"/>
    </w:p>
    <w:bookmarkEnd w:id="3"/>
    <w:p w14:paraId="6C2B2ABC" w14:textId="247396EC" w:rsidR="004847AD" w:rsidRDefault="004847AD" w:rsidP="004847AD">
      <w:pPr>
        <w:pStyle w:val="Caption"/>
        <w:keepNext/>
        <w:jc w:val="center"/>
      </w:pPr>
      <w:r>
        <w:t xml:space="preserve">Table </w:t>
      </w:r>
      <w:r w:rsidR="002D2F3E">
        <w:rPr>
          <w:noProof/>
        </w:rPr>
        <w:fldChar w:fldCharType="begin"/>
      </w:r>
      <w:r w:rsidR="002D2F3E">
        <w:rPr>
          <w:noProof/>
        </w:rPr>
        <w:instrText xml:space="preserve"> SEQ Table \* ARABIC </w:instrText>
      </w:r>
      <w:r w:rsidR="002D2F3E">
        <w:rPr>
          <w:noProof/>
        </w:rPr>
        <w:fldChar w:fldCharType="separate"/>
      </w:r>
      <w:r w:rsidR="00864542">
        <w:rPr>
          <w:noProof/>
        </w:rPr>
        <w:t>2</w:t>
      </w:r>
      <w:r w:rsidR="002D2F3E">
        <w:rPr>
          <w:noProof/>
        </w:rPr>
        <w:fldChar w:fldCharType="end"/>
      </w:r>
      <w:r>
        <w:t xml:space="preserve">. </w:t>
      </w:r>
      <w:r w:rsidRPr="001052B4">
        <w:t>: BD-rate performance results on joint IBC BVD sign prediction and MRL proposals</w:t>
      </w:r>
    </w:p>
    <w:tbl>
      <w:tblPr>
        <w:tblW w:w="7235" w:type="dxa"/>
        <w:jc w:val="center"/>
        <w:tblLook w:val="04A0" w:firstRow="1" w:lastRow="0" w:firstColumn="1" w:lastColumn="0" w:noHBand="0" w:noVBand="1"/>
      </w:tblPr>
      <w:tblGrid>
        <w:gridCol w:w="1640"/>
        <w:gridCol w:w="1060"/>
        <w:gridCol w:w="1060"/>
        <w:gridCol w:w="1201"/>
        <w:gridCol w:w="1137"/>
        <w:gridCol w:w="1137"/>
      </w:tblGrid>
      <w:tr w:rsidR="00417CF4" w:rsidRPr="00104A67" w14:paraId="0010DA08" w14:textId="77777777" w:rsidTr="004847AD">
        <w:trPr>
          <w:cantSplit/>
          <w:trHeight w:val="255"/>
          <w:jc w:val="center"/>
        </w:trPr>
        <w:tc>
          <w:tcPr>
            <w:tcW w:w="1640" w:type="dxa"/>
            <w:tcBorders>
              <w:top w:val="nil"/>
              <w:left w:val="nil"/>
              <w:bottom w:val="nil"/>
              <w:right w:val="nil"/>
            </w:tcBorders>
            <w:shd w:val="clear" w:color="auto" w:fill="auto"/>
            <w:noWrap/>
            <w:vAlign w:val="center"/>
            <w:hideMark/>
          </w:tcPr>
          <w:p w14:paraId="72912C79" w14:textId="77777777" w:rsidR="00417CF4" w:rsidRPr="00104A67" w:rsidRDefault="00417CF4" w:rsidP="00784E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595"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6067059" w14:textId="36FD73ED" w:rsidR="00417CF4" w:rsidRPr="00417CF4" w:rsidRDefault="00417CF4" w:rsidP="00417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04A67">
              <w:rPr>
                <w:rFonts w:ascii="Arial" w:hAnsi="Arial" w:cs="Arial"/>
                <w:b/>
                <w:bCs/>
                <w:color w:val="000000"/>
                <w:sz w:val="18"/>
                <w:szCs w:val="18"/>
                <w:lang w:eastAsia="zh-CN"/>
              </w:rPr>
              <w:t> </w:t>
            </w:r>
            <w:r w:rsidRPr="00417CF4">
              <w:rPr>
                <w:rFonts w:ascii="Arial" w:hAnsi="Arial" w:cs="Arial"/>
                <w:b/>
                <w:bCs/>
                <w:color w:val="000000"/>
                <w:sz w:val="18"/>
                <w:szCs w:val="18"/>
                <w:lang w:eastAsia="zh-CN"/>
              </w:rPr>
              <w:t>All Intra Main10</w:t>
            </w:r>
          </w:p>
        </w:tc>
      </w:tr>
      <w:tr w:rsidR="00417CF4" w:rsidRPr="00104A67" w14:paraId="5DD3DE7A" w14:textId="77777777" w:rsidTr="004847AD">
        <w:trPr>
          <w:cantSplit/>
          <w:trHeight w:val="255"/>
          <w:jc w:val="center"/>
        </w:trPr>
        <w:tc>
          <w:tcPr>
            <w:tcW w:w="1640" w:type="dxa"/>
            <w:tcBorders>
              <w:top w:val="nil"/>
              <w:left w:val="nil"/>
              <w:bottom w:val="nil"/>
              <w:right w:val="nil"/>
            </w:tcBorders>
            <w:shd w:val="clear" w:color="auto" w:fill="auto"/>
            <w:noWrap/>
            <w:vAlign w:val="center"/>
            <w:hideMark/>
          </w:tcPr>
          <w:p w14:paraId="21891443" w14:textId="77777777" w:rsidR="00417CF4" w:rsidRPr="00104A67" w:rsidRDefault="00417CF4" w:rsidP="00784E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p>
        </w:tc>
        <w:tc>
          <w:tcPr>
            <w:tcW w:w="5595"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61424C8" w14:textId="2A267AEF" w:rsidR="00417CF4" w:rsidRPr="005A42C3" w:rsidRDefault="00417CF4" w:rsidP="00417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highlight w:val="cyan"/>
                <w:lang w:eastAsia="zh-CN"/>
              </w:rPr>
            </w:pPr>
            <w:r w:rsidRPr="005A42C3">
              <w:rPr>
                <w:rFonts w:ascii="Arial" w:hAnsi="Arial" w:cs="Arial"/>
                <w:b/>
                <w:bCs/>
                <w:color w:val="000000"/>
                <w:sz w:val="18"/>
                <w:szCs w:val="18"/>
                <w:lang w:eastAsia="zh-CN"/>
              </w:rPr>
              <w:t>Over ECM-2.0</w:t>
            </w:r>
          </w:p>
        </w:tc>
      </w:tr>
      <w:tr w:rsidR="00417CF4" w:rsidRPr="00104A67" w14:paraId="27660034" w14:textId="77777777" w:rsidTr="004847AD">
        <w:trPr>
          <w:cantSplit/>
          <w:trHeight w:val="255"/>
          <w:jc w:val="center"/>
        </w:trPr>
        <w:tc>
          <w:tcPr>
            <w:tcW w:w="1640" w:type="dxa"/>
            <w:tcBorders>
              <w:top w:val="nil"/>
              <w:left w:val="nil"/>
              <w:bottom w:val="nil"/>
              <w:right w:val="nil"/>
            </w:tcBorders>
            <w:shd w:val="clear" w:color="auto" w:fill="auto"/>
            <w:noWrap/>
            <w:vAlign w:val="center"/>
            <w:hideMark/>
          </w:tcPr>
          <w:p w14:paraId="240AD5A6" w14:textId="77777777" w:rsidR="00417CF4" w:rsidRPr="00104A67" w:rsidRDefault="00417CF4" w:rsidP="00784E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EB3074A" w14:textId="77777777" w:rsidR="00417CF4" w:rsidRPr="00104A67" w:rsidRDefault="00417CF4" w:rsidP="00784E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04A67">
              <w:rPr>
                <w:rFonts w:ascii="Arial" w:hAnsi="Arial" w:cs="Arial"/>
                <w:color w:val="000000"/>
                <w:sz w:val="18"/>
                <w:szCs w:val="18"/>
                <w:lang w:eastAsia="zh-CN"/>
              </w:rPr>
              <w:t>Y</w:t>
            </w:r>
          </w:p>
        </w:tc>
        <w:tc>
          <w:tcPr>
            <w:tcW w:w="1060" w:type="dxa"/>
            <w:tcBorders>
              <w:left w:val="nil"/>
              <w:bottom w:val="single" w:sz="8" w:space="0" w:color="auto"/>
              <w:right w:val="nil"/>
            </w:tcBorders>
            <w:shd w:val="clear" w:color="auto" w:fill="auto"/>
            <w:noWrap/>
            <w:vAlign w:val="center"/>
            <w:hideMark/>
          </w:tcPr>
          <w:p w14:paraId="452B6E62" w14:textId="77777777" w:rsidR="00417CF4" w:rsidRPr="00104A67" w:rsidRDefault="00417CF4" w:rsidP="00784E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04A67">
              <w:rPr>
                <w:rFonts w:ascii="Arial" w:hAnsi="Arial" w:cs="Arial"/>
                <w:color w:val="000000"/>
                <w:sz w:val="18"/>
                <w:szCs w:val="18"/>
                <w:lang w:eastAsia="zh-CN"/>
              </w:rPr>
              <w:t>U</w:t>
            </w:r>
          </w:p>
        </w:tc>
        <w:tc>
          <w:tcPr>
            <w:tcW w:w="1201" w:type="dxa"/>
            <w:tcBorders>
              <w:left w:val="nil"/>
              <w:bottom w:val="single" w:sz="8" w:space="0" w:color="auto"/>
              <w:right w:val="single" w:sz="4" w:space="0" w:color="auto"/>
            </w:tcBorders>
            <w:shd w:val="clear" w:color="auto" w:fill="auto"/>
            <w:noWrap/>
            <w:vAlign w:val="center"/>
            <w:hideMark/>
          </w:tcPr>
          <w:p w14:paraId="2E3690E6" w14:textId="77777777" w:rsidR="00417CF4" w:rsidRPr="00104A67" w:rsidRDefault="00417CF4" w:rsidP="00784E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04A67">
              <w:rPr>
                <w:rFonts w:ascii="Arial" w:hAnsi="Arial" w:cs="Arial"/>
                <w:color w:val="000000"/>
                <w:sz w:val="18"/>
                <w:szCs w:val="18"/>
                <w:lang w:eastAsia="zh-CN"/>
              </w:rPr>
              <w:t>V</w:t>
            </w:r>
          </w:p>
        </w:tc>
        <w:tc>
          <w:tcPr>
            <w:tcW w:w="1137" w:type="dxa"/>
            <w:tcBorders>
              <w:left w:val="nil"/>
              <w:bottom w:val="single" w:sz="8" w:space="0" w:color="auto"/>
              <w:right w:val="nil"/>
            </w:tcBorders>
            <w:shd w:val="clear" w:color="auto" w:fill="auto"/>
            <w:noWrap/>
            <w:vAlign w:val="center"/>
            <w:hideMark/>
          </w:tcPr>
          <w:p w14:paraId="7E61A596" w14:textId="77777777" w:rsidR="00417CF4" w:rsidRPr="00104A67" w:rsidRDefault="00417CF4" w:rsidP="00784E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104A67">
              <w:rPr>
                <w:rFonts w:ascii="Arial" w:hAnsi="Arial" w:cs="Arial"/>
                <w:color w:val="000000"/>
                <w:sz w:val="18"/>
                <w:szCs w:val="18"/>
                <w:lang w:eastAsia="zh-CN"/>
              </w:rPr>
              <w:t>EncT</w:t>
            </w:r>
            <w:proofErr w:type="spellEnd"/>
          </w:p>
        </w:tc>
        <w:tc>
          <w:tcPr>
            <w:tcW w:w="1137" w:type="dxa"/>
            <w:tcBorders>
              <w:left w:val="nil"/>
              <w:bottom w:val="single" w:sz="8" w:space="0" w:color="auto"/>
              <w:right w:val="single" w:sz="8" w:space="0" w:color="auto"/>
            </w:tcBorders>
            <w:shd w:val="clear" w:color="auto" w:fill="auto"/>
            <w:noWrap/>
            <w:vAlign w:val="center"/>
            <w:hideMark/>
          </w:tcPr>
          <w:p w14:paraId="031A6A20" w14:textId="77777777" w:rsidR="00417CF4" w:rsidRPr="00104A67" w:rsidRDefault="00417CF4" w:rsidP="00784E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104A67">
              <w:rPr>
                <w:rFonts w:ascii="Arial" w:hAnsi="Arial" w:cs="Arial"/>
                <w:color w:val="000000"/>
                <w:sz w:val="18"/>
                <w:szCs w:val="18"/>
                <w:lang w:eastAsia="zh-CN"/>
              </w:rPr>
              <w:t>DecT</w:t>
            </w:r>
            <w:proofErr w:type="spellEnd"/>
          </w:p>
        </w:tc>
      </w:tr>
      <w:tr w:rsidR="00C177A2" w:rsidRPr="00104A67" w14:paraId="148B6BBE" w14:textId="77777777" w:rsidTr="004847AD">
        <w:trPr>
          <w:cantSplit/>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F2295AD" w14:textId="77777777" w:rsidR="00C177A2" w:rsidRPr="00104A67" w:rsidRDefault="00C177A2" w:rsidP="00C1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04A67">
              <w:rPr>
                <w:rFonts w:ascii="Arial" w:hAnsi="Arial" w:cs="Arial"/>
                <w:color w:val="000000"/>
                <w:sz w:val="18"/>
                <w:szCs w:val="18"/>
                <w:lang w:eastAsia="zh-CN"/>
              </w:rPr>
              <w:t>Class A1</w:t>
            </w:r>
          </w:p>
        </w:tc>
        <w:tc>
          <w:tcPr>
            <w:tcW w:w="1060" w:type="dxa"/>
            <w:tcBorders>
              <w:top w:val="nil"/>
              <w:left w:val="nil"/>
              <w:bottom w:val="nil"/>
              <w:right w:val="nil"/>
            </w:tcBorders>
            <w:shd w:val="clear" w:color="auto" w:fill="auto"/>
            <w:noWrap/>
            <w:vAlign w:val="bottom"/>
          </w:tcPr>
          <w:p w14:paraId="3CD4BC9A" w14:textId="276349B0" w:rsidR="00C177A2" w:rsidRPr="00104A67" w:rsidRDefault="00C177A2" w:rsidP="00C1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0.00%</w:t>
            </w:r>
          </w:p>
        </w:tc>
        <w:tc>
          <w:tcPr>
            <w:tcW w:w="1060" w:type="dxa"/>
            <w:tcBorders>
              <w:top w:val="nil"/>
              <w:left w:val="nil"/>
              <w:bottom w:val="nil"/>
              <w:right w:val="nil"/>
            </w:tcBorders>
            <w:shd w:val="clear" w:color="auto" w:fill="auto"/>
            <w:noWrap/>
            <w:vAlign w:val="bottom"/>
          </w:tcPr>
          <w:p w14:paraId="485446F9" w14:textId="775E5C24" w:rsidR="00C177A2" w:rsidRPr="00104A67" w:rsidRDefault="00C177A2" w:rsidP="00C1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0.00%</w:t>
            </w:r>
          </w:p>
        </w:tc>
        <w:tc>
          <w:tcPr>
            <w:tcW w:w="1201" w:type="dxa"/>
            <w:tcBorders>
              <w:top w:val="nil"/>
              <w:left w:val="nil"/>
              <w:bottom w:val="nil"/>
              <w:right w:val="single" w:sz="4" w:space="0" w:color="auto"/>
            </w:tcBorders>
            <w:shd w:val="clear" w:color="auto" w:fill="auto"/>
            <w:noWrap/>
            <w:vAlign w:val="bottom"/>
          </w:tcPr>
          <w:p w14:paraId="64338EEE" w14:textId="30DDDEE4" w:rsidR="00C177A2" w:rsidRPr="00104A67" w:rsidRDefault="00C177A2" w:rsidP="00C1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0.00%</w:t>
            </w:r>
          </w:p>
        </w:tc>
        <w:tc>
          <w:tcPr>
            <w:tcW w:w="1137" w:type="dxa"/>
            <w:tcBorders>
              <w:top w:val="nil"/>
              <w:left w:val="nil"/>
              <w:bottom w:val="nil"/>
              <w:right w:val="nil"/>
            </w:tcBorders>
            <w:shd w:val="clear" w:color="auto" w:fill="auto"/>
            <w:noWrap/>
            <w:vAlign w:val="bottom"/>
          </w:tcPr>
          <w:p w14:paraId="28FF1D73" w14:textId="64028C20" w:rsidR="00C177A2" w:rsidRPr="00104A67" w:rsidRDefault="00C177A2" w:rsidP="00C1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100%</w:t>
            </w:r>
          </w:p>
        </w:tc>
        <w:tc>
          <w:tcPr>
            <w:tcW w:w="1137" w:type="dxa"/>
            <w:tcBorders>
              <w:top w:val="nil"/>
              <w:left w:val="nil"/>
              <w:bottom w:val="nil"/>
              <w:right w:val="single" w:sz="8" w:space="0" w:color="auto"/>
            </w:tcBorders>
            <w:shd w:val="clear" w:color="auto" w:fill="auto"/>
            <w:noWrap/>
            <w:vAlign w:val="bottom"/>
          </w:tcPr>
          <w:p w14:paraId="5E198836" w14:textId="6AC8FF3F" w:rsidR="00C177A2" w:rsidRPr="00104A67" w:rsidRDefault="00C177A2" w:rsidP="00C1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100%</w:t>
            </w:r>
          </w:p>
        </w:tc>
      </w:tr>
      <w:tr w:rsidR="00C177A2" w:rsidRPr="00104A67" w14:paraId="7AB0DA21" w14:textId="77777777" w:rsidTr="004847AD">
        <w:trPr>
          <w:cantSplit/>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3B10F9F" w14:textId="77777777" w:rsidR="00C177A2" w:rsidRPr="00104A67" w:rsidRDefault="00C177A2" w:rsidP="00C1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04A67">
              <w:rPr>
                <w:rFonts w:ascii="Arial" w:hAnsi="Arial" w:cs="Arial"/>
                <w:color w:val="000000"/>
                <w:sz w:val="18"/>
                <w:szCs w:val="18"/>
                <w:lang w:eastAsia="zh-CN"/>
              </w:rPr>
              <w:t>Class A2</w:t>
            </w:r>
          </w:p>
        </w:tc>
        <w:tc>
          <w:tcPr>
            <w:tcW w:w="1060" w:type="dxa"/>
            <w:tcBorders>
              <w:top w:val="nil"/>
              <w:left w:val="nil"/>
              <w:bottom w:val="nil"/>
              <w:right w:val="nil"/>
            </w:tcBorders>
            <w:shd w:val="clear" w:color="auto" w:fill="auto"/>
            <w:noWrap/>
            <w:vAlign w:val="bottom"/>
          </w:tcPr>
          <w:p w14:paraId="7AB1180E" w14:textId="3DB2784C" w:rsidR="00C177A2" w:rsidRPr="00104A67" w:rsidRDefault="00C177A2" w:rsidP="00C1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0.00%</w:t>
            </w:r>
          </w:p>
        </w:tc>
        <w:tc>
          <w:tcPr>
            <w:tcW w:w="1060" w:type="dxa"/>
            <w:tcBorders>
              <w:top w:val="nil"/>
              <w:left w:val="nil"/>
              <w:bottom w:val="nil"/>
              <w:right w:val="nil"/>
            </w:tcBorders>
            <w:shd w:val="clear" w:color="auto" w:fill="auto"/>
            <w:noWrap/>
            <w:vAlign w:val="bottom"/>
          </w:tcPr>
          <w:p w14:paraId="76F4D45B" w14:textId="02BDBE73" w:rsidR="00C177A2" w:rsidRPr="00104A67" w:rsidRDefault="00C177A2" w:rsidP="00C1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0.00%</w:t>
            </w:r>
          </w:p>
        </w:tc>
        <w:tc>
          <w:tcPr>
            <w:tcW w:w="1201" w:type="dxa"/>
            <w:tcBorders>
              <w:top w:val="nil"/>
              <w:left w:val="nil"/>
              <w:bottom w:val="nil"/>
              <w:right w:val="single" w:sz="4" w:space="0" w:color="auto"/>
            </w:tcBorders>
            <w:shd w:val="clear" w:color="auto" w:fill="auto"/>
            <w:noWrap/>
            <w:vAlign w:val="bottom"/>
          </w:tcPr>
          <w:p w14:paraId="2983B041" w14:textId="443FF627" w:rsidR="00C177A2" w:rsidRPr="00104A67" w:rsidRDefault="00C177A2" w:rsidP="00C1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0.00%</w:t>
            </w:r>
          </w:p>
        </w:tc>
        <w:tc>
          <w:tcPr>
            <w:tcW w:w="1137" w:type="dxa"/>
            <w:tcBorders>
              <w:top w:val="nil"/>
              <w:left w:val="nil"/>
              <w:bottom w:val="nil"/>
              <w:right w:val="nil"/>
            </w:tcBorders>
            <w:shd w:val="clear" w:color="auto" w:fill="auto"/>
            <w:noWrap/>
            <w:vAlign w:val="bottom"/>
          </w:tcPr>
          <w:p w14:paraId="3C0D7791" w14:textId="5E5986AD" w:rsidR="00C177A2" w:rsidRPr="00104A67" w:rsidRDefault="00C177A2" w:rsidP="00C1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100%</w:t>
            </w:r>
          </w:p>
        </w:tc>
        <w:tc>
          <w:tcPr>
            <w:tcW w:w="1137" w:type="dxa"/>
            <w:tcBorders>
              <w:top w:val="nil"/>
              <w:left w:val="nil"/>
              <w:bottom w:val="nil"/>
              <w:right w:val="single" w:sz="8" w:space="0" w:color="auto"/>
            </w:tcBorders>
            <w:shd w:val="clear" w:color="auto" w:fill="auto"/>
            <w:noWrap/>
            <w:vAlign w:val="bottom"/>
          </w:tcPr>
          <w:p w14:paraId="6BB0DA3A" w14:textId="2B907523" w:rsidR="00C177A2" w:rsidRPr="00104A67" w:rsidRDefault="00C177A2" w:rsidP="00C1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100%</w:t>
            </w:r>
          </w:p>
        </w:tc>
      </w:tr>
      <w:tr w:rsidR="00C177A2" w:rsidRPr="00104A67" w14:paraId="5E38DDF5" w14:textId="77777777" w:rsidTr="004847AD">
        <w:trPr>
          <w:cantSplit/>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DAD15F4" w14:textId="77777777" w:rsidR="00C177A2" w:rsidRPr="00104A67" w:rsidRDefault="00C177A2" w:rsidP="00C1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04A67">
              <w:rPr>
                <w:rFonts w:ascii="Arial" w:hAnsi="Arial" w:cs="Arial"/>
                <w:color w:val="000000"/>
                <w:sz w:val="18"/>
                <w:szCs w:val="18"/>
                <w:lang w:eastAsia="zh-CN"/>
              </w:rPr>
              <w:t>Class B</w:t>
            </w:r>
          </w:p>
        </w:tc>
        <w:tc>
          <w:tcPr>
            <w:tcW w:w="1060" w:type="dxa"/>
            <w:tcBorders>
              <w:top w:val="nil"/>
              <w:left w:val="nil"/>
              <w:bottom w:val="nil"/>
              <w:right w:val="nil"/>
            </w:tcBorders>
            <w:shd w:val="clear" w:color="auto" w:fill="auto"/>
            <w:noWrap/>
            <w:vAlign w:val="bottom"/>
          </w:tcPr>
          <w:p w14:paraId="2430161F" w14:textId="112B0F76" w:rsidR="00C177A2" w:rsidRPr="00104A67" w:rsidRDefault="00C177A2" w:rsidP="00C1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0.00%</w:t>
            </w:r>
          </w:p>
        </w:tc>
        <w:tc>
          <w:tcPr>
            <w:tcW w:w="1060" w:type="dxa"/>
            <w:tcBorders>
              <w:top w:val="nil"/>
              <w:left w:val="nil"/>
              <w:bottom w:val="nil"/>
              <w:right w:val="nil"/>
            </w:tcBorders>
            <w:shd w:val="clear" w:color="auto" w:fill="auto"/>
            <w:noWrap/>
            <w:vAlign w:val="bottom"/>
          </w:tcPr>
          <w:p w14:paraId="63CD6D10" w14:textId="3BFCD379" w:rsidR="00C177A2" w:rsidRPr="00104A67" w:rsidRDefault="00C177A2" w:rsidP="00C1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0.00%</w:t>
            </w:r>
          </w:p>
        </w:tc>
        <w:tc>
          <w:tcPr>
            <w:tcW w:w="1201" w:type="dxa"/>
            <w:tcBorders>
              <w:top w:val="nil"/>
              <w:left w:val="nil"/>
              <w:bottom w:val="nil"/>
              <w:right w:val="single" w:sz="4" w:space="0" w:color="auto"/>
            </w:tcBorders>
            <w:shd w:val="clear" w:color="auto" w:fill="auto"/>
            <w:noWrap/>
            <w:vAlign w:val="bottom"/>
          </w:tcPr>
          <w:p w14:paraId="5ADDFBCB" w14:textId="6D499CE0" w:rsidR="00C177A2" w:rsidRPr="00104A67" w:rsidRDefault="00C177A2" w:rsidP="00C1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0.00%</w:t>
            </w:r>
          </w:p>
        </w:tc>
        <w:tc>
          <w:tcPr>
            <w:tcW w:w="1137" w:type="dxa"/>
            <w:tcBorders>
              <w:top w:val="nil"/>
              <w:left w:val="nil"/>
              <w:bottom w:val="nil"/>
              <w:right w:val="nil"/>
            </w:tcBorders>
            <w:shd w:val="clear" w:color="auto" w:fill="auto"/>
            <w:noWrap/>
            <w:vAlign w:val="bottom"/>
          </w:tcPr>
          <w:p w14:paraId="111173B0" w14:textId="79CECD61" w:rsidR="00C177A2" w:rsidRPr="00104A67" w:rsidRDefault="00C177A2" w:rsidP="00C1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100%</w:t>
            </w:r>
          </w:p>
        </w:tc>
        <w:tc>
          <w:tcPr>
            <w:tcW w:w="1137" w:type="dxa"/>
            <w:tcBorders>
              <w:top w:val="nil"/>
              <w:left w:val="nil"/>
              <w:bottom w:val="nil"/>
              <w:right w:val="single" w:sz="8" w:space="0" w:color="auto"/>
            </w:tcBorders>
            <w:shd w:val="clear" w:color="auto" w:fill="auto"/>
            <w:noWrap/>
            <w:vAlign w:val="bottom"/>
          </w:tcPr>
          <w:p w14:paraId="658FF1B7" w14:textId="0DA9EE5D" w:rsidR="00C177A2" w:rsidRPr="00104A67" w:rsidRDefault="00C177A2" w:rsidP="00C1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100%</w:t>
            </w:r>
          </w:p>
        </w:tc>
      </w:tr>
      <w:tr w:rsidR="00C177A2" w:rsidRPr="00104A67" w14:paraId="79C8261A" w14:textId="77777777" w:rsidTr="004847AD">
        <w:trPr>
          <w:cantSplit/>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6A7F019" w14:textId="77777777" w:rsidR="00C177A2" w:rsidRPr="00104A67" w:rsidRDefault="00C177A2" w:rsidP="00C1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04A67">
              <w:rPr>
                <w:rFonts w:ascii="Arial" w:hAnsi="Arial" w:cs="Arial"/>
                <w:color w:val="000000"/>
                <w:sz w:val="18"/>
                <w:szCs w:val="18"/>
                <w:lang w:eastAsia="zh-CN"/>
              </w:rPr>
              <w:t>Class C</w:t>
            </w:r>
          </w:p>
        </w:tc>
        <w:tc>
          <w:tcPr>
            <w:tcW w:w="1060" w:type="dxa"/>
            <w:tcBorders>
              <w:top w:val="nil"/>
              <w:left w:val="nil"/>
              <w:bottom w:val="nil"/>
              <w:right w:val="nil"/>
            </w:tcBorders>
            <w:shd w:val="clear" w:color="auto" w:fill="auto"/>
            <w:noWrap/>
            <w:vAlign w:val="bottom"/>
          </w:tcPr>
          <w:p w14:paraId="33B2BEBB" w14:textId="3C80E633" w:rsidR="00C177A2" w:rsidRPr="00104A67" w:rsidRDefault="00C177A2" w:rsidP="00C1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0.00%</w:t>
            </w:r>
          </w:p>
        </w:tc>
        <w:tc>
          <w:tcPr>
            <w:tcW w:w="1060" w:type="dxa"/>
            <w:tcBorders>
              <w:top w:val="nil"/>
              <w:left w:val="nil"/>
              <w:bottom w:val="nil"/>
              <w:right w:val="nil"/>
            </w:tcBorders>
            <w:shd w:val="clear" w:color="auto" w:fill="auto"/>
            <w:noWrap/>
            <w:vAlign w:val="bottom"/>
          </w:tcPr>
          <w:p w14:paraId="6B4BE8FE" w14:textId="380C0D1E" w:rsidR="00C177A2" w:rsidRPr="00104A67" w:rsidRDefault="00C177A2" w:rsidP="00C1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0.00%</w:t>
            </w:r>
          </w:p>
        </w:tc>
        <w:tc>
          <w:tcPr>
            <w:tcW w:w="1201" w:type="dxa"/>
            <w:tcBorders>
              <w:top w:val="nil"/>
              <w:left w:val="nil"/>
              <w:bottom w:val="nil"/>
              <w:right w:val="single" w:sz="4" w:space="0" w:color="auto"/>
            </w:tcBorders>
            <w:shd w:val="clear" w:color="auto" w:fill="auto"/>
            <w:noWrap/>
            <w:vAlign w:val="bottom"/>
          </w:tcPr>
          <w:p w14:paraId="5A36490A" w14:textId="41600287" w:rsidR="00C177A2" w:rsidRPr="00104A67" w:rsidRDefault="00C177A2" w:rsidP="00C1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0.00%</w:t>
            </w:r>
          </w:p>
        </w:tc>
        <w:tc>
          <w:tcPr>
            <w:tcW w:w="1137" w:type="dxa"/>
            <w:tcBorders>
              <w:top w:val="nil"/>
              <w:left w:val="nil"/>
              <w:bottom w:val="nil"/>
              <w:right w:val="nil"/>
            </w:tcBorders>
            <w:shd w:val="clear" w:color="auto" w:fill="auto"/>
            <w:noWrap/>
            <w:vAlign w:val="bottom"/>
          </w:tcPr>
          <w:p w14:paraId="6F9CECB5" w14:textId="72EC000F" w:rsidR="00C177A2" w:rsidRPr="00104A67" w:rsidRDefault="00C177A2" w:rsidP="00C1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100%</w:t>
            </w:r>
          </w:p>
        </w:tc>
        <w:tc>
          <w:tcPr>
            <w:tcW w:w="1137" w:type="dxa"/>
            <w:tcBorders>
              <w:top w:val="nil"/>
              <w:left w:val="nil"/>
              <w:bottom w:val="nil"/>
              <w:right w:val="single" w:sz="8" w:space="0" w:color="auto"/>
            </w:tcBorders>
            <w:shd w:val="clear" w:color="auto" w:fill="auto"/>
            <w:noWrap/>
            <w:vAlign w:val="bottom"/>
          </w:tcPr>
          <w:p w14:paraId="7231C10E" w14:textId="62CB2ECA" w:rsidR="00C177A2" w:rsidRPr="00104A67" w:rsidRDefault="00C177A2" w:rsidP="00C1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100%</w:t>
            </w:r>
          </w:p>
        </w:tc>
      </w:tr>
      <w:tr w:rsidR="00C177A2" w:rsidRPr="00104A67" w14:paraId="7BA4FD09" w14:textId="77777777" w:rsidTr="00FE327A">
        <w:trPr>
          <w:cantSplit/>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E6AA291" w14:textId="77777777" w:rsidR="00C177A2" w:rsidRPr="00104A67" w:rsidRDefault="00C177A2" w:rsidP="00C1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04A67">
              <w:rPr>
                <w:rFonts w:ascii="Arial" w:hAnsi="Arial" w:cs="Arial"/>
                <w:color w:val="000000"/>
                <w:sz w:val="18"/>
                <w:szCs w:val="18"/>
                <w:lang w:eastAsia="zh-CN"/>
              </w:rPr>
              <w:t>Class E</w:t>
            </w:r>
          </w:p>
        </w:tc>
        <w:tc>
          <w:tcPr>
            <w:tcW w:w="1060" w:type="dxa"/>
            <w:tcBorders>
              <w:top w:val="nil"/>
              <w:left w:val="nil"/>
              <w:bottom w:val="nil"/>
              <w:right w:val="nil"/>
            </w:tcBorders>
            <w:shd w:val="clear" w:color="auto" w:fill="auto"/>
            <w:noWrap/>
            <w:vAlign w:val="bottom"/>
            <w:hideMark/>
          </w:tcPr>
          <w:p w14:paraId="2BEB568A" w14:textId="565AF459" w:rsidR="00C177A2" w:rsidRPr="00104A67" w:rsidRDefault="00C177A2" w:rsidP="00C1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0.00%</w:t>
            </w:r>
          </w:p>
        </w:tc>
        <w:tc>
          <w:tcPr>
            <w:tcW w:w="1060" w:type="dxa"/>
            <w:tcBorders>
              <w:top w:val="nil"/>
              <w:left w:val="nil"/>
              <w:bottom w:val="nil"/>
              <w:right w:val="nil"/>
            </w:tcBorders>
            <w:shd w:val="clear" w:color="auto" w:fill="auto"/>
            <w:noWrap/>
            <w:vAlign w:val="bottom"/>
            <w:hideMark/>
          </w:tcPr>
          <w:p w14:paraId="7E63B901" w14:textId="7A5CD584" w:rsidR="00C177A2" w:rsidRPr="00104A67" w:rsidRDefault="00C177A2" w:rsidP="00C1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0.00%</w:t>
            </w:r>
          </w:p>
        </w:tc>
        <w:tc>
          <w:tcPr>
            <w:tcW w:w="1201" w:type="dxa"/>
            <w:tcBorders>
              <w:top w:val="nil"/>
              <w:left w:val="nil"/>
              <w:bottom w:val="nil"/>
              <w:right w:val="single" w:sz="4" w:space="0" w:color="auto"/>
            </w:tcBorders>
            <w:shd w:val="clear" w:color="auto" w:fill="auto"/>
            <w:noWrap/>
            <w:vAlign w:val="bottom"/>
            <w:hideMark/>
          </w:tcPr>
          <w:p w14:paraId="52BD6980" w14:textId="5B231174" w:rsidR="00C177A2" w:rsidRPr="00104A67" w:rsidRDefault="00C177A2" w:rsidP="00C1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0.00%</w:t>
            </w:r>
          </w:p>
        </w:tc>
        <w:tc>
          <w:tcPr>
            <w:tcW w:w="1137" w:type="dxa"/>
            <w:tcBorders>
              <w:top w:val="nil"/>
              <w:left w:val="nil"/>
              <w:bottom w:val="nil"/>
              <w:right w:val="nil"/>
            </w:tcBorders>
            <w:shd w:val="clear" w:color="auto" w:fill="auto"/>
            <w:noWrap/>
            <w:vAlign w:val="bottom"/>
            <w:hideMark/>
          </w:tcPr>
          <w:p w14:paraId="4785435E" w14:textId="7EB6929C" w:rsidR="00C177A2" w:rsidRPr="00104A67" w:rsidRDefault="00C177A2" w:rsidP="00C1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100%</w:t>
            </w:r>
          </w:p>
        </w:tc>
        <w:tc>
          <w:tcPr>
            <w:tcW w:w="1137" w:type="dxa"/>
            <w:tcBorders>
              <w:top w:val="nil"/>
              <w:left w:val="nil"/>
              <w:bottom w:val="nil"/>
              <w:right w:val="single" w:sz="8" w:space="0" w:color="auto"/>
            </w:tcBorders>
            <w:shd w:val="clear" w:color="auto" w:fill="auto"/>
            <w:noWrap/>
            <w:vAlign w:val="bottom"/>
            <w:hideMark/>
          </w:tcPr>
          <w:p w14:paraId="5E764E41" w14:textId="141B15DD" w:rsidR="00C177A2" w:rsidRPr="00104A67" w:rsidRDefault="00C177A2" w:rsidP="00C1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100%</w:t>
            </w:r>
          </w:p>
        </w:tc>
      </w:tr>
      <w:tr w:rsidR="00C177A2" w:rsidRPr="00104A67" w14:paraId="2D90C381" w14:textId="77777777" w:rsidTr="004847AD">
        <w:trPr>
          <w:cantSplit/>
          <w:trHeight w:val="255"/>
          <w:jc w:val="center"/>
        </w:trPr>
        <w:tc>
          <w:tcPr>
            <w:tcW w:w="1640" w:type="dxa"/>
            <w:tcBorders>
              <w:top w:val="single" w:sz="8" w:space="0" w:color="auto"/>
              <w:left w:val="single" w:sz="8" w:space="0" w:color="auto"/>
              <w:right w:val="single" w:sz="8" w:space="0" w:color="auto"/>
            </w:tcBorders>
            <w:shd w:val="clear" w:color="auto" w:fill="auto"/>
            <w:noWrap/>
            <w:vAlign w:val="center"/>
            <w:hideMark/>
          </w:tcPr>
          <w:p w14:paraId="038C31EB" w14:textId="77777777" w:rsidR="00C177A2" w:rsidRPr="00104A67" w:rsidRDefault="00C177A2" w:rsidP="00C1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04A67">
              <w:rPr>
                <w:rFonts w:ascii="Arial" w:hAnsi="Arial" w:cs="Arial"/>
                <w:b/>
                <w:bCs/>
                <w:color w:val="000000"/>
                <w:sz w:val="18"/>
                <w:szCs w:val="18"/>
                <w:lang w:eastAsia="zh-CN"/>
              </w:rPr>
              <w:t>Overall</w:t>
            </w:r>
          </w:p>
        </w:tc>
        <w:tc>
          <w:tcPr>
            <w:tcW w:w="1060" w:type="dxa"/>
            <w:tcBorders>
              <w:top w:val="single" w:sz="8" w:space="0" w:color="auto"/>
              <w:left w:val="nil"/>
              <w:right w:val="nil"/>
            </w:tcBorders>
            <w:shd w:val="clear" w:color="auto" w:fill="auto"/>
            <w:noWrap/>
            <w:vAlign w:val="bottom"/>
          </w:tcPr>
          <w:p w14:paraId="3463AA5C" w14:textId="6067BB85" w:rsidR="00C177A2" w:rsidRPr="00F43B5C" w:rsidRDefault="00C177A2" w:rsidP="00C1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r>
              <w:rPr>
                <w:rFonts w:ascii="Arial" w:hAnsi="Arial" w:cs="Arial"/>
                <w:color w:val="000000"/>
                <w:sz w:val="18"/>
                <w:szCs w:val="18"/>
                <w:lang w:eastAsia="zh-CN"/>
              </w:rPr>
              <w:t>0.00%</w:t>
            </w:r>
          </w:p>
        </w:tc>
        <w:tc>
          <w:tcPr>
            <w:tcW w:w="1060" w:type="dxa"/>
            <w:tcBorders>
              <w:top w:val="single" w:sz="8" w:space="0" w:color="auto"/>
              <w:left w:val="nil"/>
              <w:right w:val="nil"/>
            </w:tcBorders>
            <w:shd w:val="clear" w:color="auto" w:fill="auto"/>
            <w:noWrap/>
            <w:vAlign w:val="bottom"/>
          </w:tcPr>
          <w:p w14:paraId="6E8B68C8" w14:textId="0691CCBD" w:rsidR="00C177A2" w:rsidRPr="00F43B5C" w:rsidRDefault="00C177A2" w:rsidP="00C1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r>
              <w:rPr>
                <w:rFonts w:ascii="Arial" w:hAnsi="Arial" w:cs="Arial"/>
                <w:color w:val="000000"/>
                <w:sz w:val="18"/>
                <w:szCs w:val="18"/>
                <w:lang w:eastAsia="zh-CN"/>
              </w:rPr>
              <w:t>0.00%</w:t>
            </w:r>
          </w:p>
        </w:tc>
        <w:tc>
          <w:tcPr>
            <w:tcW w:w="1201" w:type="dxa"/>
            <w:tcBorders>
              <w:top w:val="single" w:sz="8" w:space="0" w:color="auto"/>
              <w:left w:val="nil"/>
              <w:right w:val="single" w:sz="2" w:space="0" w:color="auto"/>
            </w:tcBorders>
            <w:shd w:val="clear" w:color="auto" w:fill="auto"/>
            <w:noWrap/>
            <w:vAlign w:val="bottom"/>
          </w:tcPr>
          <w:p w14:paraId="753FA6EE" w14:textId="226825F6" w:rsidR="00C177A2" w:rsidRPr="00F43B5C" w:rsidRDefault="00C177A2" w:rsidP="00C1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r>
              <w:rPr>
                <w:rFonts w:ascii="Arial" w:hAnsi="Arial" w:cs="Arial"/>
                <w:color w:val="000000"/>
                <w:sz w:val="18"/>
                <w:szCs w:val="18"/>
                <w:lang w:eastAsia="zh-CN"/>
              </w:rPr>
              <w:t>0.00%</w:t>
            </w:r>
          </w:p>
        </w:tc>
        <w:tc>
          <w:tcPr>
            <w:tcW w:w="1137" w:type="dxa"/>
            <w:tcBorders>
              <w:top w:val="single" w:sz="8" w:space="0" w:color="auto"/>
              <w:left w:val="single" w:sz="2" w:space="0" w:color="auto"/>
              <w:right w:val="nil"/>
            </w:tcBorders>
            <w:shd w:val="clear" w:color="auto" w:fill="auto"/>
            <w:noWrap/>
            <w:vAlign w:val="bottom"/>
          </w:tcPr>
          <w:p w14:paraId="25F3F66B" w14:textId="63BBB724" w:rsidR="00C177A2" w:rsidRPr="00F43B5C" w:rsidRDefault="00C177A2" w:rsidP="00C1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r>
              <w:rPr>
                <w:rFonts w:ascii="Arial" w:hAnsi="Arial" w:cs="Arial"/>
                <w:color w:val="000000"/>
                <w:sz w:val="18"/>
                <w:szCs w:val="18"/>
                <w:lang w:eastAsia="zh-CN"/>
              </w:rPr>
              <w:t>100%</w:t>
            </w:r>
          </w:p>
        </w:tc>
        <w:tc>
          <w:tcPr>
            <w:tcW w:w="1137" w:type="dxa"/>
            <w:tcBorders>
              <w:top w:val="single" w:sz="8" w:space="0" w:color="auto"/>
              <w:left w:val="nil"/>
              <w:right w:val="single" w:sz="8" w:space="0" w:color="auto"/>
            </w:tcBorders>
            <w:shd w:val="clear" w:color="auto" w:fill="auto"/>
            <w:noWrap/>
            <w:vAlign w:val="bottom"/>
          </w:tcPr>
          <w:p w14:paraId="1B412763" w14:textId="336DD711" w:rsidR="00C177A2" w:rsidRPr="00F43B5C" w:rsidRDefault="00C177A2" w:rsidP="00C1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r>
              <w:rPr>
                <w:rFonts w:ascii="Arial" w:hAnsi="Arial" w:cs="Arial"/>
                <w:color w:val="000000"/>
                <w:sz w:val="18"/>
                <w:szCs w:val="18"/>
                <w:lang w:eastAsia="zh-CN"/>
              </w:rPr>
              <w:t>100%</w:t>
            </w:r>
          </w:p>
        </w:tc>
      </w:tr>
      <w:tr w:rsidR="00C177A2" w:rsidRPr="00104A67" w14:paraId="7F4C9F5E" w14:textId="77777777" w:rsidTr="00370FFD">
        <w:trPr>
          <w:cantSplit/>
          <w:trHeight w:val="225"/>
          <w:jc w:val="center"/>
        </w:trPr>
        <w:tc>
          <w:tcPr>
            <w:tcW w:w="1640" w:type="dxa"/>
            <w:tcBorders>
              <w:left w:val="single" w:sz="8" w:space="0" w:color="auto"/>
              <w:right w:val="single" w:sz="8" w:space="0" w:color="auto"/>
            </w:tcBorders>
            <w:shd w:val="clear" w:color="auto" w:fill="auto"/>
            <w:noWrap/>
            <w:vAlign w:val="center"/>
            <w:hideMark/>
          </w:tcPr>
          <w:p w14:paraId="25A8EABB" w14:textId="16E6F57E" w:rsidR="00C177A2" w:rsidRPr="00104A67" w:rsidRDefault="00C177A2" w:rsidP="00C1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04A67">
              <w:rPr>
                <w:rFonts w:ascii="Arial" w:hAnsi="Arial" w:cs="Arial"/>
                <w:color w:val="000000"/>
                <w:sz w:val="18"/>
                <w:szCs w:val="18"/>
                <w:lang w:eastAsia="zh-CN"/>
              </w:rPr>
              <w:t>Class D</w:t>
            </w:r>
          </w:p>
        </w:tc>
        <w:tc>
          <w:tcPr>
            <w:tcW w:w="1060" w:type="dxa"/>
            <w:tcBorders>
              <w:left w:val="single" w:sz="8" w:space="0" w:color="auto"/>
            </w:tcBorders>
            <w:shd w:val="clear" w:color="auto" w:fill="auto"/>
            <w:noWrap/>
            <w:vAlign w:val="bottom"/>
          </w:tcPr>
          <w:p w14:paraId="5C41CA9E" w14:textId="33FE97A3" w:rsidR="00C177A2" w:rsidRPr="00104A67" w:rsidRDefault="00C177A2" w:rsidP="00C1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0.00%</w:t>
            </w:r>
          </w:p>
        </w:tc>
        <w:tc>
          <w:tcPr>
            <w:tcW w:w="1060" w:type="dxa"/>
            <w:shd w:val="clear" w:color="auto" w:fill="auto"/>
            <w:noWrap/>
            <w:vAlign w:val="bottom"/>
          </w:tcPr>
          <w:p w14:paraId="63070290" w14:textId="490C158A" w:rsidR="00C177A2" w:rsidRPr="00104A67" w:rsidRDefault="00C177A2" w:rsidP="00C1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0.00%</w:t>
            </w:r>
          </w:p>
        </w:tc>
        <w:tc>
          <w:tcPr>
            <w:tcW w:w="1201" w:type="dxa"/>
            <w:tcBorders>
              <w:right w:val="single" w:sz="2" w:space="0" w:color="auto"/>
            </w:tcBorders>
            <w:shd w:val="clear" w:color="auto" w:fill="auto"/>
            <w:noWrap/>
            <w:vAlign w:val="bottom"/>
          </w:tcPr>
          <w:p w14:paraId="1EFA2F1F" w14:textId="6FA33A5A" w:rsidR="00C177A2" w:rsidRPr="00104A67" w:rsidRDefault="00C177A2" w:rsidP="00C1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0.00%</w:t>
            </w:r>
          </w:p>
        </w:tc>
        <w:tc>
          <w:tcPr>
            <w:tcW w:w="1137" w:type="dxa"/>
            <w:tcBorders>
              <w:left w:val="single" w:sz="2" w:space="0" w:color="auto"/>
            </w:tcBorders>
            <w:shd w:val="clear" w:color="auto" w:fill="auto"/>
            <w:noWrap/>
            <w:vAlign w:val="bottom"/>
          </w:tcPr>
          <w:p w14:paraId="7EEE85CF" w14:textId="1A97522C" w:rsidR="00C177A2" w:rsidRPr="00104A67" w:rsidRDefault="00C177A2" w:rsidP="00C1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100%</w:t>
            </w:r>
          </w:p>
        </w:tc>
        <w:tc>
          <w:tcPr>
            <w:tcW w:w="1137" w:type="dxa"/>
            <w:tcBorders>
              <w:right w:val="single" w:sz="8" w:space="0" w:color="auto"/>
            </w:tcBorders>
            <w:shd w:val="clear" w:color="auto" w:fill="auto"/>
            <w:noWrap/>
            <w:vAlign w:val="bottom"/>
          </w:tcPr>
          <w:p w14:paraId="1F905654" w14:textId="3A381C47" w:rsidR="00C177A2" w:rsidRPr="00104A67" w:rsidRDefault="00C177A2" w:rsidP="00C1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100%</w:t>
            </w:r>
          </w:p>
        </w:tc>
      </w:tr>
      <w:tr w:rsidR="00C177A2" w:rsidRPr="00104A67" w14:paraId="2E31ED04" w14:textId="77777777" w:rsidTr="006B0DAC">
        <w:trPr>
          <w:cantSplit/>
          <w:trHeight w:val="180"/>
          <w:jc w:val="center"/>
        </w:trPr>
        <w:tc>
          <w:tcPr>
            <w:tcW w:w="1640" w:type="dxa"/>
            <w:tcBorders>
              <w:left w:val="single" w:sz="8" w:space="0" w:color="auto"/>
              <w:right w:val="single" w:sz="8" w:space="0" w:color="auto"/>
            </w:tcBorders>
            <w:shd w:val="clear" w:color="auto" w:fill="auto"/>
            <w:noWrap/>
            <w:vAlign w:val="center"/>
          </w:tcPr>
          <w:p w14:paraId="7B4C788C" w14:textId="35649ABF" w:rsidR="00C177A2" w:rsidRPr="00104A67" w:rsidRDefault="00C177A2" w:rsidP="00C1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Class F</w:t>
            </w:r>
          </w:p>
        </w:tc>
        <w:tc>
          <w:tcPr>
            <w:tcW w:w="1060" w:type="dxa"/>
            <w:tcBorders>
              <w:left w:val="single" w:sz="8" w:space="0" w:color="auto"/>
            </w:tcBorders>
            <w:shd w:val="clear" w:color="auto" w:fill="auto"/>
            <w:noWrap/>
            <w:vAlign w:val="center"/>
          </w:tcPr>
          <w:p w14:paraId="3FB980C8" w14:textId="3A58D176" w:rsidR="00C177A2" w:rsidRPr="00104A67" w:rsidRDefault="00C177A2" w:rsidP="00C1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-0.09%</w:t>
            </w:r>
          </w:p>
        </w:tc>
        <w:tc>
          <w:tcPr>
            <w:tcW w:w="1060" w:type="dxa"/>
            <w:shd w:val="clear" w:color="auto" w:fill="auto"/>
            <w:noWrap/>
            <w:vAlign w:val="center"/>
          </w:tcPr>
          <w:p w14:paraId="4A8E3E1D" w14:textId="779D27E9" w:rsidR="00C177A2" w:rsidRPr="00104A67" w:rsidRDefault="00C177A2" w:rsidP="00C1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-0.08%</w:t>
            </w:r>
          </w:p>
        </w:tc>
        <w:tc>
          <w:tcPr>
            <w:tcW w:w="1201" w:type="dxa"/>
            <w:tcBorders>
              <w:right w:val="single" w:sz="2" w:space="0" w:color="auto"/>
            </w:tcBorders>
            <w:shd w:val="clear" w:color="auto" w:fill="auto"/>
            <w:noWrap/>
            <w:vAlign w:val="center"/>
          </w:tcPr>
          <w:p w14:paraId="4DF1C6FC" w14:textId="1B34C50F" w:rsidR="00C177A2" w:rsidRPr="00104A67" w:rsidRDefault="00C177A2" w:rsidP="00C1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-0.08%</w:t>
            </w:r>
          </w:p>
        </w:tc>
        <w:tc>
          <w:tcPr>
            <w:tcW w:w="1137" w:type="dxa"/>
            <w:tcBorders>
              <w:left w:val="single" w:sz="2" w:space="0" w:color="auto"/>
            </w:tcBorders>
            <w:shd w:val="clear" w:color="auto" w:fill="auto"/>
            <w:noWrap/>
            <w:vAlign w:val="bottom"/>
          </w:tcPr>
          <w:p w14:paraId="4F6B9354" w14:textId="4D185A9B" w:rsidR="00C177A2" w:rsidRPr="00104A67" w:rsidRDefault="00C177A2" w:rsidP="00C1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101%</w:t>
            </w:r>
          </w:p>
        </w:tc>
        <w:tc>
          <w:tcPr>
            <w:tcW w:w="1137" w:type="dxa"/>
            <w:tcBorders>
              <w:right w:val="single" w:sz="8" w:space="0" w:color="auto"/>
            </w:tcBorders>
            <w:shd w:val="clear" w:color="auto" w:fill="auto"/>
            <w:noWrap/>
            <w:vAlign w:val="bottom"/>
          </w:tcPr>
          <w:p w14:paraId="6CFFD8ED" w14:textId="49B1B8B7" w:rsidR="00C177A2" w:rsidRPr="00104A67" w:rsidRDefault="00C177A2" w:rsidP="00C1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100%</w:t>
            </w:r>
          </w:p>
        </w:tc>
      </w:tr>
      <w:tr w:rsidR="00417CF4" w:rsidRPr="00104A67" w14:paraId="2215FD11" w14:textId="77777777" w:rsidTr="004847AD">
        <w:trPr>
          <w:cantSplit/>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tcPr>
          <w:p w14:paraId="398AC499" w14:textId="64015EF3" w:rsidR="00417CF4" w:rsidRPr="00104A67" w:rsidRDefault="005A42C3" w:rsidP="005A4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lastRenderedPageBreak/>
              <w:t>Class TGM</w:t>
            </w:r>
          </w:p>
        </w:tc>
        <w:tc>
          <w:tcPr>
            <w:tcW w:w="1060" w:type="dxa"/>
            <w:tcBorders>
              <w:top w:val="nil"/>
              <w:left w:val="nil"/>
              <w:bottom w:val="single" w:sz="8" w:space="0" w:color="auto"/>
              <w:right w:val="nil"/>
            </w:tcBorders>
            <w:shd w:val="clear" w:color="auto" w:fill="auto"/>
            <w:noWrap/>
            <w:vAlign w:val="center"/>
          </w:tcPr>
          <w:p w14:paraId="1BA4E758" w14:textId="296C4318" w:rsidR="00417CF4" w:rsidRPr="00104A67" w:rsidRDefault="00C177A2" w:rsidP="00C1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060" w:type="dxa"/>
            <w:tcBorders>
              <w:top w:val="nil"/>
              <w:left w:val="nil"/>
              <w:bottom w:val="single" w:sz="8" w:space="0" w:color="auto"/>
              <w:right w:val="nil"/>
            </w:tcBorders>
            <w:shd w:val="clear" w:color="auto" w:fill="auto"/>
            <w:noWrap/>
            <w:vAlign w:val="center"/>
          </w:tcPr>
          <w:p w14:paraId="204BD291" w14:textId="4C0D5E58" w:rsidR="00417CF4" w:rsidRPr="00104A67" w:rsidRDefault="00C177A2" w:rsidP="00C1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201" w:type="dxa"/>
            <w:tcBorders>
              <w:top w:val="nil"/>
              <w:left w:val="nil"/>
              <w:bottom w:val="single" w:sz="8" w:space="0" w:color="auto"/>
              <w:right w:val="single" w:sz="2" w:space="0" w:color="auto"/>
            </w:tcBorders>
            <w:shd w:val="clear" w:color="auto" w:fill="auto"/>
            <w:noWrap/>
            <w:vAlign w:val="center"/>
          </w:tcPr>
          <w:p w14:paraId="17D9D5FA" w14:textId="44D838D2" w:rsidR="00417CF4" w:rsidRPr="00104A67" w:rsidRDefault="00C177A2" w:rsidP="00C1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137" w:type="dxa"/>
            <w:tcBorders>
              <w:top w:val="nil"/>
              <w:left w:val="single" w:sz="2" w:space="0" w:color="auto"/>
              <w:bottom w:val="single" w:sz="8" w:space="0" w:color="auto"/>
              <w:right w:val="nil"/>
            </w:tcBorders>
            <w:shd w:val="clear" w:color="auto" w:fill="auto"/>
            <w:noWrap/>
            <w:vAlign w:val="center"/>
          </w:tcPr>
          <w:p w14:paraId="1AF28E5F" w14:textId="0F2ABD99" w:rsidR="00417CF4" w:rsidRPr="00104A67" w:rsidRDefault="00C177A2" w:rsidP="00C1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137" w:type="dxa"/>
            <w:tcBorders>
              <w:top w:val="nil"/>
              <w:left w:val="nil"/>
              <w:bottom w:val="single" w:sz="8" w:space="0" w:color="auto"/>
              <w:right w:val="single" w:sz="8" w:space="0" w:color="auto"/>
            </w:tcBorders>
            <w:shd w:val="clear" w:color="auto" w:fill="auto"/>
            <w:noWrap/>
            <w:vAlign w:val="center"/>
          </w:tcPr>
          <w:p w14:paraId="664C8EFA" w14:textId="05EE2E5C" w:rsidR="00417CF4" w:rsidRPr="00104A67" w:rsidRDefault="00C177A2" w:rsidP="00C1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r>
    </w:tbl>
    <w:p w14:paraId="409A2C66" w14:textId="77777777" w:rsidR="00417CF4" w:rsidRDefault="00417CF4" w:rsidP="00417CF4"/>
    <w:p w14:paraId="2685393A" w14:textId="2C65EEAA" w:rsidR="004847AD" w:rsidRDefault="004847AD" w:rsidP="004847AD">
      <w:pPr>
        <w:pStyle w:val="Caption"/>
        <w:keepNext/>
        <w:jc w:val="center"/>
      </w:pPr>
      <w:r>
        <w:t xml:space="preserve">Table </w:t>
      </w:r>
      <w:r w:rsidR="002D2F3E">
        <w:rPr>
          <w:noProof/>
        </w:rPr>
        <w:fldChar w:fldCharType="begin"/>
      </w:r>
      <w:r w:rsidR="002D2F3E">
        <w:rPr>
          <w:noProof/>
        </w:rPr>
        <w:instrText xml:space="preserve"> SEQ Table \* ARABIC </w:instrText>
      </w:r>
      <w:r w:rsidR="002D2F3E">
        <w:rPr>
          <w:noProof/>
        </w:rPr>
        <w:fldChar w:fldCharType="separate"/>
      </w:r>
      <w:r w:rsidR="00864542">
        <w:rPr>
          <w:noProof/>
        </w:rPr>
        <w:t>3</w:t>
      </w:r>
      <w:r w:rsidR="002D2F3E">
        <w:rPr>
          <w:noProof/>
        </w:rPr>
        <w:fldChar w:fldCharType="end"/>
      </w:r>
      <w:r>
        <w:t xml:space="preserve">. </w:t>
      </w:r>
      <w:r w:rsidRPr="00FD390B">
        <w:t>BD-rate performance results o</w:t>
      </w:r>
      <w:r w:rsidR="00C177A2">
        <w:t>f the</w:t>
      </w:r>
      <w:r w:rsidRPr="00FD390B">
        <w:t xml:space="preserve"> </w:t>
      </w:r>
      <w:r w:rsidR="00C177A2">
        <w:t>proposed</w:t>
      </w:r>
      <w:r w:rsidR="00C177A2" w:rsidRPr="00FD390B">
        <w:t xml:space="preserve"> </w:t>
      </w:r>
      <w:r w:rsidRPr="00FD390B">
        <w:t xml:space="preserve">IBC BVD sign prediction </w:t>
      </w:r>
    </w:p>
    <w:tbl>
      <w:tblPr>
        <w:tblW w:w="7235" w:type="dxa"/>
        <w:jc w:val="center"/>
        <w:tblLook w:val="04A0" w:firstRow="1" w:lastRow="0" w:firstColumn="1" w:lastColumn="0" w:noHBand="0" w:noVBand="1"/>
      </w:tblPr>
      <w:tblGrid>
        <w:gridCol w:w="1640"/>
        <w:gridCol w:w="1060"/>
        <w:gridCol w:w="1060"/>
        <w:gridCol w:w="1201"/>
        <w:gridCol w:w="1137"/>
        <w:gridCol w:w="1137"/>
      </w:tblGrid>
      <w:tr w:rsidR="004847AD" w:rsidRPr="00104A67" w14:paraId="406CEE73" w14:textId="77777777" w:rsidTr="004847AD">
        <w:trPr>
          <w:cantSplit/>
          <w:trHeight w:val="255"/>
          <w:jc w:val="center"/>
        </w:trPr>
        <w:tc>
          <w:tcPr>
            <w:tcW w:w="1640" w:type="dxa"/>
            <w:tcBorders>
              <w:top w:val="nil"/>
              <w:left w:val="nil"/>
              <w:bottom w:val="nil"/>
              <w:right w:val="nil"/>
            </w:tcBorders>
            <w:shd w:val="clear" w:color="auto" w:fill="auto"/>
            <w:noWrap/>
            <w:vAlign w:val="center"/>
            <w:hideMark/>
          </w:tcPr>
          <w:p w14:paraId="4ED8B3DD" w14:textId="77777777" w:rsidR="004847AD" w:rsidRPr="00104A67" w:rsidRDefault="004847AD" w:rsidP="00784E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595"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A790976" w14:textId="77777777" w:rsidR="004847AD" w:rsidRPr="00417CF4" w:rsidRDefault="004847AD" w:rsidP="00784E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04A67">
              <w:rPr>
                <w:rFonts w:ascii="Arial" w:hAnsi="Arial" w:cs="Arial"/>
                <w:b/>
                <w:bCs/>
                <w:color w:val="000000"/>
                <w:sz w:val="18"/>
                <w:szCs w:val="18"/>
                <w:lang w:eastAsia="zh-CN"/>
              </w:rPr>
              <w:t> </w:t>
            </w:r>
            <w:r w:rsidRPr="00417CF4">
              <w:rPr>
                <w:rFonts w:ascii="Arial" w:hAnsi="Arial" w:cs="Arial"/>
                <w:b/>
                <w:bCs/>
                <w:color w:val="000000"/>
                <w:sz w:val="18"/>
                <w:szCs w:val="18"/>
                <w:lang w:eastAsia="zh-CN"/>
              </w:rPr>
              <w:t>All Intra Main10</w:t>
            </w:r>
          </w:p>
        </w:tc>
      </w:tr>
      <w:tr w:rsidR="004847AD" w:rsidRPr="00104A67" w14:paraId="427690BF" w14:textId="77777777" w:rsidTr="004847AD">
        <w:trPr>
          <w:cantSplit/>
          <w:trHeight w:val="255"/>
          <w:jc w:val="center"/>
        </w:trPr>
        <w:tc>
          <w:tcPr>
            <w:tcW w:w="1640" w:type="dxa"/>
            <w:tcBorders>
              <w:top w:val="nil"/>
              <w:left w:val="nil"/>
              <w:bottom w:val="nil"/>
              <w:right w:val="nil"/>
            </w:tcBorders>
            <w:shd w:val="clear" w:color="auto" w:fill="auto"/>
            <w:noWrap/>
            <w:vAlign w:val="center"/>
            <w:hideMark/>
          </w:tcPr>
          <w:p w14:paraId="2E0491E9" w14:textId="77777777" w:rsidR="004847AD" w:rsidRPr="00104A67" w:rsidRDefault="004847AD" w:rsidP="00784E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p>
        </w:tc>
        <w:tc>
          <w:tcPr>
            <w:tcW w:w="5595"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05E7336" w14:textId="77777777" w:rsidR="004847AD" w:rsidRPr="005A42C3" w:rsidRDefault="004847AD" w:rsidP="00784E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highlight w:val="cyan"/>
                <w:lang w:eastAsia="zh-CN"/>
              </w:rPr>
            </w:pPr>
            <w:r w:rsidRPr="005A42C3">
              <w:rPr>
                <w:rFonts w:ascii="Arial" w:hAnsi="Arial" w:cs="Arial"/>
                <w:b/>
                <w:bCs/>
                <w:color w:val="000000"/>
                <w:sz w:val="18"/>
                <w:szCs w:val="18"/>
                <w:lang w:eastAsia="zh-CN"/>
              </w:rPr>
              <w:t>Over ECM-2.0</w:t>
            </w:r>
          </w:p>
        </w:tc>
      </w:tr>
      <w:tr w:rsidR="004847AD" w:rsidRPr="00104A67" w14:paraId="4E5796CB" w14:textId="77777777" w:rsidTr="004847AD">
        <w:trPr>
          <w:cantSplit/>
          <w:trHeight w:val="255"/>
          <w:jc w:val="center"/>
        </w:trPr>
        <w:tc>
          <w:tcPr>
            <w:tcW w:w="1640" w:type="dxa"/>
            <w:tcBorders>
              <w:top w:val="nil"/>
              <w:left w:val="nil"/>
              <w:bottom w:val="nil"/>
              <w:right w:val="nil"/>
            </w:tcBorders>
            <w:shd w:val="clear" w:color="auto" w:fill="auto"/>
            <w:noWrap/>
            <w:vAlign w:val="center"/>
            <w:hideMark/>
          </w:tcPr>
          <w:p w14:paraId="599BB6B8" w14:textId="77777777" w:rsidR="004847AD" w:rsidRPr="00104A67" w:rsidRDefault="004847AD" w:rsidP="00784E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5BD9612" w14:textId="77777777" w:rsidR="004847AD" w:rsidRPr="00104A67" w:rsidRDefault="004847AD" w:rsidP="00784E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04A67">
              <w:rPr>
                <w:rFonts w:ascii="Arial" w:hAnsi="Arial" w:cs="Arial"/>
                <w:color w:val="000000"/>
                <w:sz w:val="18"/>
                <w:szCs w:val="18"/>
                <w:lang w:eastAsia="zh-CN"/>
              </w:rPr>
              <w:t>Y</w:t>
            </w:r>
          </w:p>
        </w:tc>
        <w:tc>
          <w:tcPr>
            <w:tcW w:w="1060" w:type="dxa"/>
            <w:tcBorders>
              <w:left w:val="nil"/>
              <w:bottom w:val="single" w:sz="8" w:space="0" w:color="auto"/>
              <w:right w:val="nil"/>
            </w:tcBorders>
            <w:shd w:val="clear" w:color="auto" w:fill="auto"/>
            <w:noWrap/>
            <w:vAlign w:val="center"/>
            <w:hideMark/>
          </w:tcPr>
          <w:p w14:paraId="15331997" w14:textId="77777777" w:rsidR="004847AD" w:rsidRPr="00104A67" w:rsidRDefault="004847AD" w:rsidP="00784E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04A67">
              <w:rPr>
                <w:rFonts w:ascii="Arial" w:hAnsi="Arial" w:cs="Arial"/>
                <w:color w:val="000000"/>
                <w:sz w:val="18"/>
                <w:szCs w:val="18"/>
                <w:lang w:eastAsia="zh-CN"/>
              </w:rPr>
              <w:t>U</w:t>
            </w:r>
          </w:p>
        </w:tc>
        <w:tc>
          <w:tcPr>
            <w:tcW w:w="1201" w:type="dxa"/>
            <w:tcBorders>
              <w:left w:val="nil"/>
              <w:bottom w:val="single" w:sz="8" w:space="0" w:color="auto"/>
              <w:right w:val="single" w:sz="4" w:space="0" w:color="auto"/>
            </w:tcBorders>
            <w:shd w:val="clear" w:color="auto" w:fill="auto"/>
            <w:noWrap/>
            <w:vAlign w:val="center"/>
            <w:hideMark/>
          </w:tcPr>
          <w:p w14:paraId="646982A8" w14:textId="77777777" w:rsidR="004847AD" w:rsidRPr="00104A67" w:rsidRDefault="004847AD" w:rsidP="00784E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04A67">
              <w:rPr>
                <w:rFonts w:ascii="Arial" w:hAnsi="Arial" w:cs="Arial"/>
                <w:color w:val="000000"/>
                <w:sz w:val="18"/>
                <w:szCs w:val="18"/>
                <w:lang w:eastAsia="zh-CN"/>
              </w:rPr>
              <w:t>V</w:t>
            </w:r>
          </w:p>
        </w:tc>
        <w:tc>
          <w:tcPr>
            <w:tcW w:w="1137" w:type="dxa"/>
            <w:tcBorders>
              <w:left w:val="nil"/>
              <w:bottom w:val="single" w:sz="8" w:space="0" w:color="auto"/>
              <w:right w:val="nil"/>
            </w:tcBorders>
            <w:shd w:val="clear" w:color="auto" w:fill="auto"/>
            <w:noWrap/>
            <w:vAlign w:val="center"/>
            <w:hideMark/>
          </w:tcPr>
          <w:p w14:paraId="3EC647D7" w14:textId="77777777" w:rsidR="004847AD" w:rsidRPr="00104A67" w:rsidRDefault="004847AD" w:rsidP="00784E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104A67">
              <w:rPr>
                <w:rFonts w:ascii="Arial" w:hAnsi="Arial" w:cs="Arial"/>
                <w:color w:val="000000"/>
                <w:sz w:val="18"/>
                <w:szCs w:val="18"/>
                <w:lang w:eastAsia="zh-CN"/>
              </w:rPr>
              <w:t>EncT</w:t>
            </w:r>
            <w:proofErr w:type="spellEnd"/>
          </w:p>
        </w:tc>
        <w:tc>
          <w:tcPr>
            <w:tcW w:w="1137" w:type="dxa"/>
            <w:tcBorders>
              <w:left w:val="nil"/>
              <w:bottom w:val="single" w:sz="8" w:space="0" w:color="auto"/>
              <w:right w:val="single" w:sz="8" w:space="0" w:color="auto"/>
            </w:tcBorders>
            <w:shd w:val="clear" w:color="auto" w:fill="auto"/>
            <w:noWrap/>
            <w:vAlign w:val="center"/>
            <w:hideMark/>
          </w:tcPr>
          <w:p w14:paraId="57BED0A8" w14:textId="77777777" w:rsidR="004847AD" w:rsidRPr="00104A67" w:rsidRDefault="004847AD" w:rsidP="00784E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104A67">
              <w:rPr>
                <w:rFonts w:ascii="Arial" w:hAnsi="Arial" w:cs="Arial"/>
                <w:color w:val="000000"/>
                <w:sz w:val="18"/>
                <w:szCs w:val="18"/>
                <w:lang w:eastAsia="zh-CN"/>
              </w:rPr>
              <w:t>DecT</w:t>
            </w:r>
            <w:proofErr w:type="spellEnd"/>
          </w:p>
        </w:tc>
      </w:tr>
      <w:tr w:rsidR="00C177A2" w:rsidRPr="00104A67" w14:paraId="2BBFA2B8" w14:textId="77777777" w:rsidTr="00836E4C">
        <w:trPr>
          <w:cantSplit/>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140DAD1" w14:textId="77777777" w:rsidR="00C177A2" w:rsidRPr="00104A67" w:rsidRDefault="00C177A2" w:rsidP="00C1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04A67">
              <w:rPr>
                <w:rFonts w:ascii="Arial"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00173B14" w14:textId="242F75EE" w:rsidR="00C177A2" w:rsidRPr="00104A67" w:rsidRDefault="00C177A2" w:rsidP="00C1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tcPr>
          <w:p w14:paraId="164215C1" w14:textId="4BCBFC02" w:rsidR="00C177A2" w:rsidRPr="00104A67" w:rsidRDefault="00C177A2" w:rsidP="00C1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201" w:type="dxa"/>
            <w:tcBorders>
              <w:top w:val="nil"/>
              <w:left w:val="nil"/>
              <w:bottom w:val="nil"/>
              <w:right w:val="single" w:sz="4" w:space="0" w:color="auto"/>
            </w:tcBorders>
            <w:shd w:val="clear" w:color="auto" w:fill="auto"/>
            <w:noWrap/>
            <w:vAlign w:val="center"/>
          </w:tcPr>
          <w:p w14:paraId="00495C65" w14:textId="6B8FBCAE" w:rsidR="00C177A2" w:rsidRPr="00104A67" w:rsidRDefault="00C177A2" w:rsidP="00C1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137" w:type="dxa"/>
            <w:tcBorders>
              <w:top w:val="nil"/>
              <w:left w:val="nil"/>
              <w:bottom w:val="nil"/>
              <w:right w:val="nil"/>
            </w:tcBorders>
            <w:shd w:val="clear" w:color="auto" w:fill="auto"/>
            <w:noWrap/>
            <w:vAlign w:val="center"/>
          </w:tcPr>
          <w:p w14:paraId="196A3035" w14:textId="044644E5" w:rsidR="00C177A2" w:rsidRPr="00104A67" w:rsidRDefault="00C177A2" w:rsidP="00C1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137" w:type="dxa"/>
            <w:tcBorders>
              <w:top w:val="nil"/>
              <w:left w:val="nil"/>
              <w:bottom w:val="nil"/>
              <w:right w:val="single" w:sz="8" w:space="0" w:color="auto"/>
            </w:tcBorders>
            <w:shd w:val="clear" w:color="auto" w:fill="auto"/>
            <w:noWrap/>
            <w:vAlign w:val="center"/>
          </w:tcPr>
          <w:p w14:paraId="19C8144E" w14:textId="16CDA50A" w:rsidR="00C177A2" w:rsidRPr="00104A67" w:rsidRDefault="00C177A2" w:rsidP="00C1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r>
      <w:tr w:rsidR="00C177A2" w:rsidRPr="00104A67" w14:paraId="63E90A10" w14:textId="77777777" w:rsidTr="004D2DD8">
        <w:trPr>
          <w:cantSplit/>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1D23107" w14:textId="77777777" w:rsidR="00C177A2" w:rsidRPr="00104A67" w:rsidRDefault="00C177A2" w:rsidP="00C1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04A67">
              <w:rPr>
                <w:rFonts w:ascii="Arial"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27AFBEA0" w14:textId="63FF05D3" w:rsidR="00C177A2" w:rsidRPr="00104A67" w:rsidRDefault="00C177A2" w:rsidP="00C1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tcPr>
          <w:p w14:paraId="1C30B4F4" w14:textId="498F587A" w:rsidR="00C177A2" w:rsidRPr="00104A67" w:rsidRDefault="00C177A2" w:rsidP="00C1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201" w:type="dxa"/>
            <w:tcBorders>
              <w:top w:val="nil"/>
              <w:left w:val="nil"/>
              <w:bottom w:val="nil"/>
              <w:right w:val="single" w:sz="4" w:space="0" w:color="auto"/>
            </w:tcBorders>
            <w:shd w:val="clear" w:color="auto" w:fill="auto"/>
            <w:noWrap/>
            <w:vAlign w:val="center"/>
          </w:tcPr>
          <w:p w14:paraId="139AAA4B" w14:textId="1B421E95" w:rsidR="00C177A2" w:rsidRPr="00104A67" w:rsidRDefault="00C177A2" w:rsidP="00C1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137" w:type="dxa"/>
            <w:tcBorders>
              <w:top w:val="nil"/>
              <w:left w:val="nil"/>
              <w:bottom w:val="nil"/>
              <w:right w:val="nil"/>
            </w:tcBorders>
            <w:shd w:val="clear" w:color="auto" w:fill="auto"/>
            <w:noWrap/>
            <w:vAlign w:val="center"/>
          </w:tcPr>
          <w:p w14:paraId="2F83B4D2" w14:textId="529C00EF" w:rsidR="00C177A2" w:rsidRPr="00104A67" w:rsidRDefault="00C177A2" w:rsidP="00C1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137" w:type="dxa"/>
            <w:tcBorders>
              <w:top w:val="nil"/>
              <w:left w:val="nil"/>
              <w:bottom w:val="nil"/>
              <w:right w:val="single" w:sz="8" w:space="0" w:color="auto"/>
            </w:tcBorders>
            <w:shd w:val="clear" w:color="auto" w:fill="auto"/>
            <w:noWrap/>
            <w:vAlign w:val="center"/>
          </w:tcPr>
          <w:p w14:paraId="6ABCB141" w14:textId="45DCC39D" w:rsidR="00C177A2" w:rsidRPr="00104A67" w:rsidRDefault="00C177A2" w:rsidP="00C1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r>
      <w:tr w:rsidR="00C177A2" w:rsidRPr="00104A67" w14:paraId="4C757978" w14:textId="77777777" w:rsidTr="00332B9D">
        <w:trPr>
          <w:cantSplit/>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E3406E3" w14:textId="77777777" w:rsidR="00C177A2" w:rsidRPr="00104A67" w:rsidRDefault="00C177A2" w:rsidP="00C1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04A67">
              <w:rPr>
                <w:rFonts w:ascii="Arial"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2CF93511" w14:textId="6E8BD43B" w:rsidR="00C177A2" w:rsidRPr="00104A67" w:rsidRDefault="00C177A2" w:rsidP="00C1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tcPr>
          <w:p w14:paraId="6F7597BA" w14:textId="0559C649" w:rsidR="00C177A2" w:rsidRPr="00104A67" w:rsidRDefault="00C177A2" w:rsidP="00C1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201" w:type="dxa"/>
            <w:tcBorders>
              <w:top w:val="nil"/>
              <w:left w:val="nil"/>
              <w:bottom w:val="nil"/>
              <w:right w:val="single" w:sz="4" w:space="0" w:color="auto"/>
            </w:tcBorders>
            <w:shd w:val="clear" w:color="auto" w:fill="auto"/>
            <w:noWrap/>
            <w:vAlign w:val="center"/>
          </w:tcPr>
          <w:p w14:paraId="0D4AB083" w14:textId="601892E5" w:rsidR="00C177A2" w:rsidRPr="00104A67" w:rsidRDefault="00C177A2" w:rsidP="00C1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137" w:type="dxa"/>
            <w:tcBorders>
              <w:top w:val="nil"/>
              <w:left w:val="nil"/>
              <w:bottom w:val="nil"/>
              <w:right w:val="nil"/>
            </w:tcBorders>
            <w:shd w:val="clear" w:color="auto" w:fill="auto"/>
            <w:noWrap/>
            <w:vAlign w:val="center"/>
          </w:tcPr>
          <w:p w14:paraId="05624179" w14:textId="29C833C2" w:rsidR="00C177A2" w:rsidRPr="00104A67" w:rsidRDefault="00C177A2" w:rsidP="00C1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137" w:type="dxa"/>
            <w:tcBorders>
              <w:top w:val="nil"/>
              <w:left w:val="nil"/>
              <w:bottom w:val="nil"/>
              <w:right w:val="single" w:sz="8" w:space="0" w:color="auto"/>
            </w:tcBorders>
            <w:shd w:val="clear" w:color="auto" w:fill="auto"/>
            <w:noWrap/>
            <w:vAlign w:val="center"/>
          </w:tcPr>
          <w:p w14:paraId="2576750F" w14:textId="007667C8" w:rsidR="00C177A2" w:rsidRPr="00104A67" w:rsidRDefault="00C177A2" w:rsidP="00C1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r>
      <w:tr w:rsidR="00C177A2" w:rsidRPr="00104A67" w14:paraId="7C60CF27" w14:textId="77777777" w:rsidTr="006F5903">
        <w:trPr>
          <w:cantSplit/>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1C1D333" w14:textId="77777777" w:rsidR="00C177A2" w:rsidRPr="00104A67" w:rsidRDefault="00C177A2" w:rsidP="00C1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04A67">
              <w:rPr>
                <w:rFonts w:ascii="Arial"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13D026DE" w14:textId="14561C8C" w:rsidR="00C177A2" w:rsidRPr="00104A67" w:rsidRDefault="00C177A2" w:rsidP="00C1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tcPr>
          <w:p w14:paraId="336FD63C" w14:textId="4691DC48" w:rsidR="00C177A2" w:rsidRPr="00104A67" w:rsidRDefault="00C177A2" w:rsidP="00C1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201" w:type="dxa"/>
            <w:tcBorders>
              <w:top w:val="nil"/>
              <w:left w:val="nil"/>
              <w:bottom w:val="nil"/>
              <w:right w:val="single" w:sz="4" w:space="0" w:color="auto"/>
            </w:tcBorders>
            <w:shd w:val="clear" w:color="auto" w:fill="auto"/>
            <w:noWrap/>
            <w:vAlign w:val="center"/>
          </w:tcPr>
          <w:p w14:paraId="647A8F7D" w14:textId="64BCA38D" w:rsidR="00C177A2" w:rsidRPr="00104A67" w:rsidRDefault="00C177A2" w:rsidP="00C1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137" w:type="dxa"/>
            <w:tcBorders>
              <w:top w:val="nil"/>
              <w:left w:val="nil"/>
              <w:bottom w:val="nil"/>
              <w:right w:val="nil"/>
            </w:tcBorders>
            <w:shd w:val="clear" w:color="auto" w:fill="auto"/>
            <w:noWrap/>
            <w:vAlign w:val="center"/>
          </w:tcPr>
          <w:p w14:paraId="4CDFAA7E" w14:textId="33DB398E" w:rsidR="00C177A2" w:rsidRPr="00104A67" w:rsidRDefault="00C177A2" w:rsidP="00C1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137" w:type="dxa"/>
            <w:tcBorders>
              <w:top w:val="nil"/>
              <w:left w:val="nil"/>
              <w:bottom w:val="nil"/>
              <w:right w:val="single" w:sz="8" w:space="0" w:color="auto"/>
            </w:tcBorders>
            <w:shd w:val="clear" w:color="auto" w:fill="auto"/>
            <w:noWrap/>
            <w:vAlign w:val="center"/>
          </w:tcPr>
          <w:p w14:paraId="3B9C75D2" w14:textId="7C3BD48C" w:rsidR="00C177A2" w:rsidRPr="00104A67" w:rsidRDefault="00C177A2" w:rsidP="00C1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r>
      <w:tr w:rsidR="00C177A2" w:rsidRPr="00104A67" w14:paraId="06B02419" w14:textId="77777777" w:rsidTr="004847AD">
        <w:trPr>
          <w:cantSplit/>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8F81184" w14:textId="77777777" w:rsidR="00C177A2" w:rsidRPr="00104A67" w:rsidRDefault="00C177A2" w:rsidP="00C1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04A67">
              <w:rPr>
                <w:rFonts w:ascii="Arial"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4FC4C2A7" w14:textId="301E9C66" w:rsidR="00C177A2" w:rsidRPr="00104A67" w:rsidRDefault="00C177A2" w:rsidP="00C1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4A6C685E" w14:textId="2162C72E" w:rsidR="00C177A2" w:rsidRPr="00104A67" w:rsidRDefault="00C177A2" w:rsidP="00C1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201" w:type="dxa"/>
            <w:tcBorders>
              <w:top w:val="nil"/>
              <w:left w:val="nil"/>
              <w:bottom w:val="nil"/>
              <w:right w:val="single" w:sz="4" w:space="0" w:color="auto"/>
            </w:tcBorders>
            <w:shd w:val="clear" w:color="auto" w:fill="auto"/>
            <w:noWrap/>
            <w:vAlign w:val="center"/>
            <w:hideMark/>
          </w:tcPr>
          <w:p w14:paraId="3BECC6F9" w14:textId="76AE74EF" w:rsidR="00C177A2" w:rsidRPr="00104A67" w:rsidRDefault="00C177A2" w:rsidP="00C1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137" w:type="dxa"/>
            <w:tcBorders>
              <w:top w:val="nil"/>
              <w:left w:val="nil"/>
              <w:bottom w:val="nil"/>
              <w:right w:val="nil"/>
            </w:tcBorders>
            <w:shd w:val="clear" w:color="auto" w:fill="auto"/>
            <w:noWrap/>
            <w:vAlign w:val="center"/>
            <w:hideMark/>
          </w:tcPr>
          <w:p w14:paraId="059A1CB9" w14:textId="3FA6B3B9" w:rsidR="00C177A2" w:rsidRPr="00104A67" w:rsidRDefault="00C177A2" w:rsidP="00C1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137" w:type="dxa"/>
            <w:tcBorders>
              <w:top w:val="nil"/>
              <w:left w:val="nil"/>
              <w:bottom w:val="nil"/>
              <w:right w:val="single" w:sz="8" w:space="0" w:color="auto"/>
            </w:tcBorders>
            <w:shd w:val="clear" w:color="auto" w:fill="auto"/>
            <w:noWrap/>
            <w:vAlign w:val="center"/>
            <w:hideMark/>
          </w:tcPr>
          <w:p w14:paraId="044C85A8" w14:textId="18796698" w:rsidR="00C177A2" w:rsidRPr="00104A67" w:rsidRDefault="00C177A2" w:rsidP="00C1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r>
      <w:tr w:rsidR="00C177A2" w:rsidRPr="00104A67" w14:paraId="5CB851C7" w14:textId="77777777" w:rsidTr="00081C3D">
        <w:trPr>
          <w:cantSplit/>
          <w:trHeight w:val="255"/>
          <w:jc w:val="center"/>
        </w:trPr>
        <w:tc>
          <w:tcPr>
            <w:tcW w:w="1640" w:type="dxa"/>
            <w:tcBorders>
              <w:top w:val="single" w:sz="8" w:space="0" w:color="auto"/>
              <w:left w:val="single" w:sz="8" w:space="0" w:color="auto"/>
              <w:right w:val="single" w:sz="8" w:space="0" w:color="auto"/>
            </w:tcBorders>
            <w:shd w:val="clear" w:color="auto" w:fill="auto"/>
            <w:noWrap/>
            <w:vAlign w:val="center"/>
            <w:hideMark/>
          </w:tcPr>
          <w:p w14:paraId="2E65910D" w14:textId="77777777" w:rsidR="00C177A2" w:rsidRPr="00104A67" w:rsidRDefault="00C177A2" w:rsidP="00C1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04A67">
              <w:rPr>
                <w:rFonts w:ascii="Arial" w:hAnsi="Arial" w:cs="Arial"/>
                <w:b/>
                <w:bCs/>
                <w:color w:val="000000"/>
                <w:sz w:val="18"/>
                <w:szCs w:val="18"/>
                <w:lang w:eastAsia="zh-CN"/>
              </w:rPr>
              <w:t>Overall</w:t>
            </w:r>
          </w:p>
        </w:tc>
        <w:tc>
          <w:tcPr>
            <w:tcW w:w="1060" w:type="dxa"/>
            <w:tcBorders>
              <w:top w:val="single" w:sz="8" w:space="0" w:color="auto"/>
              <w:left w:val="nil"/>
              <w:right w:val="nil"/>
            </w:tcBorders>
            <w:shd w:val="clear" w:color="auto" w:fill="auto"/>
            <w:noWrap/>
            <w:vAlign w:val="center"/>
          </w:tcPr>
          <w:p w14:paraId="097A5B85" w14:textId="08F47611" w:rsidR="00C177A2" w:rsidRPr="00F43B5C" w:rsidRDefault="00C177A2" w:rsidP="00C1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r>
              <w:rPr>
                <w:rFonts w:ascii="Arial" w:hAnsi="Arial" w:cs="Arial"/>
                <w:color w:val="000000"/>
                <w:sz w:val="18"/>
                <w:szCs w:val="18"/>
              </w:rPr>
              <w:t>#VALUE!</w:t>
            </w:r>
          </w:p>
        </w:tc>
        <w:tc>
          <w:tcPr>
            <w:tcW w:w="1060" w:type="dxa"/>
            <w:tcBorders>
              <w:top w:val="single" w:sz="8" w:space="0" w:color="auto"/>
              <w:left w:val="nil"/>
              <w:right w:val="nil"/>
            </w:tcBorders>
            <w:shd w:val="clear" w:color="auto" w:fill="auto"/>
            <w:noWrap/>
            <w:vAlign w:val="center"/>
          </w:tcPr>
          <w:p w14:paraId="3615AED8" w14:textId="256216AF" w:rsidR="00C177A2" w:rsidRPr="00F43B5C" w:rsidRDefault="00C177A2" w:rsidP="00C1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r>
              <w:rPr>
                <w:rFonts w:ascii="Arial" w:hAnsi="Arial" w:cs="Arial"/>
                <w:color w:val="000000"/>
                <w:sz w:val="18"/>
                <w:szCs w:val="18"/>
              </w:rPr>
              <w:t>#VALUE!</w:t>
            </w:r>
          </w:p>
        </w:tc>
        <w:tc>
          <w:tcPr>
            <w:tcW w:w="1201" w:type="dxa"/>
            <w:tcBorders>
              <w:top w:val="single" w:sz="8" w:space="0" w:color="auto"/>
              <w:left w:val="nil"/>
              <w:right w:val="single" w:sz="2" w:space="0" w:color="auto"/>
            </w:tcBorders>
            <w:shd w:val="clear" w:color="auto" w:fill="auto"/>
            <w:noWrap/>
            <w:vAlign w:val="center"/>
          </w:tcPr>
          <w:p w14:paraId="78E170C7" w14:textId="3F0D0D5E" w:rsidR="00C177A2" w:rsidRPr="00F43B5C" w:rsidRDefault="00C177A2" w:rsidP="00C1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r>
              <w:rPr>
                <w:rFonts w:ascii="Arial" w:hAnsi="Arial" w:cs="Arial"/>
                <w:color w:val="000000"/>
                <w:sz w:val="18"/>
                <w:szCs w:val="18"/>
              </w:rPr>
              <w:t>#VALUE!</w:t>
            </w:r>
          </w:p>
        </w:tc>
        <w:tc>
          <w:tcPr>
            <w:tcW w:w="1137" w:type="dxa"/>
            <w:tcBorders>
              <w:top w:val="single" w:sz="8" w:space="0" w:color="auto"/>
              <w:left w:val="single" w:sz="2" w:space="0" w:color="auto"/>
              <w:right w:val="nil"/>
            </w:tcBorders>
            <w:shd w:val="clear" w:color="auto" w:fill="auto"/>
            <w:noWrap/>
            <w:vAlign w:val="center"/>
          </w:tcPr>
          <w:p w14:paraId="7BB07A1A" w14:textId="72C6A829" w:rsidR="00C177A2" w:rsidRPr="00F43B5C" w:rsidRDefault="00C177A2" w:rsidP="00C1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r>
              <w:rPr>
                <w:rFonts w:ascii="Arial" w:hAnsi="Arial" w:cs="Arial"/>
                <w:color w:val="000000"/>
                <w:sz w:val="18"/>
                <w:szCs w:val="18"/>
              </w:rPr>
              <w:t>#VALUE!</w:t>
            </w:r>
          </w:p>
        </w:tc>
        <w:tc>
          <w:tcPr>
            <w:tcW w:w="1137" w:type="dxa"/>
            <w:tcBorders>
              <w:top w:val="single" w:sz="8" w:space="0" w:color="auto"/>
              <w:left w:val="nil"/>
              <w:right w:val="single" w:sz="8" w:space="0" w:color="auto"/>
            </w:tcBorders>
            <w:shd w:val="clear" w:color="auto" w:fill="auto"/>
            <w:noWrap/>
            <w:vAlign w:val="center"/>
          </w:tcPr>
          <w:p w14:paraId="3C49225E" w14:textId="4A2E2501" w:rsidR="00C177A2" w:rsidRPr="00F43B5C" w:rsidRDefault="00C177A2" w:rsidP="00C1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r>
              <w:rPr>
                <w:rFonts w:ascii="Arial" w:hAnsi="Arial" w:cs="Arial"/>
                <w:color w:val="000000"/>
                <w:sz w:val="18"/>
                <w:szCs w:val="18"/>
              </w:rPr>
              <w:t>#VALUE!</w:t>
            </w:r>
          </w:p>
        </w:tc>
      </w:tr>
      <w:tr w:rsidR="00C177A2" w:rsidRPr="00104A67" w14:paraId="55C1923D" w14:textId="77777777" w:rsidTr="004847AD">
        <w:trPr>
          <w:cantSplit/>
          <w:trHeight w:val="225"/>
          <w:jc w:val="center"/>
        </w:trPr>
        <w:tc>
          <w:tcPr>
            <w:tcW w:w="1640" w:type="dxa"/>
            <w:tcBorders>
              <w:left w:val="single" w:sz="8" w:space="0" w:color="auto"/>
              <w:right w:val="single" w:sz="8" w:space="0" w:color="auto"/>
            </w:tcBorders>
            <w:shd w:val="clear" w:color="auto" w:fill="auto"/>
            <w:noWrap/>
            <w:vAlign w:val="center"/>
            <w:hideMark/>
          </w:tcPr>
          <w:p w14:paraId="26263322" w14:textId="77777777" w:rsidR="00C177A2" w:rsidRPr="00104A67" w:rsidRDefault="00C177A2" w:rsidP="00C1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04A67">
              <w:rPr>
                <w:rFonts w:ascii="Arial" w:hAnsi="Arial" w:cs="Arial"/>
                <w:color w:val="000000"/>
                <w:sz w:val="18"/>
                <w:szCs w:val="18"/>
                <w:lang w:eastAsia="zh-CN"/>
              </w:rPr>
              <w:t>Class D</w:t>
            </w:r>
          </w:p>
        </w:tc>
        <w:tc>
          <w:tcPr>
            <w:tcW w:w="1060" w:type="dxa"/>
            <w:tcBorders>
              <w:left w:val="single" w:sz="8" w:space="0" w:color="auto"/>
            </w:tcBorders>
            <w:shd w:val="clear" w:color="auto" w:fill="auto"/>
            <w:noWrap/>
            <w:vAlign w:val="center"/>
          </w:tcPr>
          <w:p w14:paraId="22847226" w14:textId="6EB4AE9F" w:rsidR="00C177A2" w:rsidRPr="00104A67" w:rsidRDefault="00C177A2" w:rsidP="00C1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060" w:type="dxa"/>
            <w:shd w:val="clear" w:color="auto" w:fill="auto"/>
            <w:noWrap/>
            <w:vAlign w:val="center"/>
          </w:tcPr>
          <w:p w14:paraId="4E1BEAA1" w14:textId="249BF1EB" w:rsidR="00C177A2" w:rsidRPr="00104A67" w:rsidRDefault="00C177A2" w:rsidP="00C1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201" w:type="dxa"/>
            <w:tcBorders>
              <w:right w:val="single" w:sz="2" w:space="0" w:color="auto"/>
            </w:tcBorders>
            <w:shd w:val="clear" w:color="auto" w:fill="auto"/>
            <w:noWrap/>
            <w:vAlign w:val="center"/>
          </w:tcPr>
          <w:p w14:paraId="2004FFA0" w14:textId="0D9C7AFF" w:rsidR="00C177A2" w:rsidRPr="00104A67" w:rsidRDefault="00C177A2" w:rsidP="00C1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137" w:type="dxa"/>
            <w:tcBorders>
              <w:left w:val="single" w:sz="2" w:space="0" w:color="auto"/>
            </w:tcBorders>
            <w:shd w:val="clear" w:color="auto" w:fill="auto"/>
            <w:noWrap/>
            <w:vAlign w:val="center"/>
          </w:tcPr>
          <w:p w14:paraId="7ACF6E7E" w14:textId="47274C12" w:rsidR="00C177A2" w:rsidRPr="00104A67" w:rsidRDefault="00C177A2" w:rsidP="00C1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137" w:type="dxa"/>
            <w:tcBorders>
              <w:right w:val="single" w:sz="8" w:space="0" w:color="auto"/>
            </w:tcBorders>
            <w:shd w:val="clear" w:color="auto" w:fill="auto"/>
            <w:noWrap/>
            <w:vAlign w:val="center"/>
          </w:tcPr>
          <w:p w14:paraId="02CEE205" w14:textId="499E3AA9" w:rsidR="00C177A2" w:rsidRPr="00104A67" w:rsidRDefault="00C177A2" w:rsidP="00C1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r>
      <w:tr w:rsidR="00C177A2" w:rsidRPr="00104A67" w14:paraId="7FD9697F" w14:textId="77777777" w:rsidTr="004847AD">
        <w:trPr>
          <w:cantSplit/>
          <w:trHeight w:val="180"/>
          <w:jc w:val="center"/>
        </w:trPr>
        <w:tc>
          <w:tcPr>
            <w:tcW w:w="1640" w:type="dxa"/>
            <w:tcBorders>
              <w:left w:val="single" w:sz="8" w:space="0" w:color="auto"/>
              <w:right w:val="single" w:sz="8" w:space="0" w:color="auto"/>
            </w:tcBorders>
            <w:shd w:val="clear" w:color="auto" w:fill="auto"/>
            <w:noWrap/>
            <w:vAlign w:val="center"/>
          </w:tcPr>
          <w:p w14:paraId="7E13FF62" w14:textId="77777777" w:rsidR="00C177A2" w:rsidRPr="00104A67" w:rsidRDefault="00C177A2" w:rsidP="00C1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Class F</w:t>
            </w:r>
          </w:p>
        </w:tc>
        <w:tc>
          <w:tcPr>
            <w:tcW w:w="1060" w:type="dxa"/>
            <w:tcBorders>
              <w:left w:val="single" w:sz="8" w:space="0" w:color="auto"/>
            </w:tcBorders>
            <w:shd w:val="clear" w:color="auto" w:fill="auto"/>
            <w:noWrap/>
            <w:vAlign w:val="center"/>
          </w:tcPr>
          <w:p w14:paraId="60393F8C" w14:textId="3ED457FA" w:rsidR="00C177A2" w:rsidRPr="00104A67" w:rsidRDefault="00C177A2" w:rsidP="00C1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060" w:type="dxa"/>
            <w:shd w:val="clear" w:color="auto" w:fill="auto"/>
            <w:noWrap/>
            <w:vAlign w:val="center"/>
          </w:tcPr>
          <w:p w14:paraId="0F47BBE6" w14:textId="733FEF68" w:rsidR="00C177A2" w:rsidRPr="00104A67" w:rsidRDefault="00C177A2" w:rsidP="00C1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201" w:type="dxa"/>
            <w:tcBorders>
              <w:right w:val="single" w:sz="2" w:space="0" w:color="auto"/>
            </w:tcBorders>
            <w:shd w:val="clear" w:color="auto" w:fill="auto"/>
            <w:noWrap/>
            <w:vAlign w:val="center"/>
          </w:tcPr>
          <w:p w14:paraId="4E001875" w14:textId="76D0549A" w:rsidR="00C177A2" w:rsidRPr="00104A67" w:rsidRDefault="00C177A2" w:rsidP="00C1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137" w:type="dxa"/>
            <w:tcBorders>
              <w:left w:val="single" w:sz="2" w:space="0" w:color="auto"/>
            </w:tcBorders>
            <w:shd w:val="clear" w:color="auto" w:fill="auto"/>
            <w:noWrap/>
            <w:vAlign w:val="center"/>
          </w:tcPr>
          <w:p w14:paraId="74B7194B" w14:textId="314A8079" w:rsidR="00C177A2" w:rsidRPr="00104A67" w:rsidRDefault="00C177A2" w:rsidP="00C1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137" w:type="dxa"/>
            <w:tcBorders>
              <w:right w:val="single" w:sz="8" w:space="0" w:color="auto"/>
            </w:tcBorders>
            <w:shd w:val="clear" w:color="auto" w:fill="auto"/>
            <w:noWrap/>
            <w:vAlign w:val="center"/>
          </w:tcPr>
          <w:p w14:paraId="2F523574" w14:textId="122F646C" w:rsidR="00C177A2" w:rsidRPr="00104A67" w:rsidRDefault="00C177A2" w:rsidP="00C1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r>
      <w:tr w:rsidR="00C177A2" w:rsidRPr="00104A67" w14:paraId="00526936" w14:textId="77777777" w:rsidTr="004847AD">
        <w:trPr>
          <w:cantSplit/>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tcPr>
          <w:p w14:paraId="52B11C7B" w14:textId="77777777" w:rsidR="00C177A2" w:rsidRPr="00104A67" w:rsidRDefault="00C177A2" w:rsidP="00C1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Class TGM</w:t>
            </w:r>
          </w:p>
        </w:tc>
        <w:tc>
          <w:tcPr>
            <w:tcW w:w="1060" w:type="dxa"/>
            <w:tcBorders>
              <w:top w:val="nil"/>
              <w:left w:val="nil"/>
              <w:bottom w:val="single" w:sz="8" w:space="0" w:color="auto"/>
              <w:right w:val="nil"/>
            </w:tcBorders>
            <w:shd w:val="clear" w:color="auto" w:fill="auto"/>
            <w:noWrap/>
            <w:vAlign w:val="center"/>
          </w:tcPr>
          <w:p w14:paraId="6F9E7186" w14:textId="4641D60E" w:rsidR="00C177A2" w:rsidRPr="00104A67" w:rsidRDefault="00C177A2" w:rsidP="00C1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060" w:type="dxa"/>
            <w:tcBorders>
              <w:top w:val="nil"/>
              <w:left w:val="nil"/>
              <w:bottom w:val="single" w:sz="8" w:space="0" w:color="auto"/>
              <w:right w:val="nil"/>
            </w:tcBorders>
            <w:shd w:val="clear" w:color="auto" w:fill="auto"/>
            <w:noWrap/>
            <w:vAlign w:val="center"/>
          </w:tcPr>
          <w:p w14:paraId="2C760F87" w14:textId="66BDAF20" w:rsidR="00C177A2" w:rsidRPr="00104A67" w:rsidRDefault="00C177A2" w:rsidP="00C1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201" w:type="dxa"/>
            <w:tcBorders>
              <w:top w:val="nil"/>
              <w:left w:val="nil"/>
              <w:bottom w:val="single" w:sz="8" w:space="0" w:color="auto"/>
              <w:right w:val="single" w:sz="2" w:space="0" w:color="auto"/>
            </w:tcBorders>
            <w:shd w:val="clear" w:color="auto" w:fill="auto"/>
            <w:noWrap/>
            <w:vAlign w:val="center"/>
          </w:tcPr>
          <w:p w14:paraId="483E6C9C" w14:textId="15F448E0" w:rsidR="00C177A2" w:rsidRPr="00104A67" w:rsidRDefault="00C177A2" w:rsidP="00C1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137" w:type="dxa"/>
            <w:tcBorders>
              <w:top w:val="nil"/>
              <w:left w:val="single" w:sz="2" w:space="0" w:color="auto"/>
              <w:bottom w:val="single" w:sz="8" w:space="0" w:color="auto"/>
              <w:right w:val="nil"/>
            </w:tcBorders>
            <w:shd w:val="clear" w:color="auto" w:fill="auto"/>
            <w:noWrap/>
            <w:vAlign w:val="center"/>
          </w:tcPr>
          <w:p w14:paraId="1DD969DA" w14:textId="579C8294" w:rsidR="00C177A2" w:rsidRPr="00104A67" w:rsidRDefault="00C177A2" w:rsidP="00C1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137" w:type="dxa"/>
            <w:tcBorders>
              <w:top w:val="nil"/>
              <w:left w:val="nil"/>
              <w:bottom w:val="single" w:sz="8" w:space="0" w:color="auto"/>
              <w:right w:val="single" w:sz="8" w:space="0" w:color="auto"/>
            </w:tcBorders>
            <w:shd w:val="clear" w:color="auto" w:fill="auto"/>
            <w:noWrap/>
            <w:vAlign w:val="center"/>
          </w:tcPr>
          <w:p w14:paraId="38BE871E" w14:textId="2A4A535D" w:rsidR="00C177A2" w:rsidRPr="00104A67" w:rsidRDefault="00C177A2" w:rsidP="00C1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r>
    </w:tbl>
    <w:p w14:paraId="62E93288" w14:textId="749AF1E3" w:rsidR="00417CF4" w:rsidRDefault="00417CF4" w:rsidP="00417CF4"/>
    <w:p w14:paraId="084005A4" w14:textId="597E0A53" w:rsidR="004847AD" w:rsidRDefault="004847AD" w:rsidP="004847AD">
      <w:pPr>
        <w:pStyle w:val="Caption"/>
        <w:keepNext/>
        <w:jc w:val="center"/>
      </w:pPr>
      <w:r>
        <w:t xml:space="preserve">Table </w:t>
      </w:r>
      <w:r w:rsidR="002D2F3E">
        <w:rPr>
          <w:noProof/>
        </w:rPr>
        <w:fldChar w:fldCharType="begin"/>
      </w:r>
      <w:r w:rsidR="002D2F3E">
        <w:rPr>
          <w:noProof/>
        </w:rPr>
        <w:instrText xml:space="preserve"> SEQ Table \* ARABIC </w:instrText>
      </w:r>
      <w:r w:rsidR="002D2F3E">
        <w:rPr>
          <w:noProof/>
        </w:rPr>
        <w:fldChar w:fldCharType="separate"/>
      </w:r>
      <w:r w:rsidR="00864542">
        <w:rPr>
          <w:noProof/>
        </w:rPr>
        <w:t>4</w:t>
      </w:r>
      <w:r w:rsidR="002D2F3E">
        <w:rPr>
          <w:noProof/>
        </w:rPr>
        <w:fldChar w:fldCharType="end"/>
      </w:r>
      <w:r>
        <w:t xml:space="preserve">. </w:t>
      </w:r>
      <w:r w:rsidR="00C177A2">
        <w:t xml:space="preserve">BD-rate performance results of the proposed </w:t>
      </w:r>
      <w:r>
        <w:t>MRL</w:t>
      </w:r>
      <w:r w:rsidR="00C177A2">
        <w:t>P</w:t>
      </w:r>
      <w:r w:rsidRPr="007C11E3">
        <w:t xml:space="preserve"> </w:t>
      </w:r>
      <w:r w:rsidR="00C177A2">
        <w:t>modification</w:t>
      </w:r>
    </w:p>
    <w:tbl>
      <w:tblPr>
        <w:tblW w:w="7235" w:type="dxa"/>
        <w:jc w:val="center"/>
        <w:tblLook w:val="04A0" w:firstRow="1" w:lastRow="0" w:firstColumn="1" w:lastColumn="0" w:noHBand="0" w:noVBand="1"/>
      </w:tblPr>
      <w:tblGrid>
        <w:gridCol w:w="1640"/>
        <w:gridCol w:w="1060"/>
        <w:gridCol w:w="1060"/>
        <w:gridCol w:w="1201"/>
        <w:gridCol w:w="1137"/>
        <w:gridCol w:w="1137"/>
      </w:tblGrid>
      <w:tr w:rsidR="004847AD" w:rsidRPr="00104A67" w14:paraId="1286B1CE" w14:textId="77777777" w:rsidTr="004847AD">
        <w:trPr>
          <w:cantSplit/>
          <w:trHeight w:val="255"/>
          <w:jc w:val="center"/>
        </w:trPr>
        <w:tc>
          <w:tcPr>
            <w:tcW w:w="1640" w:type="dxa"/>
            <w:tcBorders>
              <w:top w:val="nil"/>
              <w:left w:val="nil"/>
              <w:bottom w:val="nil"/>
              <w:right w:val="nil"/>
            </w:tcBorders>
            <w:shd w:val="clear" w:color="auto" w:fill="auto"/>
            <w:noWrap/>
            <w:vAlign w:val="center"/>
            <w:hideMark/>
          </w:tcPr>
          <w:p w14:paraId="7DDE182D" w14:textId="77777777" w:rsidR="004847AD" w:rsidRPr="00104A67" w:rsidRDefault="004847AD" w:rsidP="00784E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595"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C527606" w14:textId="77777777" w:rsidR="004847AD" w:rsidRPr="00417CF4" w:rsidRDefault="004847AD" w:rsidP="00784E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04A67">
              <w:rPr>
                <w:rFonts w:ascii="Arial" w:hAnsi="Arial" w:cs="Arial"/>
                <w:b/>
                <w:bCs/>
                <w:color w:val="000000"/>
                <w:sz w:val="18"/>
                <w:szCs w:val="18"/>
                <w:lang w:eastAsia="zh-CN"/>
              </w:rPr>
              <w:t> </w:t>
            </w:r>
            <w:r w:rsidRPr="00417CF4">
              <w:rPr>
                <w:rFonts w:ascii="Arial" w:hAnsi="Arial" w:cs="Arial"/>
                <w:b/>
                <w:bCs/>
                <w:color w:val="000000"/>
                <w:sz w:val="18"/>
                <w:szCs w:val="18"/>
                <w:lang w:eastAsia="zh-CN"/>
              </w:rPr>
              <w:t>All Intra Main10</w:t>
            </w:r>
          </w:p>
        </w:tc>
      </w:tr>
      <w:tr w:rsidR="004847AD" w:rsidRPr="00104A67" w14:paraId="3F13EF3A" w14:textId="77777777" w:rsidTr="004847AD">
        <w:trPr>
          <w:cantSplit/>
          <w:trHeight w:val="255"/>
          <w:jc w:val="center"/>
        </w:trPr>
        <w:tc>
          <w:tcPr>
            <w:tcW w:w="1640" w:type="dxa"/>
            <w:tcBorders>
              <w:top w:val="nil"/>
              <w:left w:val="nil"/>
              <w:bottom w:val="nil"/>
              <w:right w:val="nil"/>
            </w:tcBorders>
            <w:shd w:val="clear" w:color="auto" w:fill="auto"/>
            <w:noWrap/>
            <w:vAlign w:val="center"/>
            <w:hideMark/>
          </w:tcPr>
          <w:p w14:paraId="545FD558" w14:textId="77777777" w:rsidR="004847AD" w:rsidRPr="00104A67" w:rsidRDefault="004847AD" w:rsidP="00784E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p>
        </w:tc>
        <w:tc>
          <w:tcPr>
            <w:tcW w:w="5595"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B8882EE" w14:textId="77777777" w:rsidR="004847AD" w:rsidRPr="005A42C3" w:rsidRDefault="004847AD" w:rsidP="00784E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highlight w:val="cyan"/>
                <w:lang w:eastAsia="zh-CN"/>
              </w:rPr>
            </w:pPr>
            <w:r w:rsidRPr="005A42C3">
              <w:rPr>
                <w:rFonts w:ascii="Arial" w:hAnsi="Arial" w:cs="Arial"/>
                <w:b/>
                <w:bCs/>
                <w:color w:val="000000"/>
                <w:sz w:val="18"/>
                <w:szCs w:val="18"/>
                <w:lang w:eastAsia="zh-CN"/>
              </w:rPr>
              <w:t>Over ECM-2.0</w:t>
            </w:r>
          </w:p>
        </w:tc>
      </w:tr>
      <w:tr w:rsidR="004847AD" w:rsidRPr="00104A67" w14:paraId="1E065240" w14:textId="77777777" w:rsidTr="004847AD">
        <w:trPr>
          <w:cantSplit/>
          <w:trHeight w:val="255"/>
          <w:jc w:val="center"/>
        </w:trPr>
        <w:tc>
          <w:tcPr>
            <w:tcW w:w="1640" w:type="dxa"/>
            <w:tcBorders>
              <w:top w:val="nil"/>
              <w:left w:val="nil"/>
              <w:bottom w:val="nil"/>
              <w:right w:val="nil"/>
            </w:tcBorders>
            <w:shd w:val="clear" w:color="auto" w:fill="auto"/>
            <w:noWrap/>
            <w:vAlign w:val="center"/>
            <w:hideMark/>
          </w:tcPr>
          <w:p w14:paraId="7ACD6D31" w14:textId="77777777" w:rsidR="004847AD" w:rsidRPr="00104A67" w:rsidRDefault="004847AD" w:rsidP="00784E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5E2EAEF" w14:textId="77777777" w:rsidR="004847AD" w:rsidRPr="00104A67" w:rsidRDefault="004847AD" w:rsidP="00784E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04A67">
              <w:rPr>
                <w:rFonts w:ascii="Arial" w:hAnsi="Arial" w:cs="Arial"/>
                <w:color w:val="000000"/>
                <w:sz w:val="18"/>
                <w:szCs w:val="18"/>
                <w:lang w:eastAsia="zh-CN"/>
              </w:rPr>
              <w:t>Y</w:t>
            </w:r>
          </w:p>
        </w:tc>
        <w:tc>
          <w:tcPr>
            <w:tcW w:w="1060" w:type="dxa"/>
            <w:tcBorders>
              <w:left w:val="nil"/>
              <w:bottom w:val="single" w:sz="8" w:space="0" w:color="auto"/>
              <w:right w:val="nil"/>
            </w:tcBorders>
            <w:shd w:val="clear" w:color="auto" w:fill="auto"/>
            <w:noWrap/>
            <w:vAlign w:val="center"/>
            <w:hideMark/>
          </w:tcPr>
          <w:p w14:paraId="5D5BAFA9" w14:textId="77777777" w:rsidR="004847AD" w:rsidRPr="00104A67" w:rsidRDefault="004847AD" w:rsidP="00784E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04A67">
              <w:rPr>
                <w:rFonts w:ascii="Arial" w:hAnsi="Arial" w:cs="Arial"/>
                <w:color w:val="000000"/>
                <w:sz w:val="18"/>
                <w:szCs w:val="18"/>
                <w:lang w:eastAsia="zh-CN"/>
              </w:rPr>
              <w:t>U</w:t>
            </w:r>
          </w:p>
        </w:tc>
        <w:tc>
          <w:tcPr>
            <w:tcW w:w="1201" w:type="dxa"/>
            <w:tcBorders>
              <w:left w:val="nil"/>
              <w:bottom w:val="single" w:sz="8" w:space="0" w:color="auto"/>
              <w:right w:val="single" w:sz="4" w:space="0" w:color="auto"/>
            </w:tcBorders>
            <w:shd w:val="clear" w:color="auto" w:fill="auto"/>
            <w:noWrap/>
            <w:vAlign w:val="center"/>
            <w:hideMark/>
          </w:tcPr>
          <w:p w14:paraId="216EC242" w14:textId="77777777" w:rsidR="004847AD" w:rsidRPr="00104A67" w:rsidRDefault="004847AD" w:rsidP="00784E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04A67">
              <w:rPr>
                <w:rFonts w:ascii="Arial" w:hAnsi="Arial" w:cs="Arial"/>
                <w:color w:val="000000"/>
                <w:sz w:val="18"/>
                <w:szCs w:val="18"/>
                <w:lang w:eastAsia="zh-CN"/>
              </w:rPr>
              <w:t>V</w:t>
            </w:r>
          </w:p>
        </w:tc>
        <w:tc>
          <w:tcPr>
            <w:tcW w:w="1137" w:type="dxa"/>
            <w:tcBorders>
              <w:left w:val="nil"/>
              <w:bottom w:val="single" w:sz="8" w:space="0" w:color="auto"/>
              <w:right w:val="nil"/>
            </w:tcBorders>
            <w:shd w:val="clear" w:color="auto" w:fill="auto"/>
            <w:noWrap/>
            <w:vAlign w:val="center"/>
            <w:hideMark/>
          </w:tcPr>
          <w:p w14:paraId="311F2BFA" w14:textId="77777777" w:rsidR="004847AD" w:rsidRPr="00104A67" w:rsidRDefault="004847AD" w:rsidP="00784E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104A67">
              <w:rPr>
                <w:rFonts w:ascii="Arial" w:hAnsi="Arial" w:cs="Arial"/>
                <w:color w:val="000000"/>
                <w:sz w:val="18"/>
                <w:szCs w:val="18"/>
                <w:lang w:eastAsia="zh-CN"/>
              </w:rPr>
              <w:t>EncT</w:t>
            </w:r>
            <w:proofErr w:type="spellEnd"/>
          </w:p>
        </w:tc>
        <w:tc>
          <w:tcPr>
            <w:tcW w:w="1137" w:type="dxa"/>
            <w:tcBorders>
              <w:left w:val="nil"/>
              <w:bottom w:val="single" w:sz="8" w:space="0" w:color="auto"/>
              <w:right w:val="single" w:sz="8" w:space="0" w:color="auto"/>
            </w:tcBorders>
            <w:shd w:val="clear" w:color="auto" w:fill="auto"/>
            <w:noWrap/>
            <w:vAlign w:val="center"/>
            <w:hideMark/>
          </w:tcPr>
          <w:p w14:paraId="13E6F309" w14:textId="77777777" w:rsidR="004847AD" w:rsidRPr="00104A67" w:rsidRDefault="004847AD" w:rsidP="00784E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104A67">
              <w:rPr>
                <w:rFonts w:ascii="Arial" w:hAnsi="Arial" w:cs="Arial"/>
                <w:color w:val="000000"/>
                <w:sz w:val="18"/>
                <w:szCs w:val="18"/>
                <w:lang w:eastAsia="zh-CN"/>
              </w:rPr>
              <w:t>DecT</w:t>
            </w:r>
            <w:proofErr w:type="spellEnd"/>
          </w:p>
        </w:tc>
      </w:tr>
      <w:tr w:rsidR="00B207B8" w:rsidRPr="00104A67" w14:paraId="64345221" w14:textId="77777777" w:rsidTr="004847AD">
        <w:trPr>
          <w:cantSplit/>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38E1AA4" w14:textId="77777777" w:rsidR="00B207B8" w:rsidRPr="00104A67" w:rsidRDefault="00B207B8" w:rsidP="00B20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04A67">
              <w:rPr>
                <w:rFonts w:ascii="Arial"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2DA10B07" w14:textId="47CB6DAA" w:rsidR="00B207B8" w:rsidRPr="00104A67" w:rsidRDefault="00B207B8" w:rsidP="00B20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tcPr>
          <w:p w14:paraId="1630D25A" w14:textId="623ADE35" w:rsidR="00B207B8" w:rsidRPr="00104A67" w:rsidRDefault="00B207B8" w:rsidP="00B20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201" w:type="dxa"/>
            <w:tcBorders>
              <w:top w:val="nil"/>
              <w:left w:val="nil"/>
              <w:bottom w:val="nil"/>
              <w:right w:val="single" w:sz="4" w:space="0" w:color="auto"/>
            </w:tcBorders>
            <w:shd w:val="clear" w:color="auto" w:fill="auto"/>
            <w:noWrap/>
            <w:vAlign w:val="center"/>
          </w:tcPr>
          <w:p w14:paraId="6A02931F" w14:textId="076B9417" w:rsidR="00B207B8" w:rsidRPr="00104A67" w:rsidRDefault="00B207B8" w:rsidP="00B20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137" w:type="dxa"/>
            <w:tcBorders>
              <w:top w:val="nil"/>
              <w:left w:val="nil"/>
              <w:bottom w:val="nil"/>
              <w:right w:val="nil"/>
            </w:tcBorders>
            <w:shd w:val="clear" w:color="auto" w:fill="auto"/>
            <w:noWrap/>
            <w:vAlign w:val="center"/>
          </w:tcPr>
          <w:p w14:paraId="7FD2F096" w14:textId="451CDAFF" w:rsidR="00B207B8" w:rsidRPr="00104A67" w:rsidRDefault="00B207B8" w:rsidP="00B20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137" w:type="dxa"/>
            <w:tcBorders>
              <w:top w:val="nil"/>
              <w:left w:val="nil"/>
              <w:bottom w:val="nil"/>
              <w:right w:val="single" w:sz="8" w:space="0" w:color="auto"/>
            </w:tcBorders>
            <w:shd w:val="clear" w:color="auto" w:fill="auto"/>
            <w:noWrap/>
            <w:vAlign w:val="center"/>
          </w:tcPr>
          <w:p w14:paraId="5A64B303" w14:textId="7F0A3BA7" w:rsidR="00B207B8" w:rsidRPr="00104A67" w:rsidRDefault="00B207B8" w:rsidP="00B20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r>
      <w:tr w:rsidR="00B207B8" w:rsidRPr="00104A67" w14:paraId="43A94BC6" w14:textId="77777777" w:rsidTr="004847AD">
        <w:trPr>
          <w:cantSplit/>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63FA63D" w14:textId="77777777" w:rsidR="00B207B8" w:rsidRPr="00104A67" w:rsidRDefault="00B207B8" w:rsidP="00B20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04A67">
              <w:rPr>
                <w:rFonts w:ascii="Arial"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12D93B5E" w14:textId="469F7FC3" w:rsidR="00B207B8" w:rsidRPr="00104A67" w:rsidRDefault="00B207B8" w:rsidP="00B20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tcPr>
          <w:p w14:paraId="32C74A62" w14:textId="6FF52CAF" w:rsidR="00B207B8" w:rsidRPr="00104A67" w:rsidRDefault="00B207B8" w:rsidP="00B20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201" w:type="dxa"/>
            <w:tcBorders>
              <w:top w:val="nil"/>
              <w:left w:val="nil"/>
              <w:bottom w:val="nil"/>
              <w:right w:val="single" w:sz="4" w:space="0" w:color="auto"/>
            </w:tcBorders>
            <w:shd w:val="clear" w:color="auto" w:fill="auto"/>
            <w:noWrap/>
            <w:vAlign w:val="center"/>
          </w:tcPr>
          <w:p w14:paraId="227D6526" w14:textId="2BC03567" w:rsidR="00B207B8" w:rsidRPr="00104A67" w:rsidRDefault="00B207B8" w:rsidP="00B20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137" w:type="dxa"/>
            <w:tcBorders>
              <w:top w:val="nil"/>
              <w:left w:val="nil"/>
              <w:bottom w:val="nil"/>
              <w:right w:val="nil"/>
            </w:tcBorders>
            <w:shd w:val="clear" w:color="auto" w:fill="auto"/>
            <w:noWrap/>
            <w:vAlign w:val="center"/>
          </w:tcPr>
          <w:p w14:paraId="3F9E2A96" w14:textId="07CD85C4" w:rsidR="00B207B8" w:rsidRPr="00104A67" w:rsidRDefault="00B207B8" w:rsidP="00B20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137" w:type="dxa"/>
            <w:tcBorders>
              <w:top w:val="nil"/>
              <w:left w:val="nil"/>
              <w:bottom w:val="nil"/>
              <w:right w:val="single" w:sz="8" w:space="0" w:color="auto"/>
            </w:tcBorders>
            <w:shd w:val="clear" w:color="auto" w:fill="auto"/>
            <w:noWrap/>
            <w:vAlign w:val="center"/>
          </w:tcPr>
          <w:p w14:paraId="31D496C8" w14:textId="72915F68" w:rsidR="00B207B8" w:rsidRPr="00104A67" w:rsidRDefault="00B207B8" w:rsidP="00B20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r>
      <w:tr w:rsidR="00B207B8" w:rsidRPr="00104A67" w14:paraId="444F6AD1" w14:textId="77777777" w:rsidTr="004847AD">
        <w:trPr>
          <w:cantSplit/>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0CCD1F5" w14:textId="77777777" w:rsidR="00B207B8" w:rsidRPr="00104A67" w:rsidRDefault="00B207B8" w:rsidP="00B20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04A67">
              <w:rPr>
                <w:rFonts w:ascii="Arial"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5C9F747A" w14:textId="4E060341" w:rsidR="00B207B8" w:rsidRPr="00104A67" w:rsidRDefault="00B207B8" w:rsidP="00B20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tcPr>
          <w:p w14:paraId="6C44494E" w14:textId="57B7B2CC" w:rsidR="00B207B8" w:rsidRPr="00104A67" w:rsidRDefault="00B207B8" w:rsidP="00B20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201" w:type="dxa"/>
            <w:tcBorders>
              <w:top w:val="nil"/>
              <w:left w:val="nil"/>
              <w:bottom w:val="nil"/>
              <w:right w:val="single" w:sz="4" w:space="0" w:color="auto"/>
            </w:tcBorders>
            <w:shd w:val="clear" w:color="auto" w:fill="auto"/>
            <w:noWrap/>
            <w:vAlign w:val="center"/>
          </w:tcPr>
          <w:p w14:paraId="12BD1F23" w14:textId="3D532250" w:rsidR="00B207B8" w:rsidRPr="00104A67" w:rsidRDefault="00B207B8" w:rsidP="00B20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137" w:type="dxa"/>
            <w:tcBorders>
              <w:top w:val="nil"/>
              <w:left w:val="nil"/>
              <w:bottom w:val="nil"/>
              <w:right w:val="nil"/>
            </w:tcBorders>
            <w:shd w:val="clear" w:color="auto" w:fill="auto"/>
            <w:noWrap/>
            <w:vAlign w:val="center"/>
          </w:tcPr>
          <w:p w14:paraId="7C604778" w14:textId="3958279C" w:rsidR="00B207B8" w:rsidRPr="00104A67" w:rsidRDefault="00B207B8" w:rsidP="00B20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137" w:type="dxa"/>
            <w:tcBorders>
              <w:top w:val="nil"/>
              <w:left w:val="nil"/>
              <w:bottom w:val="nil"/>
              <w:right w:val="single" w:sz="8" w:space="0" w:color="auto"/>
            </w:tcBorders>
            <w:shd w:val="clear" w:color="auto" w:fill="auto"/>
            <w:noWrap/>
            <w:vAlign w:val="center"/>
          </w:tcPr>
          <w:p w14:paraId="14A2CAEC" w14:textId="05F46FA1" w:rsidR="00B207B8" w:rsidRPr="00104A67" w:rsidRDefault="00B207B8" w:rsidP="00B20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r>
      <w:tr w:rsidR="00B207B8" w:rsidRPr="00104A67" w14:paraId="6326A372" w14:textId="77777777" w:rsidTr="004847AD">
        <w:trPr>
          <w:cantSplit/>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5C1BEC6" w14:textId="77777777" w:rsidR="00B207B8" w:rsidRPr="00104A67" w:rsidRDefault="00B207B8" w:rsidP="00B20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04A67">
              <w:rPr>
                <w:rFonts w:ascii="Arial"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64C08C84" w14:textId="0D6B32CE" w:rsidR="00B207B8" w:rsidRPr="00104A67" w:rsidRDefault="00B207B8" w:rsidP="00B20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tcPr>
          <w:p w14:paraId="49DB94F2" w14:textId="6488CEF8" w:rsidR="00B207B8" w:rsidRPr="00104A67" w:rsidRDefault="00B207B8" w:rsidP="00B20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201" w:type="dxa"/>
            <w:tcBorders>
              <w:top w:val="nil"/>
              <w:left w:val="nil"/>
              <w:bottom w:val="nil"/>
              <w:right w:val="single" w:sz="4" w:space="0" w:color="auto"/>
            </w:tcBorders>
            <w:shd w:val="clear" w:color="auto" w:fill="auto"/>
            <w:noWrap/>
            <w:vAlign w:val="center"/>
          </w:tcPr>
          <w:p w14:paraId="07EDDE76" w14:textId="6F78DA88" w:rsidR="00B207B8" w:rsidRPr="00104A67" w:rsidRDefault="00B207B8" w:rsidP="00B20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137" w:type="dxa"/>
            <w:tcBorders>
              <w:top w:val="nil"/>
              <w:left w:val="nil"/>
              <w:bottom w:val="nil"/>
              <w:right w:val="nil"/>
            </w:tcBorders>
            <w:shd w:val="clear" w:color="auto" w:fill="auto"/>
            <w:noWrap/>
            <w:vAlign w:val="center"/>
          </w:tcPr>
          <w:p w14:paraId="4B7C007A" w14:textId="0A647677" w:rsidR="00B207B8" w:rsidRPr="00104A67" w:rsidRDefault="00B207B8" w:rsidP="00B20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137" w:type="dxa"/>
            <w:tcBorders>
              <w:top w:val="nil"/>
              <w:left w:val="nil"/>
              <w:bottom w:val="nil"/>
              <w:right w:val="single" w:sz="8" w:space="0" w:color="auto"/>
            </w:tcBorders>
            <w:shd w:val="clear" w:color="auto" w:fill="auto"/>
            <w:noWrap/>
            <w:vAlign w:val="center"/>
          </w:tcPr>
          <w:p w14:paraId="6F2B1738" w14:textId="4B216BCD" w:rsidR="00B207B8" w:rsidRPr="00104A67" w:rsidRDefault="00B207B8" w:rsidP="00B20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r>
      <w:tr w:rsidR="00B207B8" w:rsidRPr="00104A67" w14:paraId="2F43C9BA" w14:textId="77777777" w:rsidTr="004847AD">
        <w:trPr>
          <w:cantSplit/>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C594007" w14:textId="77777777" w:rsidR="00B207B8" w:rsidRPr="00104A67" w:rsidRDefault="00B207B8" w:rsidP="00B20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04A67">
              <w:rPr>
                <w:rFonts w:ascii="Arial"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66FA30CC" w14:textId="3A6E4995" w:rsidR="00B207B8" w:rsidRPr="00104A67" w:rsidRDefault="00B207B8" w:rsidP="00B20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272EDD4D" w14:textId="6985F2EC" w:rsidR="00B207B8" w:rsidRPr="00104A67" w:rsidRDefault="00B207B8" w:rsidP="00B20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201" w:type="dxa"/>
            <w:tcBorders>
              <w:top w:val="nil"/>
              <w:left w:val="nil"/>
              <w:bottom w:val="nil"/>
              <w:right w:val="single" w:sz="4" w:space="0" w:color="auto"/>
            </w:tcBorders>
            <w:shd w:val="clear" w:color="auto" w:fill="auto"/>
            <w:noWrap/>
            <w:vAlign w:val="center"/>
            <w:hideMark/>
          </w:tcPr>
          <w:p w14:paraId="4BEC889F" w14:textId="3409B84A" w:rsidR="00B207B8" w:rsidRPr="00104A67" w:rsidRDefault="00B207B8" w:rsidP="00B20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137" w:type="dxa"/>
            <w:tcBorders>
              <w:top w:val="nil"/>
              <w:left w:val="nil"/>
              <w:bottom w:val="nil"/>
              <w:right w:val="nil"/>
            </w:tcBorders>
            <w:shd w:val="clear" w:color="auto" w:fill="auto"/>
            <w:noWrap/>
            <w:vAlign w:val="center"/>
            <w:hideMark/>
          </w:tcPr>
          <w:p w14:paraId="4C4217B3" w14:textId="73EFBC95" w:rsidR="00B207B8" w:rsidRPr="00104A67" w:rsidRDefault="00B207B8" w:rsidP="00B20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137" w:type="dxa"/>
            <w:tcBorders>
              <w:top w:val="nil"/>
              <w:left w:val="nil"/>
              <w:bottom w:val="nil"/>
              <w:right w:val="single" w:sz="8" w:space="0" w:color="auto"/>
            </w:tcBorders>
            <w:shd w:val="clear" w:color="auto" w:fill="auto"/>
            <w:noWrap/>
            <w:vAlign w:val="center"/>
            <w:hideMark/>
          </w:tcPr>
          <w:p w14:paraId="1E940300" w14:textId="4F2287D4" w:rsidR="00B207B8" w:rsidRPr="00104A67" w:rsidRDefault="00B207B8" w:rsidP="00B20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r>
      <w:tr w:rsidR="00B207B8" w:rsidRPr="00104A67" w14:paraId="7E5EAE2E" w14:textId="77777777" w:rsidTr="004847AD">
        <w:trPr>
          <w:cantSplit/>
          <w:trHeight w:val="255"/>
          <w:jc w:val="center"/>
        </w:trPr>
        <w:tc>
          <w:tcPr>
            <w:tcW w:w="1640" w:type="dxa"/>
            <w:tcBorders>
              <w:top w:val="single" w:sz="8" w:space="0" w:color="auto"/>
              <w:left w:val="single" w:sz="8" w:space="0" w:color="auto"/>
              <w:right w:val="single" w:sz="8" w:space="0" w:color="auto"/>
            </w:tcBorders>
            <w:shd w:val="clear" w:color="auto" w:fill="auto"/>
            <w:noWrap/>
            <w:vAlign w:val="center"/>
            <w:hideMark/>
          </w:tcPr>
          <w:p w14:paraId="569EBD49" w14:textId="77777777" w:rsidR="00B207B8" w:rsidRPr="00104A67" w:rsidRDefault="00B207B8" w:rsidP="00B20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04A67">
              <w:rPr>
                <w:rFonts w:ascii="Arial" w:hAnsi="Arial" w:cs="Arial"/>
                <w:b/>
                <w:bCs/>
                <w:color w:val="000000"/>
                <w:sz w:val="18"/>
                <w:szCs w:val="18"/>
                <w:lang w:eastAsia="zh-CN"/>
              </w:rPr>
              <w:t>Overall</w:t>
            </w:r>
          </w:p>
        </w:tc>
        <w:tc>
          <w:tcPr>
            <w:tcW w:w="1060" w:type="dxa"/>
            <w:tcBorders>
              <w:top w:val="single" w:sz="8" w:space="0" w:color="auto"/>
              <w:left w:val="nil"/>
              <w:right w:val="nil"/>
            </w:tcBorders>
            <w:shd w:val="clear" w:color="auto" w:fill="auto"/>
            <w:noWrap/>
            <w:vAlign w:val="center"/>
          </w:tcPr>
          <w:p w14:paraId="22D075C2" w14:textId="1B829897" w:rsidR="00B207B8" w:rsidRPr="00F43B5C" w:rsidRDefault="00B207B8" w:rsidP="00B20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r>
              <w:rPr>
                <w:rFonts w:ascii="Arial" w:hAnsi="Arial" w:cs="Arial"/>
                <w:color w:val="000000"/>
                <w:sz w:val="18"/>
                <w:szCs w:val="18"/>
              </w:rPr>
              <w:t>#VALUE!</w:t>
            </w:r>
          </w:p>
        </w:tc>
        <w:tc>
          <w:tcPr>
            <w:tcW w:w="1060" w:type="dxa"/>
            <w:tcBorders>
              <w:top w:val="single" w:sz="8" w:space="0" w:color="auto"/>
              <w:left w:val="nil"/>
              <w:right w:val="nil"/>
            </w:tcBorders>
            <w:shd w:val="clear" w:color="auto" w:fill="auto"/>
            <w:noWrap/>
            <w:vAlign w:val="center"/>
          </w:tcPr>
          <w:p w14:paraId="32425DF5" w14:textId="7C248BA7" w:rsidR="00B207B8" w:rsidRPr="00F43B5C" w:rsidRDefault="00B207B8" w:rsidP="00B20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r>
              <w:rPr>
                <w:rFonts w:ascii="Arial" w:hAnsi="Arial" w:cs="Arial"/>
                <w:color w:val="000000"/>
                <w:sz w:val="18"/>
                <w:szCs w:val="18"/>
              </w:rPr>
              <w:t>#VALUE!</w:t>
            </w:r>
          </w:p>
        </w:tc>
        <w:tc>
          <w:tcPr>
            <w:tcW w:w="1201" w:type="dxa"/>
            <w:tcBorders>
              <w:top w:val="single" w:sz="8" w:space="0" w:color="auto"/>
              <w:left w:val="nil"/>
              <w:right w:val="single" w:sz="2" w:space="0" w:color="auto"/>
            </w:tcBorders>
            <w:shd w:val="clear" w:color="auto" w:fill="auto"/>
            <w:noWrap/>
            <w:vAlign w:val="center"/>
          </w:tcPr>
          <w:p w14:paraId="371B489C" w14:textId="210E8BB8" w:rsidR="00B207B8" w:rsidRPr="00F43B5C" w:rsidRDefault="00B207B8" w:rsidP="00B20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r>
              <w:rPr>
                <w:rFonts w:ascii="Arial" w:hAnsi="Arial" w:cs="Arial"/>
                <w:color w:val="000000"/>
                <w:sz w:val="18"/>
                <w:szCs w:val="18"/>
              </w:rPr>
              <w:t>#VALUE!</w:t>
            </w:r>
          </w:p>
        </w:tc>
        <w:tc>
          <w:tcPr>
            <w:tcW w:w="1137" w:type="dxa"/>
            <w:tcBorders>
              <w:top w:val="single" w:sz="8" w:space="0" w:color="auto"/>
              <w:left w:val="single" w:sz="2" w:space="0" w:color="auto"/>
              <w:right w:val="nil"/>
            </w:tcBorders>
            <w:shd w:val="clear" w:color="auto" w:fill="auto"/>
            <w:noWrap/>
            <w:vAlign w:val="center"/>
          </w:tcPr>
          <w:p w14:paraId="2CBD62E3" w14:textId="4612C3AC" w:rsidR="00B207B8" w:rsidRPr="00F43B5C" w:rsidRDefault="00B207B8" w:rsidP="00B20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r>
              <w:rPr>
                <w:rFonts w:ascii="Arial" w:hAnsi="Arial" w:cs="Arial"/>
                <w:color w:val="000000"/>
                <w:sz w:val="18"/>
                <w:szCs w:val="18"/>
              </w:rPr>
              <w:t>#VALUE!</w:t>
            </w:r>
          </w:p>
        </w:tc>
        <w:tc>
          <w:tcPr>
            <w:tcW w:w="1137" w:type="dxa"/>
            <w:tcBorders>
              <w:top w:val="single" w:sz="8" w:space="0" w:color="auto"/>
              <w:left w:val="nil"/>
              <w:right w:val="single" w:sz="8" w:space="0" w:color="auto"/>
            </w:tcBorders>
            <w:shd w:val="clear" w:color="auto" w:fill="auto"/>
            <w:noWrap/>
            <w:vAlign w:val="center"/>
          </w:tcPr>
          <w:p w14:paraId="78876C9D" w14:textId="58E96F4E" w:rsidR="00B207B8" w:rsidRPr="00F43B5C" w:rsidRDefault="00B207B8" w:rsidP="00B20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r>
              <w:rPr>
                <w:rFonts w:ascii="Arial" w:hAnsi="Arial" w:cs="Arial"/>
                <w:color w:val="000000"/>
                <w:sz w:val="18"/>
                <w:szCs w:val="18"/>
              </w:rPr>
              <w:t>#VALUE!</w:t>
            </w:r>
          </w:p>
        </w:tc>
      </w:tr>
      <w:tr w:rsidR="00B207B8" w:rsidRPr="00104A67" w14:paraId="33D0F83C" w14:textId="77777777" w:rsidTr="004847AD">
        <w:trPr>
          <w:cantSplit/>
          <w:trHeight w:val="225"/>
          <w:jc w:val="center"/>
        </w:trPr>
        <w:tc>
          <w:tcPr>
            <w:tcW w:w="1640" w:type="dxa"/>
            <w:tcBorders>
              <w:left w:val="single" w:sz="8" w:space="0" w:color="auto"/>
              <w:right w:val="single" w:sz="8" w:space="0" w:color="auto"/>
            </w:tcBorders>
            <w:shd w:val="clear" w:color="auto" w:fill="auto"/>
            <w:noWrap/>
            <w:vAlign w:val="center"/>
            <w:hideMark/>
          </w:tcPr>
          <w:p w14:paraId="114D1153" w14:textId="77777777" w:rsidR="00B207B8" w:rsidRPr="00104A67" w:rsidRDefault="00B207B8" w:rsidP="00B20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04A67">
              <w:rPr>
                <w:rFonts w:ascii="Arial" w:hAnsi="Arial" w:cs="Arial"/>
                <w:color w:val="000000"/>
                <w:sz w:val="18"/>
                <w:szCs w:val="18"/>
                <w:lang w:eastAsia="zh-CN"/>
              </w:rPr>
              <w:t>Class D</w:t>
            </w:r>
          </w:p>
        </w:tc>
        <w:tc>
          <w:tcPr>
            <w:tcW w:w="1060" w:type="dxa"/>
            <w:tcBorders>
              <w:left w:val="single" w:sz="8" w:space="0" w:color="auto"/>
            </w:tcBorders>
            <w:shd w:val="clear" w:color="auto" w:fill="auto"/>
            <w:noWrap/>
            <w:vAlign w:val="center"/>
          </w:tcPr>
          <w:p w14:paraId="549E654F" w14:textId="0E5FEAAA" w:rsidR="00B207B8" w:rsidRPr="00104A67" w:rsidRDefault="00B207B8" w:rsidP="00B20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060" w:type="dxa"/>
            <w:shd w:val="clear" w:color="auto" w:fill="auto"/>
            <w:noWrap/>
            <w:vAlign w:val="center"/>
          </w:tcPr>
          <w:p w14:paraId="5BA15E77" w14:textId="10BA41BE" w:rsidR="00B207B8" w:rsidRPr="00104A67" w:rsidRDefault="00B207B8" w:rsidP="00B20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201" w:type="dxa"/>
            <w:tcBorders>
              <w:right w:val="single" w:sz="2" w:space="0" w:color="auto"/>
            </w:tcBorders>
            <w:shd w:val="clear" w:color="auto" w:fill="auto"/>
            <w:noWrap/>
            <w:vAlign w:val="center"/>
          </w:tcPr>
          <w:p w14:paraId="58B1E21B" w14:textId="5478E286" w:rsidR="00B207B8" w:rsidRPr="00104A67" w:rsidRDefault="00B207B8" w:rsidP="00B20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137" w:type="dxa"/>
            <w:tcBorders>
              <w:left w:val="single" w:sz="2" w:space="0" w:color="auto"/>
            </w:tcBorders>
            <w:shd w:val="clear" w:color="auto" w:fill="auto"/>
            <w:noWrap/>
            <w:vAlign w:val="center"/>
          </w:tcPr>
          <w:p w14:paraId="3B3C0EB5" w14:textId="3C9719FA" w:rsidR="00B207B8" w:rsidRPr="00104A67" w:rsidRDefault="00B207B8" w:rsidP="00B20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137" w:type="dxa"/>
            <w:tcBorders>
              <w:right w:val="single" w:sz="8" w:space="0" w:color="auto"/>
            </w:tcBorders>
            <w:shd w:val="clear" w:color="auto" w:fill="auto"/>
            <w:noWrap/>
            <w:vAlign w:val="center"/>
          </w:tcPr>
          <w:p w14:paraId="0A0D1AFC" w14:textId="0BCC69DC" w:rsidR="00B207B8" w:rsidRPr="00104A67" w:rsidRDefault="00B207B8" w:rsidP="00B20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r>
      <w:tr w:rsidR="00B207B8" w:rsidRPr="00104A67" w14:paraId="106D2429" w14:textId="77777777" w:rsidTr="004847AD">
        <w:trPr>
          <w:cantSplit/>
          <w:trHeight w:val="180"/>
          <w:jc w:val="center"/>
        </w:trPr>
        <w:tc>
          <w:tcPr>
            <w:tcW w:w="1640" w:type="dxa"/>
            <w:tcBorders>
              <w:left w:val="single" w:sz="8" w:space="0" w:color="auto"/>
              <w:right w:val="single" w:sz="8" w:space="0" w:color="auto"/>
            </w:tcBorders>
            <w:shd w:val="clear" w:color="auto" w:fill="auto"/>
            <w:noWrap/>
            <w:vAlign w:val="center"/>
          </w:tcPr>
          <w:p w14:paraId="72CFE298" w14:textId="77777777" w:rsidR="00B207B8" w:rsidRPr="00104A67" w:rsidRDefault="00B207B8" w:rsidP="00B20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Class F</w:t>
            </w:r>
          </w:p>
        </w:tc>
        <w:tc>
          <w:tcPr>
            <w:tcW w:w="1060" w:type="dxa"/>
            <w:tcBorders>
              <w:left w:val="single" w:sz="8" w:space="0" w:color="auto"/>
            </w:tcBorders>
            <w:shd w:val="clear" w:color="auto" w:fill="auto"/>
            <w:noWrap/>
            <w:vAlign w:val="center"/>
          </w:tcPr>
          <w:p w14:paraId="2C34E864" w14:textId="05A4DC5B" w:rsidR="00B207B8" w:rsidRPr="00104A67" w:rsidRDefault="00B207B8" w:rsidP="00B20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-0.06</w:t>
            </w:r>
          </w:p>
        </w:tc>
        <w:tc>
          <w:tcPr>
            <w:tcW w:w="1060" w:type="dxa"/>
            <w:shd w:val="clear" w:color="auto" w:fill="auto"/>
            <w:noWrap/>
            <w:vAlign w:val="center"/>
          </w:tcPr>
          <w:p w14:paraId="04C411E2" w14:textId="78C32049" w:rsidR="00B207B8" w:rsidRPr="00104A67" w:rsidRDefault="00B207B8" w:rsidP="00B20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-0.04%</w:t>
            </w:r>
          </w:p>
        </w:tc>
        <w:tc>
          <w:tcPr>
            <w:tcW w:w="1201" w:type="dxa"/>
            <w:tcBorders>
              <w:right w:val="single" w:sz="2" w:space="0" w:color="auto"/>
            </w:tcBorders>
            <w:shd w:val="clear" w:color="auto" w:fill="auto"/>
            <w:noWrap/>
            <w:vAlign w:val="center"/>
          </w:tcPr>
          <w:p w14:paraId="70EEBE80" w14:textId="0B06921D" w:rsidR="00B207B8" w:rsidRPr="00104A67" w:rsidRDefault="00B207B8" w:rsidP="00B20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-0.14%</w:t>
            </w:r>
          </w:p>
        </w:tc>
        <w:tc>
          <w:tcPr>
            <w:tcW w:w="1137" w:type="dxa"/>
            <w:tcBorders>
              <w:left w:val="single" w:sz="2" w:space="0" w:color="auto"/>
            </w:tcBorders>
            <w:shd w:val="clear" w:color="auto" w:fill="auto"/>
            <w:noWrap/>
            <w:vAlign w:val="center"/>
          </w:tcPr>
          <w:p w14:paraId="120F2592" w14:textId="3CF0C2E7" w:rsidR="00B207B8" w:rsidRPr="00104A67" w:rsidRDefault="00B207B8" w:rsidP="00B20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97%</w:t>
            </w:r>
          </w:p>
        </w:tc>
        <w:tc>
          <w:tcPr>
            <w:tcW w:w="1137" w:type="dxa"/>
            <w:tcBorders>
              <w:right w:val="single" w:sz="8" w:space="0" w:color="auto"/>
            </w:tcBorders>
            <w:shd w:val="clear" w:color="auto" w:fill="auto"/>
            <w:noWrap/>
            <w:vAlign w:val="center"/>
          </w:tcPr>
          <w:p w14:paraId="6A210942" w14:textId="15080CAB" w:rsidR="00B207B8" w:rsidRPr="00104A67" w:rsidRDefault="00B207B8" w:rsidP="00B20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r>
      <w:tr w:rsidR="00B207B8" w:rsidRPr="00104A67" w14:paraId="327F7E7B" w14:textId="77777777" w:rsidTr="004847AD">
        <w:trPr>
          <w:cantSplit/>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tcPr>
          <w:p w14:paraId="4611040C" w14:textId="77777777" w:rsidR="00B207B8" w:rsidRPr="00104A67" w:rsidRDefault="00B207B8" w:rsidP="00B20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Class TGM</w:t>
            </w:r>
          </w:p>
        </w:tc>
        <w:tc>
          <w:tcPr>
            <w:tcW w:w="1060" w:type="dxa"/>
            <w:tcBorders>
              <w:top w:val="nil"/>
              <w:left w:val="nil"/>
              <w:bottom w:val="single" w:sz="8" w:space="0" w:color="auto"/>
              <w:right w:val="nil"/>
            </w:tcBorders>
            <w:shd w:val="clear" w:color="auto" w:fill="auto"/>
            <w:noWrap/>
            <w:vAlign w:val="center"/>
          </w:tcPr>
          <w:p w14:paraId="15D52152" w14:textId="4EB94E66" w:rsidR="00B207B8" w:rsidRPr="00104A67" w:rsidRDefault="00B207B8" w:rsidP="00B20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060" w:type="dxa"/>
            <w:tcBorders>
              <w:top w:val="nil"/>
              <w:left w:val="nil"/>
              <w:bottom w:val="single" w:sz="8" w:space="0" w:color="auto"/>
              <w:right w:val="nil"/>
            </w:tcBorders>
            <w:shd w:val="clear" w:color="auto" w:fill="auto"/>
            <w:noWrap/>
            <w:vAlign w:val="center"/>
          </w:tcPr>
          <w:p w14:paraId="2C6BFBEA" w14:textId="36017EF7" w:rsidR="00B207B8" w:rsidRPr="00104A67" w:rsidRDefault="00B207B8" w:rsidP="00B20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201" w:type="dxa"/>
            <w:tcBorders>
              <w:top w:val="nil"/>
              <w:left w:val="nil"/>
              <w:bottom w:val="single" w:sz="8" w:space="0" w:color="auto"/>
              <w:right w:val="single" w:sz="2" w:space="0" w:color="auto"/>
            </w:tcBorders>
            <w:shd w:val="clear" w:color="auto" w:fill="auto"/>
            <w:noWrap/>
            <w:vAlign w:val="center"/>
          </w:tcPr>
          <w:p w14:paraId="45AC1188" w14:textId="72709063" w:rsidR="00B207B8" w:rsidRPr="00104A67" w:rsidRDefault="00B207B8" w:rsidP="00B20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137" w:type="dxa"/>
            <w:tcBorders>
              <w:top w:val="nil"/>
              <w:left w:val="single" w:sz="2" w:space="0" w:color="auto"/>
              <w:bottom w:val="single" w:sz="8" w:space="0" w:color="auto"/>
              <w:right w:val="nil"/>
            </w:tcBorders>
            <w:shd w:val="clear" w:color="auto" w:fill="auto"/>
            <w:noWrap/>
            <w:vAlign w:val="center"/>
          </w:tcPr>
          <w:p w14:paraId="752959DB" w14:textId="63600AD1" w:rsidR="00B207B8" w:rsidRPr="00104A67" w:rsidRDefault="00B207B8" w:rsidP="00B20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137" w:type="dxa"/>
            <w:tcBorders>
              <w:top w:val="nil"/>
              <w:left w:val="nil"/>
              <w:bottom w:val="single" w:sz="8" w:space="0" w:color="auto"/>
              <w:right w:val="single" w:sz="8" w:space="0" w:color="auto"/>
            </w:tcBorders>
            <w:shd w:val="clear" w:color="auto" w:fill="auto"/>
            <w:noWrap/>
            <w:vAlign w:val="center"/>
          </w:tcPr>
          <w:p w14:paraId="4E692363" w14:textId="768BE0A5" w:rsidR="00B207B8" w:rsidRPr="00104A67" w:rsidRDefault="00B207B8" w:rsidP="00B20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r>
    </w:tbl>
    <w:p w14:paraId="773E9749" w14:textId="33CDFF9E" w:rsidR="004847AD" w:rsidRDefault="004847AD" w:rsidP="00417CF4"/>
    <w:p w14:paraId="3291487F" w14:textId="74DCEE5D" w:rsidR="004847AD" w:rsidRDefault="004847AD" w:rsidP="004847AD">
      <w:pPr>
        <w:pStyle w:val="Caption"/>
        <w:keepNext/>
        <w:jc w:val="center"/>
      </w:pPr>
      <w:r>
        <w:t xml:space="preserve">Table </w:t>
      </w:r>
      <w:r w:rsidR="002D2F3E">
        <w:rPr>
          <w:noProof/>
        </w:rPr>
        <w:fldChar w:fldCharType="begin"/>
      </w:r>
      <w:r w:rsidR="002D2F3E">
        <w:rPr>
          <w:noProof/>
        </w:rPr>
        <w:instrText xml:space="preserve"> SEQ Table \* ARABIC </w:instrText>
      </w:r>
      <w:r w:rsidR="002D2F3E">
        <w:rPr>
          <w:noProof/>
        </w:rPr>
        <w:fldChar w:fldCharType="separate"/>
      </w:r>
      <w:r w:rsidR="00864542">
        <w:rPr>
          <w:noProof/>
        </w:rPr>
        <w:t>5</w:t>
      </w:r>
      <w:r w:rsidR="002D2F3E">
        <w:rPr>
          <w:noProof/>
        </w:rPr>
        <w:fldChar w:fldCharType="end"/>
      </w:r>
      <w:r>
        <w:t xml:space="preserve">. </w:t>
      </w:r>
      <w:r w:rsidRPr="001052B4">
        <w:t xml:space="preserve">BD-rate performance results </w:t>
      </w:r>
      <w:r w:rsidR="00B207B8" w:rsidRPr="001052B4">
        <w:t>o</w:t>
      </w:r>
      <w:r w:rsidR="00B207B8">
        <w:t>f</w:t>
      </w:r>
      <w:r w:rsidR="00B207B8" w:rsidRPr="001052B4">
        <w:t xml:space="preserve"> </w:t>
      </w:r>
      <w:r w:rsidR="00B207B8">
        <w:t xml:space="preserve">the </w:t>
      </w:r>
      <w:r w:rsidRPr="001052B4">
        <w:t>joint</w:t>
      </w:r>
      <w:r w:rsidR="00B207B8">
        <w:t xml:space="preserve"> test for the</w:t>
      </w:r>
      <w:r w:rsidRPr="001052B4">
        <w:t xml:space="preserve"> IBC BVD sign prediction and </w:t>
      </w:r>
      <w:r w:rsidR="00B207B8">
        <w:t xml:space="preserve">the proposed </w:t>
      </w:r>
      <w:r w:rsidRPr="001052B4">
        <w:t xml:space="preserve">MRL </w:t>
      </w:r>
      <w:r w:rsidR="00B207B8">
        <w:t>modification</w:t>
      </w:r>
    </w:p>
    <w:tbl>
      <w:tblPr>
        <w:tblW w:w="7235" w:type="dxa"/>
        <w:jc w:val="center"/>
        <w:tblLook w:val="04A0" w:firstRow="1" w:lastRow="0" w:firstColumn="1" w:lastColumn="0" w:noHBand="0" w:noVBand="1"/>
      </w:tblPr>
      <w:tblGrid>
        <w:gridCol w:w="1640"/>
        <w:gridCol w:w="1060"/>
        <w:gridCol w:w="1060"/>
        <w:gridCol w:w="1201"/>
        <w:gridCol w:w="1137"/>
        <w:gridCol w:w="1137"/>
      </w:tblGrid>
      <w:tr w:rsidR="004847AD" w:rsidRPr="00104A67" w14:paraId="6F2C84B0" w14:textId="77777777" w:rsidTr="00784E85">
        <w:trPr>
          <w:cantSplit/>
          <w:trHeight w:val="255"/>
          <w:jc w:val="center"/>
        </w:trPr>
        <w:tc>
          <w:tcPr>
            <w:tcW w:w="1640" w:type="dxa"/>
            <w:tcBorders>
              <w:top w:val="nil"/>
              <w:left w:val="nil"/>
              <w:bottom w:val="nil"/>
              <w:right w:val="nil"/>
            </w:tcBorders>
            <w:shd w:val="clear" w:color="auto" w:fill="auto"/>
            <w:noWrap/>
            <w:vAlign w:val="center"/>
            <w:hideMark/>
          </w:tcPr>
          <w:p w14:paraId="6687B647" w14:textId="77777777" w:rsidR="004847AD" w:rsidRPr="00104A67" w:rsidRDefault="004847AD" w:rsidP="00784E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595"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F68B674" w14:textId="5FCE0D3F" w:rsidR="004847AD" w:rsidRPr="00417CF4" w:rsidRDefault="00B207B8" w:rsidP="00784E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417CF4">
              <w:rPr>
                <w:rFonts w:ascii="Arial" w:hAnsi="Arial" w:cs="Arial"/>
                <w:b/>
                <w:bCs/>
                <w:color w:val="000000"/>
                <w:sz w:val="18"/>
                <w:szCs w:val="18"/>
                <w:lang w:eastAsia="zh-CN"/>
              </w:rPr>
              <w:t>All Intra Main10</w:t>
            </w:r>
          </w:p>
        </w:tc>
      </w:tr>
      <w:tr w:rsidR="004847AD" w:rsidRPr="00104A67" w14:paraId="5C6BF2D7" w14:textId="77777777" w:rsidTr="00784E85">
        <w:trPr>
          <w:cantSplit/>
          <w:trHeight w:val="255"/>
          <w:jc w:val="center"/>
        </w:trPr>
        <w:tc>
          <w:tcPr>
            <w:tcW w:w="1640" w:type="dxa"/>
            <w:tcBorders>
              <w:top w:val="nil"/>
              <w:left w:val="nil"/>
              <w:bottom w:val="nil"/>
              <w:right w:val="nil"/>
            </w:tcBorders>
            <w:shd w:val="clear" w:color="auto" w:fill="auto"/>
            <w:noWrap/>
            <w:vAlign w:val="center"/>
            <w:hideMark/>
          </w:tcPr>
          <w:p w14:paraId="19EB3A38" w14:textId="77777777" w:rsidR="004847AD" w:rsidRPr="00104A67" w:rsidRDefault="004847AD" w:rsidP="00784E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p>
        </w:tc>
        <w:tc>
          <w:tcPr>
            <w:tcW w:w="5595"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0252792" w14:textId="77777777" w:rsidR="004847AD" w:rsidRPr="005A42C3" w:rsidRDefault="004847AD" w:rsidP="00784E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highlight w:val="cyan"/>
                <w:lang w:eastAsia="zh-CN"/>
              </w:rPr>
            </w:pPr>
            <w:r w:rsidRPr="005A42C3">
              <w:rPr>
                <w:rFonts w:ascii="Arial" w:hAnsi="Arial" w:cs="Arial"/>
                <w:b/>
                <w:bCs/>
                <w:color w:val="000000"/>
                <w:sz w:val="18"/>
                <w:szCs w:val="18"/>
                <w:lang w:eastAsia="zh-CN"/>
              </w:rPr>
              <w:t>Over ECM-2.0</w:t>
            </w:r>
          </w:p>
        </w:tc>
      </w:tr>
      <w:tr w:rsidR="004847AD" w:rsidRPr="00104A67" w14:paraId="711EA3D6" w14:textId="77777777" w:rsidTr="00A066D7">
        <w:trPr>
          <w:cantSplit/>
          <w:trHeight w:val="255"/>
          <w:jc w:val="center"/>
        </w:trPr>
        <w:tc>
          <w:tcPr>
            <w:tcW w:w="1640" w:type="dxa"/>
            <w:tcBorders>
              <w:top w:val="nil"/>
              <w:left w:val="nil"/>
              <w:bottom w:val="single" w:sz="8" w:space="0" w:color="auto"/>
              <w:right w:val="nil"/>
            </w:tcBorders>
            <w:shd w:val="clear" w:color="auto" w:fill="auto"/>
            <w:noWrap/>
            <w:vAlign w:val="center"/>
            <w:hideMark/>
          </w:tcPr>
          <w:p w14:paraId="3450040A" w14:textId="77777777" w:rsidR="004847AD" w:rsidRPr="00104A67" w:rsidRDefault="004847AD" w:rsidP="00784E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CB7B69E" w14:textId="77777777" w:rsidR="004847AD" w:rsidRPr="00104A67" w:rsidRDefault="004847AD" w:rsidP="00784E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04A67">
              <w:rPr>
                <w:rFonts w:ascii="Arial" w:hAnsi="Arial" w:cs="Arial"/>
                <w:color w:val="000000"/>
                <w:sz w:val="18"/>
                <w:szCs w:val="18"/>
                <w:lang w:eastAsia="zh-CN"/>
              </w:rPr>
              <w:t>Y</w:t>
            </w:r>
          </w:p>
        </w:tc>
        <w:tc>
          <w:tcPr>
            <w:tcW w:w="1060" w:type="dxa"/>
            <w:tcBorders>
              <w:left w:val="nil"/>
              <w:bottom w:val="single" w:sz="8" w:space="0" w:color="auto"/>
              <w:right w:val="nil"/>
            </w:tcBorders>
            <w:shd w:val="clear" w:color="auto" w:fill="auto"/>
            <w:noWrap/>
            <w:vAlign w:val="center"/>
            <w:hideMark/>
          </w:tcPr>
          <w:p w14:paraId="2EE5B413" w14:textId="77777777" w:rsidR="004847AD" w:rsidRPr="00104A67" w:rsidRDefault="004847AD" w:rsidP="00784E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04A67">
              <w:rPr>
                <w:rFonts w:ascii="Arial" w:hAnsi="Arial" w:cs="Arial"/>
                <w:color w:val="000000"/>
                <w:sz w:val="18"/>
                <w:szCs w:val="18"/>
                <w:lang w:eastAsia="zh-CN"/>
              </w:rPr>
              <w:t>U</w:t>
            </w:r>
          </w:p>
        </w:tc>
        <w:tc>
          <w:tcPr>
            <w:tcW w:w="1201" w:type="dxa"/>
            <w:tcBorders>
              <w:left w:val="nil"/>
              <w:bottom w:val="single" w:sz="8" w:space="0" w:color="auto"/>
              <w:right w:val="single" w:sz="4" w:space="0" w:color="auto"/>
            </w:tcBorders>
            <w:shd w:val="clear" w:color="auto" w:fill="auto"/>
            <w:noWrap/>
            <w:vAlign w:val="center"/>
            <w:hideMark/>
          </w:tcPr>
          <w:p w14:paraId="3D3A0D4D" w14:textId="77777777" w:rsidR="004847AD" w:rsidRPr="00104A67" w:rsidRDefault="004847AD" w:rsidP="00784E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04A67">
              <w:rPr>
                <w:rFonts w:ascii="Arial" w:hAnsi="Arial" w:cs="Arial"/>
                <w:color w:val="000000"/>
                <w:sz w:val="18"/>
                <w:szCs w:val="18"/>
                <w:lang w:eastAsia="zh-CN"/>
              </w:rPr>
              <w:t>V</w:t>
            </w:r>
          </w:p>
        </w:tc>
        <w:tc>
          <w:tcPr>
            <w:tcW w:w="1137" w:type="dxa"/>
            <w:tcBorders>
              <w:left w:val="nil"/>
              <w:bottom w:val="single" w:sz="8" w:space="0" w:color="auto"/>
              <w:right w:val="nil"/>
            </w:tcBorders>
            <w:shd w:val="clear" w:color="auto" w:fill="auto"/>
            <w:noWrap/>
            <w:vAlign w:val="center"/>
            <w:hideMark/>
          </w:tcPr>
          <w:p w14:paraId="771D18FD" w14:textId="77777777" w:rsidR="004847AD" w:rsidRPr="00104A67" w:rsidRDefault="004847AD" w:rsidP="00784E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104A67">
              <w:rPr>
                <w:rFonts w:ascii="Arial" w:hAnsi="Arial" w:cs="Arial"/>
                <w:color w:val="000000"/>
                <w:sz w:val="18"/>
                <w:szCs w:val="18"/>
                <w:lang w:eastAsia="zh-CN"/>
              </w:rPr>
              <w:t>EncT</w:t>
            </w:r>
            <w:proofErr w:type="spellEnd"/>
          </w:p>
        </w:tc>
        <w:tc>
          <w:tcPr>
            <w:tcW w:w="1137" w:type="dxa"/>
            <w:tcBorders>
              <w:left w:val="nil"/>
              <w:bottom w:val="single" w:sz="8" w:space="0" w:color="auto"/>
              <w:right w:val="single" w:sz="8" w:space="0" w:color="auto"/>
            </w:tcBorders>
            <w:shd w:val="clear" w:color="auto" w:fill="auto"/>
            <w:noWrap/>
            <w:vAlign w:val="center"/>
            <w:hideMark/>
          </w:tcPr>
          <w:p w14:paraId="32548FD5" w14:textId="77777777" w:rsidR="004847AD" w:rsidRPr="00104A67" w:rsidRDefault="004847AD" w:rsidP="00784E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104A67">
              <w:rPr>
                <w:rFonts w:ascii="Arial" w:hAnsi="Arial" w:cs="Arial"/>
                <w:color w:val="000000"/>
                <w:sz w:val="18"/>
                <w:szCs w:val="18"/>
                <w:lang w:eastAsia="zh-CN"/>
              </w:rPr>
              <w:t>DecT</w:t>
            </w:r>
            <w:proofErr w:type="spellEnd"/>
          </w:p>
        </w:tc>
      </w:tr>
      <w:tr w:rsidR="004847AD" w:rsidRPr="00104A67" w14:paraId="451FC1D9" w14:textId="77777777" w:rsidTr="00A066D7">
        <w:trPr>
          <w:cantSplit/>
          <w:trHeight w:val="180"/>
          <w:jc w:val="center"/>
        </w:trPr>
        <w:tc>
          <w:tcPr>
            <w:tcW w:w="1640" w:type="dxa"/>
            <w:tcBorders>
              <w:top w:val="single" w:sz="8" w:space="0" w:color="auto"/>
              <w:left w:val="single" w:sz="8" w:space="0" w:color="auto"/>
              <w:right w:val="single" w:sz="8" w:space="0" w:color="auto"/>
            </w:tcBorders>
            <w:shd w:val="clear" w:color="auto" w:fill="auto"/>
            <w:noWrap/>
            <w:vAlign w:val="center"/>
          </w:tcPr>
          <w:p w14:paraId="011452B8" w14:textId="77777777" w:rsidR="004847AD" w:rsidRPr="00104A67" w:rsidRDefault="004847AD" w:rsidP="00784E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Class F</w:t>
            </w:r>
          </w:p>
        </w:tc>
        <w:tc>
          <w:tcPr>
            <w:tcW w:w="1060" w:type="dxa"/>
            <w:tcBorders>
              <w:left w:val="single" w:sz="8" w:space="0" w:color="auto"/>
            </w:tcBorders>
            <w:shd w:val="clear" w:color="auto" w:fill="auto"/>
            <w:noWrap/>
            <w:vAlign w:val="center"/>
          </w:tcPr>
          <w:p w14:paraId="03B612F2" w14:textId="14AC95C5" w:rsidR="004847AD" w:rsidRPr="00104A67" w:rsidRDefault="00113D94" w:rsidP="00784E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-0.15%</w:t>
            </w:r>
          </w:p>
        </w:tc>
        <w:tc>
          <w:tcPr>
            <w:tcW w:w="1060" w:type="dxa"/>
            <w:shd w:val="clear" w:color="auto" w:fill="auto"/>
            <w:noWrap/>
            <w:vAlign w:val="center"/>
          </w:tcPr>
          <w:p w14:paraId="7B0186EF" w14:textId="110F0AA2" w:rsidR="004847AD" w:rsidRPr="00104A67" w:rsidRDefault="00113D94" w:rsidP="00784E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-0.13%</w:t>
            </w:r>
          </w:p>
        </w:tc>
        <w:tc>
          <w:tcPr>
            <w:tcW w:w="1201" w:type="dxa"/>
            <w:tcBorders>
              <w:right w:val="single" w:sz="2" w:space="0" w:color="auto"/>
            </w:tcBorders>
            <w:shd w:val="clear" w:color="auto" w:fill="auto"/>
            <w:noWrap/>
            <w:vAlign w:val="center"/>
          </w:tcPr>
          <w:p w14:paraId="04A26CEE" w14:textId="0917A446" w:rsidR="004847AD" w:rsidRPr="00104A67" w:rsidRDefault="00113D94" w:rsidP="00784E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-0.22%</w:t>
            </w:r>
          </w:p>
        </w:tc>
        <w:tc>
          <w:tcPr>
            <w:tcW w:w="1137" w:type="dxa"/>
            <w:tcBorders>
              <w:left w:val="single" w:sz="2" w:space="0" w:color="auto"/>
            </w:tcBorders>
            <w:shd w:val="clear" w:color="auto" w:fill="auto"/>
            <w:noWrap/>
            <w:vAlign w:val="center"/>
          </w:tcPr>
          <w:p w14:paraId="6639A27A" w14:textId="5F9CC842" w:rsidR="004847AD" w:rsidRPr="00104A67" w:rsidRDefault="00113D94" w:rsidP="00784E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98%</w:t>
            </w:r>
          </w:p>
        </w:tc>
        <w:tc>
          <w:tcPr>
            <w:tcW w:w="1137" w:type="dxa"/>
            <w:tcBorders>
              <w:right w:val="single" w:sz="8" w:space="0" w:color="auto"/>
            </w:tcBorders>
            <w:shd w:val="clear" w:color="auto" w:fill="auto"/>
            <w:noWrap/>
            <w:vAlign w:val="center"/>
          </w:tcPr>
          <w:p w14:paraId="4C1B0F1E" w14:textId="1CBB7CBF" w:rsidR="004847AD" w:rsidRPr="00104A67" w:rsidRDefault="00113D94" w:rsidP="00784E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100%</w:t>
            </w:r>
          </w:p>
        </w:tc>
      </w:tr>
      <w:tr w:rsidR="004847AD" w:rsidRPr="00104A67" w14:paraId="4EC334A2" w14:textId="77777777" w:rsidTr="00784E85">
        <w:trPr>
          <w:cantSplit/>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tcPr>
          <w:p w14:paraId="6E5C7467" w14:textId="77777777" w:rsidR="004847AD" w:rsidRPr="00104A67" w:rsidRDefault="004847AD" w:rsidP="00784E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Class TGM</w:t>
            </w:r>
          </w:p>
        </w:tc>
        <w:tc>
          <w:tcPr>
            <w:tcW w:w="1060" w:type="dxa"/>
            <w:tcBorders>
              <w:top w:val="nil"/>
              <w:left w:val="nil"/>
              <w:bottom w:val="single" w:sz="8" w:space="0" w:color="auto"/>
              <w:right w:val="nil"/>
            </w:tcBorders>
            <w:shd w:val="clear" w:color="auto" w:fill="auto"/>
            <w:noWrap/>
            <w:vAlign w:val="center"/>
          </w:tcPr>
          <w:p w14:paraId="6BEA73B3" w14:textId="6B05C67A" w:rsidR="004847AD" w:rsidRPr="00104A67" w:rsidRDefault="00113D94" w:rsidP="00784E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-0.21%</w:t>
            </w:r>
          </w:p>
        </w:tc>
        <w:tc>
          <w:tcPr>
            <w:tcW w:w="1060" w:type="dxa"/>
            <w:tcBorders>
              <w:top w:val="nil"/>
              <w:left w:val="nil"/>
              <w:bottom w:val="single" w:sz="8" w:space="0" w:color="auto"/>
              <w:right w:val="nil"/>
            </w:tcBorders>
            <w:shd w:val="clear" w:color="auto" w:fill="auto"/>
            <w:noWrap/>
            <w:vAlign w:val="center"/>
          </w:tcPr>
          <w:p w14:paraId="1C65839B" w14:textId="579C273C" w:rsidR="004847AD" w:rsidRPr="00104A67" w:rsidRDefault="00113D94" w:rsidP="00784E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-0.14%</w:t>
            </w:r>
          </w:p>
        </w:tc>
        <w:tc>
          <w:tcPr>
            <w:tcW w:w="1201" w:type="dxa"/>
            <w:tcBorders>
              <w:top w:val="nil"/>
              <w:left w:val="nil"/>
              <w:bottom w:val="single" w:sz="8" w:space="0" w:color="auto"/>
              <w:right w:val="single" w:sz="2" w:space="0" w:color="auto"/>
            </w:tcBorders>
            <w:shd w:val="clear" w:color="auto" w:fill="auto"/>
            <w:noWrap/>
            <w:vAlign w:val="center"/>
          </w:tcPr>
          <w:p w14:paraId="7D76823C" w14:textId="1C9A1ED0" w:rsidR="004847AD" w:rsidRPr="00104A67" w:rsidRDefault="00113D94" w:rsidP="00784E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0.19%</w:t>
            </w:r>
          </w:p>
        </w:tc>
        <w:tc>
          <w:tcPr>
            <w:tcW w:w="1137" w:type="dxa"/>
            <w:tcBorders>
              <w:top w:val="nil"/>
              <w:left w:val="single" w:sz="2" w:space="0" w:color="auto"/>
              <w:bottom w:val="single" w:sz="8" w:space="0" w:color="auto"/>
              <w:right w:val="nil"/>
            </w:tcBorders>
            <w:shd w:val="clear" w:color="auto" w:fill="auto"/>
            <w:noWrap/>
            <w:vAlign w:val="center"/>
          </w:tcPr>
          <w:p w14:paraId="466F2917" w14:textId="5FAD6D06" w:rsidR="004847AD" w:rsidRPr="00104A67" w:rsidRDefault="00113D94" w:rsidP="00784E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100%</w:t>
            </w:r>
          </w:p>
        </w:tc>
        <w:tc>
          <w:tcPr>
            <w:tcW w:w="1137" w:type="dxa"/>
            <w:tcBorders>
              <w:top w:val="nil"/>
              <w:left w:val="nil"/>
              <w:bottom w:val="single" w:sz="8" w:space="0" w:color="auto"/>
              <w:right w:val="single" w:sz="8" w:space="0" w:color="auto"/>
            </w:tcBorders>
            <w:shd w:val="clear" w:color="auto" w:fill="auto"/>
            <w:noWrap/>
            <w:vAlign w:val="center"/>
          </w:tcPr>
          <w:p w14:paraId="31882369" w14:textId="1B3C5D84" w:rsidR="004847AD" w:rsidRPr="00104A67" w:rsidRDefault="00113D94" w:rsidP="00784E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91%</w:t>
            </w:r>
          </w:p>
        </w:tc>
      </w:tr>
    </w:tbl>
    <w:p w14:paraId="00D42B24" w14:textId="77777777" w:rsidR="004847AD" w:rsidRDefault="004847AD" w:rsidP="00417CF4"/>
    <w:p w14:paraId="27446625" w14:textId="77777777" w:rsidR="00417CF4" w:rsidRDefault="00417CF4" w:rsidP="00417CF4">
      <w:pPr>
        <w:pStyle w:val="Heading1"/>
        <w:rPr>
          <w:lang w:val="en-CA"/>
        </w:rPr>
      </w:pPr>
      <w:r>
        <w:rPr>
          <w:lang w:val="en-CA"/>
        </w:rPr>
        <w:t>Conclusion</w:t>
      </w:r>
    </w:p>
    <w:p w14:paraId="060F7203" w14:textId="7EDF0CF0" w:rsidR="00417CF4" w:rsidRPr="00345ACF" w:rsidRDefault="00C41C99" w:rsidP="00417CF4">
      <w:pPr>
        <w:rPr>
          <w:lang w:val="en-CA"/>
        </w:rPr>
      </w:pPr>
      <w:r w:rsidRPr="00E311E5">
        <w:rPr>
          <w:lang w:val="en-CA"/>
        </w:rPr>
        <w:t xml:space="preserve">This contribution proposes </w:t>
      </w:r>
      <w:r w:rsidR="00E311E5">
        <w:rPr>
          <w:lang w:val="en-CA"/>
        </w:rPr>
        <w:t>a</w:t>
      </w:r>
      <w:r w:rsidRPr="00E311E5">
        <w:rPr>
          <w:lang w:val="en-CA"/>
        </w:rPr>
        <w:t xml:space="preserve"> sign prediction of the IBC block vector difference method and </w:t>
      </w:r>
      <w:r w:rsidR="00E311E5" w:rsidRPr="00E311E5">
        <w:rPr>
          <w:lang w:val="en-CA"/>
        </w:rPr>
        <w:t>an</w:t>
      </w:r>
      <w:r w:rsidRPr="00E311E5">
        <w:rPr>
          <w:lang w:val="en-CA"/>
        </w:rPr>
        <w:t xml:space="preserve"> MRL</w:t>
      </w:r>
      <w:r w:rsidR="00E311E5" w:rsidRPr="00E311E5">
        <w:rPr>
          <w:lang w:val="en-CA"/>
        </w:rPr>
        <w:t>P modification</w:t>
      </w:r>
      <w:r w:rsidRPr="00E311E5">
        <w:rPr>
          <w:lang w:val="en-CA"/>
        </w:rPr>
        <w:t xml:space="preserve"> for screen content coding</w:t>
      </w:r>
      <w:r w:rsidR="00417CF4" w:rsidRPr="00E311E5">
        <w:rPr>
          <w:lang w:val="en-CA"/>
        </w:rPr>
        <w:t xml:space="preserve">. </w:t>
      </w:r>
      <w:r w:rsidR="00E311E5" w:rsidRPr="00E311E5">
        <w:rPr>
          <w:lang w:val="en-CA"/>
        </w:rPr>
        <w:t>The t</w:t>
      </w:r>
      <w:r w:rsidR="00417CF4" w:rsidRPr="00E311E5">
        <w:rPr>
          <w:lang w:val="en-CA"/>
        </w:rPr>
        <w:t xml:space="preserve">est results report that </w:t>
      </w:r>
      <w:r w:rsidR="00E311E5" w:rsidRPr="00E311E5">
        <w:rPr>
          <w:lang w:val="en-CA"/>
        </w:rPr>
        <w:t>they</w:t>
      </w:r>
      <w:r w:rsidR="00417CF4" w:rsidRPr="00E311E5">
        <w:rPr>
          <w:lang w:val="en-CA"/>
        </w:rPr>
        <w:t xml:space="preserve"> can further improve the coding efficiency of ECM-2.0 with negligible </w:t>
      </w:r>
      <w:r w:rsidR="00036E7D">
        <w:rPr>
          <w:lang w:val="en-CA"/>
        </w:rPr>
        <w:t xml:space="preserve">impact on </w:t>
      </w:r>
      <w:r w:rsidR="00417CF4" w:rsidRPr="00E311E5">
        <w:rPr>
          <w:lang w:val="en-CA"/>
        </w:rPr>
        <w:t xml:space="preserve">encoding and decoding </w:t>
      </w:r>
      <w:r w:rsidR="00036E7D">
        <w:rPr>
          <w:lang w:val="en-CA"/>
        </w:rPr>
        <w:t>run-time</w:t>
      </w:r>
      <w:r w:rsidR="00417CF4" w:rsidRPr="00E311E5">
        <w:rPr>
          <w:lang w:val="en-CA"/>
        </w:rPr>
        <w:t xml:space="preserve">. </w:t>
      </w:r>
      <w:r w:rsidR="00E311E5" w:rsidRPr="00E311E5">
        <w:rPr>
          <w:lang w:val="en-CA"/>
        </w:rPr>
        <w:t>We recomme</w:t>
      </w:r>
      <w:r w:rsidR="000A2B17">
        <w:rPr>
          <w:lang w:val="en-CA"/>
        </w:rPr>
        <w:t>nd</w:t>
      </w:r>
      <w:r w:rsidR="00E311E5" w:rsidRPr="00E311E5">
        <w:rPr>
          <w:lang w:val="en-CA"/>
        </w:rPr>
        <w:t xml:space="preserve"> to study both techniques </w:t>
      </w:r>
      <w:r w:rsidR="00417CF4" w:rsidRPr="00E311E5">
        <w:rPr>
          <w:lang w:val="en-CA"/>
        </w:rPr>
        <w:t>in EE</w:t>
      </w:r>
      <w:r w:rsidR="00E311E5" w:rsidRPr="00E311E5">
        <w:rPr>
          <w:lang w:val="en-CA"/>
        </w:rPr>
        <w:t>2</w:t>
      </w:r>
      <w:r w:rsidR="00417CF4" w:rsidRPr="00E311E5">
        <w:rPr>
          <w:lang w:val="en-CA"/>
        </w:rPr>
        <w:t>.</w:t>
      </w:r>
      <w:r w:rsidR="00417CF4">
        <w:rPr>
          <w:lang w:val="en-CA"/>
        </w:rPr>
        <w:t xml:space="preserve">  </w:t>
      </w:r>
    </w:p>
    <w:p w14:paraId="19958508" w14:textId="77777777" w:rsidR="00417CF4" w:rsidRDefault="00417CF4" w:rsidP="00417CF4">
      <w:pPr>
        <w:pStyle w:val="Heading1"/>
        <w:rPr>
          <w:rFonts w:eastAsiaTheme="minorEastAsia"/>
          <w:lang w:val="en-CA"/>
        </w:rPr>
      </w:pPr>
      <w:r>
        <w:rPr>
          <w:rFonts w:eastAsiaTheme="minorEastAsia"/>
          <w:lang w:val="en-CA"/>
        </w:rPr>
        <w:lastRenderedPageBreak/>
        <w:t>References</w:t>
      </w:r>
    </w:p>
    <w:p w14:paraId="181D3044" w14:textId="34D5D8D0" w:rsidR="00417CF4" w:rsidRPr="00E311E5" w:rsidRDefault="007F59DD" w:rsidP="00417CF4">
      <w:pPr>
        <w:pStyle w:val="ListParagraph"/>
        <w:numPr>
          <w:ilvl w:val="0"/>
          <w:numId w:val="12"/>
        </w:numPr>
        <w:tabs>
          <w:tab w:val="clear" w:pos="360"/>
        </w:tabs>
        <w:overflowPunct/>
        <w:autoSpaceDE/>
        <w:adjustRightInd/>
        <w:spacing w:before="0"/>
        <w:ind w:firstLineChars="0"/>
        <w:contextualSpacing/>
        <w:rPr>
          <w:rFonts w:eastAsiaTheme="minorEastAsia"/>
          <w:lang w:val="en-CA"/>
        </w:rPr>
      </w:pPr>
      <w:bookmarkStart w:id="4" w:name="_Ref83733740"/>
      <w:bookmarkStart w:id="5" w:name="_Ref75786603"/>
      <w:proofErr w:type="spellStart"/>
      <w:r w:rsidRPr="00E311E5">
        <w:rPr>
          <w:szCs w:val="22"/>
          <w:lang w:val="en-CA"/>
        </w:rPr>
        <w:t>Jizheng</w:t>
      </w:r>
      <w:proofErr w:type="spellEnd"/>
      <w:r w:rsidRPr="00E311E5">
        <w:rPr>
          <w:szCs w:val="22"/>
          <w:lang w:val="en-CA"/>
        </w:rPr>
        <w:t xml:space="preserve"> Xu, Li Zhang, Kai Zhang, </w:t>
      </w:r>
      <w:proofErr w:type="spellStart"/>
      <w:r w:rsidRPr="00E311E5">
        <w:rPr>
          <w:szCs w:val="22"/>
          <w:lang w:val="en-CA"/>
        </w:rPr>
        <w:t>Hongbin</w:t>
      </w:r>
      <w:proofErr w:type="spellEnd"/>
      <w:r w:rsidRPr="00E311E5">
        <w:rPr>
          <w:szCs w:val="22"/>
          <w:lang w:val="en-CA"/>
        </w:rPr>
        <w:t xml:space="preserve"> Liu, Yue Wang</w:t>
      </w:r>
      <w:r w:rsidR="00894B26" w:rsidRPr="00E311E5">
        <w:rPr>
          <w:szCs w:val="22"/>
          <w:lang w:val="en-CA"/>
        </w:rPr>
        <w:t xml:space="preserve">, </w:t>
      </w:r>
      <w:r w:rsidRPr="00E311E5">
        <w:rPr>
          <w:rFonts w:eastAsia="SimSun"/>
          <w:lang w:val="en-CA"/>
        </w:rPr>
        <w:t>"</w:t>
      </w:r>
      <w:r w:rsidRPr="00E311E5">
        <w:rPr>
          <w:szCs w:val="22"/>
          <w:lang w:val="en-CA"/>
        </w:rPr>
        <w:t>Non-CE8: Reference memory reduction for intra block copy "</w:t>
      </w:r>
      <w:r w:rsidR="00417CF4" w:rsidRPr="00E311E5">
        <w:rPr>
          <w:szCs w:val="22"/>
          <w:lang w:val="en-CA"/>
        </w:rPr>
        <w:t>,</w:t>
      </w:r>
      <w:r w:rsidR="00417CF4" w:rsidRPr="00E311E5">
        <w:rPr>
          <w:rFonts w:eastAsia="SimSun"/>
          <w:lang w:val="en-CA"/>
        </w:rPr>
        <w:t xml:space="preserve"> </w:t>
      </w:r>
      <w:r w:rsidR="00417CF4" w:rsidRPr="00E311E5">
        <w:rPr>
          <w:lang w:val="en-CA"/>
        </w:rPr>
        <w:t>JVET-</w:t>
      </w:r>
      <w:r w:rsidRPr="00E311E5">
        <w:rPr>
          <w:lang w:val="en-CA"/>
        </w:rPr>
        <w:t>N</w:t>
      </w:r>
      <w:r w:rsidR="00417CF4" w:rsidRPr="00E311E5">
        <w:rPr>
          <w:lang w:val="en-CA"/>
        </w:rPr>
        <w:t>0</w:t>
      </w:r>
      <w:r w:rsidRPr="00E311E5">
        <w:rPr>
          <w:lang w:val="en-CA"/>
        </w:rPr>
        <w:t>250</w:t>
      </w:r>
      <w:r w:rsidR="00417CF4" w:rsidRPr="00E311E5">
        <w:rPr>
          <w:rFonts w:eastAsia="SimSun"/>
          <w:lang w:val="en-CA"/>
        </w:rPr>
        <w:t xml:space="preserve">, </w:t>
      </w:r>
      <w:r w:rsidRPr="00E311E5">
        <w:rPr>
          <w:rFonts w:eastAsia="SimSun"/>
          <w:lang w:val="en-CA"/>
        </w:rPr>
        <w:t>March</w:t>
      </w:r>
      <w:r w:rsidR="00417CF4" w:rsidRPr="00E311E5">
        <w:rPr>
          <w:lang w:val="en-CA"/>
        </w:rPr>
        <w:t xml:space="preserve"> 201</w:t>
      </w:r>
      <w:r w:rsidRPr="00E311E5">
        <w:rPr>
          <w:lang w:val="en-CA"/>
        </w:rPr>
        <w:t>9</w:t>
      </w:r>
      <w:r w:rsidR="00417CF4" w:rsidRPr="00E311E5">
        <w:rPr>
          <w:rFonts w:eastAsia="SimSun"/>
          <w:lang w:val="en-CA"/>
        </w:rPr>
        <w:t>.</w:t>
      </w:r>
      <w:bookmarkEnd w:id="4"/>
    </w:p>
    <w:p w14:paraId="13326814" w14:textId="31DBFA8E" w:rsidR="007F59DD" w:rsidRPr="00E311E5" w:rsidRDefault="007F59DD" w:rsidP="007F59DD">
      <w:pPr>
        <w:pStyle w:val="ListParagraph"/>
        <w:numPr>
          <w:ilvl w:val="0"/>
          <w:numId w:val="12"/>
        </w:numPr>
        <w:tabs>
          <w:tab w:val="clear" w:pos="360"/>
        </w:tabs>
        <w:overflowPunct/>
        <w:autoSpaceDE/>
        <w:adjustRightInd/>
        <w:spacing w:before="0"/>
        <w:ind w:firstLineChars="0"/>
        <w:contextualSpacing/>
        <w:rPr>
          <w:rFonts w:eastAsia="SimSun"/>
          <w:lang w:val="en-CA"/>
        </w:rPr>
      </w:pPr>
      <w:bookmarkStart w:id="6" w:name="_Ref83737136"/>
      <w:r w:rsidRPr="00E311E5">
        <w:rPr>
          <w:rFonts w:eastAsia="SimSun"/>
          <w:lang w:val="en-CA"/>
        </w:rPr>
        <w:t xml:space="preserve">ECM-2.0, </w:t>
      </w:r>
      <w:hyperlink r:id="rId16" w:history="1">
        <w:r w:rsidR="00511D17" w:rsidRPr="00E311E5">
          <w:rPr>
            <w:rStyle w:val="Hyperlink"/>
            <w:rFonts w:eastAsia="SimSun"/>
            <w:lang w:val="en-CA"/>
          </w:rPr>
          <w:t>https://vcgit.hhi.fraunhofer.de/ecm/VVCSoftware_VTM</w:t>
        </w:r>
      </w:hyperlink>
      <w:r w:rsidRPr="00E311E5">
        <w:rPr>
          <w:rFonts w:eastAsia="SimSun"/>
          <w:lang w:val="en-CA"/>
        </w:rPr>
        <w:t>.</w:t>
      </w:r>
      <w:bookmarkEnd w:id="6"/>
    </w:p>
    <w:p w14:paraId="064FD858" w14:textId="578C5A4C" w:rsidR="00511D17" w:rsidRPr="00E311E5" w:rsidRDefault="00511D17" w:rsidP="00511D17">
      <w:pPr>
        <w:pStyle w:val="ListParagraph"/>
        <w:numPr>
          <w:ilvl w:val="0"/>
          <w:numId w:val="12"/>
        </w:numPr>
        <w:tabs>
          <w:tab w:val="clear" w:pos="360"/>
        </w:tabs>
        <w:overflowPunct/>
        <w:autoSpaceDE/>
        <w:adjustRightInd/>
        <w:spacing w:before="0"/>
        <w:ind w:firstLineChars="0"/>
        <w:contextualSpacing/>
        <w:rPr>
          <w:rFonts w:eastAsia="SimSun"/>
        </w:rPr>
      </w:pPr>
      <w:bookmarkStart w:id="7" w:name="_Ref84101103"/>
      <w:r w:rsidRPr="00E311E5">
        <w:rPr>
          <w:rFonts w:eastAsia="SimSun"/>
        </w:rPr>
        <w:t xml:space="preserve">B. </w:t>
      </w:r>
      <w:proofErr w:type="spellStart"/>
      <w:r w:rsidRPr="00E311E5">
        <w:rPr>
          <w:rFonts w:eastAsia="SimSun"/>
        </w:rPr>
        <w:t>Bross</w:t>
      </w:r>
      <w:proofErr w:type="spellEnd"/>
      <w:r w:rsidRPr="00E311E5">
        <w:rPr>
          <w:rFonts w:eastAsia="SimSun"/>
        </w:rPr>
        <w:t xml:space="preserve">, P. </w:t>
      </w:r>
      <w:proofErr w:type="spellStart"/>
      <w:r w:rsidRPr="00E311E5">
        <w:rPr>
          <w:rFonts w:eastAsia="SimSun"/>
        </w:rPr>
        <w:t>Keydel</w:t>
      </w:r>
      <w:proofErr w:type="spellEnd"/>
      <w:r w:rsidRPr="00E311E5">
        <w:rPr>
          <w:rFonts w:eastAsia="SimSun"/>
        </w:rPr>
        <w:t xml:space="preserve">, H. Schwarz, D. </w:t>
      </w:r>
      <w:proofErr w:type="spellStart"/>
      <w:r w:rsidRPr="00E311E5">
        <w:rPr>
          <w:rFonts w:eastAsia="SimSun"/>
        </w:rPr>
        <w:t>Marpe</w:t>
      </w:r>
      <w:proofErr w:type="spellEnd"/>
      <w:r w:rsidRPr="00E311E5">
        <w:rPr>
          <w:rFonts w:eastAsia="SimSun"/>
        </w:rPr>
        <w:t xml:space="preserve">, T. </w:t>
      </w:r>
      <w:proofErr w:type="spellStart"/>
      <w:r w:rsidRPr="00E311E5">
        <w:rPr>
          <w:rFonts w:eastAsia="SimSun"/>
        </w:rPr>
        <w:t>Wiegand</w:t>
      </w:r>
      <w:proofErr w:type="spellEnd"/>
      <w:r w:rsidRPr="00E311E5">
        <w:rPr>
          <w:rFonts w:eastAsia="SimSun"/>
        </w:rPr>
        <w:t xml:space="preserve">, L. Zhao, X. Zhao, X. Li, S. Liu, Y.-J. Chang, H.-Y. Jiang, P.-H. Lin, C.-C. </w:t>
      </w:r>
      <w:proofErr w:type="spellStart"/>
      <w:r w:rsidRPr="00E311E5">
        <w:rPr>
          <w:rFonts w:eastAsia="SimSun"/>
        </w:rPr>
        <w:t>Kuo</w:t>
      </w:r>
      <w:proofErr w:type="spellEnd"/>
      <w:r w:rsidRPr="00E311E5">
        <w:rPr>
          <w:rFonts w:eastAsia="SimSun"/>
        </w:rPr>
        <w:t xml:space="preserve">, C.-C. Lin, C.-L. Lin, </w:t>
      </w:r>
      <w:r w:rsidRPr="00E311E5">
        <w:t>"CE3: Multiple reference line intra prediction (Test 1.1.1, 1.1.2, 1.1.3 and 1.1.4)", JVET-L0283, October 20</w:t>
      </w:r>
      <w:r w:rsidR="00140DC3" w:rsidRPr="00E311E5">
        <w:t>18</w:t>
      </w:r>
      <w:r w:rsidRPr="00E311E5">
        <w:t>.</w:t>
      </w:r>
      <w:bookmarkEnd w:id="7"/>
    </w:p>
    <w:p w14:paraId="26781D41" w14:textId="0AEB705E" w:rsidR="00417CF4" w:rsidRPr="00E311E5" w:rsidRDefault="00417CF4" w:rsidP="00417CF4">
      <w:pPr>
        <w:pStyle w:val="ListParagraph"/>
        <w:numPr>
          <w:ilvl w:val="0"/>
          <w:numId w:val="12"/>
        </w:numPr>
        <w:spacing w:before="0"/>
        <w:ind w:firstLineChars="0"/>
        <w:rPr>
          <w:lang w:val="en-CA"/>
        </w:rPr>
      </w:pPr>
      <w:bookmarkStart w:id="8" w:name="_Ref83742185"/>
      <w:bookmarkEnd w:id="5"/>
      <w:r w:rsidRPr="00E311E5">
        <w:rPr>
          <w:lang w:val="en-CA"/>
        </w:rPr>
        <w:t xml:space="preserve">Marta </w:t>
      </w:r>
      <w:proofErr w:type="spellStart"/>
      <w:r w:rsidRPr="00E311E5">
        <w:rPr>
          <w:lang w:val="en-CA"/>
        </w:rPr>
        <w:t>Karczewicz</w:t>
      </w:r>
      <w:proofErr w:type="spellEnd"/>
      <w:r w:rsidRPr="00E311E5">
        <w:rPr>
          <w:lang w:val="en-CA"/>
        </w:rPr>
        <w:t>, Yan Ye</w:t>
      </w:r>
      <w:r w:rsidR="00894B26" w:rsidRPr="00E311E5">
        <w:rPr>
          <w:lang w:val="en-CA"/>
        </w:rPr>
        <w:t xml:space="preserve">, </w:t>
      </w:r>
      <w:r w:rsidRPr="00E311E5">
        <w:rPr>
          <w:lang w:val="en-CA"/>
        </w:rPr>
        <w:tab/>
      </w:r>
      <w:r w:rsidR="007F59DD" w:rsidRPr="00E311E5">
        <w:rPr>
          <w:lang w:val="en-CA"/>
        </w:rPr>
        <w:t>"</w:t>
      </w:r>
      <w:r w:rsidRPr="00E311E5">
        <w:rPr>
          <w:lang w:val="en-CA"/>
        </w:rPr>
        <w:t>Common test conditions and evaluation procedures for enhanced compression tool testing</w:t>
      </w:r>
      <w:r w:rsidR="00C41C99" w:rsidRPr="00E311E5">
        <w:rPr>
          <w:lang w:val="en-CA"/>
        </w:rPr>
        <w:t>,</w:t>
      </w:r>
      <w:r w:rsidR="007F59DD" w:rsidRPr="00E311E5">
        <w:rPr>
          <w:lang w:val="en-CA"/>
        </w:rPr>
        <w:t>"</w:t>
      </w:r>
      <w:r w:rsidRPr="00E311E5">
        <w:rPr>
          <w:lang w:val="en-CA"/>
        </w:rPr>
        <w:t xml:space="preserve"> JVET-W2017, July 2021.</w:t>
      </w:r>
      <w:bookmarkEnd w:id="8"/>
    </w:p>
    <w:p w14:paraId="1539A21D" w14:textId="2863221C" w:rsidR="001F2594" w:rsidRPr="005B217D" w:rsidRDefault="001F2594" w:rsidP="009234A5">
      <w:pPr>
        <w:rPr>
          <w:szCs w:val="22"/>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696FF882" w:rsidR="007F1F8B" w:rsidRPr="005B217D" w:rsidRDefault="006901C2" w:rsidP="009234A5">
      <w:pPr>
        <w:rPr>
          <w:szCs w:val="22"/>
          <w:lang w:val="en-CA"/>
        </w:rPr>
      </w:pPr>
      <w:proofErr w:type="spellStart"/>
      <w:r>
        <w:rPr>
          <w:b/>
          <w:szCs w:val="22"/>
          <w:lang w:val="en-CA"/>
        </w:rPr>
        <w:t>Ofinno</w:t>
      </w:r>
      <w:proofErr w:type="spellEnd"/>
      <w:r w:rsidR="006329D9">
        <w:rPr>
          <w:b/>
          <w:szCs w:val="22"/>
          <w:lang w:val="en-CA"/>
        </w:rPr>
        <w:t>, LLC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sectPr w:rsidR="007F1F8B" w:rsidRPr="005B217D" w:rsidSect="00247E1E">
      <w:footerReference w:type="default" r:id="rId17"/>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F80902" w14:textId="77777777" w:rsidR="00DE045A" w:rsidRDefault="00DE045A">
      <w:r>
        <w:separator/>
      </w:r>
    </w:p>
  </w:endnote>
  <w:endnote w:type="continuationSeparator" w:id="0">
    <w:p w14:paraId="7334E474" w14:textId="77777777" w:rsidR="00DE045A" w:rsidRDefault="00DE04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4E005856"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825496">
      <w:rPr>
        <w:rStyle w:val="PageNumber"/>
        <w:noProof/>
      </w:rPr>
      <w:t>6</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30447A">
      <w:rPr>
        <w:rStyle w:val="PageNumber"/>
        <w:noProof/>
      </w:rPr>
      <w:t>2021-10-03</w:t>
    </w:r>
    <w:r w:rsidRPr="00C00DDE">
      <w:rPr>
        <w:rStyle w:val="PageNumber"/>
      </w:rPr>
      <w:fldChar w:fldCharType="end"/>
    </w:r>
    <w:r w:rsidR="00417CF4">
      <w:rPr>
        <w:rStyle w:val="PageNumber"/>
      </w:rPr>
      <w:t>30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376433" w14:textId="77777777" w:rsidR="00DE045A" w:rsidRDefault="00DE045A">
      <w:r>
        <w:separator/>
      </w:r>
    </w:p>
  </w:footnote>
  <w:footnote w:type="continuationSeparator" w:id="0">
    <w:p w14:paraId="43FFEF70" w14:textId="77777777" w:rsidR="00DE045A" w:rsidRDefault="00DE045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D02D6C"/>
    <w:multiLevelType w:val="hybridMultilevel"/>
    <w:tmpl w:val="FF8896D8"/>
    <w:lvl w:ilvl="0" w:tplc="1FC65A06">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1A4797"/>
    <w:multiLevelType w:val="hybridMultilevel"/>
    <w:tmpl w:val="C9D0B8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64808DE"/>
    <w:multiLevelType w:val="hybridMultilevel"/>
    <w:tmpl w:val="9FE4669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9471AA"/>
    <w:multiLevelType w:val="hybridMultilevel"/>
    <w:tmpl w:val="7AC65E9A"/>
    <w:lvl w:ilvl="0" w:tplc="BD32AB3C">
      <w:start w:val="1"/>
      <w:numFmt w:val="decimal"/>
      <w:lvlText w:val="[%1]"/>
      <w:lvlJc w:val="left"/>
      <w:pPr>
        <w:ind w:left="360" w:hanging="360"/>
      </w:pPr>
      <w:rPr>
        <w:lang w:val="en-CA"/>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8E17687"/>
    <w:multiLevelType w:val="hybridMultilevel"/>
    <w:tmpl w:val="879AB0C2"/>
    <w:lvl w:ilvl="0" w:tplc="739A505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15:restartNumberingAfterBreak="0">
    <w:nsid w:val="7B1C465E"/>
    <w:multiLevelType w:val="hybridMultilevel"/>
    <w:tmpl w:val="A29A8CEE"/>
    <w:lvl w:ilvl="0" w:tplc="4DC0180C">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2"/>
  </w:num>
  <w:num w:numId="4">
    <w:abstractNumId w:val="9"/>
  </w:num>
  <w:num w:numId="5">
    <w:abstractNumId w:val="10"/>
  </w:num>
  <w:num w:numId="6">
    <w:abstractNumId w:val="6"/>
  </w:num>
  <w:num w:numId="7">
    <w:abstractNumId w:val="7"/>
  </w:num>
  <w:num w:numId="8">
    <w:abstractNumId w:val="6"/>
  </w:num>
  <w:num w:numId="9">
    <w:abstractNumId w:val="1"/>
  </w:num>
  <w:num w:numId="10">
    <w:abstractNumId w:val="5"/>
  </w:num>
  <w:num w:numId="11">
    <w:abstractNumId w:val="3"/>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 w:numId="14">
    <w:abstractNumId w:val="2"/>
  </w:num>
  <w:num w:numId="15">
    <w:abstractNumId w:val="8"/>
  </w:num>
  <w:num w:numId="16">
    <w:abstractNumId w:val="15"/>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c1NrEwsDQzMDUyNTBW0lEKTi0uzszPAykwrgUArJ4g8iwAAAA="/>
  </w:docVars>
  <w:rsids>
    <w:rsidRoot w:val="006C5D39"/>
    <w:rsid w:val="00020704"/>
    <w:rsid w:val="000308A3"/>
    <w:rsid w:val="00036E7D"/>
    <w:rsid w:val="0004543A"/>
    <w:rsid w:val="000458BC"/>
    <w:rsid w:val="00045C41"/>
    <w:rsid w:val="00046C03"/>
    <w:rsid w:val="00065039"/>
    <w:rsid w:val="0007614F"/>
    <w:rsid w:val="00081398"/>
    <w:rsid w:val="00084393"/>
    <w:rsid w:val="000865E1"/>
    <w:rsid w:val="00092AF4"/>
    <w:rsid w:val="00094479"/>
    <w:rsid w:val="000962AC"/>
    <w:rsid w:val="000A2B17"/>
    <w:rsid w:val="000B0C0F"/>
    <w:rsid w:val="000B1C6B"/>
    <w:rsid w:val="000B4142"/>
    <w:rsid w:val="000B4FF9"/>
    <w:rsid w:val="000C09AC"/>
    <w:rsid w:val="000C2BAA"/>
    <w:rsid w:val="000E00F3"/>
    <w:rsid w:val="000E0DEE"/>
    <w:rsid w:val="000F158C"/>
    <w:rsid w:val="00102F3D"/>
    <w:rsid w:val="00113D94"/>
    <w:rsid w:val="00124E38"/>
    <w:rsid w:val="0012580B"/>
    <w:rsid w:val="00131F90"/>
    <w:rsid w:val="0013458C"/>
    <w:rsid w:val="0013526E"/>
    <w:rsid w:val="00140DC3"/>
    <w:rsid w:val="00146152"/>
    <w:rsid w:val="0015283D"/>
    <w:rsid w:val="00155526"/>
    <w:rsid w:val="00167289"/>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2055A6"/>
    <w:rsid w:val="00206460"/>
    <w:rsid w:val="002069B4"/>
    <w:rsid w:val="00210D4F"/>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87180"/>
    <w:rsid w:val="00291E36"/>
    <w:rsid w:val="00292257"/>
    <w:rsid w:val="002A0DE6"/>
    <w:rsid w:val="002A54E0"/>
    <w:rsid w:val="002B1595"/>
    <w:rsid w:val="002B191D"/>
    <w:rsid w:val="002B2E83"/>
    <w:rsid w:val="002D0AF6"/>
    <w:rsid w:val="002D2F3E"/>
    <w:rsid w:val="002E1565"/>
    <w:rsid w:val="002F164D"/>
    <w:rsid w:val="003021BC"/>
    <w:rsid w:val="0030447A"/>
    <w:rsid w:val="00306206"/>
    <w:rsid w:val="003076FF"/>
    <w:rsid w:val="00315932"/>
    <w:rsid w:val="00317D85"/>
    <w:rsid w:val="00327C56"/>
    <w:rsid w:val="003315A1"/>
    <w:rsid w:val="003373EC"/>
    <w:rsid w:val="00342FF4"/>
    <w:rsid w:val="00344E5A"/>
    <w:rsid w:val="00346148"/>
    <w:rsid w:val="003669EA"/>
    <w:rsid w:val="003706CC"/>
    <w:rsid w:val="00377710"/>
    <w:rsid w:val="003A2D8E"/>
    <w:rsid w:val="003A4F35"/>
    <w:rsid w:val="003A7CE6"/>
    <w:rsid w:val="003C20E4"/>
    <w:rsid w:val="003D6342"/>
    <w:rsid w:val="003E6F90"/>
    <w:rsid w:val="003E73ED"/>
    <w:rsid w:val="003F5D0F"/>
    <w:rsid w:val="00414101"/>
    <w:rsid w:val="00417CF4"/>
    <w:rsid w:val="004219CF"/>
    <w:rsid w:val="004234F0"/>
    <w:rsid w:val="00427EEC"/>
    <w:rsid w:val="00433DDB"/>
    <w:rsid w:val="00435A29"/>
    <w:rsid w:val="00437619"/>
    <w:rsid w:val="004448C5"/>
    <w:rsid w:val="00465A1E"/>
    <w:rsid w:val="00473F0D"/>
    <w:rsid w:val="004847AD"/>
    <w:rsid w:val="00491630"/>
    <w:rsid w:val="0049445A"/>
    <w:rsid w:val="004957D9"/>
    <w:rsid w:val="004A2A63"/>
    <w:rsid w:val="004B210C"/>
    <w:rsid w:val="004B6170"/>
    <w:rsid w:val="004D405F"/>
    <w:rsid w:val="004E18E7"/>
    <w:rsid w:val="004E4F4F"/>
    <w:rsid w:val="004E655F"/>
    <w:rsid w:val="004E6789"/>
    <w:rsid w:val="004F61E3"/>
    <w:rsid w:val="00502E10"/>
    <w:rsid w:val="0050354E"/>
    <w:rsid w:val="0051015C"/>
    <w:rsid w:val="00511D17"/>
    <w:rsid w:val="00516CF1"/>
    <w:rsid w:val="00531AE9"/>
    <w:rsid w:val="00536188"/>
    <w:rsid w:val="00536A27"/>
    <w:rsid w:val="00550A66"/>
    <w:rsid w:val="00561E09"/>
    <w:rsid w:val="00564C8E"/>
    <w:rsid w:val="00567EC7"/>
    <w:rsid w:val="00570013"/>
    <w:rsid w:val="005753EC"/>
    <w:rsid w:val="005801A2"/>
    <w:rsid w:val="005952A5"/>
    <w:rsid w:val="005A33A1"/>
    <w:rsid w:val="005A42C3"/>
    <w:rsid w:val="005B217D"/>
    <w:rsid w:val="005C385F"/>
    <w:rsid w:val="005C7C26"/>
    <w:rsid w:val="005D4F31"/>
    <w:rsid w:val="005D5D3E"/>
    <w:rsid w:val="005E1AC6"/>
    <w:rsid w:val="005E3F2B"/>
    <w:rsid w:val="005F6F1B"/>
    <w:rsid w:val="00615995"/>
    <w:rsid w:val="00616155"/>
    <w:rsid w:val="00624B33"/>
    <w:rsid w:val="0063041A"/>
    <w:rsid w:val="00630AA2"/>
    <w:rsid w:val="00631D8B"/>
    <w:rsid w:val="006329D9"/>
    <w:rsid w:val="00646707"/>
    <w:rsid w:val="00657F7E"/>
    <w:rsid w:val="00662E58"/>
    <w:rsid w:val="006637F2"/>
    <w:rsid w:val="006642A5"/>
    <w:rsid w:val="00664DCF"/>
    <w:rsid w:val="006849CA"/>
    <w:rsid w:val="006901C2"/>
    <w:rsid w:val="006A0E5C"/>
    <w:rsid w:val="006A48E6"/>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0E82"/>
    <w:rsid w:val="00775370"/>
    <w:rsid w:val="007768FF"/>
    <w:rsid w:val="007824D3"/>
    <w:rsid w:val="00796EE3"/>
    <w:rsid w:val="007A7D29"/>
    <w:rsid w:val="007B4AB8"/>
    <w:rsid w:val="007C081C"/>
    <w:rsid w:val="007D1181"/>
    <w:rsid w:val="007E01A3"/>
    <w:rsid w:val="007E33A2"/>
    <w:rsid w:val="007F1F8B"/>
    <w:rsid w:val="007F59DD"/>
    <w:rsid w:val="007F6205"/>
    <w:rsid w:val="007F67A1"/>
    <w:rsid w:val="00801A7B"/>
    <w:rsid w:val="00811C05"/>
    <w:rsid w:val="008206C8"/>
    <w:rsid w:val="00825496"/>
    <w:rsid w:val="00854BAF"/>
    <w:rsid w:val="0086387C"/>
    <w:rsid w:val="00863BBF"/>
    <w:rsid w:val="00864542"/>
    <w:rsid w:val="00874A6C"/>
    <w:rsid w:val="00876C65"/>
    <w:rsid w:val="00882F72"/>
    <w:rsid w:val="00893DC4"/>
    <w:rsid w:val="00894B26"/>
    <w:rsid w:val="008A4B4C"/>
    <w:rsid w:val="008C239F"/>
    <w:rsid w:val="008E480C"/>
    <w:rsid w:val="008E65DA"/>
    <w:rsid w:val="00907757"/>
    <w:rsid w:val="009212B0"/>
    <w:rsid w:val="00921AE8"/>
    <w:rsid w:val="00921FA1"/>
    <w:rsid w:val="009234A5"/>
    <w:rsid w:val="00933453"/>
    <w:rsid w:val="009336F7"/>
    <w:rsid w:val="0093636C"/>
    <w:rsid w:val="009374A7"/>
    <w:rsid w:val="00937F03"/>
    <w:rsid w:val="00955F6D"/>
    <w:rsid w:val="00977C16"/>
    <w:rsid w:val="009851CF"/>
    <w:rsid w:val="0098551D"/>
    <w:rsid w:val="00985DCB"/>
    <w:rsid w:val="0099518F"/>
    <w:rsid w:val="009A523D"/>
    <w:rsid w:val="009B02A1"/>
    <w:rsid w:val="009B3361"/>
    <w:rsid w:val="009B7F3F"/>
    <w:rsid w:val="009D7CE6"/>
    <w:rsid w:val="009E448E"/>
    <w:rsid w:val="009F496B"/>
    <w:rsid w:val="00A01439"/>
    <w:rsid w:val="00A01C30"/>
    <w:rsid w:val="00A02E61"/>
    <w:rsid w:val="00A05CFF"/>
    <w:rsid w:val="00A066D7"/>
    <w:rsid w:val="00A13048"/>
    <w:rsid w:val="00A30CA3"/>
    <w:rsid w:val="00A31535"/>
    <w:rsid w:val="00A46843"/>
    <w:rsid w:val="00A56B97"/>
    <w:rsid w:val="00A6093D"/>
    <w:rsid w:val="00A703CE"/>
    <w:rsid w:val="00A706F3"/>
    <w:rsid w:val="00A72017"/>
    <w:rsid w:val="00A767DC"/>
    <w:rsid w:val="00A76A6D"/>
    <w:rsid w:val="00A83253"/>
    <w:rsid w:val="00AA6E84"/>
    <w:rsid w:val="00AB1A1C"/>
    <w:rsid w:val="00AB397D"/>
    <w:rsid w:val="00AB7405"/>
    <w:rsid w:val="00AD05A8"/>
    <w:rsid w:val="00AE341B"/>
    <w:rsid w:val="00AF1D4F"/>
    <w:rsid w:val="00AF51C5"/>
    <w:rsid w:val="00B01905"/>
    <w:rsid w:val="00B07CA7"/>
    <w:rsid w:val="00B1279A"/>
    <w:rsid w:val="00B207B8"/>
    <w:rsid w:val="00B3640F"/>
    <w:rsid w:val="00B4194A"/>
    <w:rsid w:val="00B437E8"/>
    <w:rsid w:val="00B478B6"/>
    <w:rsid w:val="00B51F2C"/>
    <w:rsid w:val="00B5222E"/>
    <w:rsid w:val="00B53179"/>
    <w:rsid w:val="00B532EA"/>
    <w:rsid w:val="00B57764"/>
    <w:rsid w:val="00B57A23"/>
    <w:rsid w:val="00B600CD"/>
    <w:rsid w:val="00B61C96"/>
    <w:rsid w:val="00B73A2A"/>
    <w:rsid w:val="00B75A51"/>
    <w:rsid w:val="00B76E38"/>
    <w:rsid w:val="00B827C6"/>
    <w:rsid w:val="00B8716C"/>
    <w:rsid w:val="00B94B06"/>
    <w:rsid w:val="00B94C28"/>
    <w:rsid w:val="00BA0676"/>
    <w:rsid w:val="00BA2861"/>
    <w:rsid w:val="00BC08F5"/>
    <w:rsid w:val="00BC10BA"/>
    <w:rsid w:val="00BC5AFD"/>
    <w:rsid w:val="00BF0A24"/>
    <w:rsid w:val="00C00DDE"/>
    <w:rsid w:val="00C04F43"/>
    <w:rsid w:val="00C05271"/>
    <w:rsid w:val="00C0609D"/>
    <w:rsid w:val="00C115AB"/>
    <w:rsid w:val="00C177A2"/>
    <w:rsid w:val="00C26CCB"/>
    <w:rsid w:val="00C30249"/>
    <w:rsid w:val="00C3399C"/>
    <w:rsid w:val="00C3723B"/>
    <w:rsid w:val="00C41C99"/>
    <w:rsid w:val="00C42466"/>
    <w:rsid w:val="00C52D13"/>
    <w:rsid w:val="00C606C9"/>
    <w:rsid w:val="00C80288"/>
    <w:rsid w:val="00C836F0"/>
    <w:rsid w:val="00C84003"/>
    <w:rsid w:val="00C90650"/>
    <w:rsid w:val="00C97D78"/>
    <w:rsid w:val="00CA0E27"/>
    <w:rsid w:val="00CC2AAE"/>
    <w:rsid w:val="00CC5A42"/>
    <w:rsid w:val="00CD0EAB"/>
    <w:rsid w:val="00CE5E02"/>
    <w:rsid w:val="00CF34DB"/>
    <w:rsid w:val="00CF3917"/>
    <w:rsid w:val="00CF558F"/>
    <w:rsid w:val="00D010C0"/>
    <w:rsid w:val="00D04B58"/>
    <w:rsid w:val="00D06B8B"/>
    <w:rsid w:val="00D073E2"/>
    <w:rsid w:val="00D1555A"/>
    <w:rsid w:val="00D21BED"/>
    <w:rsid w:val="00D446EC"/>
    <w:rsid w:val="00D51BF0"/>
    <w:rsid w:val="00D531DB"/>
    <w:rsid w:val="00D55942"/>
    <w:rsid w:val="00D807BF"/>
    <w:rsid w:val="00D82FCC"/>
    <w:rsid w:val="00DA17FC"/>
    <w:rsid w:val="00DA7887"/>
    <w:rsid w:val="00DB2C26"/>
    <w:rsid w:val="00DB45C3"/>
    <w:rsid w:val="00DC3AA3"/>
    <w:rsid w:val="00DD02F4"/>
    <w:rsid w:val="00DD6622"/>
    <w:rsid w:val="00DE045A"/>
    <w:rsid w:val="00DE1C7C"/>
    <w:rsid w:val="00DE6B43"/>
    <w:rsid w:val="00DF4988"/>
    <w:rsid w:val="00E11923"/>
    <w:rsid w:val="00E262D4"/>
    <w:rsid w:val="00E311E5"/>
    <w:rsid w:val="00E36250"/>
    <w:rsid w:val="00E47F2D"/>
    <w:rsid w:val="00E54511"/>
    <w:rsid w:val="00E54527"/>
    <w:rsid w:val="00E60EDC"/>
    <w:rsid w:val="00E61DAC"/>
    <w:rsid w:val="00E72B80"/>
    <w:rsid w:val="00E75FE3"/>
    <w:rsid w:val="00E86C4C"/>
    <w:rsid w:val="00E907A3"/>
    <w:rsid w:val="00EA5AE0"/>
    <w:rsid w:val="00EB56E1"/>
    <w:rsid w:val="00EB7AB1"/>
    <w:rsid w:val="00EC32BD"/>
    <w:rsid w:val="00EE7CD8"/>
    <w:rsid w:val="00EF37F6"/>
    <w:rsid w:val="00EF48CC"/>
    <w:rsid w:val="00F00801"/>
    <w:rsid w:val="00F2488D"/>
    <w:rsid w:val="00F33956"/>
    <w:rsid w:val="00F601A0"/>
    <w:rsid w:val="00F712E9"/>
    <w:rsid w:val="00F73032"/>
    <w:rsid w:val="00F81D0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customStyle="1" w:styleId="UnresolvedMention1">
    <w:name w:val="Unresolved Mention1"/>
    <w:basedOn w:val="DefaultParagraphFont"/>
    <w:uiPriority w:val="99"/>
    <w:semiHidden/>
    <w:unhideWhenUsed/>
    <w:rsid w:val="006901C2"/>
    <w:rPr>
      <w:color w:val="605E5C"/>
      <w:shd w:val="clear" w:color="auto" w:fill="E1DFDD"/>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iPriority w:val="35"/>
    <w:unhideWhenUsed/>
    <w:qFormat/>
    <w:rsid w:val="00417CF4"/>
    <w:pPr>
      <w:tabs>
        <w:tab w:val="clear" w:pos="1800"/>
        <w:tab w:val="clear" w:pos="2160"/>
        <w:tab w:val="clear" w:pos="2520"/>
        <w:tab w:val="clear" w:pos="2880"/>
        <w:tab w:val="clear" w:pos="3240"/>
        <w:tab w:val="clear" w:pos="3600"/>
        <w:tab w:val="clear" w:pos="3960"/>
        <w:tab w:val="clear" w:pos="4320"/>
      </w:tabs>
      <w:spacing w:before="0" w:after="200"/>
      <w:jc w:val="left"/>
    </w:pPr>
    <w:rPr>
      <w:rFonts w:eastAsia="SimSun"/>
      <w:i/>
      <w:iCs/>
      <w:color w:val="44546A" w:themeColor="text2"/>
      <w:sz w:val="18"/>
      <w:szCs w:val="18"/>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uiPriority w:val="35"/>
    <w:locked/>
    <w:rsid w:val="00417CF4"/>
    <w:rPr>
      <w:rFonts w:eastAsia="SimSun"/>
      <w:i/>
      <w:iCs/>
      <w:color w:val="44546A" w:themeColor="text2"/>
      <w:sz w:val="18"/>
      <w:szCs w:val="18"/>
    </w:rPr>
  </w:style>
  <w:style w:type="character" w:customStyle="1" w:styleId="ListParagraphChar">
    <w:name w:val="List Paragraph Char"/>
    <w:link w:val="ListParagraph"/>
    <w:uiPriority w:val="34"/>
    <w:locked/>
    <w:rsid w:val="00417CF4"/>
    <w:rPr>
      <w:sz w:val="22"/>
    </w:rPr>
  </w:style>
  <w:style w:type="paragraph" w:styleId="ListParagraph">
    <w:name w:val="List Paragraph"/>
    <w:basedOn w:val="Normal"/>
    <w:link w:val="ListParagraphChar"/>
    <w:uiPriority w:val="34"/>
    <w:qFormat/>
    <w:rsid w:val="00417CF4"/>
    <w:pPr>
      <w:ind w:firstLineChars="200" w:firstLine="420"/>
      <w:textAlignment w:val="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6056513">
      <w:bodyDiv w:val="1"/>
      <w:marLeft w:val="0"/>
      <w:marRight w:val="0"/>
      <w:marTop w:val="0"/>
      <w:marBottom w:val="0"/>
      <w:divBdr>
        <w:top w:val="none" w:sz="0" w:space="0" w:color="auto"/>
        <w:left w:val="none" w:sz="0" w:space="0" w:color="auto"/>
        <w:bottom w:val="none" w:sz="0" w:space="0" w:color="auto"/>
        <w:right w:val="none" w:sz="0" w:space="0" w:color="auto"/>
      </w:divBdr>
    </w:div>
    <w:div w:id="445972904">
      <w:bodyDiv w:val="1"/>
      <w:marLeft w:val="0"/>
      <w:marRight w:val="0"/>
      <w:marTop w:val="0"/>
      <w:marBottom w:val="0"/>
      <w:divBdr>
        <w:top w:val="none" w:sz="0" w:space="0" w:color="auto"/>
        <w:left w:val="none" w:sz="0" w:space="0" w:color="auto"/>
        <w:bottom w:val="none" w:sz="0" w:space="0" w:color="auto"/>
        <w:right w:val="none" w:sz="0" w:space="0" w:color="auto"/>
      </w:divBdr>
    </w:div>
    <w:div w:id="453907321">
      <w:bodyDiv w:val="1"/>
      <w:marLeft w:val="0"/>
      <w:marRight w:val="0"/>
      <w:marTop w:val="0"/>
      <w:marBottom w:val="0"/>
      <w:divBdr>
        <w:top w:val="none" w:sz="0" w:space="0" w:color="auto"/>
        <w:left w:val="none" w:sz="0" w:space="0" w:color="auto"/>
        <w:bottom w:val="none" w:sz="0" w:space="0" w:color="auto"/>
        <w:right w:val="none" w:sz="0" w:space="0" w:color="auto"/>
      </w:divBdr>
    </w:div>
    <w:div w:id="633213207">
      <w:bodyDiv w:val="1"/>
      <w:marLeft w:val="0"/>
      <w:marRight w:val="0"/>
      <w:marTop w:val="0"/>
      <w:marBottom w:val="0"/>
      <w:divBdr>
        <w:top w:val="none" w:sz="0" w:space="0" w:color="auto"/>
        <w:left w:val="none" w:sz="0" w:space="0" w:color="auto"/>
        <w:bottom w:val="none" w:sz="0" w:space="0" w:color="auto"/>
        <w:right w:val="none" w:sz="0" w:space="0" w:color="auto"/>
      </w:divBdr>
    </w:div>
    <w:div w:id="679238249">
      <w:bodyDiv w:val="1"/>
      <w:marLeft w:val="0"/>
      <w:marRight w:val="0"/>
      <w:marTop w:val="0"/>
      <w:marBottom w:val="0"/>
      <w:divBdr>
        <w:top w:val="none" w:sz="0" w:space="0" w:color="auto"/>
        <w:left w:val="none" w:sz="0" w:space="0" w:color="auto"/>
        <w:bottom w:val="none" w:sz="0" w:space="0" w:color="auto"/>
        <w:right w:val="none" w:sz="0" w:space="0" w:color="auto"/>
      </w:divBdr>
    </w:div>
    <w:div w:id="893739570">
      <w:bodyDiv w:val="1"/>
      <w:marLeft w:val="0"/>
      <w:marRight w:val="0"/>
      <w:marTop w:val="0"/>
      <w:marBottom w:val="0"/>
      <w:divBdr>
        <w:top w:val="none" w:sz="0" w:space="0" w:color="auto"/>
        <w:left w:val="none" w:sz="0" w:space="0" w:color="auto"/>
        <w:bottom w:val="none" w:sz="0" w:space="0" w:color="auto"/>
        <w:right w:val="none" w:sz="0" w:space="0" w:color="auto"/>
      </w:divBdr>
    </w:div>
    <w:div w:id="167930527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69415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_________Microsoft_Visio1.vsdx"/><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vcgit.hhi.fraunhofer.de/ecm/VVCSoftware_V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hyperlink" Target="mailto:vrufitskiy@ofinno.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5E4E78-9904-489E-8DD3-45B7693ED2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1614</Words>
  <Characters>9203</Characters>
  <Application>Microsoft Office Word</Application>
  <DocSecurity>0</DocSecurity>
  <Lines>76</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10796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druizcoll@ofinno.com</dc:creator>
  <cp:keywords>JCT-VC, MPEG, VCEG</cp:keywords>
  <cp:lastModifiedBy>Alexey Filippov</cp:lastModifiedBy>
  <cp:revision>3</cp:revision>
  <cp:lastPrinted>1900-01-01T08:00:00Z</cp:lastPrinted>
  <dcterms:created xsi:type="dcterms:W3CDTF">2021-10-03T06:38:00Z</dcterms:created>
  <dcterms:modified xsi:type="dcterms:W3CDTF">2021-10-03T06:38:00Z</dcterms:modified>
</cp:coreProperties>
</file>