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7D3E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40939" w:rsidR="00E61DAC" w:rsidRPr="005B217D" w:rsidRDefault="00383973" w:rsidP="004C718F">
            <w:pPr>
              <w:tabs>
                <w:tab w:val="left" w:pos="7200"/>
              </w:tabs>
              <w:spacing w:before="0"/>
              <w:rPr>
                <w:b/>
                <w:szCs w:val="22"/>
                <w:lang w:val="en-CA"/>
              </w:rPr>
            </w:pPr>
            <w:r>
              <w:t>22nd</w:t>
            </w:r>
            <w:r w:rsidR="00195E23" w:rsidRPr="00B648F1">
              <w:t xml:space="preserve"> Meeting</w:t>
            </w:r>
            <w:r w:rsidR="00195E23">
              <w:rPr>
                <w:lang w:val="en-CA"/>
              </w:rPr>
              <w:t>,</w:t>
            </w:r>
            <w:r w:rsidR="00195E23" w:rsidRPr="00B648F1">
              <w:rPr>
                <w:lang w:val="en-CA"/>
              </w:rPr>
              <w:t xml:space="preserve"> </w:t>
            </w:r>
            <w:r w:rsidR="00195E23">
              <w:rPr>
                <w:lang w:val="en-CA"/>
              </w:rPr>
              <w:t xml:space="preserve">by teleconference, </w:t>
            </w:r>
            <w:r>
              <w:rPr>
                <w:lang w:val="en-CA"/>
              </w:rPr>
              <w:t>20-28</w:t>
            </w:r>
            <w:r w:rsidRPr="00383973">
              <w:rPr>
                <w:vertAlign w:val="superscript"/>
                <w:lang w:val="en-CA"/>
              </w:rPr>
              <w:t>th</w:t>
            </w:r>
            <w:r>
              <w:rPr>
                <w:lang w:val="en-CA"/>
              </w:rPr>
              <w:t xml:space="preserve"> Apr</w:t>
            </w:r>
            <w:r w:rsidR="004C718F">
              <w:rPr>
                <w:lang w:val="en-CA"/>
              </w:rPr>
              <w:t>.</w:t>
            </w:r>
            <w:r>
              <w:rPr>
                <w:lang w:val="en-CA"/>
              </w:rPr>
              <w:t xml:space="preserve"> 2021</w:t>
            </w:r>
          </w:p>
        </w:tc>
        <w:tc>
          <w:tcPr>
            <w:tcW w:w="3060" w:type="dxa"/>
          </w:tcPr>
          <w:p w14:paraId="59B7E346" w14:textId="1A65E72C" w:rsidR="008A4B4C" w:rsidRPr="005B217D" w:rsidRDefault="00E61DAC" w:rsidP="005931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C718F">
              <w:rPr>
                <w:lang w:val="en-CA"/>
              </w:rPr>
              <w:t>V00</w:t>
            </w:r>
            <w:r w:rsidR="00593108">
              <w:rPr>
                <w:lang w:val="en-CA"/>
              </w:rPr>
              <w:t>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B9777E" w:rsidR="00E61DAC" w:rsidRPr="005B217D" w:rsidRDefault="00B7411B" w:rsidP="0050784D">
            <w:pPr>
              <w:spacing w:before="60" w:after="60"/>
              <w:rPr>
                <w:b/>
                <w:szCs w:val="22"/>
                <w:lang w:val="en-CA"/>
              </w:rPr>
            </w:pPr>
            <w:r>
              <w:rPr>
                <w:b/>
                <w:szCs w:val="22"/>
                <w:lang w:val="en-CA"/>
              </w:rPr>
              <w:t xml:space="preserve">CE-related: On </w:t>
            </w:r>
            <w:r w:rsidR="0050784D">
              <w:rPr>
                <w:b/>
                <w:szCs w:val="22"/>
                <w:lang w:val="en-CA"/>
              </w:rPr>
              <w:t>R</w:t>
            </w:r>
            <w:r>
              <w:rPr>
                <w:b/>
                <w:szCs w:val="22"/>
                <w:lang w:val="en-CA"/>
              </w:rPr>
              <w:t xml:space="preserve">ice parameter selection for </w:t>
            </w:r>
            <w:r w:rsidR="00024878">
              <w:rPr>
                <w:b/>
                <w:szCs w:val="22"/>
                <w:lang w:val="en-CA"/>
              </w:rPr>
              <w:t>transform skip residual coding (TS</w:t>
            </w:r>
            <w:r>
              <w:rPr>
                <w:b/>
                <w:szCs w:val="22"/>
                <w:lang w:val="en-CA"/>
              </w:rPr>
              <w:t>RC) at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593108"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593108"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593108"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A71BC41" w14:textId="40D7A682" w:rsidR="00AC77CB" w:rsidRDefault="00AC77CB" w:rsidP="00AC77CB">
      <w:pPr>
        <w:rPr>
          <w:lang w:val="en-CA"/>
        </w:rPr>
      </w:pPr>
      <w:r>
        <w:rPr>
          <w:lang w:val="en-CA"/>
        </w:rPr>
        <w:t xml:space="preserve">This contribution describes modifications to the method for the selection of Rice parameters for transform skip residual coding, for consideration in VVC version 2. The modifications offer BD-rate gains, particularly for screen content, when residual coefficient values become larger but do not affect version 1 operating points. It is suggested that the modification extends the operating point of the existing residual coding method to be applicable at all currently considered bit depths. </w:t>
      </w:r>
    </w:p>
    <w:p w14:paraId="484FC050" w14:textId="758054EA" w:rsidR="00AC77CB" w:rsidRDefault="00AC77CB" w:rsidP="00AC77CB">
      <w:pPr>
        <w:rPr>
          <w:lang w:val="en-CA"/>
        </w:rPr>
      </w:pPr>
      <w:r>
        <w:rPr>
          <w:lang w:val="en-CA"/>
        </w:rPr>
        <w:t>Using the high bit depth, high bit rate CTC the following BD-rate results were obtained for screen content coding:</w:t>
      </w:r>
    </w:p>
    <w:p w14:paraId="3DCB27FA" w14:textId="1BBC8F70" w:rsidR="00AC77CB" w:rsidRDefault="00AC77CB" w:rsidP="00AC77CB">
      <w:pPr>
        <w:rPr>
          <w:lang w:val="en-CA"/>
        </w:rPr>
      </w:pPr>
      <w:r>
        <w:rPr>
          <w:lang w:val="en-CA"/>
        </w:rPr>
        <w:t>AI:</w:t>
      </w:r>
      <w:r>
        <w:rPr>
          <w:lang w:val="en-CA"/>
        </w:rPr>
        <w:tab/>
      </w:r>
      <w:r>
        <w:rPr>
          <w:lang w:val="en-CA"/>
        </w:rPr>
        <w:tab/>
        <w:t>-0.41%/-0.14%/-0.25%</w:t>
      </w:r>
    </w:p>
    <w:p w14:paraId="00714243" w14:textId="1282C191" w:rsidR="00AC77CB" w:rsidRDefault="00AC77CB" w:rsidP="00AC77CB">
      <w:pPr>
        <w:rPr>
          <w:lang w:val="en-CA"/>
        </w:rPr>
      </w:pPr>
      <w:r>
        <w:rPr>
          <w:lang w:val="en-CA"/>
        </w:rPr>
        <w:t>RA:</w:t>
      </w:r>
      <w:r>
        <w:rPr>
          <w:lang w:val="en-CA"/>
        </w:rPr>
        <w:tab/>
        <w:t>-0.86%/-0.85%/-0.86%</w:t>
      </w:r>
    </w:p>
    <w:p w14:paraId="6ECF55C1" w14:textId="19337390" w:rsidR="00AC77CB" w:rsidRDefault="00AC77CB" w:rsidP="00AC77CB">
      <w:pPr>
        <w:rPr>
          <w:lang w:val="en-CA"/>
        </w:rPr>
      </w:pPr>
      <w:r>
        <w:rPr>
          <w:lang w:val="en-CA"/>
        </w:rPr>
        <w:t>LDB:</w:t>
      </w:r>
      <w:r>
        <w:rPr>
          <w:lang w:val="en-CA"/>
        </w:rPr>
        <w:tab/>
        <w:t>-0.59%/-1.08%/-0.32%</w:t>
      </w:r>
    </w:p>
    <w:p w14:paraId="7D2AC1F0" w14:textId="7EC9C25F" w:rsidR="00745F6B" w:rsidRDefault="00745F6B" w:rsidP="00E11923">
      <w:pPr>
        <w:pStyle w:val="Heading1"/>
        <w:rPr>
          <w:lang w:val="en-CA"/>
        </w:rPr>
      </w:pPr>
      <w:r w:rsidRPr="005B217D">
        <w:rPr>
          <w:lang w:val="en-CA"/>
        </w:rPr>
        <w:t>Introduction</w:t>
      </w:r>
    </w:p>
    <w:p w14:paraId="1D32B84A" w14:textId="06913815" w:rsidR="006531C9" w:rsidRDefault="00B2246C" w:rsidP="006531C9">
      <w:pPr>
        <w:rPr>
          <w:lang w:val="en-CA"/>
        </w:rPr>
      </w:pPr>
      <w:r>
        <w:rPr>
          <w:lang w:val="en-CA"/>
        </w:rPr>
        <w:t>In VVC version 1</w:t>
      </w:r>
      <w:r w:rsidR="00D90911">
        <w:rPr>
          <w:lang w:val="en-CA"/>
        </w:rPr>
        <w:t>[</w:t>
      </w:r>
      <w:r w:rsidR="00CF0FCC">
        <w:rPr>
          <w:lang w:val="en-CA"/>
        </w:rPr>
        <w:t>1</w:t>
      </w:r>
      <w:r w:rsidR="0059575C">
        <w:rPr>
          <w:lang w:val="en-CA"/>
        </w:rPr>
        <w:t>]</w:t>
      </w:r>
      <w:r>
        <w:rPr>
          <w:lang w:val="en-CA"/>
        </w:rPr>
        <w:t xml:space="preserve">, </w:t>
      </w:r>
      <w:r w:rsidR="00AC77CB">
        <w:rPr>
          <w:lang w:val="en-CA"/>
        </w:rPr>
        <w:t xml:space="preserve">all coefficients coded with TSRC use a </w:t>
      </w:r>
      <w:r>
        <w:rPr>
          <w:lang w:val="en-CA"/>
        </w:rPr>
        <w:t>Rice parameter</w:t>
      </w:r>
      <w:r w:rsidR="00AC77CB">
        <w:rPr>
          <w:lang w:val="en-CA"/>
        </w:rPr>
        <w:t xml:space="preserve"> of 1.</w:t>
      </w:r>
      <w:r w:rsidR="00662864">
        <w:rPr>
          <w:lang w:val="en-CA"/>
        </w:rPr>
        <w:t xml:space="preserve"> This </w:t>
      </w:r>
      <w:r w:rsidR="00AC77CB">
        <w:rPr>
          <w:lang w:val="en-CA"/>
        </w:rPr>
        <w:t>value</w:t>
      </w:r>
      <w:r w:rsidR="00662864">
        <w:rPr>
          <w:lang w:val="en-CA"/>
        </w:rPr>
        <w:t xml:space="preserv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w:t>
      </w:r>
      <w:r w:rsidR="00BC6518">
        <w:rPr>
          <w:lang w:val="en-CA"/>
        </w:rPr>
        <w:t>. Such values</w:t>
      </w:r>
      <w:r w:rsidR="00CF0FCC">
        <w:rPr>
          <w:lang w:val="en-CA"/>
        </w:rPr>
        <w:t xml:space="preserve"> may be coded more efficiently using a higher Rice parameter. </w:t>
      </w:r>
    </w:p>
    <w:p w14:paraId="3F238FFA" w14:textId="78CAE735" w:rsidR="00CF0FCC" w:rsidRDefault="00CF0FCC" w:rsidP="006531C9">
      <w:pPr>
        <w:rPr>
          <w:lang w:val="en-CA"/>
        </w:rPr>
      </w:pPr>
      <w:r>
        <w:rPr>
          <w:lang w:val="en-CA"/>
        </w:rPr>
        <w:t>This proposal represents a re-examination and refinement of CE-1.6 described in the CE of the JVET U meeting[2]</w:t>
      </w:r>
      <w:r w:rsidR="00A72FD2">
        <w:rPr>
          <w:lang w:val="en-CA"/>
        </w:rPr>
        <w:t xml:space="preserve"> which aims to simplify the complexity of the original technique whilst attempting to maintain, or where possible, increase the </w:t>
      </w:r>
      <w:r w:rsidR="0050784D">
        <w:rPr>
          <w:lang w:val="en-CA"/>
        </w:rPr>
        <w:t>measured</w:t>
      </w:r>
      <w:r w:rsidR="00A72FD2">
        <w:rPr>
          <w:lang w:val="en-CA"/>
        </w:rPr>
        <w:t xml:space="preserve"> gains.</w:t>
      </w:r>
    </w:p>
    <w:p w14:paraId="7B7B9E58" w14:textId="3AB7CED6" w:rsidR="00662864" w:rsidRDefault="005F1707" w:rsidP="006531C9">
      <w:pPr>
        <w:rPr>
          <w:lang w:val="en-CA"/>
        </w:rPr>
      </w:pPr>
      <w:r>
        <w:rPr>
          <w:lang w:val="en-CA"/>
        </w:rPr>
        <w:t>Th</w:t>
      </w:r>
      <w:r w:rsidR="00DA7331">
        <w:rPr>
          <w:lang w:val="en-CA"/>
        </w:rPr>
        <w:t>e</w:t>
      </w:r>
      <w:r>
        <w:rPr>
          <w:lang w:val="en-CA"/>
        </w:rPr>
        <w:t xml:space="preserve"> </w:t>
      </w:r>
      <w:r w:rsidR="006A4C56">
        <w:rPr>
          <w:lang w:val="en-CA"/>
        </w:rPr>
        <w:t xml:space="preserve">modification described </w:t>
      </w:r>
      <w:r w:rsidR="00DA7331">
        <w:rPr>
          <w:lang w:val="en-CA"/>
        </w:rPr>
        <w:t xml:space="preserve">here </w:t>
      </w:r>
      <w:r>
        <w:rPr>
          <w:lang w:val="en-CA"/>
        </w:rPr>
        <w:t>result</w:t>
      </w:r>
      <w:r w:rsidR="00540B7E">
        <w:rPr>
          <w:lang w:val="en-CA"/>
        </w:rPr>
        <w:t>s</w:t>
      </w:r>
      <w:r>
        <w:rPr>
          <w:lang w:val="en-CA"/>
        </w:rPr>
        <w:t xml:space="preserve"> in gains for 12 and 16-bit content</w:t>
      </w:r>
      <w:r w:rsidR="00CF0FCC">
        <w:rPr>
          <w:lang w:val="en-CA"/>
        </w:rPr>
        <w:t>, with th</w:t>
      </w:r>
      <w:r w:rsidR="00A72FD2">
        <w:rPr>
          <w:lang w:val="en-CA"/>
        </w:rPr>
        <w:t>e greatest gains observed for 12-</w:t>
      </w:r>
      <w:r w:rsidR="00CF0FCC">
        <w:rPr>
          <w:lang w:val="en-CA"/>
        </w:rPr>
        <w:t xml:space="preserve">bit screen content. </w:t>
      </w:r>
      <w:r w:rsidR="006A4C56">
        <w:rPr>
          <w:lang w:val="en-CA"/>
        </w:rPr>
        <w:t>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sidR="00DA7331">
        <w:rPr>
          <w:lang w:val="en-CA"/>
        </w:rPr>
        <w:t xml:space="preserve"> and is controlled by a parameter sent in the SPS</w:t>
      </w:r>
      <w:r w:rsidR="006A4C56">
        <w:rPr>
          <w:lang w:val="en-CA"/>
        </w:rPr>
        <w:t>.</w:t>
      </w:r>
      <w:r>
        <w:rPr>
          <w:lang w:val="en-CA"/>
        </w:rPr>
        <w:t xml:space="preserve">  </w:t>
      </w:r>
    </w:p>
    <w:p w14:paraId="5FA6C916" w14:textId="5C1E6604" w:rsidR="006E2EC3" w:rsidRDefault="006E2EC3" w:rsidP="00E11923">
      <w:pPr>
        <w:pStyle w:val="Heading1"/>
        <w:rPr>
          <w:lang w:val="en-CA"/>
        </w:rPr>
      </w:pPr>
      <w:r>
        <w:rPr>
          <w:lang w:val="en-CA"/>
        </w:rPr>
        <w:t>Algorithm description</w:t>
      </w:r>
    </w:p>
    <w:p w14:paraId="7BF2F46F" w14:textId="77777777" w:rsidR="00A72FD2" w:rsidRDefault="00A72FD2" w:rsidP="00A72FD2">
      <w:pPr>
        <w:rPr>
          <w:lang w:val="en-CA"/>
        </w:rPr>
      </w:pPr>
      <w:r>
        <w:rPr>
          <w:lang w:val="en-CA"/>
        </w:rPr>
        <w:t>The algorithm in this proposal, and the one on which it is based, impact entropy coding and, in particular, the selection of Rice parameters for Golomb-Rice coding. The algorithm can be split into a series of components as follows each of which has been re-examined for this proposal:</w:t>
      </w:r>
    </w:p>
    <w:p w14:paraId="32984D7F" w14:textId="755AC552" w:rsidR="00A72FD2" w:rsidRDefault="00A72FD2" w:rsidP="00A72FD2">
      <w:pPr>
        <w:pStyle w:val="ListParagraph"/>
        <w:numPr>
          <w:ilvl w:val="0"/>
          <w:numId w:val="12"/>
        </w:numPr>
        <w:rPr>
          <w:lang w:val="en-CA"/>
        </w:rPr>
      </w:pPr>
      <w:r>
        <w:rPr>
          <w:lang w:val="en-CA"/>
        </w:rPr>
        <w:lastRenderedPageBreak/>
        <w:t>A coefficient size estimation function, which is backed by a series of counters</w:t>
      </w:r>
      <w:r w:rsidR="00BC6518">
        <w:rPr>
          <w:lang w:val="en-CA"/>
        </w:rPr>
        <w:t>.</w:t>
      </w:r>
    </w:p>
    <w:p w14:paraId="17E1CEB1" w14:textId="77777777" w:rsidR="00A72FD2" w:rsidRDefault="00A72FD2" w:rsidP="00A72FD2">
      <w:pPr>
        <w:pStyle w:val="ListParagraph"/>
        <w:numPr>
          <w:ilvl w:val="0"/>
          <w:numId w:val="12"/>
        </w:numPr>
        <w:rPr>
          <w:lang w:val="en-CA"/>
        </w:rPr>
      </w:pPr>
      <w:r>
        <w:rPr>
          <w:lang w:val="en-CA"/>
        </w:rPr>
        <w:t>An update function for the selected counter.</w:t>
      </w:r>
    </w:p>
    <w:p w14:paraId="723E3717" w14:textId="77777777" w:rsidR="00A72FD2" w:rsidRDefault="00A72FD2" w:rsidP="00A72FD2">
      <w:pPr>
        <w:pStyle w:val="ListParagraph"/>
        <w:numPr>
          <w:ilvl w:val="0"/>
          <w:numId w:val="12"/>
        </w:numPr>
        <w:rPr>
          <w:lang w:val="en-CA"/>
        </w:rPr>
      </w:pPr>
      <w:r w:rsidRPr="19A3A3B2">
        <w:rPr>
          <w:lang w:val="en-CA"/>
        </w:rPr>
        <w:t xml:space="preserve">A modification to the current algorithm </w:t>
      </w:r>
      <w:r>
        <w:rPr>
          <w:lang w:val="en-CA"/>
        </w:rPr>
        <w:t>for</w:t>
      </w:r>
      <w:r w:rsidRPr="19A3A3B2">
        <w:rPr>
          <w:lang w:val="en-CA"/>
        </w:rPr>
        <w:t xml:space="preserve"> selecting Rice parameters.</w:t>
      </w:r>
    </w:p>
    <w:p w14:paraId="4B27ED88" w14:textId="314C8569" w:rsidR="007361C7" w:rsidRDefault="007361C7" w:rsidP="00AC1339">
      <w:pPr>
        <w:pStyle w:val="Heading2"/>
        <w:rPr>
          <w:lang w:val="en-CA"/>
        </w:rPr>
      </w:pPr>
      <w:r>
        <w:rPr>
          <w:lang w:val="en-CA"/>
        </w:rPr>
        <w:t>Coefficient size estimation</w:t>
      </w:r>
    </w:p>
    <w:p w14:paraId="60087716" w14:textId="039D0523"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w:t>
      </w:r>
      <w:r w:rsidR="00A72FD2">
        <w:rPr>
          <w:lang w:val="en-CA"/>
        </w:rPr>
        <w:t>T</w:t>
      </w:r>
      <w:r w:rsidR="00BD1B2B" w:rsidRPr="19A3A3B2">
        <w:rPr>
          <w:lang w:val="en-CA"/>
        </w:rPr>
        <w:t>he counters are mapped to</w:t>
      </w:r>
      <w:r w:rsidR="00A93AC1">
        <w:rPr>
          <w:lang w:val="en-CA"/>
        </w:rPr>
        <w:t xml:space="preserve"> a</w:t>
      </w:r>
      <w:r w:rsidR="00A72FD2">
        <w:rPr>
          <w:lang w:val="en-CA"/>
        </w:rPr>
        <w:t xml:space="preserve">n array with one element per component type, giving a total of 2 elements. </w:t>
      </w:r>
    </w:p>
    <w:p w14:paraId="70E951CA" w14:textId="46D79103" w:rsidR="001D479E" w:rsidRDefault="001D479E" w:rsidP="00AC1339">
      <w:pPr>
        <w:pStyle w:val="Heading2"/>
        <w:rPr>
          <w:lang w:val="en-CA"/>
        </w:rPr>
      </w:pPr>
      <w:r>
        <w:rPr>
          <w:lang w:val="en-CA"/>
        </w:rPr>
        <w:t>Counter update function</w:t>
      </w:r>
    </w:p>
    <w:p w14:paraId="5EC2F1BE" w14:textId="043A8149" w:rsidR="001D479E" w:rsidRDefault="001D479E" w:rsidP="007361C7">
      <w:pPr>
        <w:rPr>
          <w:lang w:val="en-CA"/>
        </w:rPr>
      </w:pPr>
      <w:r>
        <w:rPr>
          <w:lang w:val="en-CA"/>
        </w:rPr>
        <w:t xml:space="preserve">Each counter is set to </w:t>
      </w:r>
      <w:r w:rsidR="00F935C1">
        <w:rPr>
          <w:lang w:val="en-CA"/>
        </w:rPr>
        <w:t>a default value computed from the slice QP</w:t>
      </w:r>
      <w:r>
        <w:rPr>
          <w:lang w:val="en-CA"/>
        </w:rPr>
        <w:t xml:space="preserve">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5DE64FFC" w14:textId="76D862E7" w:rsidR="002C3CA6" w:rsidRDefault="002C3CA6" w:rsidP="002C3CA6">
      <w:pPr>
        <w:rPr>
          <w:lang w:val="en-GB"/>
        </w:rPr>
      </w:pPr>
      <w:r>
        <w:rPr>
          <w:lang w:val="en-CA"/>
        </w:rPr>
        <w:t xml:space="preserve">In the previous proposal, a counter was updated </w:t>
      </w:r>
      <w:r>
        <w:rPr>
          <w:lang w:val="en-GB"/>
        </w:rPr>
        <w:t>each time a coefficient on the leading diagonal of the coefficient block was coded using Golomb-Rice. In the new proposal, this update has been moved outside the coefficient coding process and is now based on four updates per 4x4 sub-block at fixed scan positions. The update is also now done using the complete coefficient value rather the remainder coded with Golomb-Rice. This removes the coupling between updates and Golomb-Rice coding and allows additional flexibility for implementations, as the results of the update process are not required until the start of the next transform unit.</w:t>
      </w:r>
    </w:p>
    <w:p w14:paraId="3A40B141" w14:textId="2B86B7F8" w:rsidR="002C3CA6" w:rsidRDefault="002C3CA6" w:rsidP="002C3CA6">
      <w:pPr>
        <w:rPr>
          <w:lang w:val="en-GB"/>
        </w:rPr>
      </w:pPr>
      <w:r>
        <w:rPr>
          <w:lang w:val="en-GB"/>
        </w:rPr>
        <w:t xml:space="preserve">The update process has been simplified in the new proposal as shown below. Previously three comparisons were used, one with zero and up </w:t>
      </w:r>
      <w:r w:rsidR="00BC6518">
        <w:rPr>
          <w:lang w:val="en-GB"/>
        </w:rPr>
        <w:t>to two with computed thresholds. In</w:t>
      </w:r>
      <w:r>
        <w:rPr>
          <w:lang w:val="en-GB"/>
        </w:rPr>
        <w:t xml:space="preserve"> addition a clip to zero was used to stop the counter going negative. This technique with upper and lower thresholds was taken from HEVC, but was proven experimentally to be sub-optimal for VVC. This has been reduced </w:t>
      </w:r>
      <w:r w:rsidR="00BC6518">
        <w:rPr>
          <w:lang w:val="en-GB"/>
        </w:rPr>
        <w:t xml:space="preserve">in this proposal </w:t>
      </w:r>
      <w:r>
        <w:rPr>
          <w:lang w:val="en-GB"/>
        </w:rPr>
        <w:t xml:space="preserve">to two comparisons, one with zero and the other with </w:t>
      </w:r>
      <w:r w:rsidR="00BC6518">
        <w:rPr>
          <w:lang w:val="en-GB"/>
        </w:rPr>
        <w:t xml:space="preserve">a </w:t>
      </w:r>
      <w:r>
        <w:rPr>
          <w:lang w:val="en-GB"/>
        </w:rPr>
        <w:t xml:space="preserve">single threshold. The clip </w:t>
      </w:r>
      <w:r w:rsidR="00BC6518">
        <w:rPr>
          <w:lang w:val="en-GB"/>
        </w:rPr>
        <w:t>has been moved to occur</w:t>
      </w:r>
      <w:r>
        <w:rPr>
          <w:lang w:val="en-GB"/>
        </w:rPr>
        <w:t xml:space="preserve"> once per TU rather than once per coded coefficient.</w:t>
      </w:r>
    </w:p>
    <w:p w14:paraId="1D921F3E" w14:textId="20B230D3" w:rsidR="00991531" w:rsidRPr="00991531" w:rsidRDefault="00991531" w:rsidP="00991531">
      <w:pPr>
        <w:ind w:left="360"/>
        <w:rPr>
          <w:i/>
          <w:sz w:val="20"/>
          <w:lang w:val="en-GB"/>
        </w:rPr>
      </w:pPr>
      <w:r w:rsidRPr="00991531">
        <w:rPr>
          <w:i/>
          <w:sz w:val="20"/>
          <w:lang w:val="en-GB"/>
        </w:rPr>
        <w:t>count += value == 0 ? 0 : abs(value) &gt; threshold ? increment : -decrement // increment= 3 decrement = 1</w:t>
      </w:r>
    </w:p>
    <w:p w14:paraId="4333C5DD" w14:textId="5B6CDB5E" w:rsidR="00991531" w:rsidRDefault="00991531" w:rsidP="00991531">
      <w:pPr>
        <w:rPr>
          <w:lang w:val="en-GB"/>
        </w:rPr>
      </w:pPr>
      <w:r>
        <w:rPr>
          <w:lang w:val="en-GB"/>
        </w:rPr>
        <w:t>The thresho</w:t>
      </w:r>
      <w:r w:rsidR="00AF7EA4">
        <w:rPr>
          <w:lang w:val="en-GB"/>
        </w:rPr>
        <w:t>l</w:t>
      </w:r>
      <w:r>
        <w:rPr>
          <w:lang w:val="en-GB"/>
        </w:rPr>
        <w:t>d used in the update process is updated once per transform unit as below:</w:t>
      </w:r>
    </w:p>
    <w:p w14:paraId="6F5DE43E" w14:textId="37F28EF7" w:rsidR="00AF7EA4" w:rsidRPr="008F616E" w:rsidRDefault="00AF7EA4" w:rsidP="00991531">
      <w:pPr>
        <w:rPr>
          <w:i/>
          <w:sz w:val="20"/>
          <w:lang w:val="en-GB"/>
        </w:rPr>
      </w:pPr>
      <w:r>
        <w:rPr>
          <w:lang w:val="en-GB"/>
        </w:rPr>
        <w:t xml:space="preserve">      </w:t>
      </w:r>
      <w:r w:rsidRPr="008F616E">
        <w:rPr>
          <w:i/>
          <w:sz w:val="20"/>
          <w:lang w:val="en-GB"/>
        </w:rPr>
        <w:t xml:space="preserve">count = max(0, count);                                              </w:t>
      </w:r>
      <w:r w:rsidR="008F616E">
        <w:rPr>
          <w:i/>
          <w:sz w:val="20"/>
          <w:lang w:val="en-GB"/>
        </w:rPr>
        <w:t xml:space="preserve">        </w:t>
      </w:r>
      <w:r w:rsidRPr="008F616E">
        <w:rPr>
          <w:i/>
          <w:sz w:val="20"/>
          <w:lang w:val="en-GB"/>
        </w:rPr>
        <w:t>// clip now once per TU</w:t>
      </w:r>
    </w:p>
    <w:p w14:paraId="343A8335" w14:textId="432C5632" w:rsidR="00991531" w:rsidRDefault="00991531" w:rsidP="00991531">
      <w:pPr>
        <w:rPr>
          <w:i/>
          <w:iCs/>
          <w:sz w:val="20"/>
          <w:lang w:val="en-GB"/>
        </w:rPr>
      </w:pPr>
      <w:r w:rsidRPr="001B75F3">
        <w:rPr>
          <w:i/>
          <w:iCs/>
          <w:sz w:val="20"/>
          <w:lang w:val="en-GB"/>
        </w:rPr>
        <w:tab/>
        <w:t xml:space="preserve">int rice = </w:t>
      </w:r>
      <w:r w:rsidR="00AF7EA4">
        <w:rPr>
          <w:i/>
          <w:iCs/>
          <w:sz w:val="20"/>
          <w:lang w:val="en-GB"/>
        </w:rPr>
        <w:t xml:space="preserve">count </w:t>
      </w:r>
      <w:r w:rsidRPr="001B75F3">
        <w:rPr>
          <w:i/>
          <w:iCs/>
          <w:sz w:val="20"/>
          <w:lang w:val="en-GB"/>
        </w:rPr>
        <w:t xml:space="preserve">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00AF7EA4">
        <w:rPr>
          <w:i/>
          <w:iCs/>
          <w:sz w:val="20"/>
          <w:lang w:val="en-GB"/>
        </w:rPr>
        <w:t xml:space="preserve">            </w:t>
      </w:r>
      <w:r w:rsidRPr="001B75F3">
        <w:rPr>
          <w:i/>
          <w:iCs/>
          <w:sz w:val="20"/>
          <w:lang w:val="en-GB"/>
        </w:rPr>
        <w:t>// log2Divisor = 4</w:t>
      </w:r>
    </w:p>
    <w:p w14:paraId="43C84C84" w14:textId="0E26589F" w:rsidR="00991531" w:rsidRPr="00AF7EA4" w:rsidRDefault="00991531" w:rsidP="00991531">
      <w:pPr>
        <w:rPr>
          <w:i/>
          <w:sz w:val="20"/>
          <w:lang w:val="en-GB"/>
        </w:rPr>
      </w:pPr>
      <w:r w:rsidRPr="005251F3">
        <w:rPr>
          <w:lang w:val="en-GB"/>
        </w:rPr>
        <w:t xml:space="preserve">      </w:t>
      </w:r>
      <w:r w:rsidRPr="00AF7EA4">
        <w:rPr>
          <w:i/>
          <w:sz w:val="20"/>
          <w:lang w:val="en-GB"/>
        </w:rPr>
        <w:t>threshold = (max(12, 16 - (rice &gt;&gt; 1)) &lt;&lt; rice) &gt;&gt; 3</w:t>
      </w:r>
      <w:r w:rsidR="00AF7EA4">
        <w:rPr>
          <w:i/>
          <w:sz w:val="20"/>
          <w:lang w:val="en-GB"/>
        </w:rPr>
        <w:t>;</w:t>
      </w:r>
    </w:p>
    <w:p w14:paraId="762C29A2" w14:textId="77777777" w:rsidR="00991531" w:rsidRPr="005251F3" w:rsidRDefault="00991531" w:rsidP="00991531">
      <w:pPr>
        <w:rPr>
          <w:i/>
          <w:lang w:val="en-GB"/>
        </w:rPr>
      </w:pPr>
      <w:r>
        <w:rPr>
          <w:lang w:val="en-GB"/>
        </w:rPr>
        <w:t>The new threshold calculation includes a gradual relative reduction to model the effect of the reducing effect of the “greater than” flags used in coefficient coding.</w:t>
      </w:r>
    </w:p>
    <w:p w14:paraId="065AE098" w14:textId="5CB32B31" w:rsidR="00743825" w:rsidRDefault="00743825" w:rsidP="00C43A7A">
      <w:pPr>
        <w:pStyle w:val="Heading2"/>
      </w:pPr>
      <w:r>
        <w:t>Rice parameter selection</w:t>
      </w:r>
      <w:r w:rsidR="009039FD">
        <w:t xml:space="preserve"> </w:t>
      </w:r>
    </w:p>
    <w:p w14:paraId="54610D7D" w14:textId="13CDCACE" w:rsidR="00C67CF0" w:rsidRDefault="00991531" w:rsidP="00C67CF0">
      <w:pPr>
        <w:rPr>
          <w:lang w:val="en-CA"/>
        </w:rPr>
      </w:pPr>
      <w:r>
        <w:rPr>
          <w:lang w:val="en-CA"/>
        </w:rPr>
        <w:t xml:space="preserve">The rice parameter selected is a positive offset from the value of 1 used in VVC version 1. The increment depends on whether the coefficient was coded with </w:t>
      </w:r>
      <w:r w:rsidR="00C67CF0">
        <w:rPr>
          <w:lang w:val="en-CA"/>
        </w:rPr>
        <w:t xml:space="preserve">significance, GT1, parity and </w:t>
      </w:r>
      <w:r>
        <w:rPr>
          <w:lang w:val="en-CA"/>
        </w:rPr>
        <w:t>GT2 flags</w:t>
      </w:r>
      <w:r w:rsidR="00C67CF0">
        <w:rPr>
          <w:lang w:val="en-CA"/>
        </w:rPr>
        <w:t>; significance, GT1, and parity, or no flags, computed as below:</w:t>
      </w:r>
    </w:p>
    <w:p w14:paraId="58E9F223" w14:textId="19445DB6" w:rsidR="00AF7EA4" w:rsidRPr="00AF7EA4" w:rsidRDefault="00AF7EA4" w:rsidP="00AF7EA4">
      <w:pPr>
        <w:rPr>
          <w:i/>
          <w:sz w:val="20"/>
          <w:lang w:val="en-CA"/>
        </w:rPr>
      </w:pPr>
      <w:r w:rsidRPr="00AF7EA4">
        <w:rPr>
          <w:i/>
          <w:sz w:val="20"/>
          <w:lang w:val="en-CA"/>
        </w:rPr>
        <w:t xml:space="preserve">      int riceValueX2 = count &gt;&gt; log2DivisorMinus1;</w:t>
      </w:r>
    </w:p>
    <w:p w14:paraId="1720B749" w14:textId="279FA01C" w:rsidR="00AF7EA4" w:rsidRPr="00AF7EA4" w:rsidRDefault="00AF7EA4" w:rsidP="00AF7EA4">
      <w:pPr>
        <w:rPr>
          <w:i/>
          <w:sz w:val="20"/>
          <w:lang w:val="en-CA"/>
        </w:rPr>
      </w:pPr>
      <w:r w:rsidRPr="00AF7EA4">
        <w:rPr>
          <w:i/>
          <w:sz w:val="20"/>
          <w:lang w:val="en-CA"/>
        </w:rPr>
        <w:t xml:space="preserve">     </w:t>
      </w:r>
      <w:r>
        <w:rPr>
          <w:i/>
          <w:sz w:val="20"/>
          <w:lang w:val="en-CA"/>
        </w:rPr>
        <w:t xml:space="preserve"> offset</w:t>
      </w:r>
      <w:r w:rsidRPr="00AF7EA4">
        <w:rPr>
          <w:i/>
          <w:sz w:val="20"/>
          <w:lang w:val="en-CA"/>
        </w:rPr>
        <w:t>WithGT2 = max(0, riceValueX2 - 6) &gt;&gt; 1;</w:t>
      </w:r>
    </w:p>
    <w:p w14:paraId="5D242BA8" w14:textId="4282F554" w:rsidR="00AF7EA4" w:rsidRPr="00AF7EA4" w:rsidRDefault="00AF7EA4" w:rsidP="00AF7EA4">
      <w:pPr>
        <w:rPr>
          <w:i/>
          <w:sz w:val="20"/>
          <w:lang w:val="en-CA"/>
        </w:rPr>
      </w:pPr>
      <w:r w:rsidRPr="00AF7EA4">
        <w:rPr>
          <w:i/>
          <w:sz w:val="20"/>
          <w:lang w:val="en-CA"/>
        </w:rPr>
        <w:t xml:space="preserve">      </w:t>
      </w:r>
      <w:r>
        <w:rPr>
          <w:i/>
          <w:sz w:val="20"/>
          <w:lang w:val="en-CA"/>
        </w:rPr>
        <w:t>offset</w:t>
      </w:r>
      <w:r w:rsidRPr="00AF7EA4">
        <w:rPr>
          <w:i/>
          <w:sz w:val="20"/>
          <w:lang w:val="en-CA"/>
        </w:rPr>
        <w:t>WithParity = max(0, riceValueX2 - 5) &gt;&gt; 1;</w:t>
      </w:r>
    </w:p>
    <w:p w14:paraId="501A9784" w14:textId="0DC1C11E" w:rsidR="00C67CF0" w:rsidRPr="00AF7EA4" w:rsidRDefault="00AF7EA4" w:rsidP="00AF7EA4">
      <w:pPr>
        <w:rPr>
          <w:i/>
          <w:sz w:val="20"/>
          <w:lang w:val="en-CA"/>
        </w:rPr>
      </w:pPr>
      <w:r w:rsidRPr="00AF7EA4">
        <w:rPr>
          <w:i/>
          <w:sz w:val="20"/>
          <w:lang w:val="en-CA"/>
        </w:rPr>
        <w:t xml:space="preserve">      </w:t>
      </w:r>
      <w:r>
        <w:rPr>
          <w:i/>
          <w:sz w:val="20"/>
          <w:lang w:val="en-CA"/>
        </w:rPr>
        <w:t>offset</w:t>
      </w:r>
      <w:r w:rsidRPr="00AF7EA4">
        <w:rPr>
          <w:i/>
          <w:sz w:val="20"/>
          <w:lang w:val="en-CA"/>
        </w:rPr>
        <w:t>NoParity = max(0, riceValueX2 - 3) &gt;&gt; 1;</w:t>
      </w:r>
    </w:p>
    <w:p w14:paraId="50B5CD82" w14:textId="6BCA8BA4" w:rsidR="00AF7EA4" w:rsidRDefault="00AF7EA4" w:rsidP="00AF7EA4">
      <w:pPr>
        <w:rPr>
          <w:lang w:val="en-CA"/>
        </w:rPr>
      </w:pPr>
      <w:r>
        <w:rPr>
          <w:lang w:val="en-CA"/>
        </w:rPr>
        <w:lastRenderedPageBreak/>
        <w:t>These increments are computed immediately after the computation of the new threshold value, i.e. once per transform unit.</w:t>
      </w:r>
    </w:p>
    <w:p w14:paraId="5A7A5A57" w14:textId="3EF39859" w:rsidR="00AC6E91" w:rsidRDefault="00AC6E91" w:rsidP="00383973">
      <w:pPr>
        <w:pStyle w:val="Heading1"/>
        <w:rPr>
          <w:lang w:val="en-CA"/>
        </w:rPr>
      </w:pPr>
      <w:r>
        <w:rPr>
          <w:lang w:val="en-CA"/>
        </w:rPr>
        <w:t>Results</w:t>
      </w:r>
    </w:p>
    <w:p w14:paraId="22287715" w14:textId="49974D36" w:rsidR="0072426A" w:rsidRDefault="0072426A" w:rsidP="0072426A">
      <w:pPr>
        <w:rPr>
          <w:lang w:val="en-CA"/>
        </w:rPr>
      </w:pPr>
      <w:r>
        <w:rPr>
          <w:lang w:val="en-CA"/>
        </w:rPr>
        <w:t>All results reported here are compared with anchors generated usi</w:t>
      </w:r>
      <w:r w:rsidR="0050784D">
        <w:rPr>
          <w:lang w:val="en-CA"/>
        </w:rPr>
        <w:t>ng the CE anchor (VTM12.0 with R</w:t>
      </w:r>
      <w:r>
        <w:rPr>
          <w:lang w:val="en-CA"/>
        </w:rPr>
        <w:t>ice coding modifications from CE-1.1 and CE-2.1) and the high bit depth, high bit rate and high frame rate CTC[4]</w:t>
      </w:r>
      <w:r w:rsidR="00452FC5">
        <w:rPr>
          <w:lang w:val="en-CA"/>
        </w:rPr>
        <w:t>.</w:t>
      </w:r>
    </w:p>
    <w:p w14:paraId="484E4FAA" w14:textId="3A751731" w:rsidR="00405491" w:rsidRPr="0072426A" w:rsidRDefault="00405491" w:rsidP="0072426A">
      <w:pPr>
        <w:rPr>
          <w:lang w:val="en-CA"/>
        </w:rPr>
      </w:pPr>
      <w:r>
        <w:rPr>
          <w:lang w:val="en-CA"/>
        </w:rPr>
        <w:t>From the results it can be seen that greater gains are obtained for screen content (TGM) rather than standard camera content for which RRC modifications are more beneficial.</w:t>
      </w:r>
    </w:p>
    <w:p w14:paraId="3F02097E" w14:textId="77777777" w:rsidR="00452FC5" w:rsidRPr="004F0C41" w:rsidRDefault="00452FC5" w:rsidP="00405491">
      <w:pPr>
        <w:pStyle w:val="Heading2"/>
        <w:rPr>
          <w:lang w:val="en-CA"/>
        </w:rPr>
      </w:pPr>
      <w:r>
        <w:rPr>
          <w:lang w:val="en-CA"/>
        </w:rPr>
        <w:t>Low QP range</w:t>
      </w:r>
    </w:p>
    <w:p w14:paraId="4C330B67" w14:textId="5981E754" w:rsidR="00452FC5" w:rsidRDefault="00452FC5" w:rsidP="002D2A53">
      <w:pPr>
        <w:pStyle w:val="Heading3"/>
        <w:ind w:left="720"/>
        <w:rPr>
          <w:lang w:val="en-CA"/>
        </w:rPr>
      </w:pPr>
      <w:r>
        <w:rPr>
          <w:lang w:val="en-CA"/>
        </w:rPr>
        <w:t>PQ</w:t>
      </w:r>
    </w:p>
    <w:tbl>
      <w:tblPr>
        <w:tblW w:w="9340" w:type="dxa"/>
        <w:tblLook w:val="04A0" w:firstRow="1" w:lastRow="0" w:firstColumn="1" w:lastColumn="0" w:noHBand="0" w:noVBand="1"/>
      </w:tblPr>
      <w:tblGrid>
        <w:gridCol w:w="1632"/>
        <w:gridCol w:w="895"/>
        <w:gridCol w:w="895"/>
        <w:gridCol w:w="1443"/>
        <w:gridCol w:w="895"/>
        <w:gridCol w:w="895"/>
        <w:gridCol w:w="895"/>
        <w:gridCol w:w="895"/>
        <w:gridCol w:w="895"/>
      </w:tblGrid>
      <w:tr w:rsidR="00B20B05" w:rsidRPr="00B20B05" w14:paraId="37A5F822" w14:textId="77777777" w:rsidTr="00B20B0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02966E94"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HDR PQ</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601CDAD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E0430F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1D844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895" w:type="dxa"/>
            <w:tcBorders>
              <w:top w:val="single" w:sz="8" w:space="0" w:color="auto"/>
              <w:left w:val="nil"/>
              <w:bottom w:val="single" w:sz="8" w:space="0" w:color="auto"/>
              <w:right w:val="nil"/>
            </w:tcBorders>
            <w:shd w:val="clear" w:color="auto" w:fill="auto"/>
            <w:noWrap/>
            <w:vAlign w:val="center"/>
            <w:hideMark/>
          </w:tcPr>
          <w:p w14:paraId="30C161D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5D3587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7F57B2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F82BA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54CA01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68B84A4A"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752CF4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89FB17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1691E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38C39AF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431C01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2467955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4D8F5D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25BD4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17EC8BB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136B96E"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0106D7D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7E924C1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4D7DB5B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6AB03A9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05C587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05F6C8F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6788863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7B92E28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D09EF8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F6E738B" w14:textId="77777777" w:rsidTr="00B20B0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B746AF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3C38031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4BDC156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43" w:type="dxa"/>
            <w:tcBorders>
              <w:top w:val="nil"/>
              <w:left w:val="nil"/>
              <w:bottom w:val="nil"/>
              <w:right w:val="single" w:sz="8" w:space="0" w:color="auto"/>
            </w:tcBorders>
            <w:shd w:val="clear" w:color="auto" w:fill="auto"/>
            <w:noWrap/>
            <w:vAlign w:val="center"/>
            <w:hideMark/>
          </w:tcPr>
          <w:p w14:paraId="552CD3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33B2F9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740C3DC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single" w:sz="8" w:space="0" w:color="auto"/>
            </w:tcBorders>
            <w:shd w:val="clear" w:color="auto" w:fill="auto"/>
            <w:noWrap/>
            <w:vAlign w:val="center"/>
            <w:hideMark/>
          </w:tcPr>
          <w:p w14:paraId="14A9FBF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583501E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98%</w:t>
            </w:r>
          </w:p>
        </w:tc>
        <w:tc>
          <w:tcPr>
            <w:tcW w:w="895" w:type="dxa"/>
            <w:tcBorders>
              <w:top w:val="nil"/>
              <w:left w:val="nil"/>
              <w:bottom w:val="nil"/>
              <w:right w:val="single" w:sz="8" w:space="0" w:color="auto"/>
            </w:tcBorders>
            <w:shd w:val="clear" w:color="auto" w:fill="auto"/>
            <w:noWrap/>
            <w:vAlign w:val="center"/>
            <w:hideMark/>
          </w:tcPr>
          <w:p w14:paraId="0496274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r>
      <w:tr w:rsidR="00B20B05" w:rsidRPr="00B20B05" w14:paraId="6108BFE9" w14:textId="77777777" w:rsidTr="00B20B0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B5342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6423ADF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47D67BD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1443" w:type="dxa"/>
            <w:tcBorders>
              <w:top w:val="nil"/>
              <w:left w:val="nil"/>
              <w:bottom w:val="nil"/>
              <w:right w:val="single" w:sz="8" w:space="0" w:color="auto"/>
            </w:tcBorders>
            <w:shd w:val="clear" w:color="auto" w:fill="auto"/>
            <w:noWrap/>
            <w:vAlign w:val="center"/>
            <w:hideMark/>
          </w:tcPr>
          <w:p w14:paraId="0A5A5C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478FC99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7236C2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895" w:type="dxa"/>
            <w:tcBorders>
              <w:top w:val="nil"/>
              <w:left w:val="nil"/>
              <w:bottom w:val="nil"/>
              <w:right w:val="single" w:sz="8" w:space="0" w:color="auto"/>
            </w:tcBorders>
            <w:shd w:val="clear" w:color="auto" w:fill="auto"/>
            <w:noWrap/>
            <w:vAlign w:val="center"/>
            <w:hideMark/>
          </w:tcPr>
          <w:p w14:paraId="39CA34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895" w:type="dxa"/>
            <w:tcBorders>
              <w:top w:val="nil"/>
              <w:left w:val="nil"/>
              <w:bottom w:val="nil"/>
              <w:right w:val="nil"/>
            </w:tcBorders>
            <w:shd w:val="clear" w:color="auto" w:fill="auto"/>
            <w:noWrap/>
            <w:vAlign w:val="center"/>
            <w:hideMark/>
          </w:tcPr>
          <w:p w14:paraId="1D4B56D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6E4ED33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7F2E2A1" w14:textId="77777777" w:rsidTr="00B20B0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B7480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D52199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11AC9D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262DD90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nil"/>
            </w:tcBorders>
            <w:shd w:val="clear" w:color="auto" w:fill="auto"/>
            <w:noWrap/>
            <w:vAlign w:val="center"/>
            <w:hideMark/>
          </w:tcPr>
          <w:p w14:paraId="47EB8D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329000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5964666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single" w:sz="8" w:space="0" w:color="auto"/>
              <w:left w:val="nil"/>
              <w:bottom w:val="single" w:sz="8" w:space="0" w:color="auto"/>
              <w:right w:val="nil"/>
            </w:tcBorders>
            <w:shd w:val="clear" w:color="auto" w:fill="auto"/>
            <w:noWrap/>
            <w:vAlign w:val="center"/>
            <w:hideMark/>
          </w:tcPr>
          <w:p w14:paraId="7BB8D7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7D24CD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1A1A74E0" w14:textId="77777777" w:rsidTr="00B20B05">
        <w:trPr>
          <w:trHeight w:val="255"/>
        </w:trPr>
        <w:tc>
          <w:tcPr>
            <w:tcW w:w="1632" w:type="dxa"/>
            <w:tcBorders>
              <w:top w:val="nil"/>
              <w:left w:val="nil"/>
              <w:bottom w:val="nil"/>
              <w:right w:val="nil"/>
            </w:tcBorders>
            <w:shd w:val="clear" w:color="auto" w:fill="auto"/>
            <w:noWrap/>
            <w:vAlign w:val="center"/>
            <w:hideMark/>
          </w:tcPr>
          <w:p w14:paraId="0BECF5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center"/>
            <w:hideMark/>
          </w:tcPr>
          <w:p w14:paraId="1C8BA1B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33C848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43" w:type="dxa"/>
            <w:tcBorders>
              <w:top w:val="nil"/>
              <w:left w:val="nil"/>
              <w:bottom w:val="nil"/>
              <w:right w:val="nil"/>
            </w:tcBorders>
            <w:shd w:val="clear" w:color="auto" w:fill="auto"/>
            <w:noWrap/>
            <w:vAlign w:val="center"/>
            <w:hideMark/>
          </w:tcPr>
          <w:p w14:paraId="25828D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C73688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127D438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6A93848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384F1E2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center"/>
            <w:hideMark/>
          </w:tcPr>
          <w:p w14:paraId="4E43CCF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04254000" w14:textId="77777777" w:rsidTr="00B20B0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04026C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6C12BE2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615545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1B51E27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895" w:type="dxa"/>
            <w:tcBorders>
              <w:top w:val="single" w:sz="8" w:space="0" w:color="auto"/>
              <w:left w:val="nil"/>
              <w:bottom w:val="single" w:sz="8" w:space="0" w:color="auto"/>
              <w:right w:val="nil"/>
            </w:tcBorders>
            <w:shd w:val="clear" w:color="auto" w:fill="auto"/>
            <w:noWrap/>
            <w:vAlign w:val="center"/>
            <w:hideMark/>
          </w:tcPr>
          <w:p w14:paraId="2F6A3DB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19CF1FD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3A05BDC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4E04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11595E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75861E43"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2414FB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5400F32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437D0B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2F40D2A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64DF2F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138EBF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5FC03FA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D58132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66E4E08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2F5475CF"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3543E94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095902D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36CFA95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57A0F66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551AA2C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9E40E8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3D0D2C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3D76C8B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0FF5B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2DF8E28F" w14:textId="77777777" w:rsidTr="00B20B0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5638649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4C7889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473C92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nil"/>
              <w:left w:val="nil"/>
              <w:bottom w:val="nil"/>
              <w:right w:val="single" w:sz="8" w:space="0" w:color="auto"/>
            </w:tcBorders>
            <w:shd w:val="clear" w:color="auto" w:fill="auto"/>
            <w:noWrap/>
            <w:vAlign w:val="center"/>
            <w:hideMark/>
          </w:tcPr>
          <w:p w14:paraId="79BC08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3D920E5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273E278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single" w:sz="8" w:space="0" w:color="auto"/>
            </w:tcBorders>
            <w:shd w:val="clear" w:color="auto" w:fill="auto"/>
            <w:noWrap/>
            <w:vAlign w:val="center"/>
            <w:hideMark/>
          </w:tcPr>
          <w:p w14:paraId="168052A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53EF588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895" w:type="dxa"/>
            <w:tcBorders>
              <w:top w:val="nil"/>
              <w:left w:val="nil"/>
              <w:bottom w:val="nil"/>
              <w:right w:val="single" w:sz="8" w:space="0" w:color="auto"/>
            </w:tcBorders>
            <w:shd w:val="clear" w:color="auto" w:fill="auto"/>
            <w:noWrap/>
            <w:vAlign w:val="center"/>
            <w:hideMark/>
          </w:tcPr>
          <w:p w14:paraId="20245C6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7BB842EB" w14:textId="77777777" w:rsidTr="00B20B0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401862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0280732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14CE5BB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43" w:type="dxa"/>
            <w:tcBorders>
              <w:top w:val="nil"/>
              <w:left w:val="nil"/>
              <w:bottom w:val="nil"/>
              <w:right w:val="single" w:sz="8" w:space="0" w:color="auto"/>
            </w:tcBorders>
            <w:shd w:val="clear" w:color="auto" w:fill="auto"/>
            <w:noWrap/>
            <w:vAlign w:val="center"/>
            <w:hideMark/>
          </w:tcPr>
          <w:p w14:paraId="4BA125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003A65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5B4921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single" w:sz="8" w:space="0" w:color="auto"/>
            </w:tcBorders>
            <w:shd w:val="clear" w:color="auto" w:fill="auto"/>
            <w:noWrap/>
            <w:vAlign w:val="center"/>
            <w:hideMark/>
          </w:tcPr>
          <w:p w14:paraId="1F9CF27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nil"/>
            </w:tcBorders>
            <w:shd w:val="clear" w:color="auto" w:fill="auto"/>
            <w:noWrap/>
            <w:vAlign w:val="center"/>
            <w:hideMark/>
          </w:tcPr>
          <w:p w14:paraId="630F80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64B12A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4DF3D7B6" w14:textId="77777777" w:rsidTr="00B20B0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C2A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0D17331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single" w:sz="8" w:space="0" w:color="auto"/>
              <w:left w:val="nil"/>
              <w:bottom w:val="single" w:sz="8" w:space="0" w:color="auto"/>
              <w:right w:val="nil"/>
            </w:tcBorders>
            <w:shd w:val="clear" w:color="auto" w:fill="auto"/>
            <w:noWrap/>
            <w:vAlign w:val="center"/>
            <w:hideMark/>
          </w:tcPr>
          <w:p w14:paraId="4E0F83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4425211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single" w:sz="8" w:space="0" w:color="auto"/>
              <w:left w:val="nil"/>
              <w:bottom w:val="single" w:sz="8" w:space="0" w:color="auto"/>
              <w:right w:val="nil"/>
            </w:tcBorders>
            <w:shd w:val="clear" w:color="auto" w:fill="auto"/>
            <w:noWrap/>
            <w:vAlign w:val="center"/>
            <w:hideMark/>
          </w:tcPr>
          <w:p w14:paraId="5F731C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single" w:sz="8" w:space="0" w:color="auto"/>
              <w:left w:val="nil"/>
              <w:bottom w:val="single" w:sz="8" w:space="0" w:color="auto"/>
              <w:right w:val="nil"/>
            </w:tcBorders>
            <w:shd w:val="clear" w:color="auto" w:fill="auto"/>
            <w:noWrap/>
            <w:vAlign w:val="center"/>
            <w:hideMark/>
          </w:tcPr>
          <w:p w14:paraId="5E0682D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AD5831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2C11CF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24AE30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2A21E9AF" w14:textId="77777777" w:rsidTr="00B20B05">
        <w:trPr>
          <w:trHeight w:val="255"/>
        </w:trPr>
        <w:tc>
          <w:tcPr>
            <w:tcW w:w="1632" w:type="dxa"/>
            <w:tcBorders>
              <w:top w:val="nil"/>
              <w:left w:val="nil"/>
              <w:bottom w:val="nil"/>
              <w:right w:val="nil"/>
            </w:tcBorders>
            <w:shd w:val="clear" w:color="auto" w:fill="auto"/>
            <w:noWrap/>
            <w:vAlign w:val="center"/>
            <w:hideMark/>
          </w:tcPr>
          <w:p w14:paraId="1EA730F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5" w:type="dxa"/>
            <w:tcBorders>
              <w:top w:val="nil"/>
              <w:left w:val="nil"/>
              <w:bottom w:val="nil"/>
              <w:right w:val="nil"/>
            </w:tcBorders>
            <w:shd w:val="clear" w:color="auto" w:fill="auto"/>
            <w:noWrap/>
            <w:vAlign w:val="bottom"/>
            <w:hideMark/>
          </w:tcPr>
          <w:p w14:paraId="0F0F4BE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8DEB4C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43" w:type="dxa"/>
            <w:tcBorders>
              <w:top w:val="nil"/>
              <w:left w:val="nil"/>
              <w:bottom w:val="nil"/>
              <w:right w:val="nil"/>
            </w:tcBorders>
            <w:shd w:val="clear" w:color="auto" w:fill="auto"/>
            <w:noWrap/>
            <w:vAlign w:val="bottom"/>
            <w:hideMark/>
          </w:tcPr>
          <w:p w14:paraId="72CA1F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4F241F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37DEB3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7595C55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0DC19B8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5" w:type="dxa"/>
            <w:tcBorders>
              <w:top w:val="nil"/>
              <w:left w:val="nil"/>
              <w:bottom w:val="nil"/>
              <w:right w:val="nil"/>
            </w:tcBorders>
            <w:shd w:val="clear" w:color="auto" w:fill="auto"/>
            <w:noWrap/>
            <w:vAlign w:val="bottom"/>
            <w:hideMark/>
          </w:tcPr>
          <w:p w14:paraId="5777CD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20B05" w:rsidRPr="00B20B05" w14:paraId="6595D5B0" w14:textId="77777777" w:rsidTr="00B20B05">
        <w:trPr>
          <w:trHeight w:val="255"/>
        </w:trPr>
        <w:tc>
          <w:tcPr>
            <w:tcW w:w="1632" w:type="dxa"/>
            <w:tcBorders>
              <w:top w:val="single" w:sz="8" w:space="0" w:color="auto"/>
              <w:left w:val="single" w:sz="8" w:space="0" w:color="auto"/>
              <w:bottom w:val="nil"/>
              <w:right w:val="nil"/>
            </w:tcBorders>
            <w:shd w:val="clear" w:color="auto" w:fill="auto"/>
            <w:noWrap/>
            <w:vAlign w:val="center"/>
            <w:hideMark/>
          </w:tcPr>
          <w:p w14:paraId="720EBA3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3A0A89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413987A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43" w:type="dxa"/>
            <w:tcBorders>
              <w:top w:val="single" w:sz="8" w:space="0" w:color="auto"/>
              <w:left w:val="nil"/>
              <w:bottom w:val="single" w:sz="8" w:space="0" w:color="auto"/>
              <w:right w:val="nil"/>
            </w:tcBorders>
            <w:shd w:val="clear" w:color="auto" w:fill="auto"/>
            <w:noWrap/>
            <w:vAlign w:val="center"/>
            <w:hideMark/>
          </w:tcPr>
          <w:p w14:paraId="5714EA4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895" w:type="dxa"/>
            <w:tcBorders>
              <w:top w:val="single" w:sz="8" w:space="0" w:color="auto"/>
              <w:left w:val="nil"/>
              <w:bottom w:val="single" w:sz="8" w:space="0" w:color="auto"/>
              <w:right w:val="nil"/>
            </w:tcBorders>
            <w:shd w:val="clear" w:color="auto" w:fill="auto"/>
            <w:noWrap/>
            <w:vAlign w:val="center"/>
            <w:hideMark/>
          </w:tcPr>
          <w:p w14:paraId="586C87D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56A56D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235EDD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single" w:sz="8" w:space="0" w:color="auto"/>
              <w:left w:val="nil"/>
              <w:bottom w:val="single" w:sz="8" w:space="0" w:color="auto"/>
              <w:right w:val="nil"/>
            </w:tcBorders>
            <w:shd w:val="clear" w:color="auto" w:fill="auto"/>
            <w:noWrap/>
            <w:vAlign w:val="center"/>
            <w:hideMark/>
          </w:tcPr>
          <w:p w14:paraId="0952C0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69F3A8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047BBE3C"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4033B0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nil"/>
              <w:left w:val="single" w:sz="8" w:space="0" w:color="auto"/>
              <w:bottom w:val="nil"/>
              <w:right w:val="nil"/>
            </w:tcBorders>
            <w:shd w:val="clear" w:color="auto" w:fill="auto"/>
            <w:noWrap/>
            <w:vAlign w:val="center"/>
            <w:hideMark/>
          </w:tcPr>
          <w:p w14:paraId="19F5F13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B3477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43" w:type="dxa"/>
            <w:tcBorders>
              <w:top w:val="nil"/>
              <w:left w:val="nil"/>
              <w:bottom w:val="nil"/>
              <w:right w:val="nil"/>
            </w:tcBorders>
            <w:shd w:val="clear" w:color="auto" w:fill="auto"/>
            <w:noWrap/>
            <w:vAlign w:val="center"/>
            <w:hideMark/>
          </w:tcPr>
          <w:p w14:paraId="76C8B3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95" w:type="dxa"/>
            <w:tcBorders>
              <w:top w:val="nil"/>
              <w:left w:val="nil"/>
              <w:bottom w:val="nil"/>
              <w:right w:val="nil"/>
            </w:tcBorders>
            <w:shd w:val="clear" w:color="auto" w:fill="auto"/>
            <w:noWrap/>
            <w:vAlign w:val="center"/>
            <w:hideMark/>
          </w:tcPr>
          <w:p w14:paraId="0C8AA8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3E809CB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6709E16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nil"/>
            </w:tcBorders>
            <w:shd w:val="clear" w:color="auto" w:fill="auto"/>
            <w:noWrap/>
            <w:vAlign w:val="center"/>
            <w:hideMark/>
          </w:tcPr>
          <w:p w14:paraId="011988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95" w:type="dxa"/>
            <w:tcBorders>
              <w:top w:val="nil"/>
              <w:left w:val="nil"/>
              <w:bottom w:val="nil"/>
              <w:right w:val="single" w:sz="8" w:space="0" w:color="auto"/>
            </w:tcBorders>
            <w:shd w:val="clear" w:color="auto" w:fill="auto"/>
            <w:noWrap/>
            <w:vAlign w:val="center"/>
            <w:hideMark/>
          </w:tcPr>
          <w:p w14:paraId="4BA1425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00313EEA" w14:textId="77777777" w:rsidTr="00B20B05">
        <w:trPr>
          <w:trHeight w:val="255"/>
        </w:trPr>
        <w:tc>
          <w:tcPr>
            <w:tcW w:w="1632" w:type="dxa"/>
            <w:tcBorders>
              <w:top w:val="nil"/>
              <w:left w:val="single" w:sz="8" w:space="0" w:color="auto"/>
              <w:bottom w:val="nil"/>
              <w:right w:val="nil"/>
            </w:tcBorders>
            <w:shd w:val="clear" w:color="auto" w:fill="auto"/>
            <w:noWrap/>
            <w:vAlign w:val="center"/>
            <w:hideMark/>
          </w:tcPr>
          <w:p w14:paraId="1A3DB79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95" w:type="dxa"/>
            <w:tcBorders>
              <w:top w:val="single" w:sz="8" w:space="0" w:color="auto"/>
              <w:left w:val="single" w:sz="8" w:space="0" w:color="auto"/>
              <w:bottom w:val="single" w:sz="8" w:space="0" w:color="auto"/>
              <w:right w:val="nil"/>
            </w:tcBorders>
            <w:shd w:val="clear" w:color="auto" w:fill="auto"/>
            <w:noWrap/>
            <w:vAlign w:val="bottom"/>
            <w:hideMark/>
          </w:tcPr>
          <w:p w14:paraId="4CB8499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wPsnrY</w:t>
            </w:r>
          </w:p>
        </w:tc>
        <w:tc>
          <w:tcPr>
            <w:tcW w:w="895" w:type="dxa"/>
            <w:tcBorders>
              <w:top w:val="single" w:sz="8" w:space="0" w:color="auto"/>
              <w:left w:val="nil"/>
              <w:bottom w:val="single" w:sz="8" w:space="0" w:color="auto"/>
              <w:right w:val="nil"/>
            </w:tcBorders>
            <w:shd w:val="clear" w:color="auto" w:fill="auto"/>
            <w:noWrap/>
            <w:vAlign w:val="bottom"/>
            <w:hideMark/>
          </w:tcPr>
          <w:p w14:paraId="54EBC86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wPsnrU</w:t>
            </w:r>
          </w:p>
        </w:tc>
        <w:tc>
          <w:tcPr>
            <w:tcW w:w="1443" w:type="dxa"/>
            <w:tcBorders>
              <w:top w:val="single" w:sz="8" w:space="0" w:color="auto"/>
              <w:left w:val="nil"/>
              <w:bottom w:val="single" w:sz="8" w:space="0" w:color="auto"/>
              <w:right w:val="single" w:sz="8" w:space="0" w:color="auto"/>
            </w:tcBorders>
            <w:shd w:val="clear" w:color="auto" w:fill="auto"/>
            <w:noWrap/>
            <w:vAlign w:val="bottom"/>
            <w:hideMark/>
          </w:tcPr>
          <w:p w14:paraId="7473C0C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wPsnrV</w:t>
            </w:r>
          </w:p>
        </w:tc>
        <w:tc>
          <w:tcPr>
            <w:tcW w:w="895" w:type="dxa"/>
            <w:tcBorders>
              <w:top w:val="single" w:sz="8" w:space="0" w:color="auto"/>
              <w:left w:val="nil"/>
              <w:bottom w:val="single" w:sz="8" w:space="0" w:color="auto"/>
              <w:right w:val="nil"/>
            </w:tcBorders>
            <w:shd w:val="clear" w:color="auto" w:fill="auto"/>
            <w:noWrap/>
            <w:vAlign w:val="bottom"/>
            <w:hideMark/>
          </w:tcPr>
          <w:p w14:paraId="17B7765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895" w:type="dxa"/>
            <w:tcBorders>
              <w:top w:val="single" w:sz="8" w:space="0" w:color="auto"/>
              <w:left w:val="nil"/>
              <w:bottom w:val="single" w:sz="8" w:space="0" w:color="auto"/>
              <w:right w:val="nil"/>
            </w:tcBorders>
            <w:shd w:val="clear" w:color="auto" w:fill="auto"/>
            <w:noWrap/>
            <w:vAlign w:val="bottom"/>
            <w:hideMark/>
          </w:tcPr>
          <w:p w14:paraId="7443148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895" w:type="dxa"/>
            <w:tcBorders>
              <w:top w:val="single" w:sz="8" w:space="0" w:color="auto"/>
              <w:left w:val="nil"/>
              <w:bottom w:val="single" w:sz="8" w:space="0" w:color="auto"/>
              <w:right w:val="single" w:sz="8" w:space="0" w:color="auto"/>
            </w:tcBorders>
            <w:shd w:val="clear" w:color="auto" w:fill="auto"/>
            <w:noWrap/>
            <w:vAlign w:val="bottom"/>
            <w:hideMark/>
          </w:tcPr>
          <w:p w14:paraId="4C76AE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895" w:type="dxa"/>
            <w:tcBorders>
              <w:top w:val="single" w:sz="8" w:space="0" w:color="auto"/>
              <w:left w:val="nil"/>
              <w:bottom w:val="single" w:sz="8" w:space="0" w:color="auto"/>
              <w:right w:val="nil"/>
            </w:tcBorders>
            <w:shd w:val="clear" w:color="auto" w:fill="auto"/>
            <w:noWrap/>
            <w:vAlign w:val="center"/>
            <w:hideMark/>
          </w:tcPr>
          <w:p w14:paraId="0013EDE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1799BE9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2EFC4AC4" w14:textId="77777777" w:rsidTr="00B20B05">
        <w:trPr>
          <w:trHeight w:val="255"/>
        </w:trPr>
        <w:tc>
          <w:tcPr>
            <w:tcW w:w="1632" w:type="dxa"/>
            <w:tcBorders>
              <w:top w:val="single" w:sz="8" w:space="0" w:color="auto"/>
              <w:left w:val="single" w:sz="8" w:space="0" w:color="auto"/>
              <w:bottom w:val="nil"/>
              <w:right w:val="single" w:sz="8" w:space="0" w:color="auto"/>
            </w:tcBorders>
            <w:shd w:val="clear" w:color="auto" w:fill="auto"/>
            <w:noWrap/>
            <w:vAlign w:val="center"/>
            <w:hideMark/>
          </w:tcPr>
          <w:p w14:paraId="7C473D8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PQ444</w:t>
            </w:r>
          </w:p>
        </w:tc>
        <w:tc>
          <w:tcPr>
            <w:tcW w:w="895" w:type="dxa"/>
            <w:tcBorders>
              <w:top w:val="nil"/>
              <w:left w:val="nil"/>
              <w:bottom w:val="nil"/>
              <w:right w:val="nil"/>
            </w:tcBorders>
            <w:shd w:val="clear" w:color="auto" w:fill="auto"/>
            <w:noWrap/>
            <w:vAlign w:val="center"/>
            <w:hideMark/>
          </w:tcPr>
          <w:p w14:paraId="5410B7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204BAE1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43" w:type="dxa"/>
            <w:tcBorders>
              <w:top w:val="nil"/>
              <w:left w:val="nil"/>
              <w:bottom w:val="nil"/>
              <w:right w:val="single" w:sz="8" w:space="0" w:color="auto"/>
            </w:tcBorders>
            <w:shd w:val="clear" w:color="auto" w:fill="auto"/>
            <w:noWrap/>
            <w:vAlign w:val="center"/>
            <w:hideMark/>
          </w:tcPr>
          <w:p w14:paraId="126180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nil"/>
            </w:tcBorders>
            <w:shd w:val="clear" w:color="auto" w:fill="auto"/>
            <w:noWrap/>
            <w:vAlign w:val="center"/>
            <w:hideMark/>
          </w:tcPr>
          <w:p w14:paraId="417AE75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230AB6C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nil"/>
              <w:left w:val="nil"/>
              <w:bottom w:val="nil"/>
              <w:right w:val="single" w:sz="8" w:space="0" w:color="auto"/>
            </w:tcBorders>
            <w:shd w:val="clear" w:color="auto" w:fill="auto"/>
            <w:noWrap/>
            <w:vAlign w:val="center"/>
            <w:hideMark/>
          </w:tcPr>
          <w:p w14:paraId="6D138C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nil"/>
            </w:tcBorders>
            <w:shd w:val="clear" w:color="auto" w:fill="auto"/>
            <w:noWrap/>
            <w:vAlign w:val="center"/>
            <w:hideMark/>
          </w:tcPr>
          <w:p w14:paraId="21F07D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2204D8C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7BB49B55" w14:textId="77777777" w:rsidTr="00B20B05">
        <w:trPr>
          <w:trHeight w:val="255"/>
        </w:trPr>
        <w:tc>
          <w:tcPr>
            <w:tcW w:w="1632" w:type="dxa"/>
            <w:tcBorders>
              <w:top w:val="nil"/>
              <w:left w:val="single" w:sz="8" w:space="0" w:color="auto"/>
              <w:bottom w:val="nil"/>
              <w:right w:val="single" w:sz="8" w:space="0" w:color="auto"/>
            </w:tcBorders>
            <w:shd w:val="clear" w:color="auto" w:fill="auto"/>
            <w:noWrap/>
            <w:vAlign w:val="center"/>
            <w:hideMark/>
          </w:tcPr>
          <w:p w14:paraId="1FCD15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PQ422</w:t>
            </w:r>
          </w:p>
        </w:tc>
        <w:tc>
          <w:tcPr>
            <w:tcW w:w="895" w:type="dxa"/>
            <w:tcBorders>
              <w:top w:val="nil"/>
              <w:left w:val="nil"/>
              <w:bottom w:val="nil"/>
              <w:right w:val="nil"/>
            </w:tcBorders>
            <w:shd w:val="clear" w:color="auto" w:fill="auto"/>
            <w:noWrap/>
            <w:vAlign w:val="center"/>
            <w:hideMark/>
          </w:tcPr>
          <w:p w14:paraId="19B310C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0596A4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nil"/>
              <w:left w:val="nil"/>
              <w:bottom w:val="nil"/>
              <w:right w:val="single" w:sz="8" w:space="0" w:color="auto"/>
            </w:tcBorders>
            <w:shd w:val="clear" w:color="auto" w:fill="auto"/>
            <w:noWrap/>
            <w:vAlign w:val="center"/>
            <w:hideMark/>
          </w:tcPr>
          <w:p w14:paraId="7F1FEA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95" w:type="dxa"/>
            <w:tcBorders>
              <w:top w:val="nil"/>
              <w:left w:val="nil"/>
              <w:bottom w:val="nil"/>
              <w:right w:val="nil"/>
            </w:tcBorders>
            <w:shd w:val="clear" w:color="auto" w:fill="auto"/>
            <w:noWrap/>
            <w:vAlign w:val="center"/>
            <w:hideMark/>
          </w:tcPr>
          <w:p w14:paraId="068730E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nil"/>
              <w:left w:val="nil"/>
              <w:bottom w:val="nil"/>
              <w:right w:val="nil"/>
            </w:tcBorders>
            <w:shd w:val="clear" w:color="auto" w:fill="auto"/>
            <w:noWrap/>
            <w:vAlign w:val="center"/>
            <w:hideMark/>
          </w:tcPr>
          <w:p w14:paraId="0B6BAF9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95" w:type="dxa"/>
            <w:tcBorders>
              <w:top w:val="nil"/>
              <w:left w:val="nil"/>
              <w:bottom w:val="nil"/>
              <w:right w:val="single" w:sz="8" w:space="0" w:color="auto"/>
            </w:tcBorders>
            <w:shd w:val="clear" w:color="auto" w:fill="auto"/>
            <w:noWrap/>
            <w:vAlign w:val="center"/>
            <w:hideMark/>
          </w:tcPr>
          <w:p w14:paraId="3D3AF02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95" w:type="dxa"/>
            <w:tcBorders>
              <w:top w:val="nil"/>
              <w:left w:val="nil"/>
              <w:bottom w:val="nil"/>
              <w:right w:val="nil"/>
            </w:tcBorders>
            <w:shd w:val="clear" w:color="auto" w:fill="auto"/>
            <w:noWrap/>
            <w:vAlign w:val="center"/>
            <w:hideMark/>
          </w:tcPr>
          <w:p w14:paraId="191B84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nil"/>
              <w:left w:val="nil"/>
              <w:bottom w:val="nil"/>
              <w:right w:val="single" w:sz="8" w:space="0" w:color="auto"/>
            </w:tcBorders>
            <w:shd w:val="clear" w:color="auto" w:fill="auto"/>
            <w:noWrap/>
            <w:vAlign w:val="center"/>
            <w:hideMark/>
          </w:tcPr>
          <w:p w14:paraId="4FAB5A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D223E19" w14:textId="77777777" w:rsidTr="00B20B05">
        <w:trPr>
          <w:trHeight w:val="255"/>
        </w:trPr>
        <w:tc>
          <w:tcPr>
            <w:tcW w:w="16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7F7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895" w:type="dxa"/>
            <w:tcBorders>
              <w:top w:val="single" w:sz="8" w:space="0" w:color="auto"/>
              <w:left w:val="single" w:sz="8" w:space="0" w:color="auto"/>
              <w:bottom w:val="single" w:sz="8" w:space="0" w:color="auto"/>
              <w:right w:val="nil"/>
            </w:tcBorders>
            <w:shd w:val="clear" w:color="auto" w:fill="auto"/>
            <w:noWrap/>
            <w:vAlign w:val="center"/>
            <w:hideMark/>
          </w:tcPr>
          <w:p w14:paraId="5EA9565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single" w:sz="8" w:space="0" w:color="auto"/>
              <w:left w:val="nil"/>
              <w:bottom w:val="single" w:sz="8" w:space="0" w:color="auto"/>
              <w:right w:val="nil"/>
            </w:tcBorders>
            <w:shd w:val="clear" w:color="auto" w:fill="auto"/>
            <w:noWrap/>
            <w:vAlign w:val="center"/>
            <w:hideMark/>
          </w:tcPr>
          <w:p w14:paraId="216271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43" w:type="dxa"/>
            <w:tcBorders>
              <w:top w:val="single" w:sz="8" w:space="0" w:color="auto"/>
              <w:left w:val="nil"/>
              <w:bottom w:val="single" w:sz="8" w:space="0" w:color="auto"/>
              <w:right w:val="single" w:sz="8" w:space="0" w:color="auto"/>
            </w:tcBorders>
            <w:shd w:val="clear" w:color="auto" w:fill="auto"/>
            <w:noWrap/>
            <w:vAlign w:val="center"/>
            <w:hideMark/>
          </w:tcPr>
          <w:p w14:paraId="58BBF9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3E4EA1D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95" w:type="dxa"/>
            <w:tcBorders>
              <w:top w:val="single" w:sz="8" w:space="0" w:color="auto"/>
              <w:left w:val="nil"/>
              <w:bottom w:val="single" w:sz="8" w:space="0" w:color="auto"/>
              <w:right w:val="nil"/>
            </w:tcBorders>
            <w:shd w:val="clear" w:color="auto" w:fill="auto"/>
            <w:noWrap/>
            <w:vAlign w:val="center"/>
            <w:hideMark/>
          </w:tcPr>
          <w:p w14:paraId="69A3BCC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498EDC7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95" w:type="dxa"/>
            <w:tcBorders>
              <w:top w:val="single" w:sz="8" w:space="0" w:color="auto"/>
              <w:left w:val="nil"/>
              <w:bottom w:val="single" w:sz="8" w:space="0" w:color="auto"/>
              <w:right w:val="nil"/>
            </w:tcBorders>
            <w:shd w:val="clear" w:color="auto" w:fill="auto"/>
            <w:noWrap/>
            <w:vAlign w:val="center"/>
            <w:hideMark/>
          </w:tcPr>
          <w:p w14:paraId="08AB97F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9F1D26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bl>
    <w:p w14:paraId="5D494615" w14:textId="24691E18" w:rsidR="00452FC5" w:rsidRDefault="00452FC5" w:rsidP="002D2A53">
      <w:pPr>
        <w:pStyle w:val="Heading3"/>
        <w:ind w:left="720"/>
        <w:rPr>
          <w:lang w:val="en-CA"/>
        </w:rPr>
      </w:pPr>
      <w:r>
        <w:rPr>
          <w:lang w:val="en-CA"/>
        </w:rPr>
        <w:t>HLG</w:t>
      </w:r>
    </w:p>
    <w:tbl>
      <w:tblPr>
        <w:tblW w:w="6411" w:type="dxa"/>
        <w:tblLook w:val="04A0" w:firstRow="1" w:lastRow="0" w:firstColumn="1" w:lastColumn="0" w:noHBand="0" w:noVBand="1"/>
      </w:tblPr>
      <w:tblGrid>
        <w:gridCol w:w="1360"/>
        <w:gridCol w:w="900"/>
        <w:gridCol w:w="900"/>
        <w:gridCol w:w="1451"/>
        <w:gridCol w:w="900"/>
        <w:gridCol w:w="900"/>
      </w:tblGrid>
      <w:tr w:rsidR="00B20B05" w:rsidRPr="00B20B05" w14:paraId="40062A21"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71D04C"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0E68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6A97B2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EE554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EE90A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4F23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46BB3DA7"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478AFC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9FACE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5C0B80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D6081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6A4531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78074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A526031"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1838FF0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D9C240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A1E154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F221E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02982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94A38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0B3331C"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540EBB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6A013B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6202D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5B902D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452300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AE57B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70A1BEE"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75BC70D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941E6B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503D9EA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1451" w:type="dxa"/>
            <w:tcBorders>
              <w:top w:val="nil"/>
              <w:left w:val="nil"/>
              <w:bottom w:val="nil"/>
              <w:right w:val="single" w:sz="8" w:space="0" w:color="auto"/>
            </w:tcBorders>
            <w:shd w:val="clear" w:color="auto" w:fill="auto"/>
            <w:noWrap/>
            <w:vAlign w:val="center"/>
            <w:hideMark/>
          </w:tcPr>
          <w:p w14:paraId="66FB424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502A9C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DB154A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C9F1DD5" w14:textId="77777777" w:rsidTr="00B20B0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9DE645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BB054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28C6B28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69BB22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B19445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5EF3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7F74EB25" w14:textId="77777777" w:rsidTr="00B20B05">
        <w:trPr>
          <w:trHeight w:val="255"/>
        </w:trPr>
        <w:tc>
          <w:tcPr>
            <w:tcW w:w="1360" w:type="dxa"/>
            <w:tcBorders>
              <w:top w:val="nil"/>
              <w:left w:val="nil"/>
              <w:bottom w:val="nil"/>
              <w:right w:val="nil"/>
            </w:tcBorders>
            <w:shd w:val="clear" w:color="auto" w:fill="auto"/>
            <w:noWrap/>
            <w:vAlign w:val="center"/>
            <w:hideMark/>
          </w:tcPr>
          <w:p w14:paraId="4F481B4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C4AE3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01809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352578D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989F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2BD41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6C56178B"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36DD47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77CB3F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61109A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6AC66B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EEC8D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F8D6D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74EFD167"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3DD226D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29870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E2E383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E2E740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7274F7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21922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54FB43A6"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2F415F5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F28CD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9126CA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02DEF40D"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E453EB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848BF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45FFFEEB"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65F0FD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F0B7C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8C717F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08F06F2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AE4D2A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0772464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32D180F0"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08E35C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55BDB5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FFB6EB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1451" w:type="dxa"/>
            <w:tcBorders>
              <w:top w:val="nil"/>
              <w:left w:val="nil"/>
              <w:bottom w:val="nil"/>
              <w:right w:val="single" w:sz="8" w:space="0" w:color="auto"/>
            </w:tcBorders>
            <w:shd w:val="clear" w:color="auto" w:fill="auto"/>
            <w:noWrap/>
            <w:vAlign w:val="center"/>
            <w:hideMark/>
          </w:tcPr>
          <w:p w14:paraId="6BD3BDA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51F485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0C26427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FA3A959" w14:textId="77777777" w:rsidTr="00B20B0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A4C54A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57450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7FF312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40C527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7C4A81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72A7F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34ED799D" w14:textId="77777777" w:rsidTr="00B20B05">
        <w:trPr>
          <w:trHeight w:val="255"/>
        </w:trPr>
        <w:tc>
          <w:tcPr>
            <w:tcW w:w="1360" w:type="dxa"/>
            <w:tcBorders>
              <w:top w:val="nil"/>
              <w:left w:val="nil"/>
              <w:bottom w:val="nil"/>
              <w:right w:val="nil"/>
            </w:tcBorders>
            <w:shd w:val="clear" w:color="auto" w:fill="auto"/>
            <w:noWrap/>
            <w:vAlign w:val="center"/>
            <w:hideMark/>
          </w:tcPr>
          <w:p w14:paraId="14A4685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24497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C87CDC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20EF2C3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27FCBF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BC08CF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20B05" w:rsidRPr="00B20B05" w14:paraId="06C8347B"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55F3C4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7304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023E32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BCDC3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FD6DDE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0ACF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3F0C9106"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4991FC4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087B5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1500E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274907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37B6D40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EFF1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40E90A3B"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60246B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322D9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00BE96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psnrU</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7406BFE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1FD01C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3AB2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92E4CE1" w14:textId="77777777" w:rsidTr="00B20B0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3A4B0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25D445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6F131CD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B4715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116EA6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672B74D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3D03990" w14:textId="77777777" w:rsidTr="00B20B05">
        <w:trPr>
          <w:trHeight w:val="255"/>
        </w:trPr>
        <w:tc>
          <w:tcPr>
            <w:tcW w:w="1360" w:type="dxa"/>
            <w:tcBorders>
              <w:top w:val="nil"/>
              <w:left w:val="single" w:sz="8" w:space="0" w:color="auto"/>
              <w:bottom w:val="nil"/>
              <w:right w:val="nil"/>
            </w:tcBorders>
            <w:shd w:val="clear" w:color="auto" w:fill="auto"/>
            <w:noWrap/>
            <w:vAlign w:val="center"/>
            <w:hideMark/>
          </w:tcPr>
          <w:p w14:paraId="5047FA7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460F0A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45FC80A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nil"/>
              <w:left w:val="nil"/>
              <w:bottom w:val="nil"/>
              <w:right w:val="single" w:sz="8" w:space="0" w:color="auto"/>
            </w:tcBorders>
            <w:shd w:val="clear" w:color="auto" w:fill="auto"/>
            <w:noWrap/>
            <w:vAlign w:val="center"/>
            <w:hideMark/>
          </w:tcPr>
          <w:p w14:paraId="02E0154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99D2EB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E1702B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r>
      <w:tr w:rsidR="00B20B05" w:rsidRPr="00B20B05" w14:paraId="07E75321" w14:textId="77777777" w:rsidTr="00B20B0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63D38A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B35BB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3CD2A81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78884D8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014257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ED266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bl>
    <w:p w14:paraId="5F128166" w14:textId="74EE7E48" w:rsidR="00452FC5" w:rsidRDefault="00452FC5" w:rsidP="002D2A53">
      <w:pPr>
        <w:pStyle w:val="Heading3"/>
        <w:ind w:left="720"/>
        <w:rPr>
          <w:lang w:val="en-CA"/>
        </w:rPr>
      </w:pPr>
      <w:r>
        <w:rPr>
          <w:lang w:val="en-CA"/>
        </w:rPr>
        <w:t>SVT</w:t>
      </w:r>
    </w:p>
    <w:tbl>
      <w:tblPr>
        <w:tblW w:w="6491" w:type="dxa"/>
        <w:tblLook w:val="04A0" w:firstRow="1" w:lastRow="0" w:firstColumn="1" w:lastColumn="0" w:noHBand="0" w:noVBand="1"/>
      </w:tblPr>
      <w:tblGrid>
        <w:gridCol w:w="1440"/>
        <w:gridCol w:w="900"/>
        <w:gridCol w:w="900"/>
        <w:gridCol w:w="1451"/>
        <w:gridCol w:w="900"/>
        <w:gridCol w:w="900"/>
      </w:tblGrid>
      <w:tr w:rsidR="00B20B05" w:rsidRPr="00B20B05" w14:paraId="0F8BEDCF"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8019205"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4B6D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BBF72B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0A9FAC6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AA56C1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30A08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5BD217E7"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062ED49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D9EC67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F31087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771DB3E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98AE75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0D94FA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31027881"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25EBEF8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750FC7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8F3173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10CE374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22A7AC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B4E6A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46885116"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6D5B7C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FF8B2C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52F023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-0.14%</w:t>
            </w:r>
          </w:p>
        </w:tc>
        <w:tc>
          <w:tcPr>
            <w:tcW w:w="1451" w:type="dxa"/>
            <w:tcBorders>
              <w:top w:val="nil"/>
              <w:left w:val="nil"/>
              <w:bottom w:val="nil"/>
              <w:right w:val="single" w:sz="8" w:space="0" w:color="auto"/>
            </w:tcBorders>
            <w:shd w:val="clear" w:color="auto" w:fill="auto"/>
            <w:noWrap/>
            <w:vAlign w:val="center"/>
            <w:hideMark/>
          </w:tcPr>
          <w:p w14:paraId="61A064C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6146893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A0B174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103%</w:t>
            </w:r>
          </w:p>
        </w:tc>
      </w:tr>
      <w:tr w:rsidR="00B20B05" w:rsidRPr="00B20B05" w14:paraId="13CBD2BC"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769B9A7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A81F9D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75B47F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-0.06%</w:t>
            </w:r>
          </w:p>
        </w:tc>
        <w:tc>
          <w:tcPr>
            <w:tcW w:w="1451" w:type="dxa"/>
            <w:tcBorders>
              <w:top w:val="nil"/>
              <w:left w:val="nil"/>
              <w:bottom w:val="nil"/>
              <w:right w:val="single" w:sz="8" w:space="0" w:color="auto"/>
            </w:tcBorders>
            <w:shd w:val="clear" w:color="auto" w:fill="auto"/>
            <w:noWrap/>
            <w:vAlign w:val="center"/>
            <w:hideMark/>
          </w:tcPr>
          <w:p w14:paraId="03E4767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EA0B16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5C1B86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2C65E68" w14:textId="77777777" w:rsidTr="00B20B0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D603A2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A4E64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-0.15%</w:t>
            </w:r>
          </w:p>
        </w:tc>
        <w:tc>
          <w:tcPr>
            <w:tcW w:w="900" w:type="dxa"/>
            <w:tcBorders>
              <w:top w:val="single" w:sz="8" w:space="0" w:color="auto"/>
              <w:left w:val="nil"/>
              <w:bottom w:val="single" w:sz="8" w:space="0" w:color="auto"/>
              <w:right w:val="nil"/>
            </w:tcBorders>
            <w:shd w:val="clear" w:color="auto" w:fill="auto"/>
            <w:noWrap/>
            <w:vAlign w:val="center"/>
            <w:hideMark/>
          </w:tcPr>
          <w:p w14:paraId="34231D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22B58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13FD51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1F45D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1AB3AA29" w14:textId="77777777" w:rsidTr="00B20B05">
        <w:trPr>
          <w:trHeight w:val="255"/>
        </w:trPr>
        <w:tc>
          <w:tcPr>
            <w:tcW w:w="1440" w:type="dxa"/>
            <w:tcBorders>
              <w:top w:val="nil"/>
              <w:left w:val="nil"/>
              <w:bottom w:val="nil"/>
              <w:right w:val="nil"/>
            </w:tcBorders>
            <w:shd w:val="clear" w:color="auto" w:fill="auto"/>
            <w:noWrap/>
            <w:vAlign w:val="center"/>
            <w:hideMark/>
          </w:tcPr>
          <w:p w14:paraId="6F20A2C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212AF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EA369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51" w:type="dxa"/>
            <w:tcBorders>
              <w:top w:val="nil"/>
              <w:left w:val="nil"/>
              <w:bottom w:val="nil"/>
              <w:right w:val="nil"/>
            </w:tcBorders>
            <w:shd w:val="clear" w:color="auto" w:fill="auto"/>
            <w:noWrap/>
            <w:vAlign w:val="center"/>
            <w:hideMark/>
          </w:tcPr>
          <w:p w14:paraId="013E432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A2533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5FDD2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165C1927"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93B8F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2ACB6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BCAA80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789C09E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535A19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84E54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1CB86167"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63DB0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7AA10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23C304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5A13B1C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409932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03858E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5BF2A37A"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87D76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277F9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656584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986BF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15DC0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BD445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5C486A35"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76672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760D36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89A2C9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3DAE975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DEFEA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27F77B7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2BD2E06D"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11F554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A16B5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435E2C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424AA3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4629A8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5CE710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16373011" w14:textId="77777777" w:rsidTr="00B20B0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3F888F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AC587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ECB493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7C4975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BEF2AF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4F31D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3AADFCA0" w14:textId="77777777" w:rsidTr="00B20B05">
        <w:trPr>
          <w:trHeight w:val="255"/>
        </w:trPr>
        <w:tc>
          <w:tcPr>
            <w:tcW w:w="1440" w:type="dxa"/>
            <w:tcBorders>
              <w:top w:val="nil"/>
              <w:left w:val="nil"/>
              <w:bottom w:val="nil"/>
              <w:right w:val="nil"/>
            </w:tcBorders>
            <w:shd w:val="clear" w:color="auto" w:fill="auto"/>
            <w:noWrap/>
            <w:vAlign w:val="center"/>
            <w:hideMark/>
          </w:tcPr>
          <w:p w14:paraId="5E3BA96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1DFD6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3246D1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51" w:type="dxa"/>
            <w:tcBorders>
              <w:top w:val="nil"/>
              <w:left w:val="nil"/>
              <w:bottom w:val="nil"/>
              <w:right w:val="nil"/>
            </w:tcBorders>
            <w:shd w:val="clear" w:color="auto" w:fill="auto"/>
            <w:noWrap/>
            <w:vAlign w:val="bottom"/>
            <w:hideMark/>
          </w:tcPr>
          <w:p w14:paraId="5779210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CF5137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F9653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B20B05" w:rsidRPr="00B20B05" w14:paraId="06A054BF"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C15EB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5A7A9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1E38A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1C70BFF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C81BB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F2BF4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62229056"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4FDFC9F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75444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6C9443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024A330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900" w:type="dxa"/>
            <w:tcBorders>
              <w:top w:val="nil"/>
              <w:left w:val="nil"/>
              <w:bottom w:val="nil"/>
              <w:right w:val="nil"/>
            </w:tcBorders>
            <w:shd w:val="clear" w:color="auto" w:fill="auto"/>
            <w:noWrap/>
            <w:vAlign w:val="center"/>
            <w:hideMark/>
          </w:tcPr>
          <w:p w14:paraId="7394F0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3E137B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045B5AC4"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630829E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3D5E8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C5F934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49A183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42E54E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7C1C6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6B192948" w14:textId="77777777" w:rsidTr="00B20B0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FB5CA8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C274EC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B06B2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5B0C72D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79D81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407F34C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1C63B2D5" w14:textId="77777777" w:rsidTr="00B20B05">
        <w:trPr>
          <w:trHeight w:val="255"/>
        </w:trPr>
        <w:tc>
          <w:tcPr>
            <w:tcW w:w="1440" w:type="dxa"/>
            <w:tcBorders>
              <w:top w:val="nil"/>
              <w:left w:val="single" w:sz="8" w:space="0" w:color="auto"/>
              <w:bottom w:val="nil"/>
              <w:right w:val="nil"/>
            </w:tcBorders>
            <w:shd w:val="clear" w:color="auto" w:fill="auto"/>
            <w:noWrap/>
            <w:vAlign w:val="center"/>
            <w:hideMark/>
          </w:tcPr>
          <w:p w14:paraId="3F51B1A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C1A4A3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579EBA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1451" w:type="dxa"/>
            <w:tcBorders>
              <w:top w:val="nil"/>
              <w:left w:val="nil"/>
              <w:bottom w:val="nil"/>
              <w:right w:val="single" w:sz="8" w:space="0" w:color="auto"/>
            </w:tcBorders>
            <w:shd w:val="clear" w:color="auto" w:fill="auto"/>
            <w:noWrap/>
            <w:vAlign w:val="center"/>
            <w:hideMark/>
          </w:tcPr>
          <w:p w14:paraId="7F6412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D2531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6EEA6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0873CF67" w14:textId="77777777" w:rsidTr="00B20B0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7D064E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BADAD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B6B22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827EBB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E8A8A7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EFFAC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bl>
    <w:p w14:paraId="63FB03DD" w14:textId="78B9F1F3" w:rsidR="00452FC5" w:rsidRDefault="00452FC5" w:rsidP="00B20B05">
      <w:pPr>
        <w:pStyle w:val="Heading2"/>
        <w:keepLines/>
        <w:rPr>
          <w:lang w:val="en-CA"/>
        </w:rPr>
      </w:pPr>
      <w:r>
        <w:rPr>
          <w:lang w:val="en-CA"/>
        </w:rPr>
        <w:lastRenderedPageBreak/>
        <w:t>Standard QP range</w:t>
      </w:r>
    </w:p>
    <w:tbl>
      <w:tblPr>
        <w:tblW w:w="9356" w:type="dxa"/>
        <w:tblLook w:val="04A0" w:firstRow="1" w:lastRow="0" w:firstColumn="1" w:lastColumn="0" w:noHBand="0" w:noVBand="1"/>
      </w:tblPr>
      <w:tblGrid>
        <w:gridCol w:w="851"/>
        <w:gridCol w:w="851"/>
        <w:gridCol w:w="851"/>
        <w:gridCol w:w="857"/>
        <w:gridCol w:w="851"/>
        <w:gridCol w:w="851"/>
        <w:gridCol w:w="851"/>
        <w:gridCol w:w="851"/>
        <w:gridCol w:w="851"/>
        <w:gridCol w:w="851"/>
        <w:gridCol w:w="851"/>
      </w:tblGrid>
      <w:tr w:rsidR="00B20B05" w:rsidRPr="00B20B05" w14:paraId="6F418600" w14:textId="77777777" w:rsidTr="00B20B05">
        <w:trPr>
          <w:trHeight w:val="255"/>
        </w:trPr>
        <w:tc>
          <w:tcPr>
            <w:tcW w:w="851" w:type="dxa"/>
            <w:tcBorders>
              <w:top w:val="nil"/>
              <w:left w:val="nil"/>
              <w:bottom w:val="nil"/>
              <w:right w:val="nil"/>
            </w:tcBorders>
            <w:shd w:val="clear" w:color="auto" w:fill="auto"/>
            <w:noWrap/>
            <w:vAlign w:val="center"/>
            <w:hideMark/>
          </w:tcPr>
          <w:p w14:paraId="433A3E0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69BB4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Random Access</w:t>
            </w:r>
          </w:p>
        </w:tc>
      </w:tr>
      <w:tr w:rsidR="00B20B05" w:rsidRPr="00B20B05" w14:paraId="61519AA6" w14:textId="77777777" w:rsidTr="00B20B05">
        <w:trPr>
          <w:trHeight w:val="255"/>
        </w:trPr>
        <w:tc>
          <w:tcPr>
            <w:tcW w:w="851" w:type="dxa"/>
            <w:tcBorders>
              <w:top w:val="nil"/>
              <w:left w:val="nil"/>
              <w:bottom w:val="nil"/>
              <w:right w:val="nil"/>
            </w:tcBorders>
            <w:shd w:val="clear" w:color="auto" w:fill="auto"/>
            <w:noWrap/>
            <w:vAlign w:val="center"/>
            <w:hideMark/>
          </w:tcPr>
          <w:p w14:paraId="3FBEA29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F70469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r>
      <w:tr w:rsidR="00B20B05" w:rsidRPr="00B20B05" w14:paraId="2EAB7F86" w14:textId="77777777" w:rsidTr="00B20B05">
        <w:trPr>
          <w:trHeight w:val="255"/>
        </w:trPr>
        <w:tc>
          <w:tcPr>
            <w:tcW w:w="851" w:type="dxa"/>
            <w:tcBorders>
              <w:top w:val="nil"/>
              <w:left w:val="nil"/>
              <w:bottom w:val="nil"/>
              <w:right w:val="nil"/>
            </w:tcBorders>
            <w:shd w:val="clear" w:color="auto" w:fill="auto"/>
            <w:noWrap/>
            <w:vAlign w:val="center"/>
            <w:hideMark/>
          </w:tcPr>
          <w:p w14:paraId="12A6B33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20350CF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E3EE8A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4" w:space="0" w:color="auto"/>
              <w:bottom w:val="nil"/>
              <w:right w:val="nil"/>
            </w:tcBorders>
            <w:shd w:val="clear" w:color="auto" w:fill="auto"/>
            <w:noWrap/>
            <w:vAlign w:val="center"/>
            <w:hideMark/>
          </w:tcPr>
          <w:p w14:paraId="3E6FF3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wPSNR</w:t>
            </w:r>
          </w:p>
        </w:tc>
        <w:tc>
          <w:tcPr>
            <w:tcW w:w="851" w:type="dxa"/>
            <w:tcBorders>
              <w:top w:val="nil"/>
              <w:left w:val="nil"/>
              <w:bottom w:val="nil"/>
              <w:right w:val="nil"/>
            </w:tcBorders>
            <w:shd w:val="clear" w:color="auto" w:fill="auto"/>
            <w:noWrap/>
            <w:vAlign w:val="center"/>
            <w:hideMark/>
          </w:tcPr>
          <w:p w14:paraId="67D8D09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03C71078"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06CF766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5FFD363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4" w:space="0" w:color="auto"/>
            </w:tcBorders>
            <w:shd w:val="clear" w:color="auto" w:fill="auto"/>
            <w:noWrap/>
            <w:vAlign w:val="center"/>
            <w:hideMark/>
          </w:tcPr>
          <w:p w14:paraId="1015A0B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28C26F6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4639B39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6C42E6EE" w14:textId="77777777" w:rsidTr="00B20B05">
        <w:trPr>
          <w:trHeight w:val="255"/>
        </w:trPr>
        <w:tc>
          <w:tcPr>
            <w:tcW w:w="851" w:type="dxa"/>
            <w:tcBorders>
              <w:top w:val="nil"/>
              <w:left w:val="nil"/>
              <w:bottom w:val="nil"/>
              <w:right w:val="nil"/>
            </w:tcBorders>
            <w:shd w:val="clear" w:color="auto" w:fill="auto"/>
            <w:noWrap/>
            <w:vAlign w:val="bottom"/>
            <w:hideMark/>
          </w:tcPr>
          <w:p w14:paraId="0447FF17"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5911CCCD"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1AEABE33"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3A8F695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2AC82A8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C138E2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7541283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5FB17D3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371E2EF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1BFC1D6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320105A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206A17B7" w14:textId="77777777" w:rsidTr="00B20B0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5DA21DB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2F59D21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51" w:type="dxa"/>
            <w:tcBorders>
              <w:top w:val="nil"/>
              <w:left w:val="nil"/>
              <w:bottom w:val="nil"/>
              <w:right w:val="nil"/>
            </w:tcBorders>
            <w:shd w:val="clear" w:color="auto" w:fill="auto"/>
            <w:noWrap/>
            <w:vAlign w:val="center"/>
            <w:hideMark/>
          </w:tcPr>
          <w:p w14:paraId="23DC839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single" w:sz="4" w:space="0" w:color="auto"/>
              <w:bottom w:val="nil"/>
              <w:right w:val="nil"/>
            </w:tcBorders>
            <w:shd w:val="clear" w:color="auto" w:fill="auto"/>
            <w:noWrap/>
            <w:vAlign w:val="center"/>
            <w:hideMark/>
          </w:tcPr>
          <w:p w14:paraId="5DB0C7D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61EE6AD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1286037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3A3EBC2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13C4DD3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single" w:sz="4" w:space="0" w:color="auto"/>
            </w:tcBorders>
            <w:shd w:val="clear" w:color="auto" w:fill="auto"/>
            <w:noWrap/>
            <w:vAlign w:val="center"/>
            <w:hideMark/>
          </w:tcPr>
          <w:p w14:paraId="02665D0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2C0C4A56"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6E8C88D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1D32325E" w14:textId="77777777" w:rsidTr="00B20B0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211C942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606BAF38"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1E2DF381"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63E34E83"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2247EFB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3CC38663"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34074E12"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51" w:type="dxa"/>
            <w:tcBorders>
              <w:top w:val="nil"/>
              <w:left w:val="nil"/>
              <w:bottom w:val="nil"/>
              <w:right w:val="nil"/>
            </w:tcBorders>
            <w:shd w:val="clear" w:color="auto" w:fill="auto"/>
            <w:noWrap/>
            <w:vAlign w:val="center"/>
            <w:hideMark/>
          </w:tcPr>
          <w:p w14:paraId="174AD4A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-0.04%</w:t>
            </w:r>
          </w:p>
        </w:tc>
        <w:tc>
          <w:tcPr>
            <w:tcW w:w="851" w:type="dxa"/>
            <w:tcBorders>
              <w:top w:val="nil"/>
              <w:left w:val="nil"/>
              <w:bottom w:val="nil"/>
              <w:right w:val="single" w:sz="4" w:space="0" w:color="auto"/>
            </w:tcBorders>
            <w:shd w:val="clear" w:color="auto" w:fill="auto"/>
            <w:noWrap/>
            <w:vAlign w:val="center"/>
            <w:hideMark/>
          </w:tcPr>
          <w:p w14:paraId="2CCD6C9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nil"/>
              <w:left w:val="nil"/>
              <w:bottom w:val="nil"/>
              <w:right w:val="nil"/>
            </w:tcBorders>
            <w:shd w:val="clear" w:color="auto" w:fill="auto"/>
            <w:noWrap/>
            <w:vAlign w:val="center"/>
            <w:hideMark/>
          </w:tcPr>
          <w:p w14:paraId="5FCB360A"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11E51A6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7866FFDD" w14:textId="77777777" w:rsidTr="00B20B0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C2F0EE"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Overall</w:t>
            </w:r>
          </w:p>
        </w:tc>
        <w:tc>
          <w:tcPr>
            <w:tcW w:w="851" w:type="dxa"/>
            <w:tcBorders>
              <w:top w:val="single" w:sz="8" w:space="0" w:color="auto"/>
              <w:left w:val="nil"/>
              <w:bottom w:val="single" w:sz="8" w:space="0" w:color="auto"/>
              <w:right w:val="nil"/>
            </w:tcBorders>
            <w:shd w:val="clear" w:color="auto" w:fill="auto"/>
            <w:noWrap/>
            <w:vAlign w:val="center"/>
            <w:hideMark/>
          </w:tcPr>
          <w:p w14:paraId="36A19774"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nil"/>
            </w:tcBorders>
            <w:shd w:val="clear" w:color="auto" w:fill="auto"/>
            <w:noWrap/>
            <w:vAlign w:val="center"/>
            <w:hideMark/>
          </w:tcPr>
          <w:p w14:paraId="703C116F"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4B75B66D"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7DE44B09"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A1F9780"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6903CD75"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51EDF80A"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-0.03%</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1517F1C"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851" w:type="dxa"/>
            <w:tcBorders>
              <w:top w:val="single" w:sz="8" w:space="0" w:color="auto"/>
              <w:left w:val="nil"/>
              <w:bottom w:val="single" w:sz="8" w:space="0" w:color="auto"/>
              <w:right w:val="nil"/>
            </w:tcBorders>
            <w:shd w:val="clear" w:color="auto" w:fill="auto"/>
            <w:noWrap/>
            <w:vAlign w:val="center"/>
            <w:hideMark/>
          </w:tcPr>
          <w:p w14:paraId="1E862918"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1BE341FB" w14:textId="77777777" w:rsidR="00B20B05" w:rsidRPr="00B20B05" w:rsidRDefault="00B20B05" w:rsidP="00B20B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0104D8E2" w14:textId="77777777" w:rsidTr="00B20B05">
        <w:trPr>
          <w:trHeight w:val="255"/>
        </w:trPr>
        <w:tc>
          <w:tcPr>
            <w:tcW w:w="851" w:type="dxa"/>
            <w:tcBorders>
              <w:top w:val="nil"/>
              <w:left w:val="nil"/>
              <w:bottom w:val="nil"/>
              <w:right w:val="nil"/>
            </w:tcBorders>
            <w:shd w:val="clear" w:color="auto" w:fill="auto"/>
            <w:noWrap/>
            <w:vAlign w:val="center"/>
            <w:hideMark/>
          </w:tcPr>
          <w:p w14:paraId="2272BEA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nil"/>
              <w:left w:val="nil"/>
              <w:bottom w:val="nil"/>
              <w:right w:val="nil"/>
            </w:tcBorders>
            <w:shd w:val="clear" w:color="auto" w:fill="auto"/>
            <w:noWrap/>
            <w:vAlign w:val="center"/>
            <w:hideMark/>
          </w:tcPr>
          <w:p w14:paraId="27086F1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999E9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08E2D3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1969E8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F19CAC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6B85FA3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DDD888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06CB1D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3929210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tcBorders>
              <w:top w:val="nil"/>
              <w:left w:val="nil"/>
              <w:bottom w:val="nil"/>
              <w:right w:val="nil"/>
            </w:tcBorders>
            <w:shd w:val="clear" w:color="auto" w:fill="auto"/>
            <w:noWrap/>
            <w:vAlign w:val="center"/>
            <w:hideMark/>
          </w:tcPr>
          <w:p w14:paraId="79E5D4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B20B05" w:rsidRPr="00B20B05" w14:paraId="0F897435" w14:textId="77777777" w:rsidTr="00B20B05">
        <w:trPr>
          <w:trHeight w:val="255"/>
        </w:trPr>
        <w:tc>
          <w:tcPr>
            <w:tcW w:w="851" w:type="dxa"/>
            <w:tcBorders>
              <w:top w:val="nil"/>
              <w:left w:val="nil"/>
              <w:bottom w:val="nil"/>
              <w:right w:val="nil"/>
            </w:tcBorders>
            <w:shd w:val="clear" w:color="auto" w:fill="auto"/>
            <w:noWrap/>
            <w:vAlign w:val="center"/>
            <w:hideMark/>
          </w:tcPr>
          <w:p w14:paraId="320107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9447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All Intra</w:t>
            </w:r>
          </w:p>
        </w:tc>
      </w:tr>
      <w:tr w:rsidR="00B20B05" w:rsidRPr="00B20B05" w14:paraId="1807F33B" w14:textId="77777777" w:rsidTr="00B20B05">
        <w:trPr>
          <w:trHeight w:val="255"/>
        </w:trPr>
        <w:tc>
          <w:tcPr>
            <w:tcW w:w="851" w:type="dxa"/>
            <w:tcBorders>
              <w:top w:val="nil"/>
              <w:left w:val="nil"/>
              <w:bottom w:val="nil"/>
              <w:right w:val="nil"/>
            </w:tcBorders>
            <w:shd w:val="clear" w:color="auto" w:fill="auto"/>
            <w:noWrap/>
            <w:vAlign w:val="center"/>
            <w:hideMark/>
          </w:tcPr>
          <w:p w14:paraId="273BC2E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B049B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r>
      <w:tr w:rsidR="00B20B05" w:rsidRPr="00B20B05" w14:paraId="21671201" w14:textId="77777777" w:rsidTr="00B20B05">
        <w:trPr>
          <w:trHeight w:val="255"/>
        </w:trPr>
        <w:tc>
          <w:tcPr>
            <w:tcW w:w="851" w:type="dxa"/>
            <w:tcBorders>
              <w:top w:val="nil"/>
              <w:left w:val="nil"/>
              <w:bottom w:val="nil"/>
              <w:right w:val="nil"/>
            </w:tcBorders>
            <w:shd w:val="clear" w:color="auto" w:fill="auto"/>
            <w:noWrap/>
            <w:vAlign w:val="center"/>
            <w:hideMark/>
          </w:tcPr>
          <w:p w14:paraId="040ACF7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nil"/>
              <w:right w:val="nil"/>
            </w:tcBorders>
            <w:shd w:val="clear" w:color="auto" w:fill="auto"/>
            <w:noWrap/>
            <w:vAlign w:val="center"/>
            <w:hideMark/>
          </w:tcPr>
          <w:p w14:paraId="2DC4CD9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720FBB6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gridSpan w:val="3"/>
            <w:tcBorders>
              <w:top w:val="nil"/>
              <w:left w:val="single" w:sz="4" w:space="0" w:color="auto"/>
              <w:bottom w:val="nil"/>
              <w:right w:val="single" w:sz="4" w:space="0" w:color="000000"/>
            </w:tcBorders>
            <w:shd w:val="clear" w:color="auto" w:fill="auto"/>
            <w:noWrap/>
            <w:vAlign w:val="center"/>
            <w:hideMark/>
          </w:tcPr>
          <w:p w14:paraId="6096067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wPSNR</w:t>
            </w:r>
          </w:p>
        </w:tc>
        <w:tc>
          <w:tcPr>
            <w:tcW w:w="851" w:type="dxa"/>
            <w:gridSpan w:val="3"/>
            <w:tcBorders>
              <w:top w:val="nil"/>
              <w:left w:val="nil"/>
              <w:bottom w:val="nil"/>
              <w:right w:val="single" w:sz="4" w:space="0" w:color="000000"/>
            </w:tcBorders>
            <w:shd w:val="clear" w:color="auto" w:fill="auto"/>
            <w:noWrap/>
            <w:vAlign w:val="center"/>
            <w:hideMark/>
          </w:tcPr>
          <w:p w14:paraId="7682A9D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PSNR</w:t>
            </w:r>
          </w:p>
        </w:tc>
        <w:tc>
          <w:tcPr>
            <w:tcW w:w="851" w:type="dxa"/>
            <w:tcBorders>
              <w:top w:val="nil"/>
              <w:left w:val="nil"/>
              <w:bottom w:val="nil"/>
              <w:right w:val="nil"/>
            </w:tcBorders>
            <w:shd w:val="clear" w:color="auto" w:fill="auto"/>
            <w:noWrap/>
            <w:vAlign w:val="center"/>
            <w:hideMark/>
          </w:tcPr>
          <w:p w14:paraId="0DB9A5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nil"/>
              <w:bottom w:val="nil"/>
              <w:right w:val="single" w:sz="8" w:space="0" w:color="auto"/>
            </w:tcBorders>
            <w:shd w:val="clear" w:color="auto" w:fill="auto"/>
            <w:noWrap/>
            <w:vAlign w:val="center"/>
            <w:hideMark/>
          </w:tcPr>
          <w:p w14:paraId="26157CF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6280BA5" w14:textId="77777777" w:rsidTr="00B20B05">
        <w:trPr>
          <w:trHeight w:val="255"/>
        </w:trPr>
        <w:tc>
          <w:tcPr>
            <w:tcW w:w="851" w:type="dxa"/>
            <w:tcBorders>
              <w:top w:val="nil"/>
              <w:left w:val="nil"/>
              <w:bottom w:val="nil"/>
              <w:right w:val="nil"/>
            </w:tcBorders>
            <w:shd w:val="clear" w:color="auto" w:fill="auto"/>
            <w:noWrap/>
            <w:vAlign w:val="center"/>
            <w:hideMark/>
          </w:tcPr>
          <w:p w14:paraId="0A2A6B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51" w:type="dxa"/>
            <w:tcBorders>
              <w:top w:val="nil"/>
              <w:left w:val="single" w:sz="8" w:space="0" w:color="auto"/>
              <w:bottom w:val="single" w:sz="8" w:space="0" w:color="auto"/>
              <w:right w:val="nil"/>
            </w:tcBorders>
            <w:shd w:val="clear" w:color="auto" w:fill="auto"/>
            <w:noWrap/>
            <w:vAlign w:val="center"/>
            <w:hideMark/>
          </w:tcPr>
          <w:p w14:paraId="1875B3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DE100</w:t>
            </w:r>
          </w:p>
        </w:tc>
        <w:tc>
          <w:tcPr>
            <w:tcW w:w="851" w:type="dxa"/>
            <w:tcBorders>
              <w:top w:val="nil"/>
              <w:left w:val="nil"/>
              <w:bottom w:val="single" w:sz="8" w:space="0" w:color="auto"/>
              <w:right w:val="nil"/>
            </w:tcBorders>
            <w:shd w:val="clear" w:color="auto" w:fill="auto"/>
            <w:noWrap/>
            <w:vAlign w:val="center"/>
            <w:hideMark/>
          </w:tcPr>
          <w:p w14:paraId="766384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PSNR-L100</w:t>
            </w:r>
          </w:p>
        </w:tc>
        <w:tc>
          <w:tcPr>
            <w:tcW w:w="851" w:type="dxa"/>
            <w:tcBorders>
              <w:top w:val="nil"/>
              <w:left w:val="single" w:sz="4" w:space="0" w:color="auto"/>
              <w:bottom w:val="single" w:sz="8" w:space="0" w:color="auto"/>
              <w:right w:val="nil"/>
            </w:tcBorders>
            <w:shd w:val="clear" w:color="auto" w:fill="auto"/>
            <w:noWrap/>
            <w:vAlign w:val="center"/>
            <w:hideMark/>
          </w:tcPr>
          <w:p w14:paraId="62CF5C4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48147F7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556BBAD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20ECDC6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Y</w:t>
            </w:r>
          </w:p>
        </w:tc>
        <w:tc>
          <w:tcPr>
            <w:tcW w:w="851" w:type="dxa"/>
            <w:tcBorders>
              <w:top w:val="nil"/>
              <w:left w:val="nil"/>
              <w:bottom w:val="single" w:sz="8" w:space="0" w:color="auto"/>
              <w:right w:val="nil"/>
            </w:tcBorders>
            <w:shd w:val="clear" w:color="auto" w:fill="auto"/>
            <w:noWrap/>
            <w:vAlign w:val="center"/>
            <w:hideMark/>
          </w:tcPr>
          <w:p w14:paraId="39CFF1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U</w:t>
            </w:r>
          </w:p>
        </w:tc>
        <w:tc>
          <w:tcPr>
            <w:tcW w:w="851" w:type="dxa"/>
            <w:tcBorders>
              <w:top w:val="nil"/>
              <w:left w:val="nil"/>
              <w:bottom w:val="single" w:sz="8" w:space="0" w:color="auto"/>
              <w:right w:val="single" w:sz="4" w:space="0" w:color="auto"/>
            </w:tcBorders>
            <w:shd w:val="clear" w:color="auto" w:fill="auto"/>
            <w:noWrap/>
            <w:vAlign w:val="center"/>
            <w:hideMark/>
          </w:tcPr>
          <w:p w14:paraId="7968CBF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V</w:t>
            </w:r>
          </w:p>
        </w:tc>
        <w:tc>
          <w:tcPr>
            <w:tcW w:w="851" w:type="dxa"/>
            <w:tcBorders>
              <w:top w:val="nil"/>
              <w:left w:val="nil"/>
              <w:bottom w:val="single" w:sz="8" w:space="0" w:color="auto"/>
              <w:right w:val="nil"/>
            </w:tcBorders>
            <w:shd w:val="clear" w:color="auto" w:fill="auto"/>
            <w:noWrap/>
            <w:vAlign w:val="center"/>
            <w:hideMark/>
          </w:tcPr>
          <w:p w14:paraId="4464ECD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51" w:type="dxa"/>
            <w:tcBorders>
              <w:top w:val="nil"/>
              <w:left w:val="nil"/>
              <w:bottom w:val="single" w:sz="8" w:space="0" w:color="auto"/>
              <w:right w:val="single" w:sz="8" w:space="0" w:color="auto"/>
            </w:tcBorders>
            <w:shd w:val="clear" w:color="auto" w:fill="auto"/>
            <w:noWrap/>
            <w:vAlign w:val="center"/>
            <w:hideMark/>
          </w:tcPr>
          <w:p w14:paraId="6EDFAE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79EDFAB2" w14:textId="77777777" w:rsidTr="00B20B05">
        <w:trPr>
          <w:trHeight w:val="255"/>
        </w:trPr>
        <w:tc>
          <w:tcPr>
            <w:tcW w:w="851" w:type="dxa"/>
            <w:tcBorders>
              <w:top w:val="single" w:sz="8" w:space="0" w:color="auto"/>
              <w:left w:val="single" w:sz="8" w:space="0" w:color="auto"/>
              <w:bottom w:val="nil"/>
              <w:right w:val="single" w:sz="8" w:space="0" w:color="auto"/>
            </w:tcBorders>
            <w:shd w:val="clear" w:color="auto" w:fill="auto"/>
            <w:noWrap/>
            <w:vAlign w:val="center"/>
            <w:hideMark/>
          </w:tcPr>
          <w:p w14:paraId="195382E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H1</w:t>
            </w:r>
          </w:p>
        </w:tc>
        <w:tc>
          <w:tcPr>
            <w:tcW w:w="851" w:type="dxa"/>
            <w:tcBorders>
              <w:top w:val="nil"/>
              <w:left w:val="nil"/>
              <w:bottom w:val="nil"/>
              <w:right w:val="nil"/>
            </w:tcBorders>
            <w:shd w:val="clear" w:color="auto" w:fill="auto"/>
            <w:noWrap/>
            <w:vAlign w:val="center"/>
            <w:hideMark/>
          </w:tcPr>
          <w:p w14:paraId="33D16FB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4B8C3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single" w:sz="4" w:space="0" w:color="auto"/>
              <w:bottom w:val="nil"/>
              <w:right w:val="nil"/>
            </w:tcBorders>
            <w:shd w:val="clear" w:color="auto" w:fill="auto"/>
            <w:noWrap/>
            <w:vAlign w:val="center"/>
            <w:hideMark/>
          </w:tcPr>
          <w:p w14:paraId="3F20EE8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D6B41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46C64F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40F7BD2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B217BD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4E995AD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6C3F0C0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98%</w:t>
            </w:r>
          </w:p>
        </w:tc>
        <w:tc>
          <w:tcPr>
            <w:tcW w:w="851" w:type="dxa"/>
            <w:tcBorders>
              <w:top w:val="nil"/>
              <w:left w:val="nil"/>
              <w:bottom w:val="nil"/>
              <w:right w:val="single" w:sz="8" w:space="0" w:color="auto"/>
            </w:tcBorders>
            <w:shd w:val="clear" w:color="auto" w:fill="auto"/>
            <w:noWrap/>
            <w:vAlign w:val="center"/>
            <w:hideMark/>
          </w:tcPr>
          <w:p w14:paraId="49BD302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r>
      <w:tr w:rsidR="00B20B05" w:rsidRPr="00B20B05" w14:paraId="2E81116B" w14:textId="77777777" w:rsidTr="00B20B05">
        <w:trPr>
          <w:trHeight w:val="255"/>
        </w:trPr>
        <w:tc>
          <w:tcPr>
            <w:tcW w:w="851" w:type="dxa"/>
            <w:tcBorders>
              <w:top w:val="nil"/>
              <w:left w:val="single" w:sz="8" w:space="0" w:color="auto"/>
              <w:bottom w:val="nil"/>
              <w:right w:val="single" w:sz="8" w:space="0" w:color="auto"/>
            </w:tcBorders>
            <w:shd w:val="clear" w:color="auto" w:fill="auto"/>
            <w:noWrap/>
            <w:vAlign w:val="center"/>
            <w:hideMark/>
          </w:tcPr>
          <w:p w14:paraId="39B782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Class H2</w:t>
            </w:r>
          </w:p>
        </w:tc>
        <w:tc>
          <w:tcPr>
            <w:tcW w:w="851" w:type="dxa"/>
            <w:tcBorders>
              <w:top w:val="nil"/>
              <w:left w:val="nil"/>
              <w:bottom w:val="nil"/>
              <w:right w:val="nil"/>
            </w:tcBorders>
            <w:shd w:val="clear" w:color="000000" w:fill="D9D9D9"/>
            <w:noWrap/>
            <w:vAlign w:val="center"/>
            <w:hideMark/>
          </w:tcPr>
          <w:p w14:paraId="5011F66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5C263FC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single" w:sz="4" w:space="0" w:color="auto"/>
              <w:bottom w:val="nil"/>
              <w:right w:val="nil"/>
            </w:tcBorders>
            <w:shd w:val="clear" w:color="000000" w:fill="D9D9D9"/>
            <w:noWrap/>
            <w:vAlign w:val="center"/>
            <w:hideMark/>
          </w:tcPr>
          <w:p w14:paraId="4269B33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000000" w:fill="D9D9D9"/>
            <w:noWrap/>
            <w:vAlign w:val="center"/>
            <w:hideMark/>
          </w:tcPr>
          <w:p w14:paraId="6C0E5EB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single" w:sz="4" w:space="0" w:color="auto"/>
            </w:tcBorders>
            <w:shd w:val="clear" w:color="000000" w:fill="D9D9D9"/>
            <w:noWrap/>
            <w:vAlign w:val="center"/>
            <w:hideMark/>
          </w:tcPr>
          <w:p w14:paraId="7E5367D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851" w:type="dxa"/>
            <w:tcBorders>
              <w:top w:val="nil"/>
              <w:left w:val="nil"/>
              <w:bottom w:val="nil"/>
              <w:right w:val="nil"/>
            </w:tcBorders>
            <w:shd w:val="clear" w:color="auto" w:fill="auto"/>
            <w:noWrap/>
            <w:vAlign w:val="center"/>
            <w:hideMark/>
          </w:tcPr>
          <w:p w14:paraId="60C4991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7131374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single" w:sz="4" w:space="0" w:color="auto"/>
            </w:tcBorders>
            <w:shd w:val="clear" w:color="auto" w:fill="auto"/>
            <w:noWrap/>
            <w:vAlign w:val="center"/>
            <w:hideMark/>
          </w:tcPr>
          <w:p w14:paraId="0821B22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nil"/>
              <w:left w:val="nil"/>
              <w:bottom w:val="nil"/>
              <w:right w:val="nil"/>
            </w:tcBorders>
            <w:shd w:val="clear" w:color="auto" w:fill="auto"/>
            <w:noWrap/>
            <w:vAlign w:val="center"/>
            <w:hideMark/>
          </w:tcPr>
          <w:p w14:paraId="0FBC274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51" w:type="dxa"/>
            <w:tcBorders>
              <w:top w:val="nil"/>
              <w:left w:val="nil"/>
              <w:bottom w:val="nil"/>
              <w:right w:val="single" w:sz="8" w:space="0" w:color="auto"/>
            </w:tcBorders>
            <w:shd w:val="clear" w:color="auto" w:fill="auto"/>
            <w:noWrap/>
            <w:vAlign w:val="center"/>
            <w:hideMark/>
          </w:tcPr>
          <w:p w14:paraId="403AE57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6B6191B9" w14:textId="77777777" w:rsidTr="00B20B05">
        <w:trPr>
          <w:trHeight w:val="25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8608E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851" w:type="dxa"/>
            <w:tcBorders>
              <w:top w:val="single" w:sz="8" w:space="0" w:color="auto"/>
              <w:left w:val="nil"/>
              <w:bottom w:val="single" w:sz="8" w:space="0" w:color="auto"/>
              <w:right w:val="nil"/>
            </w:tcBorders>
            <w:shd w:val="clear" w:color="auto" w:fill="auto"/>
            <w:noWrap/>
            <w:vAlign w:val="center"/>
            <w:hideMark/>
          </w:tcPr>
          <w:p w14:paraId="390FF68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34729CB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single" w:sz="4" w:space="0" w:color="auto"/>
              <w:bottom w:val="single" w:sz="8" w:space="0" w:color="auto"/>
              <w:right w:val="nil"/>
            </w:tcBorders>
            <w:shd w:val="clear" w:color="auto" w:fill="auto"/>
            <w:noWrap/>
            <w:vAlign w:val="center"/>
            <w:hideMark/>
          </w:tcPr>
          <w:p w14:paraId="2BF337B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CACCDB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7C5C600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7EDC22F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5E36297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5EE2461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0.00%</w:t>
            </w:r>
          </w:p>
        </w:tc>
        <w:tc>
          <w:tcPr>
            <w:tcW w:w="851" w:type="dxa"/>
            <w:tcBorders>
              <w:top w:val="single" w:sz="8" w:space="0" w:color="auto"/>
              <w:left w:val="nil"/>
              <w:bottom w:val="single" w:sz="8" w:space="0" w:color="auto"/>
              <w:right w:val="nil"/>
            </w:tcBorders>
            <w:shd w:val="clear" w:color="auto" w:fill="auto"/>
            <w:noWrap/>
            <w:vAlign w:val="center"/>
            <w:hideMark/>
          </w:tcPr>
          <w:p w14:paraId="29A814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99%</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3037E53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bl>
    <w:p w14:paraId="458C40D6" w14:textId="6BD3A1CD" w:rsidR="0072426A" w:rsidRDefault="0072426A" w:rsidP="00405491">
      <w:pPr>
        <w:pStyle w:val="Heading2"/>
        <w:rPr>
          <w:lang w:val="en-CA"/>
        </w:rPr>
      </w:pPr>
      <w:r>
        <w:rPr>
          <w:lang w:val="en-CA"/>
        </w:rPr>
        <w:t>TGM Content</w:t>
      </w:r>
    </w:p>
    <w:tbl>
      <w:tblPr>
        <w:tblW w:w="7271" w:type="dxa"/>
        <w:tblLook w:val="04A0" w:firstRow="1" w:lastRow="0" w:firstColumn="1" w:lastColumn="0" w:noHBand="0" w:noVBand="1"/>
      </w:tblPr>
      <w:tblGrid>
        <w:gridCol w:w="2380"/>
        <w:gridCol w:w="920"/>
        <w:gridCol w:w="920"/>
        <w:gridCol w:w="1451"/>
        <w:gridCol w:w="800"/>
        <w:gridCol w:w="800"/>
      </w:tblGrid>
      <w:tr w:rsidR="00B20B05" w:rsidRPr="00B20B05" w14:paraId="51C4D36C" w14:textId="77777777" w:rsidTr="00B20B05">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068C7C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5692098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B83782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3DA42A6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AI</w:t>
            </w:r>
          </w:p>
        </w:tc>
        <w:tc>
          <w:tcPr>
            <w:tcW w:w="800" w:type="dxa"/>
            <w:tcBorders>
              <w:top w:val="single" w:sz="8" w:space="0" w:color="auto"/>
              <w:left w:val="nil"/>
              <w:bottom w:val="single" w:sz="8" w:space="0" w:color="auto"/>
              <w:right w:val="nil"/>
            </w:tcBorders>
            <w:shd w:val="clear" w:color="auto" w:fill="auto"/>
            <w:noWrap/>
            <w:vAlign w:val="center"/>
            <w:hideMark/>
          </w:tcPr>
          <w:p w14:paraId="5DFCB0C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42159A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360E2616"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06EFAE2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33F7DDF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470A11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68535EB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6164D39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74171F0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1F41D7FC"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57D7EC0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1187118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05B73B7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171D1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6685943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D93EEE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79C6C606" w14:textId="77777777" w:rsidTr="00B20B05">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3C07A8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0CE67A6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0.36%</w:t>
            </w:r>
          </w:p>
        </w:tc>
        <w:tc>
          <w:tcPr>
            <w:tcW w:w="920" w:type="dxa"/>
            <w:tcBorders>
              <w:top w:val="nil"/>
              <w:left w:val="nil"/>
              <w:bottom w:val="nil"/>
              <w:right w:val="nil"/>
            </w:tcBorders>
            <w:shd w:val="clear" w:color="auto" w:fill="auto"/>
            <w:noWrap/>
            <w:vAlign w:val="center"/>
            <w:hideMark/>
          </w:tcPr>
          <w:p w14:paraId="00F2CA3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0.30%</w:t>
            </w:r>
          </w:p>
        </w:tc>
        <w:tc>
          <w:tcPr>
            <w:tcW w:w="1451" w:type="dxa"/>
            <w:tcBorders>
              <w:top w:val="nil"/>
              <w:left w:val="nil"/>
              <w:bottom w:val="nil"/>
              <w:right w:val="single" w:sz="8" w:space="0" w:color="auto"/>
            </w:tcBorders>
            <w:shd w:val="clear" w:color="auto" w:fill="auto"/>
            <w:noWrap/>
            <w:vAlign w:val="center"/>
            <w:hideMark/>
          </w:tcPr>
          <w:p w14:paraId="7D45538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0.35%</w:t>
            </w:r>
          </w:p>
        </w:tc>
        <w:tc>
          <w:tcPr>
            <w:tcW w:w="800" w:type="dxa"/>
            <w:tcBorders>
              <w:top w:val="nil"/>
              <w:left w:val="nil"/>
              <w:bottom w:val="nil"/>
              <w:right w:val="nil"/>
            </w:tcBorders>
            <w:shd w:val="clear" w:color="auto" w:fill="auto"/>
            <w:noWrap/>
            <w:vAlign w:val="center"/>
            <w:hideMark/>
          </w:tcPr>
          <w:p w14:paraId="67A3872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07844E9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1D347397" w14:textId="77777777" w:rsidTr="00B20B05">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59A7BA9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12AEB1D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-1.19%</w:t>
            </w:r>
          </w:p>
        </w:tc>
        <w:tc>
          <w:tcPr>
            <w:tcW w:w="920" w:type="dxa"/>
            <w:tcBorders>
              <w:top w:val="nil"/>
              <w:left w:val="nil"/>
              <w:bottom w:val="nil"/>
              <w:right w:val="nil"/>
            </w:tcBorders>
            <w:shd w:val="clear" w:color="auto" w:fill="auto"/>
            <w:noWrap/>
            <w:vAlign w:val="center"/>
            <w:hideMark/>
          </w:tcPr>
          <w:p w14:paraId="52E93D4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-0.57%</w:t>
            </w:r>
          </w:p>
        </w:tc>
        <w:tc>
          <w:tcPr>
            <w:tcW w:w="1451" w:type="dxa"/>
            <w:tcBorders>
              <w:top w:val="nil"/>
              <w:left w:val="nil"/>
              <w:bottom w:val="nil"/>
              <w:right w:val="single" w:sz="8" w:space="0" w:color="auto"/>
            </w:tcBorders>
            <w:shd w:val="clear" w:color="auto" w:fill="auto"/>
            <w:noWrap/>
            <w:vAlign w:val="center"/>
            <w:hideMark/>
          </w:tcPr>
          <w:p w14:paraId="58E195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-0.85%</w:t>
            </w:r>
          </w:p>
        </w:tc>
        <w:tc>
          <w:tcPr>
            <w:tcW w:w="800" w:type="dxa"/>
            <w:tcBorders>
              <w:top w:val="nil"/>
              <w:left w:val="nil"/>
              <w:bottom w:val="nil"/>
              <w:right w:val="nil"/>
            </w:tcBorders>
            <w:shd w:val="clear" w:color="auto" w:fill="auto"/>
            <w:noWrap/>
            <w:vAlign w:val="center"/>
            <w:hideMark/>
          </w:tcPr>
          <w:p w14:paraId="613709F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800" w:type="dxa"/>
            <w:tcBorders>
              <w:top w:val="nil"/>
              <w:left w:val="nil"/>
              <w:bottom w:val="nil"/>
              <w:right w:val="single" w:sz="8" w:space="0" w:color="auto"/>
            </w:tcBorders>
            <w:shd w:val="clear" w:color="auto" w:fill="auto"/>
            <w:noWrap/>
            <w:vAlign w:val="center"/>
            <w:hideMark/>
          </w:tcPr>
          <w:p w14:paraId="17867B4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4036A9CE" w14:textId="77777777" w:rsidTr="00B20B05">
        <w:trPr>
          <w:trHeight w:val="255"/>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33A0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2E16E88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-0.41%</w:t>
            </w:r>
          </w:p>
        </w:tc>
        <w:tc>
          <w:tcPr>
            <w:tcW w:w="920" w:type="dxa"/>
            <w:tcBorders>
              <w:top w:val="single" w:sz="8" w:space="0" w:color="auto"/>
              <w:left w:val="nil"/>
              <w:bottom w:val="single" w:sz="8" w:space="0" w:color="auto"/>
              <w:right w:val="nil"/>
            </w:tcBorders>
            <w:shd w:val="clear" w:color="auto" w:fill="auto"/>
            <w:noWrap/>
            <w:vAlign w:val="center"/>
            <w:hideMark/>
          </w:tcPr>
          <w:p w14:paraId="3FE35A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-0.14%</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101EAD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-0.25%</w:t>
            </w:r>
          </w:p>
        </w:tc>
        <w:tc>
          <w:tcPr>
            <w:tcW w:w="800" w:type="dxa"/>
            <w:tcBorders>
              <w:top w:val="single" w:sz="8" w:space="0" w:color="auto"/>
              <w:left w:val="nil"/>
              <w:bottom w:val="single" w:sz="8" w:space="0" w:color="auto"/>
              <w:right w:val="nil"/>
            </w:tcBorders>
            <w:shd w:val="clear" w:color="auto" w:fill="auto"/>
            <w:noWrap/>
            <w:vAlign w:val="center"/>
            <w:hideMark/>
          </w:tcPr>
          <w:p w14:paraId="03FDA68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4EB415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bl>
    <w:p w14:paraId="30F31768" w14:textId="228DC7B0" w:rsidR="005B2017" w:rsidRDefault="005B2017"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B20B05" w:rsidRPr="00B20B05" w14:paraId="3D7ACDD5" w14:textId="77777777" w:rsidTr="00B20B05">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62B8F666" w14:textId="77777777" w:rsidR="00B20B05" w:rsidRPr="00B20B05" w:rsidRDefault="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6CD1861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D10F9F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F515C3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RA</w:t>
            </w:r>
          </w:p>
        </w:tc>
        <w:tc>
          <w:tcPr>
            <w:tcW w:w="800" w:type="dxa"/>
            <w:tcBorders>
              <w:top w:val="single" w:sz="8" w:space="0" w:color="auto"/>
              <w:left w:val="nil"/>
              <w:bottom w:val="single" w:sz="8" w:space="0" w:color="auto"/>
              <w:right w:val="nil"/>
            </w:tcBorders>
            <w:shd w:val="clear" w:color="auto" w:fill="auto"/>
            <w:noWrap/>
            <w:vAlign w:val="center"/>
            <w:hideMark/>
          </w:tcPr>
          <w:p w14:paraId="7F4B25E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0FB23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06728C58"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2B37308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7F4CBF2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3E4DD91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B8D26E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11B7CC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168EFC5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720574E0"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737EAD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5DD5B8E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6B24607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6D96C06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4B60085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3E2D7C4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3D4D9CE7" w14:textId="77777777" w:rsidTr="00B20B05">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661A15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7A77A36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-0.44%</w:t>
            </w:r>
          </w:p>
        </w:tc>
        <w:tc>
          <w:tcPr>
            <w:tcW w:w="920" w:type="dxa"/>
            <w:tcBorders>
              <w:top w:val="nil"/>
              <w:left w:val="nil"/>
              <w:bottom w:val="nil"/>
              <w:right w:val="nil"/>
            </w:tcBorders>
            <w:shd w:val="clear" w:color="auto" w:fill="auto"/>
            <w:noWrap/>
            <w:vAlign w:val="center"/>
            <w:hideMark/>
          </w:tcPr>
          <w:p w14:paraId="5AC5937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-0.45%</w:t>
            </w:r>
          </w:p>
        </w:tc>
        <w:tc>
          <w:tcPr>
            <w:tcW w:w="1451" w:type="dxa"/>
            <w:tcBorders>
              <w:top w:val="nil"/>
              <w:left w:val="nil"/>
              <w:bottom w:val="nil"/>
              <w:right w:val="single" w:sz="8" w:space="0" w:color="auto"/>
            </w:tcBorders>
            <w:shd w:val="clear" w:color="auto" w:fill="auto"/>
            <w:noWrap/>
            <w:vAlign w:val="center"/>
            <w:hideMark/>
          </w:tcPr>
          <w:p w14:paraId="68B73AA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-0.43%</w:t>
            </w:r>
          </w:p>
        </w:tc>
        <w:tc>
          <w:tcPr>
            <w:tcW w:w="800" w:type="dxa"/>
            <w:tcBorders>
              <w:top w:val="nil"/>
              <w:left w:val="nil"/>
              <w:bottom w:val="nil"/>
              <w:right w:val="nil"/>
            </w:tcBorders>
            <w:shd w:val="clear" w:color="auto" w:fill="auto"/>
            <w:noWrap/>
            <w:vAlign w:val="center"/>
            <w:hideMark/>
          </w:tcPr>
          <w:p w14:paraId="5851431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408805A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102%</w:t>
            </w:r>
          </w:p>
        </w:tc>
      </w:tr>
      <w:tr w:rsidR="00B20B05" w:rsidRPr="00B20B05" w14:paraId="4C42F916" w14:textId="77777777" w:rsidTr="00B20B05">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65891D7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583C260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-1.28%</w:t>
            </w:r>
          </w:p>
        </w:tc>
        <w:tc>
          <w:tcPr>
            <w:tcW w:w="920" w:type="dxa"/>
            <w:tcBorders>
              <w:top w:val="nil"/>
              <w:left w:val="nil"/>
              <w:bottom w:val="nil"/>
              <w:right w:val="nil"/>
            </w:tcBorders>
            <w:shd w:val="clear" w:color="auto" w:fill="auto"/>
            <w:noWrap/>
            <w:vAlign w:val="center"/>
            <w:hideMark/>
          </w:tcPr>
          <w:p w14:paraId="168B1B6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-1.26%</w:t>
            </w:r>
          </w:p>
        </w:tc>
        <w:tc>
          <w:tcPr>
            <w:tcW w:w="1451" w:type="dxa"/>
            <w:tcBorders>
              <w:top w:val="nil"/>
              <w:left w:val="nil"/>
              <w:bottom w:val="nil"/>
              <w:right w:val="single" w:sz="8" w:space="0" w:color="auto"/>
            </w:tcBorders>
            <w:shd w:val="clear" w:color="auto" w:fill="auto"/>
            <w:noWrap/>
            <w:vAlign w:val="center"/>
            <w:hideMark/>
          </w:tcPr>
          <w:p w14:paraId="71A62D5B"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-2.26%</w:t>
            </w:r>
          </w:p>
        </w:tc>
        <w:tc>
          <w:tcPr>
            <w:tcW w:w="800" w:type="dxa"/>
            <w:tcBorders>
              <w:top w:val="nil"/>
              <w:left w:val="nil"/>
              <w:bottom w:val="nil"/>
              <w:right w:val="nil"/>
            </w:tcBorders>
            <w:shd w:val="clear" w:color="auto" w:fill="auto"/>
            <w:noWrap/>
            <w:vAlign w:val="center"/>
            <w:hideMark/>
          </w:tcPr>
          <w:p w14:paraId="0F26E31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1E2938A"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278389B2" w14:textId="77777777" w:rsidTr="00B20B05">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405AA6A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0B8DA9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-0.86%</w:t>
            </w:r>
          </w:p>
        </w:tc>
        <w:tc>
          <w:tcPr>
            <w:tcW w:w="920" w:type="dxa"/>
            <w:tcBorders>
              <w:top w:val="single" w:sz="8" w:space="0" w:color="auto"/>
              <w:left w:val="nil"/>
              <w:bottom w:val="single" w:sz="8" w:space="0" w:color="auto"/>
              <w:right w:val="nil"/>
            </w:tcBorders>
            <w:shd w:val="clear" w:color="auto" w:fill="auto"/>
            <w:noWrap/>
            <w:vAlign w:val="center"/>
            <w:hideMark/>
          </w:tcPr>
          <w:p w14:paraId="7EA7B9D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-0.85%</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039129E0"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-1.34%</w:t>
            </w:r>
          </w:p>
        </w:tc>
        <w:tc>
          <w:tcPr>
            <w:tcW w:w="800" w:type="dxa"/>
            <w:tcBorders>
              <w:top w:val="single" w:sz="8" w:space="0" w:color="auto"/>
              <w:left w:val="nil"/>
              <w:bottom w:val="single" w:sz="8" w:space="0" w:color="auto"/>
              <w:right w:val="nil"/>
            </w:tcBorders>
            <w:shd w:val="clear" w:color="auto" w:fill="auto"/>
            <w:noWrap/>
            <w:vAlign w:val="center"/>
            <w:hideMark/>
          </w:tcPr>
          <w:p w14:paraId="730035D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6A1E4D2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bl>
    <w:p w14:paraId="343264A2" w14:textId="5C8AF299" w:rsidR="00B20B05" w:rsidRDefault="00B20B05" w:rsidP="005B2017">
      <w:pPr>
        <w:rPr>
          <w:lang w:val="en-CA"/>
        </w:rPr>
      </w:pPr>
    </w:p>
    <w:tbl>
      <w:tblPr>
        <w:tblW w:w="7271" w:type="dxa"/>
        <w:tblLook w:val="04A0" w:firstRow="1" w:lastRow="0" w:firstColumn="1" w:lastColumn="0" w:noHBand="0" w:noVBand="1"/>
      </w:tblPr>
      <w:tblGrid>
        <w:gridCol w:w="2380"/>
        <w:gridCol w:w="920"/>
        <w:gridCol w:w="920"/>
        <w:gridCol w:w="1451"/>
        <w:gridCol w:w="800"/>
        <w:gridCol w:w="800"/>
      </w:tblGrid>
      <w:tr w:rsidR="00B20B05" w:rsidRPr="00B20B05" w14:paraId="4D8F2504" w14:textId="77777777" w:rsidTr="00B20B05">
        <w:trPr>
          <w:trHeight w:val="255"/>
        </w:trPr>
        <w:tc>
          <w:tcPr>
            <w:tcW w:w="2380" w:type="dxa"/>
            <w:tcBorders>
              <w:top w:val="single" w:sz="8" w:space="0" w:color="auto"/>
              <w:left w:val="single" w:sz="8" w:space="0" w:color="auto"/>
              <w:bottom w:val="nil"/>
              <w:right w:val="nil"/>
            </w:tcBorders>
            <w:shd w:val="clear" w:color="auto" w:fill="auto"/>
            <w:noWrap/>
            <w:vAlign w:val="center"/>
            <w:hideMark/>
          </w:tcPr>
          <w:p w14:paraId="4FBBD82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746081F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single" w:sz="8" w:space="0" w:color="auto"/>
              <w:left w:val="nil"/>
              <w:bottom w:val="single" w:sz="8" w:space="0" w:color="auto"/>
              <w:right w:val="nil"/>
            </w:tcBorders>
            <w:shd w:val="clear" w:color="auto" w:fill="auto"/>
            <w:noWrap/>
            <w:vAlign w:val="center"/>
            <w:hideMark/>
          </w:tcPr>
          <w:p w14:paraId="356708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1451" w:type="dxa"/>
            <w:tcBorders>
              <w:top w:val="single" w:sz="8" w:space="0" w:color="auto"/>
              <w:left w:val="nil"/>
              <w:bottom w:val="single" w:sz="8" w:space="0" w:color="auto"/>
              <w:right w:val="nil"/>
            </w:tcBorders>
            <w:shd w:val="clear" w:color="auto" w:fill="auto"/>
            <w:noWrap/>
            <w:vAlign w:val="center"/>
            <w:hideMark/>
          </w:tcPr>
          <w:p w14:paraId="4CC09E1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LDB</w:t>
            </w:r>
          </w:p>
        </w:tc>
        <w:tc>
          <w:tcPr>
            <w:tcW w:w="800" w:type="dxa"/>
            <w:tcBorders>
              <w:top w:val="single" w:sz="8" w:space="0" w:color="auto"/>
              <w:left w:val="nil"/>
              <w:bottom w:val="single" w:sz="8" w:space="0" w:color="auto"/>
              <w:right w:val="nil"/>
            </w:tcBorders>
            <w:shd w:val="clear" w:color="auto" w:fill="auto"/>
            <w:noWrap/>
            <w:vAlign w:val="center"/>
            <w:hideMark/>
          </w:tcPr>
          <w:p w14:paraId="147D6BB1"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A99138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B20B05">
              <w:rPr>
                <w:rFonts w:ascii="Calibri" w:hAnsi="Calibri" w:cs="Calibri"/>
                <w:color w:val="000000"/>
                <w:sz w:val="24"/>
                <w:szCs w:val="24"/>
                <w:lang w:val="en-GB" w:eastAsia="en-GB"/>
              </w:rPr>
              <w:t> </w:t>
            </w:r>
          </w:p>
        </w:tc>
      </w:tr>
      <w:tr w:rsidR="00B20B05" w:rsidRPr="00B20B05" w14:paraId="72036BBA"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078BF7C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nil"/>
              <w:left w:val="single" w:sz="8" w:space="0" w:color="auto"/>
              <w:bottom w:val="nil"/>
              <w:right w:val="nil"/>
            </w:tcBorders>
            <w:shd w:val="clear" w:color="auto" w:fill="auto"/>
            <w:noWrap/>
            <w:vAlign w:val="center"/>
            <w:hideMark/>
          </w:tcPr>
          <w:p w14:paraId="1FAD414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920" w:type="dxa"/>
            <w:tcBorders>
              <w:top w:val="nil"/>
              <w:left w:val="nil"/>
              <w:bottom w:val="nil"/>
              <w:right w:val="nil"/>
            </w:tcBorders>
            <w:shd w:val="clear" w:color="auto" w:fill="auto"/>
            <w:noWrap/>
            <w:vAlign w:val="center"/>
            <w:hideMark/>
          </w:tcPr>
          <w:p w14:paraId="54AEB6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1451" w:type="dxa"/>
            <w:tcBorders>
              <w:top w:val="nil"/>
              <w:left w:val="nil"/>
              <w:bottom w:val="nil"/>
              <w:right w:val="nil"/>
            </w:tcBorders>
            <w:shd w:val="clear" w:color="auto" w:fill="auto"/>
            <w:noWrap/>
            <w:vAlign w:val="center"/>
            <w:hideMark/>
          </w:tcPr>
          <w:p w14:paraId="4D95BDC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Over VTM_U_CE</w:t>
            </w:r>
          </w:p>
        </w:tc>
        <w:tc>
          <w:tcPr>
            <w:tcW w:w="800" w:type="dxa"/>
            <w:tcBorders>
              <w:top w:val="nil"/>
              <w:left w:val="nil"/>
              <w:bottom w:val="nil"/>
              <w:right w:val="nil"/>
            </w:tcBorders>
            <w:shd w:val="clear" w:color="auto" w:fill="auto"/>
            <w:noWrap/>
            <w:vAlign w:val="center"/>
            <w:hideMark/>
          </w:tcPr>
          <w:p w14:paraId="049E98D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c>
          <w:tcPr>
            <w:tcW w:w="800" w:type="dxa"/>
            <w:tcBorders>
              <w:top w:val="nil"/>
              <w:left w:val="nil"/>
              <w:bottom w:val="nil"/>
              <w:right w:val="single" w:sz="8" w:space="0" w:color="auto"/>
            </w:tcBorders>
            <w:shd w:val="clear" w:color="auto" w:fill="auto"/>
            <w:noWrap/>
            <w:vAlign w:val="center"/>
            <w:hideMark/>
          </w:tcPr>
          <w:p w14:paraId="535B561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w:t>
            </w:r>
          </w:p>
        </w:tc>
      </w:tr>
      <w:tr w:rsidR="00B20B05" w:rsidRPr="00B20B05" w14:paraId="261A240D" w14:textId="77777777" w:rsidTr="00B20B05">
        <w:trPr>
          <w:trHeight w:val="255"/>
        </w:trPr>
        <w:tc>
          <w:tcPr>
            <w:tcW w:w="2380" w:type="dxa"/>
            <w:tcBorders>
              <w:top w:val="nil"/>
              <w:left w:val="single" w:sz="8" w:space="0" w:color="auto"/>
              <w:bottom w:val="nil"/>
              <w:right w:val="nil"/>
            </w:tcBorders>
            <w:shd w:val="clear" w:color="auto" w:fill="auto"/>
            <w:noWrap/>
            <w:vAlign w:val="center"/>
            <w:hideMark/>
          </w:tcPr>
          <w:p w14:paraId="0848AC9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 </w:t>
            </w:r>
          </w:p>
        </w:tc>
        <w:tc>
          <w:tcPr>
            <w:tcW w:w="920" w:type="dxa"/>
            <w:tcBorders>
              <w:top w:val="single" w:sz="8" w:space="0" w:color="auto"/>
              <w:left w:val="single" w:sz="8" w:space="0" w:color="auto"/>
              <w:bottom w:val="single" w:sz="8" w:space="0" w:color="auto"/>
              <w:right w:val="nil"/>
            </w:tcBorders>
            <w:shd w:val="clear" w:color="auto" w:fill="auto"/>
            <w:noWrap/>
            <w:vAlign w:val="bottom"/>
            <w:hideMark/>
          </w:tcPr>
          <w:p w14:paraId="67110307"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Y / G</w:t>
            </w:r>
          </w:p>
        </w:tc>
        <w:tc>
          <w:tcPr>
            <w:tcW w:w="920" w:type="dxa"/>
            <w:tcBorders>
              <w:top w:val="single" w:sz="8" w:space="0" w:color="auto"/>
              <w:left w:val="nil"/>
              <w:bottom w:val="single" w:sz="8" w:space="0" w:color="auto"/>
              <w:right w:val="nil"/>
            </w:tcBorders>
            <w:shd w:val="clear" w:color="auto" w:fill="auto"/>
            <w:noWrap/>
            <w:vAlign w:val="bottom"/>
            <w:hideMark/>
          </w:tcPr>
          <w:p w14:paraId="12AE00E8"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U / B</w:t>
            </w:r>
          </w:p>
        </w:tc>
        <w:tc>
          <w:tcPr>
            <w:tcW w:w="1451" w:type="dxa"/>
            <w:tcBorders>
              <w:top w:val="single" w:sz="8" w:space="0" w:color="auto"/>
              <w:left w:val="nil"/>
              <w:bottom w:val="single" w:sz="8" w:space="0" w:color="auto"/>
              <w:right w:val="single" w:sz="8" w:space="0" w:color="auto"/>
            </w:tcBorders>
            <w:shd w:val="clear" w:color="auto" w:fill="auto"/>
            <w:noWrap/>
            <w:vAlign w:val="bottom"/>
            <w:hideMark/>
          </w:tcPr>
          <w:p w14:paraId="3865843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B20B05">
              <w:rPr>
                <w:rFonts w:ascii="Arial" w:hAnsi="Arial" w:cs="Arial"/>
                <w:sz w:val="18"/>
                <w:szCs w:val="18"/>
                <w:lang w:val="en-GB" w:eastAsia="en-GB"/>
              </w:rPr>
              <w:t>V / R</w:t>
            </w:r>
          </w:p>
        </w:tc>
        <w:tc>
          <w:tcPr>
            <w:tcW w:w="800" w:type="dxa"/>
            <w:tcBorders>
              <w:top w:val="single" w:sz="8" w:space="0" w:color="auto"/>
              <w:left w:val="nil"/>
              <w:bottom w:val="single" w:sz="8" w:space="0" w:color="auto"/>
              <w:right w:val="nil"/>
            </w:tcBorders>
            <w:shd w:val="clear" w:color="auto" w:fill="auto"/>
            <w:noWrap/>
            <w:vAlign w:val="center"/>
            <w:hideMark/>
          </w:tcPr>
          <w:p w14:paraId="298D49A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EncT</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C50780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DecT</w:t>
            </w:r>
          </w:p>
        </w:tc>
      </w:tr>
      <w:tr w:rsidR="00B20B05" w:rsidRPr="00B20B05" w14:paraId="036A466E" w14:textId="77777777" w:rsidTr="00B20B05">
        <w:trPr>
          <w:trHeight w:val="255"/>
        </w:trPr>
        <w:tc>
          <w:tcPr>
            <w:tcW w:w="2380" w:type="dxa"/>
            <w:tcBorders>
              <w:top w:val="single" w:sz="8" w:space="0" w:color="auto"/>
              <w:left w:val="single" w:sz="8" w:space="0" w:color="auto"/>
              <w:bottom w:val="nil"/>
              <w:right w:val="single" w:sz="8" w:space="0" w:color="auto"/>
            </w:tcBorders>
            <w:shd w:val="clear" w:color="auto" w:fill="auto"/>
            <w:noWrap/>
            <w:vAlign w:val="center"/>
            <w:hideMark/>
          </w:tcPr>
          <w:p w14:paraId="53E5C95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1080p</w:t>
            </w:r>
          </w:p>
        </w:tc>
        <w:tc>
          <w:tcPr>
            <w:tcW w:w="920" w:type="dxa"/>
            <w:tcBorders>
              <w:top w:val="nil"/>
              <w:left w:val="nil"/>
              <w:bottom w:val="nil"/>
              <w:right w:val="nil"/>
            </w:tcBorders>
            <w:shd w:val="clear" w:color="auto" w:fill="auto"/>
            <w:noWrap/>
            <w:vAlign w:val="center"/>
            <w:hideMark/>
          </w:tcPr>
          <w:p w14:paraId="3169AE1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920" w:type="dxa"/>
            <w:tcBorders>
              <w:top w:val="nil"/>
              <w:left w:val="nil"/>
              <w:bottom w:val="nil"/>
              <w:right w:val="nil"/>
            </w:tcBorders>
            <w:shd w:val="clear" w:color="auto" w:fill="auto"/>
            <w:noWrap/>
            <w:vAlign w:val="center"/>
            <w:hideMark/>
          </w:tcPr>
          <w:p w14:paraId="3E47F3D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-0.02%</w:t>
            </w:r>
          </w:p>
        </w:tc>
        <w:tc>
          <w:tcPr>
            <w:tcW w:w="1451" w:type="dxa"/>
            <w:tcBorders>
              <w:top w:val="nil"/>
              <w:left w:val="nil"/>
              <w:bottom w:val="nil"/>
              <w:right w:val="single" w:sz="8" w:space="0" w:color="auto"/>
            </w:tcBorders>
            <w:shd w:val="clear" w:color="auto" w:fill="auto"/>
            <w:noWrap/>
            <w:vAlign w:val="center"/>
            <w:hideMark/>
          </w:tcPr>
          <w:p w14:paraId="6961FF8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0.01%</w:t>
            </w:r>
          </w:p>
        </w:tc>
        <w:tc>
          <w:tcPr>
            <w:tcW w:w="800" w:type="dxa"/>
            <w:tcBorders>
              <w:top w:val="nil"/>
              <w:left w:val="nil"/>
              <w:bottom w:val="nil"/>
              <w:right w:val="nil"/>
            </w:tcBorders>
            <w:shd w:val="clear" w:color="auto" w:fill="auto"/>
            <w:noWrap/>
            <w:vAlign w:val="center"/>
            <w:hideMark/>
          </w:tcPr>
          <w:p w14:paraId="6F95C7DE"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nil"/>
              <w:left w:val="nil"/>
              <w:bottom w:val="nil"/>
              <w:right w:val="single" w:sz="8" w:space="0" w:color="auto"/>
            </w:tcBorders>
            <w:shd w:val="clear" w:color="auto" w:fill="auto"/>
            <w:noWrap/>
            <w:vAlign w:val="center"/>
            <w:hideMark/>
          </w:tcPr>
          <w:p w14:paraId="60219552"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r>
      <w:tr w:rsidR="00B20B05" w:rsidRPr="00B20B05" w14:paraId="0FCDB3C5" w14:textId="77777777" w:rsidTr="00B20B05">
        <w:trPr>
          <w:trHeight w:val="255"/>
        </w:trPr>
        <w:tc>
          <w:tcPr>
            <w:tcW w:w="2380" w:type="dxa"/>
            <w:tcBorders>
              <w:top w:val="nil"/>
              <w:left w:val="single" w:sz="8" w:space="0" w:color="auto"/>
              <w:bottom w:val="nil"/>
              <w:right w:val="single" w:sz="8" w:space="0" w:color="auto"/>
            </w:tcBorders>
            <w:shd w:val="clear" w:color="auto" w:fill="auto"/>
            <w:noWrap/>
            <w:vAlign w:val="center"/>
            <w:hideMark/>
          </w:tcPr>
          <w:p w14:paraId="1F1CA30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RGB 4:4:4 - TGM 720p</w:t>
            </w:r>
          </w:p>
        </w:tc>
        <w:tc>
          <w:tcPr>
            <w:tcW w:w="920" w:type="dxa"/>
            <w:tcBorders>
              <w:top w:val="nil"/>
              <w:left w:val="nil"/>
              <w:bottom w:val="nil"/>
              <w:right w:val="nil"/>
            </w:tcBorders>
            <w:shd w:val="clear" w:color="auto" w:fill="auto"/>
            <w:noWrap/>
            <w:vAlign w:val="center"/>
            <w:hideMark/>
          </w:tcPr>
          <w:p w14:paraId="28A839A9"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-0.59%</w:t>
            </w:r>
          </w:p>
        </w:tc>
        <w:tc>
          <w:tcPr>
            <w:tcW w:w="920" w:type="dxa"/>
            <w:tcBorders>
              <w:top w:val="nil"/>
              <w:left w:val="nil"/>
              <w:bottom w:val="nil"/>
              <w:right w:val="nil"/>
            </w:tcBorders>
            <w:shd w:val="clear" w:color="auto" w:fill="auto"/>
            <w:noWrap/>
            <w:vAlign w:val="center"/>
            <w:hideMark/>
          </w:tcPr>
          <w:p w14:paraId="58B8DF9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-2.14%</w:t>
            </w:r>
          </w:p>
        </w:tc>
        <w:tc>
          <w:tcPr>
            <w:tcW w:w="1451" w:type="dxa"/>
            <w:tcBorders>
              <w:top w:val="nil"/>
              <w:left w:val="nil"/>
              <w:bottom w:val="nil"/>
              <w:right w:val="single" w:sz="8" w:space="0" w:color="auto"/>
            </w:tcBorders>
            <w:shd w:val="clear" w:color="auto" w:fill="auto"/>
            <w:noWrap/>
            <w:vAlign w:val="center"/>
            <w:hideMark/>
          </w:tcPr>
          <w:p w14:paraId="47674DF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-0.65%</w:t>
            </w:r>
          </w:p>
        </w:tc>
        <w:tc>
          <w:tcPr>
            <w:tcW w:w="800" w:type="dxa"/>
            <w:tcBorders>
              <w:top w:val="nil"/>
              <w:left w:val="nil"/>
              <w:bottom w:val="nil"/>
              <w:right w:val="nil"/>
            </w:tcBorders>
            <w:shd w:val="clear" w:color="auto" w:fill="auto"/>
            <w:noWrap/>
            <w:vAlign w:val="center"/>
            <w:hideMark/>
          </w:tcPr>
          <w:p w14:paraId="6127FFCF"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c>
          <w:tcPr>
            <w:tcW w:w="800" w:type="dxa"/>
            <w:tcBorders>
              <w:top w:val="nil"/>
              <w:left w:val="nil"/>
              <w:bottom w:val="nil"/>
              <w:right w:val="single" w:sz="8" w:space="0" w:color="auto"/>
            </w:tcBorders>
            <w:shd w:val="clear" w:color="auto" w:fill="auto"/>
            <w:noWrap/>
            <w:vAlign w:val="center"/>
            <w:hideMark/>
          </w:tcPr>
          <w:p w14:paraId="568D8FAD"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r w:rsidR="00B20B05" w:rsidRPr="00B20B05" w14:paraId="00475BEC" w14:textId="77777777" w:rsidTr="00B20B05">
        <w:trPr>
          <w:trHeight w:val="255"/>
        </w:trPr>
        <w:tc>
          <w:tcPr>
            <w:tcW w:w="2380" w:type="dxa"/>
            <w:tcBorders>
              <w:top w:val="single" w:sz="8" w:space="0" w:color="auto"/>
              <w:left w:val="single" w:sz="8" w:space="0" w:color="auto"/>
              <w:bottom w:val="single" w:sz="8" w:space="0" w:color="auto"/>
              <w:right w:val="nil"/>
            </w:tcBorders>
            <w:shd w:val="clear" w:color="auto" w:fill="auto"/>
            <w:noWrap/>
            <w:vAlign w:val="center"/>
            <w:hideMark/>
          </w:tcPr>
          <w:p w14:paraId="617650D3"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B20B05">
              <w:rPr>
                <w:rFonts w:ascii="Arial" w:hAnsi="Arial" w:cs="Arial"/>
                <w:b/>
                <w:bCs/>
                <w:color w:val="000000"/>
                <w:sz w:val="18"/>
                <w:szCs w:val="18"/>
                <w:lang w:val="en-GB" w:eastAsia="en-GB"/>
              </w:rPr>
              <w:t xml:space="preserve">Overall </w:t>
            </w:r>
          </w:p>
        </w:tc>
        <w:tc>
          <w:tcPr>
            <w:tcW w:w="920" w:type="dxa"/>
            <w:tcBorders>
              <w:top w:val="single" w:sz="8" w:space="0" w:color="auto"/>
              <w:left w:val="single" w:sz="8" w:space="0" w:color="auto"/>
              <w:bottom w:val="single" w:sz="8" w:space="0" w:color="auto"/>
              <w:right w:val="nil"/>
            </w:tcBorders>
            <w:shd w:val="clear" w:color="auto" w:fill="auto"/>
            <w:noWrap/>
            <w:vAlign w:val="center"/>
            <w:hideMark/>
          </w:tcPr>
          <w:p w14:paraId="13079AB4"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-0.30%</w:t>
            </w:r>
          </w:p>
        </w:tc>
        <w:tc>
          <w:tcPr>
            <w:tcW w:w="920" w:type="dxa"/>
            <w:tcBorders>
              <w:top w:val="single" w:sz="8" w:space="0" w:color="auto"/>
              <w:left w:val="nil"/>
              <w:bottom w:val="single" w:sz="8" w:space="0" w:color="auto"/>
              <w:right w:val="nil"/>
            </w:tcBorders>
            <w:shd w:val="clear" w:color="auto" w:fill="auto"/>
            <w:noWrap/>
            <w:vAlign w:val="center"/>
            <w:hideMark/>
          </w:tcPr>
          <w:p w14:paraId="25C69C05"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-1.08%</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14:paraId="4F5C413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-0.32%</w:t>
            </w:r>
          </w:p>
        </w:tc>
        <w:tc>
          <w:tcPr>
            <w:tcW w:w="800" w:type="dxa"/>
            <w:tcBorders>
              <w:top w:val="single" w:sz="8" w:space="0" w:color="auto"/>
              <w:left w:val="nil"/>
              <w:bottom w:val="single" w:sz="8" w:space="0" w:color="auto"/>
              <w:right w:val="nil"/>
            </w:tcBorders>
            <w:shd w:val="clear" w:color="auto" w:fill="auto"/>
            <w:noWrap/>
            <w:vAlign w:val="center"/>
            <w:hideMark/>
          </w:tcPr>
          <w:p w14:paraId="213F7756"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AD1DE3C" w14:textId="77777777" w:rsidR="00B20B05" w:rsidRPr="00B20B05" w:rsidRDefault="00B20B05" w:rsidP="00B20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B20B05">
              <w:rPr>
                <w:rFonts w:ascii="Arial" w:hAnsi="Arial" w:cs="Arial"/>
                <w:color w:val="000000"/>
                <w:sz w:val="18"/>
                <w:szCs w:val="18"/>
                <w:lang w:val="en-GB" w:eastAsia="en-GB"/>
              </w:rPr>
              <w:t>101%</w:t>
            </w:r>
          </w:p>
        </w:tc>
      </w:tr>
    </w:tbl>
    <w:p w14:paraId="65DD4AB0" w14:textId="14B946FF" w:rsidR="003B3E7B" w:rsidRDefault="00593108" w:rsidP="000E3CD0">
      <w:pPr>
        <w:pStyle w:val="Heading1"/>
        <w:rPr>
          <w:lang w:val="en-CA"/>
        </w:rPr>
      </w:pPr>
      <w:r>
        <w:rPr>
          <w:lang w:val="en-CA"/>
        </w:rPr>
        <w:lastRenderedPageBreak/>
        <w:t>Estimate</w:t>
      </w:r>
      <w:r w:rsidR="003B3E7B">
        <w:rPr>
          <w:lang w:val="en-CA"/>
        </w:rPr>
        <w:t xml:space="preserve"> of Complexity</w:t>
      </w:r>
    </w:p>
    <w:p w14:paraId="7D684778" w14:textId="3242A83E" w:rsidR="00405491" w:rsidRDefault="00405491" w:rsidP="00405491">
      <w:pPr>
        <w:rPr>
          <w:lang w:val="en-CA"/>
        </w:rPr>
      </w:pPr>
      <w:r>
        <w:rPr>
          <w:lang w:val="en-CA"/>
        </w:rPr>
        <w:t>This section attempts to give an estimate of the additional complexity of the proposal for both hardware and software. The additional complexity may be separated into four sections: memory requirements, coding a value, updating a counter, and updating a parameter set as follows:</w:t>
      </w:r>
    </w:p>
    <w:p w14:paraId="248AC8E5" w14:textId="77777777" w:rsidR="00405491" w:rsidRDefault="00405491" w:rsidP="00593108">
      <w:pPr>
        <w:pStyle w:val="Heading2"/>
        <w:rPr>
          <w:lang w:val="en-CA"/>
        </w:rPr>
      </w:pPr>
      <w:r>
        <w:rPr>
          <w:lang w:val="en-CA"/>
        </w:rPr>
        <w:t>Memory requirements</w:t>
      </w:r>
    </w:p>
    <w:p w14:paraId="7B49CE3B" w14:textId="28A77CF6" w:rsidR="00405491" w:rsidRPr="00C45DC0" w:rsidRDefault="00405491" w:rsidP="00405491">
      <w:pPr>
        <w:rPr>
          <w:lang w:val="en-CA"/>
        </w:rPr>
      </w:pPr>
      <w:r>
        <w:rPr>
          <w:lang w:val="en-CA"/>
        </w:rPr>
        <w:t xml:space="preserve">2*10 bit memory for storage of counters </w:t>
      </w:r>
    </w:p>
    <w:p w14:paraId="5979B3DB" w14:textId="77777777" w:rsidR="00405491" w:rsidRDefault="00405491" w:rsidP="00593108">
      <w:pPr>
        <w:pStyle w:val="Heading2"/>
        <w:rPr>
          <w:lang w:val="en-CA"/>
        </w:rPr>
      </w:pPr>
      <w:r>
        <w:rPr>
          <w:lang w:val="en-CA"/>
        </w:rPr>
        <w:t>Coding a value (every coefficient)</w:t>
      </w:r>
    </w:p>
    <w:p w14:paraId="68064D85" w14:textId="77777777" w:rsidR="00405491" w:rsidRPr="007C18CA" w:rsidRDefault="00405491" w:rsidP="00405491">
      <w:pPr>
        <w:rPr>
          <w:lang w:val="en-CA"/>
        </w:rPr>
      </w:pPr>
      <w:r>
        <w:rPr>
          <w:rFonts w:eastAsia="PMingLiU"/>
          <w:szCs w:val="22"/>
          <w:lang w:val="nl-NL" w:eastAsia="zh-TW"/>
        </w:rPr>
        <w:t>1 * add</w:t>
      </w:r>
    </w:p>
    <w:p w14:paraId="54D8CC65" w14:textId="2BCC1176" w:rsidR="00405491" w:rsidRDefault="002D2A53" w:rsidP="00593108">
      <w:pPr>
        <w:pStyle w:val="Heading2"/>
        <w:rPr>
          <w:lang w:val="en-CA"/>
        </w:rPr>
      </w:pPr>
      <w:r>
        <w:rPr>
          <w:lang w:val="en-CA"/>
        </w:rPr>
        <w:t>Updating a counter (4</w:t>
      </w:r>
      <w:r w:rsidR="00405491">
        <w:rPr>
          <w:lang w:val="en-CA"/>
        </w:rPr>
        <w:t xml:space="preserve"> times in a 4x4 sub-block)</w:t>
      </w:r>
    </w:p>
    <w:p w14:paraId="1C2619CF" w14:textId="7F3D76E7" w:rsidR="00405491" w:rsidRDefault="00405491" w:rsidP="00405491">
      <w:pPr>
        <w:spacing w:after="120"/>
        <w:rPr>
          <w:rFonts w:eastAsia="PMingLiU"/>
          <w:szCs w:val="22"/>
          <w:lang w:val="nl-NL" w:eastAsia="zh-TW"/>
        </w:rPr>
      </w:pPr>
      <w:r>
        <w:rPr>
          <w:rFonts w:eastAsia="PMingLiU"/>
          <w:szCs w:val="22"/>
          <w:lang w:val="nl-NL" w:eastAsia="zh-TW"/>
        </w:rPr>
        <w:t xml:space="preserve">2 * conditional </w:t>
      </w:r>
    </w:p>
    <w:p w14:paraId="7CB8C8E0" w14:textId="77777777" w:rsidR="00405491" w:rsidRPr="007C18CA" w:rsidRDefault="00405491" w:rsidP="00405491">
      <w:pPr>
        <w:rPr>
          <w:lang w:val="en-CA"/>
        </w:rPr>
      </w:pPr>
      <w:r>
        <w:rPr>
          <w:rFonts w:eastAsia="PMingLiU"/>
          <w:szCs w:val="22"/>
          <w:lang w:val="nl-NL" w:eastAsia="zh-TW"/>
        </w:rPr>
        <w:t>1 * add</w:t>
      </w:r>
    </w:p>
    <w:p w14:paraId="466BD040" w14:textId="7A3B6AB7" w:rsidR="00405491" w:rsidRDefault="00405491" w:rsidP="00593108">
      <w:pPr>
        <w:pStyle w:val="Heading2"/>
        <w:rPr>
          <w:lang w:val="en-CA"/>
        </w:rPr>
      </w:pPr>
      <w:r>
        <w:rPr>
          <w:lang w:val="en-CA"/>
        </w:rPr>
        <w:t xml:space="preserve">Updating a parameter </w:t>
      </w:r>
      <w:bookmarkStart w:id="0" w:name="_GoBack"/>
      <w:bookmarkEnd w:id="0"/>
      <w:r>
        <w:rPr>
          <w:lang w:val="en-CA"/>
        </w:rPr>
        <w:t>set (</w:t>
      </w:r>
      <w:r w:rsidR="002D2A53">
        <w:rPr>
          <w:lang w:val="en-CA"/>
        </w:rPr>
        <w:t xml:space="preserve">once </w:t>
      </w:r>
      <w:r>
        <w:rPr>
          <w:lang w:val="en-CA"/>
        </w:rPr>
        <w:t>per block)</w:t>
      </w:r>
    </w:p>
    <w:p w14:paraId="31211060" w14:textId="77777777" w:rsidR="00405491" w:rsidRDefault="00405491" w:rsidP="00405491">
      <w:pPr>
        <w:rPr>
          <w:lang w:val="en-CA"/>
        </w:rPr>
      </w:pPr>
      <w:r>
        <w:rPr>
          <w:lang w:val="en-CA"/>
        </w:rPr>
        <w:t>9 * adds</w:t>
      </w:r>
    </w:p>
    <w:p w14:paraId="5C7E06A5" w14:textId="14E57688" w:rsidR="00405491" w:rsidRDefault="002D2A53" w:rsidP="00405491">
      <w:pPr>
        <w:rPr>
          <w:lang w:val="en-CA"/>
        </w:rPr>
      </w:pPr>
      <w:r>
        <w:rPr>
          <w:lang w:val="en-CA"/>
        </w:rPr>
        <w:t>7</w:t>
      </w:r>
      <w:r w:rsidR="00405491">
        <w:rPr>
          <w:lang w:val="en-CA"/>
        </w:rPr>
        <w:t xml:space="preserve"> * shift (fixed size)</w:t>
      </w:r>
    </w:p>
    <w:p w14:paraId="69D1C4A0" w14:textId="77777777" w:rsidR="00405491" w:rsidRDefault="00405491" w:rsidP="00405491">
      <w:pPr>
        <w:rPr>
          <w:lang w:val="en-CA"/>
        </w:rPr>
      </w:pPr>
      <w:r>
        <w:rPr>
          <w:lang w:val="en-CA"/>
        </w:rPr>
        <w:t>1 * shift (variable size)</w:t>
      </w:r>
    </w:p>
    <w:p w14:paraId="0F6D3C7E" w14:textId="606DA236" w:rsidR="00AC6E91" w:rsidRDefault="00754AED" w:rsidP="00E11923">
      <w:pPr>
        <w:pStyle w:val="Heading1"/>
        <w:rPr>
          <w:lang w:val="en-CA"/>
        </w:rPr>
      </w:pPr>
      <w:r w:rsidRPr="40ED966C">
        <w:rPr>
          <w:lang w:val="en-CA"/>
        </w:rPr>
        <w:t>Conclusions</w:t>
      </w:r>
    </w:p>
    <w:p w14:paraId="6DC99430" w14:textId="7D4DBF8C" w:rsidR="002D2A53" w:rsidRDefault="002D2A53" w:rsidP="002D2A53">
      <w:pPr>
        <w:rPr>
          <w:lang w:val="en-CA"/>
        </w:rPr>
      </w:pPr>
      <w:r>
        <w:rPr>
          <w:lang w:val="en-CA"/>
        </w:rPr>
        <w:t xml:space="preserve">This contribution has described modifications to the method for the selection of Rice parameters for transform skip residual coding, for consideration in VVC version 2. The modifications offer BD-rate gains when residual coefficient values become larger but do not affect version 1 operating points.  It is suggested that the modification extends the operating point of the existing residual coding method to be applicable at all currently considered bit depths. </w:t>
      </w:r>
    </w:p>
    <w:p w14:paraId="30343008" w14:textId="6946E142" w:rsidR="002D2A53" w:rsidRPr="00754AED" w:rsidRDefault="002D2A53" w:rsidP="002D2A53">
      <w:pPr>
        <w:rPr>
          <w:lang w:val="en-CA"/>
        </w:rPr>
      </w:pPr>
      <w:r>
        <w:rPr>
          <w:lang w:val="en-CA"/>
        </w:rPr>
        <w:t>It is proposed that the modifications be included for consideration alongside proposals within the CE for adoption 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2207C71D" w14:textId="77777777" w:rsidR="00CF0FCC" w:rsidRPr="00FD41C2" w:rsidRDefault="00CF0FCC" w:rsidP="00CF0FCC">
      <w:pPr>
        <w:spacing w:before="120"/>
        <w:rPr>
          <w:szCs w:val="22"/>
          <w:lang w:val="en-CA"/>
        </w:rPr>
      </w:pPr>
      <w:r>
        <w:rPr>
          <w:lang w:val="en-CA"/>
        </w:rPr>
        <w:t>[1</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6BAA4A9B" w14:textId="2AAA9F17" w:rsidR="00CF0FCC" w:rsidRPr="005B217D" w:rsidRDefault="00CF0FCC" w:rsidP="00CF0FCC">
      <w:pPr>
        <w:spacing w:before="120"/>
        <w:rPr>
          <w:b/>
          <w:szCs w:val="22"/>
          <w:lang w:val="en-CA"/>
        </w:rPr>
      </w:pPr>
      <w:r>
        <w:rPr>
          <w:lang w:val="en-CA"/>
        </w:rPr>
        <w:t>[2</w:t>
      </w:r>
      <w:r w:rsidRPr="00BB20DD">
        <w:rPr>
          <w:lang w:val="en-CA"/>
        </w:rPr>
        <w:t>] “</w:t>
      </w:r>
      <w:r w:rsidRPr="00BB20DD">
        <w:rPr>
          <w:szCs w:val="22"/>
          <w:lang w:val="en-CA"/>
        </w:rPr>
        <w:t>CE-1.</w:t>
      </w:r>
      <w:r>
        <w:rPr>
          <w:szCs w:val="22"/>
          <w:lang w:val="en-CA"/>
        </w:rPr>
        <w:t>5, CE-1.6</w:t>
      </w:r>
      <w:r w:rsidRPr="00BB20DD">
        <w:rPr>
          <w:szCs w:val="22"/>
          <w:lang w:val="en-CA"/>
        </w:rPr>
        <w:t xml:space="preserve">, CE-2.2 and CE-2.3: Rice parameter selection </w:t>
      </w:r>
      <w:r>
        <w:rPr>
          <w:szCs w:val="22"/>
          <w:lang w:val="en-CA"/>
        </w:rPr>
        <w:t>for high bit depths”, JVET-U0050</w:t>
      </w:r>
      <w:r w:rsidRPr="00BB20DD">
        <w:rPr>
          <w:szCs w:val="22"/>
          <w:lang w:val="en-CA"/>
        </w:rPr>
        <w:t xml:space="preserve">, </w:t>
      </w:r>
      <w:r w:rsidRPr="00FD41C2">
        <w:rPr>
          <w:lang w:val="en-CA"/>
        </w:rPr>
        <w:t>A. Br</w:t>
      </w:r>
      <w:r>
        <w:rPr>
          <w:lang w:val="en-CA"/>
        </w:rPr>
        <w:t>owne, S. Keating and K. Sharman</w:t>
      </w:r>
    </w:p>
    <w:p w14:paraId="7EFD164A" w14:textId="27FA6DB1" w:rsidR="00CF0FCC" w:rsidRPr="00FD41C2" w:rsidRDefault="00CF0FCC" w:rsidP="00CF0FCC">
      <w:pPr>
        <w:spacing w:before="120"/>
        <w:rPr>
          <w:lang w:val="en-CA"/>
        </w:rPr>
      </w:pPr>
      <w:r>
        <w:rPr>
          <w:lang w:val="en-CA"/>
        </w:rPr>
        <w:t xml:space="preserve">[3] </w:t>
      </w:r>
      <w:r w:rsidRPr="00B2246C">
        <w:rPr>
          <w:lang w:val="en-CA"/>
        </w:rPr>
        <w:t>“</w:t>
      </w:r>
      <w:r w:rsidRPr="00DB4590">
        <w:rPr>
          <w:lang w:val="en-CA"/>
        </w:rPr>
        <w:t>Common test conditions for high bit depth and high bit rate video coding</w:t>
      </w:r>
      <w:r w:rsidRPr="00B2246C">
        <w:rPr>
          <w:szCs w:val="22"/>
          <w:lang w:val="en-CA"/>
        </w:rPr>
        <w:t>”</w:t>
      </w:r>
      <w:r>
        <w:rPr>
          <w:szCs w:val="22"/>
          <w:lang w:val="en-CA"/>
        </w:rPr>
        <w:t xml:space="preserve">, JVET-U2018, </w:t>
      </w:r>
      <w:r>
        <w:rPr>
          <w:rFonts w:ascii="Arial" w:hAnsi="Arial" w:cs="Arial"/>
          <w:color w:val="000000"/>
          <w:sz w:val="20"/>
          <w:shd w:val="clear" w:color="auto" w:fill="E6E6FA"/>
        </w:rPr>
        <w:t>A. Browne, T. Ikai, D. Rusanovskyy, M. Sarwer, X. Xiu</w:t>
      </w:r>
    </w:p>
    <w:p w14:paraId="32EAF635" w14:textId="77777777" w:rsidR="007F1F8B" w:rsidRPr="005B217D" w:rsidRDefault="007F1F8B" w:rsidP="00CF0FCC">
      <w:pPr>
        <w:spacing w:before="60" w:after="60"/>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5ACF7" w14:textId="77777777" w:rsidR="00AC77CB" w:rsidRDefault="00AC77CB">
      <w:r>
        <w:separator/>
      </w:r>
    </w:p>
  </w:endnote>
  <w:endnote w:type="continuationSeparator" w:id="0">
    <w:p w14:paraId="671DCD8B" w14:textId="77777777" w:rsidR="00AC77CB" w:rsidRDefault="00AC77CB">
      <w:r>
        <w:continuationSeparator/>
      </w:r>
    </w:p>
  </w:endnote>
  <w:endnote w:type="continuationNotice" w:id="1">
    <w:p w14:paraId="65A2F4F5" w14:textId="77777777" w:rsidR="00AC77CB" w:rsidRDefault="00AC77C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856D91D" w:rsidR="00AC77CB" w:rsidRPr="00C00DDE" w:rsidRDefault="00AC77C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310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3108">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F6715" w14:textId="77777777" w:rsidR="00AC77CB" w:rsidRDefault="00AC77CB">
      <w:r>
        <w:separator/>
      </w:r>
    </w:p>
  </w:footnote>
  <w:footnote w:type="continuationSeparator" w:id="0">
    <w:p w14:paraId="5D8EC238" w14:textId="77777777" w:rsidR="00AC77CB" w:rsidRDefault="00AC77CB">
      <w:r>
        <w:continuationSeparator/>
      </w:r>
    </w:p>
  </w:footnote>
  <w:footnote w:type="continuationNotice" w:id="1">
    <w:p w14:paraId="331BA00E" w14:textId="77777777" w:rsidR="00AC77CB" w:rsidRDefault="00AC77C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DC8CA70E"/>
    <w:lvl w:ilvl="0">
      <w:start w:val="1"/>
      <w:numFmt w:val="decimal"/>
      <w:pStyle w:val="Heading1"/>
      <w:lvlText w:val="%1"/>
      <w:lvlJc w:val="left"/>
      <w:pPr>
        <w:ind w:left="1707" w:hanging="432"/>
      </w:pPr>
    </w:lvl>
    <w:lvl w:ilvl="1">
      <w:start w:val="1"/>
      <w:numFmt w:val="decimal"/>
      <w:pStyle w:val="Heading2"/>
      <w:lvlText w:val="%1.%2"/>
      <w:lvlJc w:val="left"/>
      <w:pPr>
        <w:ind w:left="5963" w:hanging="576"/>
      </w:pPr>
    </w:lvl>
    <w:lvl w:ilvl="2">
      <w:start w:val="1"/>
      <w:numFmt w:val="decimal"/>
      <w:pStyle w:val="Heading3"/>
      <w:lvlText w:val="%1.%2.%3"/>
      <w:lvlJc w:val="left"/>
      <w:pPr>
        <w:ind w:left="114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43C5"/>
    <w:rsid w:val="00024878"/>
    <w:rsid w:val="00025F36"/>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1B49"/>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C3CA6"/>
    <w:rsid w:val="002D0AF6"/>
    <w:rsid w:val="002D2A53"/>
    <w:rsid w:val="002E30F8"/>
    <w:rsid w:val="002F164D"/>
    <w:rsid w:val="002F3A42"/>
    <w:rsid w:val="00301443"/>
    <w:rsid w:val="003021BC"/>
    <w:rsid w:val="003055BA"/>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83973"/>
    <w:rsid w:val="003931C9"/>
    <w:rsid w:val="00396406"/>
    <w:rsid w:val="003A2D8E"/>
    <w:rsid w:val="003A7CE6"/>
    <w:rsid w:val="003B0164"/>
    <w:rsid w:val="003B3E7B"/>
    <w:rsid w:val="003C20E4"/>
    <w:rsid w:val="003C28D6"/>
    <w:rsid w:val="003D4B46"/>
    <w:rsid w:val="003D4DED"/>
    <w:rsid w:val="003D6342"/>
    <w:rsid w:val="003E6F90"/>
    <w:rsid w:val="003E73ED"/>
    <w:rsid w:val="003F19C1"/>
    <w:rsid w:val="003F5D0F"/>
    <w:rsid w:val="003F796A"/>
    <w:rsid w:val="00405491"/>
    <w:rsid w:val="0040604C"/>
    <w:rsid w:val="00414101"/>
    <w:rsid w:val="004219CF"/>
    <w:rsid w:val="004234F0"/>
    <w:rsid w:val="00427EEC"/>
    <w:rsid w:val="00432CE9"/>
    <w:rsid w:val="00433DDB"/>
    <w:rsid w:val="00434211"/>
    <w:rsid w:val="00435A29"/>
    <w:rsid w:val="00437619"/>
    <w:rsid w:val="00452FC5"/>
    <w:rsid w:val="00465A1E"/>
    <w:rsid w:val="0046713A"/>
    <w:rsid w:val="00470530"/>
    <w:rsid w:val="004754F1"/>
    <w:rsid w:val="00485907"/>
    <w:rsid w:val="0049445A"/>
    <w:rsid w:val="00495006"/>
    <w:rsid w:val="004A2A63"/>
    <w:rsid w:val="004A3A95"/>
    <w:rsid w:val="004A46A1"/>
    <w:rsid w:val="004B210C"/>
    <w:rsid w:val="004B6170"/>
    <w:rsid w:val="004C42A2"/>
    <w:rsid w:val="004C718F"/>
    <w:rsid w:val="004D17BC"/>
    <w:rsid w:val="004D405F"/>
    <w:rsid w:val="004E4F4F"/>
    <w:rsid w:val="004E5F4B"/>
    <w:rsid w:val="004E6789"/>
    <w:rsid w:val="004F0C41"/>
    <w:rsid w:val="004F61E3"/>
    <w:rsid w:val="005003D7"/>
    <w:rsid w:val="00502C8D"/>
    <w:rsid w:val="00502E10"/>
    <w:rsid w:val="0050354E"/>
    <w:rsid w:val="005043F3"/>
    <w:rsid w:val="0050784D"/>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108"/>
    <w:rsid w:val="005934E3"/>
    <w:rsid w:val="0059393B"/>
    <w:rsid w:val="005952A5"/>
    <w:rsid w:val="0059575C"/>
    <w:rsid w:val="005960EF"/>
    <w:rsid w:val="005A0F14"/>
    <w:rsid w:val="005A33A1"/>
    <w:rsid w:val="005B2017"/>
    <w:rsid w:val="005B217D"/>
    <w:rsid w:val="005B69A6"/>
    <w:rsid w:val="005C385F"/>
    <w:rsid w:val="005C4622"/>
    <w:rsid w:val="005C62BF"/>
    <w:rsid w:val="005C7C26"/>
    <w:rsid w:val="005E02F1"/>
    <w:rsid w:val="005E1AC6"/>
    <w:rsid w:val="005E3F2B"/>
    <w:rsid w:val="005E54A8"/>
    <w:rsid w:val="005F1707"/>
    <w:rsid w:val="005F6F1B"/>
    <w:rsid w:val="0060433A"/>
    <w:rsid w:val="00612ACE"/>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35E2"/>
    <w:rsid w:val="006E5417"/>
    <w:rsid w:val="006F0794"/>
    <w:rsid w:val="006F7528"/>
    <w:rsid w:val="007023DE"/>
    <w:rsid w:val="00712F60"/>
    <w:rsid w:val="00717391"/>
    <w:rsid w:val="00720E3B"/>
    <w:rsid w:val="0072426A"/>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39FC"/>
    <w:rsid w:val="007A6688"/>
    <w:rsid w:val="007A7D29"/>
    <w:rsid w:val="007B4AB8"/>
    <w:rsid w:val="007B5B65"/>
    <w:rsid w:val="007D1181"/>
    <w:rsid w:val="007D3D17"/>
    <w:rsid w:val="007E01A3"/>
    <w:rsid w:val="007E11AF"/>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3DC4"/>
    <w:rsid w:val="0089482E"/>
    <w:rsid w:val="008A4B4C"/>
    <w:rsid w:val="008B7268"/>
    <w:rsid w:val="008C1CC6"/>
    <w:rsid w:val="008C239F"/>
    <w:rsid w:val="008C3987"/>
    <w:rsid w:val="008D1140"/>
    <w:rsid w:val="008D24A4"/>
    <w:rsid w:val="008D7D60"/>
    <w:rsid w:val="008E480C"/>
    <w:rsid w:val="008F0A34"/>
    <w:rsid w:val="008F616E"/>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531"/>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517A"/>
    <w:rsid w:val="00A46843"/>
    <w:rsid w:val="00A54B5A"/>
    <w:rsid w:val="00A56B97"/>
    <w:rsid w:val="00A6093D"/>
    <w:rsid w:val="00A651B1"/>
    <w:rsid w:val="00A72017"/>
    <w:rsid w:val="00A72FD2"/>
    <w:rsid w:val="00A767DC"/>
    <w:rsid w:val="00A76A6D"/>
    <w:rsid w:val="00A76A78"/>
    <w:rsid w:val="00A83253"/>
    <w:rsid w:val="00A83C98"/>
    <w:rsid w:val="00A92248"/>
    <w:rsid w:val="00A93AC1"/>
    <w:rsid w:val="00A96EB2"/>
    <w:rsid w:val="00AA45E2"/>
    <w:rsid w:val="00AA6E84"/>
    <w:rsid w:val="00AB1A1C"/>
    <w:rsid w:val="00AC1339"/>
    <w:rsid w:val="00AC6E91"/>
    <w:rsid w:val="00AC77CB"/>
    <w:rsid w:val="00AD05A8"/>
    <w:rsid w:val="00AD0AEC"/>
    <w:rsid w:val="00AD5AFC"/>
    <w:rsid w:val="00AD7F8A"/>
    <w:rsid w:val="00AE341B"/>
    <w:rsid w:val="00AE6EB7"/>
    <w:rsid w:val="00AF7EA4"/>
    <w:rsid w:val="00B0107E"/>
    <w:rsid w:val="00B01905"/>
    <w:rsid w:val="00B07CA7"/>
    <w:rsid w:val="00B11DD8"/>
    <w:rsid w:val="00B1279A"/>
    <w:rsid w:val="00B20B05"/>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411B"/>
    <w:rsid w:val="00B75A51"/>
    <w:rsid w:val="00B827C6"/>
    <w:rsid w:val="00B83841"/>
    <w:rsid w:val="00B93A81"/>
    <w:rsid w:val="00B94B06"/>
    <w:rsid w:val="00B94C28"/>
    <w:rsid w:val="00BA4448"/>
    <w:rsid w:val="00BB20DD"/>
    <w:rsid w:val="00BC10BA"/>
    <w:rsid w:val="00BC2828"/>
    <w:rsid w:val="00BC5AFD"/>
    <w:rsid w:val="00BC6518"/>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43A7A"/>
    <w:rsid w:val="00C45DC0"/>
    <w:rsid w:val="00C53D88"/>
    <w:rsid w:val="00C606C9"/>
    <w:rsid w:val="00C67CF0"/>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0FCC"/>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807BF"/>
    <w:rsid w:val="00D80D81"/>
    <w:rsid w:val="00D82FCC"/>
    <w:rsid w:val="00D90911"/>
    <w:rsid w:val="00DA1125"/>
    <w:rsid w:val="00DA17FC"/>
    <w:rsid w:val="00DA7331"/>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1923"/>
    <w:rsid w:val="00E11E8D"/>
    <w:rsid w:val="00E222BC"/>
    <w:rsid w:val="00E262D4"/>
    <w:rsid w:val="00E276F1"/>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94AEE"/>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35C1"/>
    <w:rsid w:val="00F96BAD"/>
    <w:rsid w:val="00FA139D"/>
    <w:rsid w:val="00FA1928"/>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26246078">
      <w:bodyDiv w:val="1"/>
      <w:marLeft w:val="0"/>
      <w:marRight w:val="0"/>
      <w:marTop w:val="0"/>
      <w:marBottom w:val="0"/>
      <w:divBdr>
        <w:top w:val="none" w:sz="0" w:space="0" w:color="auto"/>
        <w:left w:val="none" w:sz="0" w:space="0" w:color="auto"/>
        <w:bottom w:val="none" w:sz="0" w:space="0" w:color="auto"/>
        <w:right w:val="none" w:sz="0" w:space="0" w:color="auto"/>
      </w:divBdr>
    </w:div>
    <w:div w:id="132333556">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189687216">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02913684">
      <w:bodyDiv w:val="1"/>
      <w:marLeft w:val="0"/>
      <w:marRight w:val="0"/>
      <w:marTop w:val="0"/>
      <w:marBottom w:val="0"/>
      <w:divBdr>
        <w:top w:val="none" w:sz="0" w:space="0" w:color="auto"/>
        <w:left w:val="none" w:sz="0" w:space="0" w:color="auto"/>
        <w:bottom w:val="none" w:sz="0" w:space="0" w:color="auto"/>
        <w:right w:val="none" w:sz="0" w:space="0" w:color="auto"/>
      </w:divBdr>
    </w:div>
    <w:div w:id="211429374">
      <w:bodyDiv w:val="1"/>
      <w:marLeft w:val="0"/>
      <w:marRight w:val="0"/>
      <w:marTop w:val="0"/>
      <w:marBottom w:val="0"/>
      <w:divBdr>
        <w:top w:val="none" w:sz="0" w:space="0" w:color="auto"/>
        <w:left w:val="none" w:sz="0" w:space="0" w:color="auto"/>
        <w:bottom w:val="none" w:sz="0" w:space="0" w:color="auto"/>
        <w:right w:val="none" w:sz="0" w:space="0" w:color="auto"/>
      </w:divBdr>
    </w:div>
    <w:div w:id="211885262">
      <w:bodyDiv w:val="1"/>
      <w:marLeft w:val="0"/>
      <w:marRight w:val="0"/>
      <w:marTop w:val="0"/>
      <w:marBottom w:val="0"/>
      <w:divBdr>
        <w:top w:val="none" w:sz="0" w:space="0" w:color="auto"/>
        <w:left w:val="none" w:sz="0" w:space="0" w:color="auto"/>
        <w:bottom w:val="none" w:sz="0" w:space="0" w:color="auto"/>
        <w:right w:val="none" w:sz="0" w:space="0" w:color="auto"/>
      </w:divBdr>
    </w:div>
    <w:div w:id="259680566">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39040788">
      <w:bodyDiv w:val="1"/>
      <w:marLeft w:val="0"/>
      <w:marRight w:val="0"/>
      <w:marTop w:val="0"/>
      <w:marBottom w:val="0"/>
      <w:divBdr>
        <w:top w:val="none" w:sz="0" w:space="0" w:color="auto"/>
        <w:left w:val="none" w:sz="0" w:space="0" w:color="auto"/>
        <w:bottom w:val="none" w:sz="0" w:space="0" w:color="auto"/>
        <w:right w:val="none" w:sz="0" w:space="0" w:color="auto"/>
      </w:divBdr>
    </w:div>
    <w:div w:id="340862028">
      <w:bodyDiv w:val="1"/>
      <w:marLeft w:val="0"/>
      <w:marRight w:val="0"/>
      <w:marTop w:val="0"/>
      <w:marBottom w:val="0"/>
      <w:divBdr>
        <w:top w:val="none" w:sz="0" w:space="0" w:color="auto"/>
        <w:left w:val="none" w:sz="0" w:space="0" w:color="auto"/>
        <w:bottom w:val="none" w:sz="0" w:space="0" w:color="auto"/>
        <w:right w:val="none" w:sz="0" w:space="0" w:color="auto"/>
      </w:divBdr>
    </w:div>
    <w:div w:id="373045814">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8736857">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562103947">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678775945">
      <w:bodyDiv w:val="1"/>
      <w:marLeft w:val="0"/>
      <w:marRight w:val="0"/>
      <w:marTop w:val="0"/>
      <w:marBottom w:val="0"/>
      <w:divBdr>
        <w:top w:val="none" w:sz="0" w:space="0" w:color="auto"/>
        <w:left w:val="none" w:sz="0" w:space="0" w:color="auto"/>
        <w:bottom w:val="none" w:sz="0" w:space="0" w:color="auto"/>
        <w:right w:val="none" w:sz="0" w:space="0" w:color="auto"/>
      </w:divBdr>
    </w:div>
    <w:div w:id="690837752">
      <w:bodyDiv w:val="1"/>
      <w:marLeft w:val="0"/>
      <w:marRight w:val="0"/>
      <w:marTop w:val="0"/>
      <w:marBottom w:val="0"/>
      <w:divBdr>
        <w:top w:val="none" w:sz="0" w:space="0" w:color="auto"/>
        <w:left w:val="none" w:sz="0" w:space="0" w:color="auto"/>
        <w:bottom w:val="none" w:sz="0" w:space="0" w:color="auto"/>
        <w:right w:val="none" w:sz="0" w:space="0" w:color="auto"/>
      </w:divBdr>
    </w:div>
    <w:div w:id="751315026">
      <w:bodyDiv w:val="1"/>
      <w:marLeft w:val="0"/>
      <w:marRight w:val="0"/>
      <w:marTop w:val="0"/>
      <w:marBottom w:val="0"/>
      <w:divBdr>
        <w:top w:val="none" w:sz="0" w:space="0" w:color="auto"/>
        <w:left w:val="none" w:sz="0" w:space="0" w:color="auto"/>
        <w:bottom w:val="none" w:sz="0" w:space="0" w:color="auto"/>
        <w:right w:val="none" w:sz="0" w:space="0" w:color="auto"/>
      </w:divBdr>
    </w:div>
    <w:div w:id="754473129">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036001071">
      <w:bodyDiv w:val="1"/>
      <w:marLeft w:val="0"/>
      <w:marRight w:val="0"/>
      <w:marTop w:val="0"/>
      <w:marBottom w:val="0"/>
      <w:divBdr>
        <w:top w:val="none" w:sz="0" w:space="0" w:color="auto"/>
        <w:left w:val="none" w:sz="0" w:space="0" w:color="auto"/>
        <w:bottom w:val="none" w:sz="0" w:space="0" w:color="auto"/>
        <w:right w:val="none" w:sz="0" w:space="0" w:color="auto"/>
      </w:divBdr>
    </w:div>
    <w:div w:id="1047682058">
      <w:bodyDiv w:val="1"/>
      <w:marLeft w:val="0"/>
      <w:marRight w:val="0"/>
      <w:marTop w:val="0"/>
      <w:marBottom w:val="0"/>
      <w:divBdr>
        <w:top w:val="none" w:sz="0" w:space="0" w:color="auto"/>
        <w:left w:val="none" w:sz="0" w:space="0" w:color="auto"/>
        <w:bottom w:val="none" w:sz="0" w:space="0" w:color="auto"/>
        <w:right w:val="none" w:sz="0" w:space="0" w:color="auto"/>
      </w:divBdr>
    </w:div>
    <w:div w:id="1110589948">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45583470">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195461701">
      <w:bodyDiv w:val="1"/>
      <w:marLeft w:val="0"/>
      <w:marRight w:val="0"/>
      <w:marTop w:val="0"/>
      <w:marBottom w:val="0"/>
      <w:divBdr>
        <w:top w:val="none" w:sz="0" w:space="0" w:color="auto"/>
        <w:left w:val="none" w:sz="0" w:space="0" w:color="auto"/>
        <w:bottom w:val="none" w:sz="0" w:space="0" w:color="auto"/>
        <w:right w:val="none" w:sz="0" w:space="0" w:color="auto"/>
      </w:divBdr>
    </w:div>
    <w:div w:id="1211571345">
      <w:bodyDiv w:val="1"/>
      <w:marLeft w:val="0"/>
      <w:marRight w:val="0"/>
      <w:marTop w:val="0"/>
      <w:marBottom w:val="0"/>
      <w:divBdr>
        <w:top w:val="none" w:sz="0" w:space="0" w:color="auto"/>
        <w:left w:val="none" w:sz="0" w:space="0" w:color="auto"/>
        <w:bottom w:val="none" w:sz="0" w:space="0" w:color="auto"/>
        <w:right w:val="none" w:sz="0" w:space="0" w:color="auto"/>
      </w:divBdr>
    </w:div>
    <w:div w:id="1232890973">
      <w:bodyDiv w:val="1"/>
      <w:marLeft w:val="0"/>
      <w:marRight w:val="0"/>
      <w:marTop w:val="0"/>
      <w:marBottom w:val="0"/>
      <w:divBdr>
        <w:top w:val="none" w:sz="0" w:space="0" w:color="auto"/>
        <w:left w:val="none" w:sz="0" w:space="0" w:color="auto"/>
        <w:bottom w:val="none" w:sz="0" w:space="0" w:color="auto"/>
        <w:right w:val="none" w:sz="0" w:space="0" w:color="auto"/>
      </w:divBdr>
    </w:div>
    <w:div w:id="1280140653">
      <w:bodyDiv w:val="1"/>
      <w:marLeft w:val="0"/>
      <w:marRight w:val="0"/>
      <w:marTop w:val="0"/>
      <w:marBottom w:val="0"/>
      <w:divBdr>
        <w:top w:val="none" w:sz="0" w:space="0" w:color="auto"/>
        <w:left w:val="none" w:sz="0" w:space="0" w:color="auto"/>
        <w:bottom w:val="none" w:sz="0" w:space="0" w:color="auto"/>
        <w:right w:val="none" w:sz="0" w:space="0" w:color="auto"/>
      </w:divBdr>
    </w:div>
    <w:div w:id="1309823798">
      <w:bodyDiv w:val="1"/>
      <w:marLeft w:val="0"/>
      <w:marRight w:val="0"/>
      <w:marTop w:val="0"/>
      <w:marBottom w:val="0"/>
      <w:divBdr>
        <w:top w:val="none" w:sz="0" w:space="0" w:color="auto"/>
        <w:left w:val="none" w:sz="0" w:space="0" w:color="auto"/>
        <w:bottom w:val="none" w:sz="0" w:space="0" w:color="auto"/>
        <w:right w:val="none" w:sz="0" w:space="0" w:color="auto"/>
      </w:divBdr>
    </w:div>
    <w:div w:id="1333217672">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394884820">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46660136">
      <w:bodyDiv w:val="1"/>
      <w:marLeft w:val="0"/>
      <w:marRight w:val="0"/>
      <w:marTop w:val="0"/>
      <w:marBottom w:val="0"/>
      <w:divBdr>
        <w:top w:val="none" w:sz="0" w:space="0" w:color="auto"/>
        <w:left w:val="none" w:sz="0" w:space="0" w:color="auto"/>
        <w:bottom w:val="none" w:sz="0" w:space="0" w:color="auto"/>
        <w:right w:val="none" w:sz="0" w:space="0" w:color="auto"/>
      </w:divBdr>
    </w:div>
    <w:div w:id="1450975457">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48838586">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826508532">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80380131">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01226840">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089883220">
      <w:bodyDiv w:val="1"/>
      <w:marLeft w:val="0"/>
      <w:marRight w:val="0"/>
      <w:marTop w:val="0"/>
      <w:marBottom w:val="0"/>
      <w:divBdr>
        <w:top w:val="none" w:sz="0" w:space="0" w:color="auto"/>
        <w:left w:val="none" w:sz="0" w:space="0" w:color="auto"/>
        <w:bottom w:val="none" w:sz="0" w:space="0" w:color="auto"/>
        <w:right w:val="none" w:sz="0" w:space="0" w:color="auto"/>
      </w:divBdr>
    </w:div>
    <w:div w:id="2123845095">
      <w:bodyDiv w:val="1"/>
      <w:marLeft w:val="0"/>
      <w:marRight w:val="0"/>
      <w:marTop w:val="0"/>
      <w:marBottom w:val="0"/>
      <w:divBdr>
        <w:top w:val="none" w:sz="0" w:space="0" w:color="auto"/>
        <w:left w:val="none" w:sz="0" w:space="0" w:color="auto"/>
        <w:bottom w:val="none" w:sz="0" w:space="0" w:color="auto"/>
        <w:right w:val="none" w:sz="0" w:space="0" w:color="auto"/>
      </w:divBdr>
    </w:div>
    <w:div w:id="2127770658">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2.xml><?xml version="1.0" encoding="utf-8"?>
<ds:datastoreItem xmlns:ds="http://schemas.openxmlformats.org/officeDocument/2006/customXml" ds:itemID="{C5542C5E-A936-4A06-94A8-BD80DD829BD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d0918fc3-219b-4555-953f-57c11515ad88"/>
    <ds:schemaRef ds:uri="7b59c312-58c3-4ce3-9529-3c4467a6efef"/>
    <ds:schemaRef ds:uri="http://www.w3.org/XML/1998/namespace"/>
  </ds:schemaRefs>
</ds:datastoreItem>
</file>

<file path=customXml/itemProps3.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7</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15</cp:revision>
  <cp:lastPrinted>1900-01-01T08:00:00Z</cp:lastPrinted>
  <dcterms:created xsi:type="dcterms:W3CDTF">2021-01-05T20:53:00Z</dcterms:created>
  <dcterms:modified xsi:type="dcterms:W3CDTF">2021-04-13T17:16:00Z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