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2C05A07" w:rsidR="008A4B4C" w:rsidRPr="005B217D" w:rsidRDefault="00E61DAC" w:rsidP="000557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5712" w:rsidRPr="00A01F18">
              <w:rPr>
                <w:lang w:val="en-CA"/>
              </w:rPr>
              <w:t>S</w:t>
            </w:r>
            <w:r w:rsidR="00055712">
              <w:rPr>
                <w:lang w:val="en-CA"/>
              </w:rPr>
              <w:t>0168</w:t>
            </w:r>
            <w:r w:rsidR="005220E6" w:rsidRPr="00A01F18">
              <w:rPr>
                <w:lang w:val="en-CA"/>
              </w:rPr>
              <w:t>-</w:t>
            </w:r>
            <w:r w:rsidR="005220E6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F0429D" w:rsidR="00E61DAC" w:rsidRPr="005B217D" w:rsidRDefault="00F53B3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572573">
              <w:rPr>
                <w:b/>
                <w:szCs w:val="22"/>
                <w:lang w:val="en-CA"/>
              </w:rPr>
              <w:t xml:space="preserve">: </w:t>
            </w:r>
            <w:r w:rsidR="00416A85">
              <w:rPr>
                <w:b/>
                <w:szCs w:val="22"/>
                <w:lang w:val="en-CA"/>
              </w:rPr>
              <w:t>O</w:t>
            </w:r>
            <w:r w:rsidR="00CC3939">
              <w:rPr>
                <w:b/>
                <w:szCs w:val="22"/>
                <w:lang w:val="en-CA"/>
              </w:rPr>
              <w:t xml:space="preserve">n </w:t>
            </w:r>
            <w:r w:rsidR="00CC3939" w:rsidRPr="00CC3939">
              <w:rPr>
                <w:b/>
                <w:szCs w:val="22"/>
              </w:rPr>
              <w:t>GDR subpictures for sub-bitstream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8F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18C9C6" w:rsidR="00E61DAC" w:rsidRPr="005B217D" w:rsidRDefault="00F53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381EF3" w14:textId="47155E8B" w:rsidR="005220E6" w:rsidRDefault="00626CAB" w:rsidP="004F331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 w:rsidR="00022BC9">
              <w:rPr>
                <w:szCs w:val="22"/>
                <w:lang w:val="en-CA"/>
              </w:rPr>
              <w:t xml:space="preserve">, </w:t>
            </w:r>
            <w:r w:rsidR="000A0D30" w:rsidRPr="000A0D30">
              <w:rPr>
                <w:szCs w:val="22"/>
                <w:lang w:val="en-CA"/>
              </w:rPr>
              <w:t>ChingYeh Chen</w:t>
            </w:r>
            <w:r w:rsidR="000A0D30">
              <w:rPr>
                <w:szCs w:val="22"/>
                <w:lang w:val="en-CA"/>
              </w:rPr>
              <w:t>,</w:t>
            </w:r>
            <w:r w:rsidR="00416A85">
              <w:rPr>
                <w:szCs w:val="22"/>
                <w:lang w:val="en-CA"/>
              </w:rPr>
              <w:br/>
            </w:r>
            <w:r w:rsidR="00022BC9">
              <w:rPr>
                <w:szCs w:val="22"/>
                <w:lang w:val="en-CA"/>
              </w:rPr>
              <w:t>Chih-Wei Hsu,</w:t>
            </w:r>
            <w:r w:rsidR="00022BC9">
              <w:rPr>
                <w:szCs w:val="22"/>
                <w:lang w:val="en-CA" w:eastAsia="zh-TW"/>
              </w:rPr>
              <w:t xml:space="preserve"> </w:t>
            </w:r>
            <w:r w:rsidR="00531A8C">
              <w:rPr>
                <w:szCs w:val="22"/>
                <w:lang w:val="en-CA" w:eastAsia="zh-TW"/>
              </w:rPr>
              <w:t>Olena Chubach,</w:t>
            </w:r>
            <w:r w:rsidR="00416A85">
              <w:rPr>
                <w:szCs w:val="22"/>
                <w:lang w:val="en-CA" w:eastAsia="zh-TW"/>
              </w:rPr>
              <w:br/>
            </w:r>
            <w:r w:rsidR="000A0D30" w:rsidRPr="00726C9D">
              <w:rPr>
                <w:szCs w:val="22"/>
                <w:lang w:val="en-CA"/>
              </w:rPr>
              <w:t>Shih-Ta</w:t>
            </w:r>
            <w:r w:rsidR="000A0D30">
              <w:rPr>
                <w:szCs w:val="22"/>
                <w:lang w:val="en-CA"/>
              </w:rPr>
              <w:t xml:space="preserve"> </w:t>
            </w:r>
            <w:r w:rsidR="000A0D30" w:rsidRPr="00726C9D">
              <w:rPr>
                <w:szCs w:val="22"/>
                <w:lang w:val="en-CA"/>
              </w:rPr>
              <w:t>Hsiang</w:t>
            </w:r>
            <w:r w:rsidR="000A0D30">
              <w:rPr>
                <w:szCs w:val="22"/>
                <w:lang w:val="en-CA"/>
              </w:rPr>
              <w:t xml:space="preserve">, </w:t>
            </w:r>
            <w:r w:rsidR="00F53B37">
              <w:rPr>
                <w:szCs w:val="22"/>
                <w:lang w:val="en-CA"/>
              </w:rPr>
              <w:t>Yu-Wen Huang,</w:t>
            </w:r>
            <w:r w:rsidR="00416A85">
              <w:rPr>
                <w:szCs w:val="22"/>
                <w:lang w:val="en-CA"/>
              </w:rPr>
              <w:br/>
            </w:r>
            <w:r w:rsidR="00F53B37" w:rsidRPr="00726C9D">
              <w:rPr>
                <w:szCs w:val="22"/>
                <w:lang w:val="en-CA"/>
              </w:rPr>
              <w:t>Shaw-Min Lei</w:t>
            </w:r>
          </w:p>
          <w:p w14:paraId="49D81240" w14:textId="58A28C53" w:rsidR="00E61DAC" w:rsidRPr="005B217D" w:rsidRDefault="00F53B37" w:rsidP="004F331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7094A9" w:rsidR="00E61DAC" w:rsidRPr="005B217D" w:rsidRDefault="00E61DA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B37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3B37">
              <w:rPr>
                <w:rFonts w:hint="eastAsia"/>
                <w:szCs w:val="22"/>
                <w:lang w:val="en-CA" w:eastAsia="zh-TW"/>
              </w:rPr>
              <w:t>{</w:t>
            </w:r>
            <w:r w:rsidR="00626CAB">
              <w:rPr>
                <w:szCs w:val="22"/>
                <w:lang w:val="en-CA" w:eastAsia="zh-TW"/>
              </w:rPr>
              <w:t xml:space="preserve">lulin.chen, </w:t>
            </w:r>
            <w:r w:rsidR="000A0D30">
              <w:rPr>
                <w:szCs w:val="22"/>
                <w:lang w:val="en-CA" w:eastAsia="zh-TW"/>
              </w:rPr>
              <w:t>chingyeh.chen</w:t>
            </w:r>
            <w:r w:rsidR="00626CAB">
              <w:rPr>
                <w:szCs w:val="22"/>
                <w:lang w:val="en-CA"/>
              </w:rPr>
              <w:t>,</w:t>
            </w:r>
            <w:r w:rsidR="00416A85">
              <w:rPr>
                <w:szCs w:val="22"/>
                <w:lang w:val="en-CA"/>
              </w:rPr>
              <w:br/>
            </w:r>
            <w:r w:rsidR="00022BC9">
              <w:rPr>
                <w:szCs w:val="22"/>
                <w:lang w:val="en-CA" w:eastAsia="zh-TW"/>
              </w:rPr>
              <w:t xml:space="preserve">cw.hsu, </w:t>
            </w:r>
            <w:r w:rsidR="00531A8C">
              <w:rPr>
                <w:szCs w:val="22"/>
                <w:lang w:eastAsia="zh-TW"/>
              </w:rPr>
              <w:t>olena.chubach,</w:t>
            </w:r>
            <w:r w:rsidR="00416A85">
              <w:rPr>
                <w:szCs w:val="22"/>
                <w:lang w:eastAsia="zh-TW"/>
              </w:rPr>
              <w:br/>
            </w:r>
            <w:r w:rsidR="000A0D30">
              <w:rPr>
                <w:szCs w:val="22"/>
                <w:lang w:val="en-CA"/>
              </w:rPr>
              <w:t xml:space="preserve">shih-ta.hsiang, </w:t>
            </w:r>
            <w:r w:rsidR="00626CAB">
              <w:rPr>
                <w:szCs w:val="22"/>
                <w:lang w:val="en-CA"/>
              </w:rPr>
              <w:t>yuwen.huang,</w:t>
            </w:r>
            <w:r w:rsidR="00416A85">
              <w:rPr>
                <w:szCs w:val="22"/>
                <w:lang w:val="en-CA"/>
              </w:rPr>
              <w:br/>
            </w:r>
            <w:r w:rsidR="00F53B37" w:rsidRPr="00726C9D">
              <w:rPr>
                <w:szCs w:val="22"/>
                <w:lang w:val="en-CA"/>
              </w:rPr>
              <w:t>shawmin.lei</w:t>
            </w:r>
            <w:r w:rsidR="00F53B37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0ECDE6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47BF5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0437BC" w14:textId="335BE13A" w:rsidR="00FE03C0" w:rsidRPr="00022BC9" w:rsidRDefault="00CC3939" w:rsidP="00022BC9">
      <w:pPr>
        <w:rPr>
          <w:szCs w:val="22"/>
        </w:rPr>
      </w:pPr>
      <w:r w:rsidRPr="0066737C">
        <w:rPr>
          <w:szCs w:val="22"/>
          <w:lang w:val="en-CA"/>
        </w:rPr>
        <w:t>T</w:t>
      </w:r>
      <w:r w:rsidR="00022BC9" w:rsidRPr="0066737C">
        <w:rPr>
          <w:lang w:val="en-CA"/>
        </w:rPr>
        <w:t xml:space="preserve">his contribution </w:t>
      </w:r>
      <w:r w:rsidRPr="0066737C">
        <w:rPr>
          <w:lang w:val="en-CA"/>
        </w:rPr>
        <w:t xml:space="preserve">discusses </w:t>
      </w:r>
      <w:r w:rsidR="00253984">
        <w:rPr>
          <w:lang w:val="en-CA"/>
        </w:rPr>
        <w:t xml:space="preserve">about the </w:t>
      </w:r>
      <w:r w:rsidRPr="0066737C">
        <w:rPr>
          <w:lang w:val="en-CA"/>
        </w:rPr>
        <w:t>GDR subpictures for sub-bitstream extraction</w:t>
      </w:r>
      <w:r w:rsidR="00253984">
        <w:rPr>
          <w:lang w:val="en-CA"/>
        </w:rPr>
        <w:t xml:space="preserve"> with three options depending on </w:t>
      </w:r>
      <w:r w:rsidR="00253984">
        <w:t>whether the group regards it as an issue or not</w:t>
      </w:r>
      <w:r w:rsidRPr="0066737C">
        <w:rPr>
          <w:lang w:val="en-CA"/>
        </w:rPr>
        <w:t>.</w:t>
      </w:r>
    </w:p>
    <w:p w14:paraId="0E773409" w14:textId="77777777" w:rsidR="0009141F" w:rsidRPr="00040B6E" w:rsidRDefault="0009141F" w:rsidP="004F3318">
      <w:pPr>
        <w:rPr>
          <w:rFonts w:eastAsia="Times New Roman"/>
        </w:rPr>
      </w:pPr>
    </w:p>
    <w:p w14:paraId="65928176" w14:textId="5B75E22C" w:rsidR="00CC3939" w:rsidRDefault="00CC3939" w:rsidP="00F72E8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07D75E4" w14:textId="60E745D0" w:rsidR="00CC3939" w:rsidRDefault="00CC3939" w:rsidP="00CC3939">
      <w:pPr>
        <w:rPr>
          <w:noProof/>
          <w:lang w:val="en-CA"/>
        </w:rPr>
      </w:pPr>
      <w:r>
        <w:rPr>
          <w:color w:val="000000" w:themeColor="text1"/>
          <w:shd w:val="clear" w:color="auto" w:fill="FFFFFF"/>
        </w:rPr>
        <w:t xml:space="preserve">In the VVC Draft 9 </w:t>
      </w:r>
      <w:r w:rsidRPr="00A01F18">
        <w:rPr>
          <w:color w:val="000000" w:themeColor="text1"/>
          <w:shd w:val="clear" w:color="auto" w:fill="FFFFFF"/>
        </w:rPr>
        <w:t>[1]</w:t>
      </w:r>
      <w:r>
        <w:rPr>
          <w:color w:val="000000" w:themeColor="text1"/>
          <w:shd w:val="clear" w:color="auto" w:fill="FFFFFF"/>
        </w:rPr>
        <w:t>, the GDR picture coding tool enabling is specified in the SPS and further signal</w:t>
      </w:r>
      <w:r w:rsidR="00E96D4B">
        <w:rPr>
          <w:color w:val="000000" w:themeColor="text1"/>
          <w:shd w:val="clear" w:color="auto" w:fill="FFFFFF"/>
        </w:rPr>
        <w:t>l</w:t>
      </w:r>
      <w:r>
        <w:rPr>
          <w:color w:val="000000" w:themeColor="text1"/>
          <w:shd w:val="clear" w:color="auto" w:fill="FFFFFF"/>
        </w:rPr>
        <w:t xml:space="preserve">ing </w:t>
      </w:r>
      <w:r w:rsidR="006E1EC1">
        <w:rPr>
          <w:color w:val="000000" w:themeColor="text1"/>
          <w:shd w:val="clear" w:color="auto" w:fill="FFFFFF"/>
        </w:rPr>
        <w:t xml:space="preserve">of </w:t>
      </w:r>
      <w:r>
        <w:rPr>
          <w:color w:val="000000" w:themeColor="text1"/>
          <w:shd w:val="clear" w:color="auto" w:fill="FFFFFF"/>
        </w:rPr>
        <w:t>its presence may be</w:t>
      </w:r>
      <w:r w:rsidR="006E1EC1">
        <w:rPr>
          <w:color w:val="000000" w:themeColor="text1"/>
          <w:shd w:val="clear" w:color="auto" w:fill="FFFFFF"/>
        </w:rPr>
        <w:t xml:space="preserve"> either</w:t>
      </w:r>
      <w:r>
        <w:rPr>
          <w:color w:val="000000" w:themeColor="text1"/>
          <w:shd w:val="clear" w:color="auto" w:fill="FFFFFF"/>
        </w:rPr>
        <w:t xml:space="preserve"> in the SPS or in the PH. </w:t>
      </w:r>
      <w:r w:rsidR="006E1EC1">
        <w:rPr>
          <w:color w:val="000000" w:themeColor="text1"/>
          <w:shd w:val="clear" w:color="auto" w:fill="FFFFFF"/>
        </w:rPr>
        <w:t xml:space="preserve">In </w:t>
      </w:r>
      <w:r>
        <w:rPr>
          <w:color w:val="000000" w:themeColor="text1"/>
          <w:shd w:val="clear" w:color="auto" w:fill="FFFFFF"/>
        </w:rPr>
        <w:t>the first case, w</w:t>
      </w:r>
      <w:r w:rsidRPr="00263F21">
        <w:rPr>
          <w:color w:val="000000" w:themeColor="text1"/>
          <w:shd w:val="clear" w:color="auto" w:fill="FFFFFF"/>
        </w:rPr>
        <w:t>hen sps_res_change_in_clvs_allowed_flag is equal to 1, the value of sps_subpic_info_present_flag shall be equal to 0.</w:t>
      </w:r>
      <w:r>
        <w:rPr>
          <w:color w:val="000000" w:themeColor="text1"/>
          <w:shd w:val="clear" w:color="auto" w:fill="FFFFFF"/>
        </w:rPr>
        <w:t xml:space="preserve"> In this </w:t>
      </w:r>
      <w:r w:rsidR="006E1EC1">
        <w:rPr>
          <w:color w:val="000000" w:themeColor="text1"/>
          <w:shd w:val="clear" w:color="auto" w:fill="FFFFFF"/>
        </w:rPr>
        <w:t>case</w:t>
      </w:r>
      <w:r>
        <w:rPr>
          <w:color w:val="000000" w:themeColor="text1"/>
          <w:shd w:val="clear" w:color="auto" w:fill="FFFFFF"/>
        </w:rPr>
        <w:t xml:space="preserve">, there </w:t>
      </w:r>
      <w:r w:rsidR="00E96D4B">
        <w:rPr>
          <w:color w:val="000000" w:themeColor="text1"/>
          <w:shd w:val="clear" w:color="auto" w:fill="FFFFFF"/>
        </w:rPr>
        <w:t xml:space="preserve">are </w:t>
      </w:r>
      <w:r>
        <w:rPr>
          <w:color w:val="000000" w:themeColor="text1"/>
          <w:shd w:val="clear" w:color="auto" w:fill="FFFFFF"/>
        </w:rPr>
        <w:t>no subpicture</w:t>
      </w:r>
      <w:r w:rsidR="006E1EC1">
        <w:rPr>
          <w:color w:val="000000" w:themeColor="text1"/>
          <w:shd w:val="clear" w:color="auto" w:fill="FFFFFF"/>
        </w:rPr>
        <w:t>s</w:t>
      </w:r>
      <w:r>
        <w:rPr>
          <w:color w:val="000000" w:themeColor="text1"/>
          <w:shd w:val="clear" w:color="auto" w:fill="FFFFFF"/>
        </w:rPr>
        <w:t xml:space="preserve"> present in the bitstream and virtual boundaries may be specified in the PH. </w:t>
      </w:r>
      <w:r w:rsidR="006B66DF">
        <w:rPr>
          <w:color w:val="000000" w:themeColor="text1"/>
          <w:shd w:val="clear" w:color="auto" w:fill="FFFFFF"/>
        </w:rPr>
        <w:t xml:space="preserve">In </w:t>
      </w:r>
      <w:r>
        <w:rPr>
          <w:color w:val="000000" w:themeColor="text1"/>
          <w:shd w:val="clear" w:color="auto" w:fill="FFFFFF"/>
        </w:rPr>
        <w:t xml:space="preserve">the second case, when </w:t>
      </w:r>
      <w:r w:rsidRPr="00263F21">
        <w:rPr>
          <w:color w:val="000000" w:themeColor="text1"/>
          <w:shd w:val="clear" w:color="auto" w:fill="FFFFFF"/>
        </w:rPr>
        <w:t>sps_subpic_info_present_flag</w:t>
      </w:r>
      <w:r>
        <w:rPr>
          <w:color w:val="000000" w:themeColor="text1"/>
          <w:shd w:val="clear" w:color="auto" w:fill="FFFFFF"/>
        </w:rPr>
        <w:t xml:space="preserve"> is equal to 1, the value of </w:t>
      </w:r>
      <w:r w:rsidRPr="00263F21">
        <w:rPr>
          <w:color w:val="000000" w:themeColor="text1"/>
          <w:shd w:val="clear" w:color="auto" w:fill="FFFFFF"/>
        </w:rPr>
        <w:t>sps_res_change_in_clvs_allowed_flag</w:t>
      </w:r>
      <w:r>
        <w:rPr>
          <w:color w:val="000000" w:themeColor="text1"/>
          <w:shd w:val="clear" w:color="auto" w:fill="FFFFFF"/>
        </w:rPr>
        <w:t xml:space="preserve"> shall be equal to 0</w:t>
      </w:r>
      <w:r w:rsidR="006B66DF">
        <w:rPr>
          <w:color w:val="000000" w:themeColor="text1"/>
          <w:shd w:val="clear" w:color="auto" w:fill="FFFFFF"/>
        </w:rPr>
        <w:t xml:space="preserve"> and </w:t>
      </w:r>
      <w:r w:rsidR="003043CC">
        <w:rPr>
          <w:color w:val="000000" w:themeColor="text1"/>
          <w:shd w:val="clear" w:color="auto" w:fill="FFFFFF"/>
        </w:rPr>
        <w:t xml:space="preserve">the value of </w:t>
      </w:r>
      <w:r w:rsidR="006B66DF">
        <w:rPr>
          <w:color w:val="000000"/>
          <w:lang w:val="en-CA"/>
        </w:rPr>
        <w:t>ph_virtual_boundaries_present_flag shall be equal to 0</w:t>
      </w:r>
      <w:r>
        <w:rPr>
          <w:color w:val="000000" w:themeColor="text1"/>
          <w:shd w:val="clear" w:color="auto" w:fill="FFFFFF"/>
        </w:rPr>
        <w:t xml:space="preserve">. In this case, </w:t>
      </w:r>
      <w:r>
        <w:rPr>
          <w:noProof/>
          <w:lang w:val="en-CA"/>
        </w:rPr>
        <w:t>the picture spatial resolution</w:t>
      </w:r>
      <w:r w:rsidRPr="00691EB2">
        <w:rPr>
          <w:noProof/>
          <w:lang w:val="en-CA"/>
        </w:rPr>
        <w:t xml:space="preserve"> </w:t>
      </w:r>
      <w:r w:rsidR="006E1EC1">
        <w:rPr>
          <w:noProof/>
          <w:lang w:val="en-CA"/>
        </w:rPr>
        <w:t xml:space="preserve">is </w:t>
      </w:r>
      <w:r>
        <w:rPr>
          <w:noProof/>
          <w:lang w:val="en-CA"/>
        </w:rPr>
        <w:t>not change</w:t>
      </w:r>
      <w:r w:rsidR="006E1EC1">
        <w:rPr>
          <w:noProof/>
          <w:lang w:val="en-CA"/>
        </w:rPr>
        <w:t>d</w:t>
      </w:r>
      <w:r>
        <w:rPr>
          <w:noProof/>
          <w:lang w:val="en-CA"/>
        </w:rPr>
        <w:t xml:space="preserve"> within any</w:t>
      </w:r>
      <w:r w:rsidRPr="008E6DA5">
        <w:rPr>
          <w:noProof/>
          <w:lang w:val="en-CA"/>
        </w:rPr>
        <w:t xml:space="preserve"> CLVS referring to the SP</w:t>
      </w:r>
      <w:r>
        <w:rPr>
          <w:noProof/>
          <w:lang w:val="en-CA"/>
        </w:rPr>
        <w:t>S and virtual boundaries are specified in the SPS only.</w:t>
      </w:r>
    </w:p>
    <w:p w14:paraId="43A71683" w14:textId="77777777" w:rsidR="00E96D4B" w:rsidRPr="00CC3939" w:rsidRDefault="00E96D4B" w:rsidP="00CC3939">
      <w:pPr>
        <w:rPr>
          <w:lang w:val="en-CA"/>
        </w:rPr>
      </w:pPr>
    </w:p>
    <w:p w14:paraId="48C2ADCA" w14:textId="77777777" w:rsidR="00F72E80" w:rsidRDefault="00F72E80" w:rsidP="00F72E80">
      <w:pPr>
        <w:pStyle w:val="1"/>
        <w:rPr>
          <w:lang w:val="en-CA"/>
        </w:rPr>
      </w:pPr>
      <w:r>
        <w:rPr>
          <w:lang w:val="en-CA"/>
        </w:rPr>
        <w:t>Proposals</w:t>
      </w:r>
    </w:p>
    <w:p w14:paraId="18F43841" w14:textId="5402858B" w:rsidR="00CC3939" w:rsidRDefault="006E1EC1" w:rsidP="00CC3939">
      <w:r>
        <w:rPr>
          <w:szCs w:val="22"/>
          <w:lang w:val="en-CA"/>
        </w:rPr>
        <w:t>In t</w:t>
      </w:r>
      <w:r w:rsidR="00CC3939">
        <w:rPr>
          <w:szCs w:val="22"/>
          <w:lang w:val="en-CA"/>
        </w:rPr>
        <w:t xml:space="preserve">his contribution the second case </w:t>
      </w:r>
      <w:r>
        <w:rPr>
          <w:szCs w:val="22"/>
          <w:lang w:val="en-CA"/>
        </w:rPr>
        <w:t xml:space="preserve">is discussed, </w:t>
      </w:r>
      <w:r w:rsidR="00CC3939">
        <w:rPr>
          <w:szCs w:val="22"/>
          <w:lang w:val="en-CA"/>
        </w:rPr>
        <w:t>in which subpictures are used with the virtual boundaries specified in the SPS.</w:t>
      </w:r>
      <w:r w:rsidR="00CC3939" w:rsidRPr="00CC3939">
        <w:t xml:space="preserve"> </w:t>
      </w:r>
      <w:r w:rsidR="00CC3939">
        <w:t>Generally there are following scenarios with a subpicture.</w:t>
      </w:r>
    </w:p>
    <w:p w14:paraId="2752CAFA" w14:textId="77777777" w:rsidR="00CC3939" w:rsidRDefault="00CC3939" w:rsidP="00CC3939">
      <w:pPr>
        <w:pStyle w:val="ab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</w:pPr>
      <w:r w:rsidRPr="00263F21">
        <w:t>A subpicture has virtual boundaries in it</w:t>
      </w:r>
    </w:p>
    <w:p w14:paraId="2E419510" w14:textId="4AF9C57C" w:rsidR="00CC3939" w:rsidRDefault="00CC3939" w:rsidP="00CC3939">
      <w:pPr>
        <w:pStyle w:val="ab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</w:pPr>
      <w:r w:rsidRPr="00263F21">
        <w:t xml:space="preserve">A </w:t>
      </w:r>
      <w:r w:rsidR="006E1EC1" w:rsidRPr="00263F21">
        <w:t>subpic</w:t>
      </w:r>
      <w:r w:rsidR="006E1EC1">
        <w:t>t</w:t>
      </w:r>
      <w:r w:rsidR="006E1EC1" w:rsidRPr="00263F21">
        <w:t xml:space="preserve">ure </w:t>
      </w:r>
      <w:r w:rsidR="006E1EC1">
        <w:t xml:space="preserve">does not </w:t>
      </w:r>
      <w:r w:rsidR="006E1EC1" w:rsidRPr="00263F21">
        <w:t>ha</w:t>
      </w:r>
      <w:r w:rsidR="006E1EC1">
        <w:t>ve</w:t>
      </w:r>
      <w:r w:rsidR="006E1EC1" w:rsidRPr="00263F21">
        <w:t xml:space="preserve"> </w:t>
      </w:r>
      <w:r w:rsidRPr="00263F21">
        <w:t>any virtual boundaries in it</w:t>
      </w:r>
    </w:p>
    <w:p w14:paraId="25006227" w14:textId="77777777" w:rsidR="00CC3939" w:rsidRDefault="00CC3939" w:rsidP="00CC3939">
      <w:pPr>
        <w:pStyle w:val="ab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</w:pPr>
      <w:r w:rsidRPr="00263F21">
        <w:t xml:space="preserve">Subpicture boundaries coincide with the </w:t>
      </w:r>
      <w:r>
        <w:t xml:space="preserve">picture </w:t>
      </w:r>
      <w:r w:rsidRPr="00263F21">
        <w:t>virtual boundaries</w:t>
      </w:r>
    </w:p>
    <w:p w14:paraId="1AC235C2" w14:textId="7C178364" w:rsidR="00CC3939" w:rsidRDefault="00CC3939" w:rsidP="00CC3939">
      <w:pPr>
        <w:jc w:val="left"/>
      </w:pPr>
      <w:r>
        <w:t xml:space="preserve"> Therefore there are four cases as illustrated below</w:t>
      </w:r>
      <w:r w:rsidR="00E96D4B">
        <w:t>.</w:t>
      </w:r>
    </w:p>
    <w:p w14:paraId="279500CF" w14:textId="77777777" w:rsidR="00CC3939" w:rsidRDefault="00CC3939" w:rsidP="00CC3939">
      <w:pPr>
        <w:jc w:val="left"/>
      </w:pPr>
      <w:r>
        <w:rPr>
          <w:noProof/>
          <w:lang w:eastAsia="zh-TW"/>
        </w:rPr>
        <w:lastRenderedPageBreak/>
        <w:drawing>
          <wp:inline distT="0" distB="0" distL="0" distR="0" wp14:anchorId="475E84B9" wp14:editId="10168E9E">
            <wp:extent cx="5688492" cy="3366114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6421" cy="33708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4CDAEB" w14:textId="77777777" w:rsidR="00CC3939" w:rsidRDefault="00CC3939" w:rsidP="00CC3939">
      <w:r w:rsidRPr="00263F21">
        <w:t>Case 1 = A, Case 2 = B, Case 3 = A&amp;C, and Case 4 = B&amp;C.</w:t>
      </w:r>
      <w:r>
        <w:t xml:space="preserve"> </w:t>
      </w:r>
    </w:p>
    <w:p w14:paraId="11773B6C" w14:textId="77777777" w:rsidR="00CC3939" w:rsidRDefault="00CC3939" w:rsidP="00CC3939"/>
    <w:p w14:paraId="262F4DBE" w14:textId="236E24A4" w:rsidR="00CC3939" w:rsidRDefault="00CC3939" w:rsidP="00CC3939">
      <w:r>
        <w:t>These four cases may happen after the GDR subpicture extraction and each of them may serve as a CLVS. Unfortunately</w:t>
      </w:r>
      <w:r w:rsidR="006E1EC1">
        <w:t>,</w:t>
      </w:r>
      <w:r>
        <w:t xml:space="preserve"> there may be no information </w:t>
      </w:r>
      <w:r w:rsidR="006E1EC1">
        <w:t>in the bitstream on</w:t>
      </w:r>
      <w:r w:rsidR="003A17A2">
        <w:t xml:space="preserve"> </w:t>
      </w:r>
      <w:r>
        <w:t>whether the extracted GDR picture has a “clean area” in it</w:t>
      </w:r>
      <w:r w:rsidR="006E1EC1">
        <w:t>,</w:t>
      </w:r>
      <w:r>
        <w:t xml:space="preserve"> no matter what the virtual boundaries are specified and used. Thus </w:t>
      </w:r>
      <w:r w:rsidR="003043CC">
        <w:t xml:space="preserve">there </w:t>
      </w:r>
      <w:r>
        <w:t xml:space="preserve">may </w:t>
      </w:r>
      <w:r w:rsidR="006E1EC1">
        <w:t xml:space="preserve">be </w:t>
      </w:r>
      <w:r>
        <w:t>no “clean area” in an extracted GDR subpicture. This may not be a desired result or the design intent for the VVC.</w:t>
      </w:r>
    </w:p>
    <w:p w14:paraId="2D18916F" w14:textId="38D9F3D9" w:rsidR="00E96D4B" w:rsidRDefault="00CC3939" w:rsidP="00CC3939">
      <w:r>
        <w:t>The following options may be considered</w:t>
      </w:r>
      <w:r w:rsidR="006E1EC1">
        <w:t>, depending on</w:t>
      </w:r>
      <w:r>
        <w:t xml:space="preserve"> whether the group </w:t>
      </w:r>
      <w:r w:rsidR="006E1EC1">
        <w:t xml:space="preserve">regards </w:t>
      </w:r>
      <w:r>
        <w:t>it</w:t>
      </w:r>
      <w:r w:rsidR="006E1EC1">
        <w:t xml:space="preserve"> as</w:t>
      </w:r>
      <w:r>
        <w:t xml:space="preserve"> an issue or not.</w:t>
      </w:r>
    </w:p>
    <w:p w14:paraId="33E430AA" w14:textId="1C6C9111" w:rsidR="00CC3939" w:rsidRDefault="00CC3939" w:rsidP="00CC3939"/>
    <w:p w14:paraId="1ED84692" w14:textId="6A181180" w:rsidR="00CC3939" w:rsidRPr="00CC3939" w:rsidRDefault="00CC3939" w:rsidP="00CC3939">
      <w:pPr>
        <w:rPr>
          <w:b/>
        </w:rPr>
      </w:pPr>
      <w:r w:rsidRPr="00CC3939">
        <w:rPr>
          <w:b/>
        </w:rPr>
        <w:t>Option 1</w:t>
      </w:r>
    </w:p>
    <w:p w14:paraId="386439C3" w14:textId="53806684" w:rsidR="00CC3939" w:rsidRDefault="000E5DC8" w:rsidP="00CC3939">
      <w:r>
        <w:t xml:space="preserve">It is the design intent. </w:t>
      </w:r>
      <w:r w:rsidR="00CC3939">
        <w:t>Do nothing or do something as needed, e.g. modify the</w:t>
      </w:r>
      <w:r>
        <w:t xml:space="preserve"> SPS</w:t>
      </w:r>
      <w:r w:rsidR="00CC3939">
        <w:t xml:space="preserve"> virtual boundary information in terms of the extracted subpicture structure, including the size and position. </w:t>
      </w:r>
      <w:r w:rsidR="004E6FDD">
        <w:t>Note</w:t>
      </w:r>
      <w:r w:rsidR="00CC3939">
        <w:t xml:space="preserve"> </w:t>
      </w:r>
      <w:r w:rsidR="006E1EC1">
        <w:t xml:space="preserve">that there </w:t>
      </w:r>
      <w:r w:rsidR="00CC3939">
        <w:t xml:space="preserve">may </w:t>
      </w:r>
      <w:r w:rsidR="006E1EC1">
        <w:t xml:space="preserve">be </w:t>
      </w:r>
      <w:r w:rsidR="00CC3939">
        <w:t xml:space="preserve">no “clean area” in </w:t>
      </w:r>
      <w:r w:rsidR="006E1EC1">
        <w:t xml:space="preserve">the </w:t>
      </w:r>
      <w:r w:rsidR="00CC3939">
        <w:t>extracted GDR subpicture</w:t>
      </w:r>
      <w:r w:rsidR="004E6FDD">
        <w:t xml:space="preserve"> or </w:t>
      </w:r>
      <w:r w:rsidR="001A719C">
        <w:t xml:space="preserve">the </w:t>
      </w:r>
      <w:r w:rsidR="004E6FDD">
        <w:t>following recovering subpictures</w:t>
      </w:r>
      <w:r w:rsidR="00CC3939">
        <w:t>.</w:t>
      </w:r>
      <w:r w:rsidR="004E6FDD">
        <w:t xml:space="preserve"> </w:t>
      </w:r>
      <w:r w:rsidR="006E1EC1">
        <w:t xml:space="preserve">Therefore, </w:t>
      </w:r>
      <w:r w:rsidR="001A719C">
        <w:t xml:space="preserve">at least </w:t>
      </w:r>
      <w:r w:rsidR="004E6FDD">
        <w:t xml:space="preserve">the SPS </w:t>
      </w:r>
      <w:r w:rsidR="006E1EC1">
        <w:t>need</w:t>
      </w:r>
      <w:r w:rsidR="00E96D4B">
        <w:t>s</w:t>
      </w:r>
      <w:r w:rsidR="006E1EC1">
        <w:t xml:space="preserve"> to be modified </w:t>
      </w:r>
      <w:r w:rsidR="004E6FDD">
        <w:t>after the extraction</w:t>
      </w:r>
      <w:r w:rsidR="006E1EC1">
        <w:t xml:space="preserve"> process</w:t>
      </w:r>
      <w:r w:rsidR="004E6FDD">
        <w:t>.</w:t>
      </w:r>
    </w:p>
    <w:p w14:paraId="0DD31597" w14:textId="77777777" w:rsidR="00E96D4B" w:rsidRDefault="00E96D4B" w:rsidP="00CC3939"/>
    <w:p w14:paraId="0CEB8C57" w14:textId="42D062CE" w:rsidR="00CC3939" w:rsidRPr="00CC3939" w:rsidRDefault="00CC3939" w:rsidP="00CC3939">
      <w:pPr>
        <w:rPr>
          <w:b/>
        </w:rPr>
      </w:pPr>
      <w:r w:rsidRPr="00CC3939">
        <w:rPr>
          <w:b/>
        </w:rPr>
        <w:t>Option 2</w:t>
      </w:r>
    </w:p>
    <w:p w14:paraId="3A951923" w14:textId="762316CF" w:rsidR="000E5DC8" w:rsidRDefault="00CC3939" w:rsidP="00CC3939">
      <w:r>
        <w:t>It may be an issue in terms of the design intent</w:t>
      </w:r>
      <w:r w:rsidR="006E1EC1">
        <w:t>, meaning</w:t>
      </w:r>
      <w:r>
        <w:t xml:space="preserve"> that the GDR picture should have an intra-coded area in it.</w:t>
      </w:r>
      <w:r w:rsidR="000E5DC8">
        <w:t xml:space="preserve"> </w:t>
      </w:r>
      <w:r w:rsidR="006E1EC1">
        <w:t>In this case, it is suggested to d</w:t>
      </w:r>
      <w:r w:rsidR="000E5DC8">
        <w:t>o something as a guideline for sub</w:t>
      </w:r>
      <w:r w:rsidR="006F49B7">
        <w:t>-</w:t>
      </w:r>
      <w:r w:rsidR="000E5DC8">
        <w:t>bitstream extraction.</w:t>
      </w:r>
      <w:r w:rsidR="004E6FDD">
        <w:t xml:space="preserve"> Note</w:t>
      </w:r>
      <w:r w:rsidR="006E1EC1">
        <w:t xml:space="preserve"> that</w:t>
      </w:r>
      <w:r w:rsidR="004E6FDD">
        <w:t xml:space="preserve"> the SPS and the PH </w:t>
      </w:r>
      <w:r w:rsidR="006E1EC1">
        <w:t xml:space="preserve">need to be modified </w:t>
      </w:r>
      <w:r w:rsidR="004E6FDD">
        <w:t>after the extraction</w:t>
      </w:r>
      <w:r w:rsidR="006E1EC1">
        <w:t xml:space="preserve"> process</w:t>
      </w:r>
      <w:r w:rsidR="004E6FDD">
        <w:t>.</w:t>
      </w:r>
    </w:p>
    <w:p w14:paraId="7FC62BA4" w14:textId="630B45D7" w:rsidR="00CC3939" w:rsidRDefault="000E5DC8" w:rsidP="00CC3939">
      <w:r>
        <w:t>A</w:t>
      </w:r>
      <w:r w:rsidR="005D415A">
        <w:t xml:space="preserve">dd, as </w:t>
      </w:r>
      <w:r w:rsidR="00CC3939">
        <w:t xml:space="preserve">a general </w:t>
      </w:r>
      <w:r w:rsidR="005D415A">
        <w:t xml:space="preserve">constraint, a requirement of bitstream conformance </w:t>
      </w:r>
      <w:r w:rsidR="00CC3939">
        <w:t xml:space="preserve">that </w:t>
      </w:r>
      <w:r w:rsidR="00C979CE">
        <w:t>the extracted first subpicture for the sub</w:t>
      </w:r>
      <w:r w:rsidR="006F49B7">
        <w:t>-</w:t>
      </w:r>
      <w:r w:rsidR="00C979CE">
        <w:t xml:space="preserve">bistream </w:t>
      </w:r>
      <w:r w:rsidR="006E1EC1">
        <w:t xml:space="preserve">shall </w:t>
      </w:r>
      <w:r w:rsidR="00C979CE">
        <w:t xml:space="preserve">contain </w:t>
      </w:r>
      <w:r w:rsidR="00CC3939">
        <w:t>an intra-coded area and the following processing are required in sub</w:t>
      </w:r>
      <w:r w:rsidR="006F49B7">
        <w:t>-</w:t>
      </w:r>
      <w:r w:rsidR="00CC3939">
        <w:t>bitstream extraction.</w:t>
      </w:r>
    </w:p>
    <w:p w14:paraId="70852691" w14:textId="5B1BCFC3" w:rsidR="00CC3939" w:rsidRDefault="00CC3939" w:rsidP="00CC3939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</w:pPr>
      <w:r>
        <w:t xml:space="preserve">Locate the first subpicture with an intra-coded area in the GDR picture or the </w:t>
      </w:r>
      <w:r w:rsidR="00C979CE">
        <w:t xml:space="preserve">following </w:t>
      </w:r>
      <w:r>
        <w:t>recovering pictures. This located subpicture become</w:t>
      </w:r>
      <w:r w:rsidR="003A17A2">
        <w:t>s</w:t>
      </w:r>
      <w:r>
        <w:t xml:space="preserve"> the new GDR subpicture.</w:t>
      </w:r>
    </w:p>
    <w:p w14:paraId="3F256969" w14:textId="4283317B" w:rsidR="00CC3939" w:rsidRDefault="00CC3939" w:rsidP="00CC3939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</w:pPr>
      <w:r>
        <w:t xml:space="preserve">Change the value of </w:t>
      </w:r>
      <w:r w:rsidRPr="00B928FD">
        <w:t>nal_unit_type</w:t>
      </w:r>
      <w:r>
        <w:t xml:space="preserve"> of the new GDR subpicture to</w:t>
      </w:r>
      <w:r w:rsidRPr="00B928FD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GDR_NUT</w:t>
      </w:r>
      <w:r>
        <w:rPr>
          <w:noProof/>
          <w:lang w:val="en-CA"/>
        </w:rPr>
        <w:t xml:space="preserve"> if the new GDR subpicture is not in the current GDR picture.</w:t>
      </w:r>
    </w:p>
    <w:p w14:paraId="1949A7CE" w14:textId="73027042" w:rsidR="00CC3939" w:rsidRDefault="00CC3939" w:rsidP="00CC3939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</w:pPr>
      <w:r>
        <w:lastRenderedPageBreak/>
        <w:t>Rewrite the virtual boundary information in the SPS in terms of the new GDR subpicture.</w:t>
      </w:r>
    </w:p>
    <w:p w14:paraId="39B74854" w14:textId="3D81E5AC" w:rsidR="00CC3939" w:rsidRDefault="00CC3939" w:rsidP="00CC3939">
      <w:pPr>
        <w:pStyle w:val="ab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contextualSpacing w:val="0"/>
        <w:textAlignment w:val="auto"/>
      </w:pPr>
      <w:r>
        <w:t xml:space="preserve">Adjust the value of </w:t>
      </w:r>
      <w:r w:rsidRPr="00B928FD">
        <w:t>ph_recovery_poc_cnt</w:t>
      </w:r>
      <w:r>
        <w:t xml:space="preserve"> in the PH if the new GDR subpicture is not the current GDR picture</w:t>
      </w:r>
      <w:r w:rsidR="00B47E2D">
        <w:t>.</w:t>
      </w:r>
    </w:p>
    <w:p w14:paraId="447142CA" w14:textId="77777777" w:rsidR="00CC3939" w:rsidRPr="00CC3939" w:rsidRDefault="00CC3939" w:rsidP="00CC3939">
      <w:pPr>
        <w:spacing w:before="120"/>
        <w:rPr>
          <w:szCs w:val="22"/>
        </w:rPr>
      </w:pPr>
    </w:p>
    <w:p w14:paraId="481C16AD" w14:textId="5F80B453" w:rsidR="00CC3939" w:rsidRPr="004E6FDD" w:rsidRDefault="004E6FDD" w:rsidP="00CC3939">
      <w:pPr>
        <w:spacing w:before="120"/>
        <w:rPr>
          <w:b/>
          <w:szCs w:val="22"/>
          <w:lang w:val="en-CA"/>
        </w:rPr>
      </w:pPr>
      <w:r w:rsidRPr="004E6FDD">
        <w:rPr>
          <w:b/>
          <w:szCs w:val="22"/>
          <w:lang w:val="en-CA"/>
        </w:rPr>
        <w:t>Option 3</w:t>
      </w:r>
      <w:r>
        <w:rPr>
          <w:b/>
          <w:szCs w:val="22"/>
          <w:lang w:val="en-CA"/>
        </w:rPr>
        <w:t xml:space="preserve"> (on top of Option 2)</w:t>
      </w:r>
    </w:p>
    <w:p w14:paraId="73BAC767" w14:textId="3D9669DB" w:rsidR="004E6FDD" w:rsidRDefault="004E6FDD" w:rsidP="004E6FDD">
      <w:r>
        <w:t xml:space="preserve">To facilitate the subpicture extraction process, from system point of view, it is desirable that encoding process is able to mark/label for each one of subpictures that it consists of a starting point of an intra-coded area in the GDR picture and the following recovering pictures </w:t>
      </w:r>
      <w:r w:rsidR="003A17A2">
        <w:t>un</w:t>
      </w:r>
      <w:r>
        <w:t xml:space="preserve">til the recovery point picture. The suggested syntax and semantics are as follows. Note </w:t>
      </w:r>
      <w:r w:rsidR="003A17A2">
        <w:t xml:space="preserve">that </w:t>
      </w:r>
      <w:r>
        <w:t>the SPS and the PH</w:t>
      </w:r>
      <w:r w:rsidR="003A17A2">
        <w:t xml:space="preserve"> need to be modified</w:t>
      </w:r>
      <w:r>
        <w:t xml:space="preserve"> after the extraction</w:t>
      </w:r>
      <w:r w:rsidR="003A17A2">
        <w:t xml:space="preserve"> process</w:t>
      </w:r>
      <w:r>
        <w:t>.</w:t>
      </w:r>
    </w:p>
    <w:p w14:paraId="6C4C6F40" w14:textId="77777777" w:rsidR="004E6FDD" w:rsidRDefault="004E6FDD" w:rsidP="004E6FDD"/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5"/>
        <w:gridCol w:w="1158"/>
      </w:tblGrid>
      <w:tr w:rsidR="004E6FDD" w:rsidRPr="00F43CC3" w14:paraId="5F0E09E3" w14:textId="77777777" w:rsidTr="004E6FDD">
        <w:trPr>
          <w:cantSplit/>
          <w:jc w:val="center"/>
        </w:trPr>
        <w:tc>
          <w:tcPr>
            <w:tcW w:w="8205" w:type="dxa"/>
          </w:tcPr>
          <w:p w14:paraId="4B54ED26" w14:textId="77777777" w:rsidR="004E6FDD" w:rsidRPr="00F43CC3" w:rsidRDefault="004E6FDD" w:rsidP="00E7485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41AB13C" w14:textId="77777777" w:rsidR="004E6FDD" w:rsidRPr="00F43CC3" w:rsidRDefault="004E6FDD" w:rsidP="00E7485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E6FDD" w:rsidRPr="00F43CC3" w14:paraId="7B007265" w14:textId="77777777" w:rsidTr="004E6FDD">
        <w:trPr>
          <w:cantSplit/>
          <w:jc w:val="center"/>
        </w:trPr>
        <w:tc>
          <w:tcPr>
            <w:tcW w:w="8205" w:type="dxa"/>
          </w:tcPr>
          <w:p w14:paraId="389E210F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>sps_seq_parameter_set_id</w:t>
            </w:r>
          </w:p>
        </w:tc>
        <w:tc>
          <w:tcPr>
            <w:tcW w:w="1158" w:type="dxa"/>
          </w:tcPr>
          <w:p w14:paraId="2566FCE4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4E6FDD" w:rsidRPr="00F43CC3" w14:paraId="3ABDD4C4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760A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676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4E6FDD" w:rsidRPr="00F43CC3" w14:paraId="61C58948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A03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8185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u(3)</w:t>
            </w:r>
          </w:p>
        </w:tc>
      </w:tr>
      <w:tr w:rsidR="004E6FDD" w:rsidRPr="00F43CC3" w14:paraId="5D242A07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714F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E1F4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4E6FDD" w:rsidRPr="00F43CC3" w14:paraId="253DBFE6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6F5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sps_ptl_dpb_hrd_params_present_flag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6BBB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4E6FDD" w:rsidRPr="00F43CC3" w14:paraId="04175883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A1A9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if( sps_ptl_dpb_hrd_params_present_flag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B8B2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E6FDD" w:rsidRPr="00F43CC3" w14:paraId="14F0CBE7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56E2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profile_tier_level( 1,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E5E8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E6FDD" w:rsidRPr="00F43CC3" w14:paraId="7D6D06A2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0F7E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sps_gdr_enabled_flag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45EB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4E6FDD" w:rsidRPr="00F43CC3" w14:paraId="08DD8BC8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72E1" w14:textId="77777777" w:rsidR="004E6FDD" w:rsidRPr="008314BC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highlight w:val="green"/>
                <w:lang w:val="en-CA"/>
              </w:rPr>
            </w:pPr>
            <w:r w:rsidRPr="008314BC">
              <w:rPr>
                <w:b/>
                <w:highlight w:val="green"/>
                <w:lang w:val="en-CA"/>
              </w:rPr>
              <w:t xml:space="preserve">  </w:t>
            </w:r>
            <w:r w:rsidRPr="008314BC">
              <w:rPr>
                <w:highlight w:val="green"/>
                <w:lang w:val="en-CA"/>
              </w:rPr>
              <w:t>if( sps_gdr_enabled_flag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0FA8" w14:textId="77777777" w:rsidR="004E6FDD" w:rsidRPr="008314BC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green"/>
                <w:lang w:val="en-CA"/>
              </w:rPr>
            </w:pPr>
          </w:p>
        </w:tc>
      </w:tr>
      <w:tr w:rsidR="004E6FDD" w:rsidRPr="00F43CC3" w14:paraId="614F8932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32ED" w14:textId="77777777" w:rsidR="004E6FDD" w:rsidRPr="008314BC" w:rsidRDefault="004E6FDD" w:rsidP="00E74854">
            <w:pPr>
              <w:pStyle w:val="tablesyntax"/>
              <w:keepNext w:val="0"/>
              <w:keepLines w:val="0"/>
              <w:spacing w:before="20" w:after="40"/>
              <w:ind w:firstLine="405"/>
              <w:rPr>
                <w:b/>
                <w:highlight w:val="green"/>
                <w:lang w:val="en-CA"/>
              </w:rPr>
            </w:pPr>
            <w:r w:rsidRPr="0068703B">
              <w:rPr>
                <w:b/>
                <w:highlight w:val="green"/>
                <w:lang w:val="en-CA"/>
              </w:rPr>
              <w:t>sps_gdr_subpic_intra_starting_present_flag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7B94" w14:textId="77777777" w:rsidR="004E6FDD" w:rsidRPr="008314BC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green"/>
                <w:lang w:val="en-CA"/>
              </w:rPr>
            </w:pPr>
            <w:r>
              <w:rPr>
                <w:highlight w:val="green"/>
                <w:lang w:val="en-CA"/>
              </w:rPr>
              <w:t>u(1)</w:t>
            </w:r>
          </w:p>
        </w:tc>
      </w:tr>
      <w:tr w:rsidR="004E6FDD" w:rsidRPr="00F43CC3" w14:paraId="7A8009BF" w14:textId="77777777" w:rsidTr="004E6FDD">
        <w:trPr>
          <w:cantSplit/>
          <w:jc w:val="center"/>
        </w:trPr>
        <w:tc>
          <w:tcPr>
            <w:tcW w:w="8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85A" w14:textId="77777777" w:rsidR="004E6FDD" w:rsidRPr="008314BC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314BC">
              <w:rPr>
                <w:b/>
                <w:lang w:val="en-CA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1D5" w14:textId="77777777" w:rsidR="004E6FDD" w:rsidRPr="008314BC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D02EEA2" w14:textId="77777777" w:rsidR="004E6FDD" w:rsidRDefault="004E6FDD" w:rsidP="004E6FDD"/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5"/>
        <w:gridCol w:w="1157"/>
      </w:tblGrid>
      <w:tr w:rsidR="004E6FDD" w:rsidRPr="00F43CC3" w14:paraId="4E7F0F9C" w14:textId="77777777" w:rsidTr="004E6FDD">
        <w:trPr>
          <w:jc w:val="center"/>
        </w:trPr>
        <w:tc>
          <w:tcPr>
            <w:tcW w:w="8205" w:type="dxa"/>
          </w:tcPr>
          <w:p w14:paraId="14897547" w14:textId="77777777" w:rsidR="004E6FDD" w:rsidRPr="00F43CC3" w:rsidRDefault="004E6FDD" w:rsidP="00E74854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7864CFA6" w14:textId="77777777" w:rsidR="004E6FDD" w:rsidRPr="00F43CC3" w:rsidRDefault="004E6FDD" w:rsidP="00E7485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E6FDD" w:rsidRPr="00F43CC3" w14:paraId="14D24CA4" w14:textId="77777777" w:rsidTr="004E6FDD">
        <w:trPr>
          <w:jc w:val="center"/>
        </w:trPr>
        <w:tc>
          <w:tcPr>
            <w:tcW w:w="8205" w:type="dxa"/>
          </w:tcPr>
          <w:p w14:paraId="7B86BAB2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ph_gdr_or_irap_pic_flag</w:t>
            </w:r>
          </w:p>
        </w:tc>
        <w:tc>
          <w:tcPr>
            <w:tcW w:w="1157" w:type="dxa"/>
          </w:tcPr>
          <w:p w14:paraId="7AB5357F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E6FDD" w:rsidRPr="00F43CC3" w14:paraId="0DADD51D" w14:textId="77777777" w:rsidTr="004E6FDD">
        <w:trPr>
          <w:jc w:val="center"/>
        </w:trPr>
        <w:tc>
          <w:tcPr>
            <w:tcW w:w="8205" w:type="dxa"/>
          </w:tcPr>
          <w:p w14:paraId="62D2DAA9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ph_non_ref_pic_flag</w:t>
            </w:r>
          </w:p>
        </w:tc>
        <w:tc>
          <w:tcPr>
            <w:tcW w:w="1157" w:type="dxa"/>
          </w:tcPr>
          <w:p w14:paraId="4E1B703E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E6FDD" w:rsidRPr="00F43CC3" w14:paraId="6E1D2B71" w14:textId="77777777" w:rsidTr="004E6FDD">
        <w:trPr>
          <w:jc w:val="center"/>
        </w:trPr>
        <w:tc>
          <w:tcPr>
            <w:tcW w:w="8205" w:type="dxa"/>
          </w:tcPr>
          <w:p w14:paraId="60D58429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ph_gdr_or_irap_pic_flag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A3C15CC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E6FDD" w:rsidRPr="00F43CC3" w14:paraId="5A088A99" w14:textId="77777777" w:rsidTr="004E6FDD">
        <w:trPr>
          <w:jc w:val="center"/>
        </w:trPr>
        <w:tc>
          <w:tcPr>
            <w:tcW w:w="8205" w:type="dxa"/>
          </w:tcPr>
          <w:p w14:paraId="70188376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ph_gdr_pic_flag</w:t>
            </w:r>
          </w:p>
        </w:tc>
        <w:tc>
          <w:tcPr>
            <w:tcW w:w="1157" w:type="dxa"/>
          </w:tcPr>
          <w:p w14:paraId="777837FB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u(1)</w:t>
            </w:r>
          </w:p>
        </w:tc>
      </w:tr>
      <w:tr w:rsidR="004E6FDD" w:rsidRPr="00F43CC3" w14:paraId="1C6B521E" w14:textId="77777777" w:rsidTr="004E6FDD">
        <w:trPr>
          <w:jc w:val="center"/>
        </w:trPr>
        <w:tc>
          <w:tcPr>
            <w:tcW w:w="8205" w:type="dxa"/>
          </w:tcPr>
          <w:p w14:paraId="14B9F783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3D590D98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E6FDD" w:rsidRPr="00F43CC3" w14:paraId="53658066" w14:textId="77777777" w:rsidTr="004E6FDD">
        <w:trPr>
          <w:jc w:val="center"/>
        </w:trPr>
        <w:tc>
          <w:tcPr>
            <w:tcW w:w="8205" w:type="dxa"/>
          </w:tcPr>
          <w:p w14:paraId="5C3A10D4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AA47D3E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E6FDD" w:rsidRPr="00F43CC3" w14:paraId="72AE7356" w14:textId="77777777" w:rsidTr="004E6FDD">
        <w:trPr>
          <w:jc w:val="center"/>
        </w:trPr>
        <w:tc>
          <w:tcPr>
            <w:tcW w:w="8205" w:type="dxa"/>
          </w:tcPr>
          <w:p w14:paraId="77FBB0D4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0DBBA4D0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E6FDD" w:rsidRPr="00F43CC3" w14:paraId="33EA4B59" w14:textId="77777777" w:rsidTr="004E6FDD">
        <w:trPr>
          <w:jc w:val="center"/>
        </w:trPr>
        <w:tc>
          <w:tcPr>
            <w:tcW w:w="8205" w:type="dxa"/>
          </w:tcPr>
          <w:p w14:paraId="298B97CA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6B4AE970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4E6FDD" w:rsidRPr="00F43CC3" w14:paraId="2EA7E75C" w14:textId="77777777" w:rsidTr="004E6FDD">
        <w:trPr>
          <w:cantSplit/>
          <w:jc w:val="center"/>
        </w:trPr>
        <w:tc>
          <w:tcPr>
            <w:tcW w:w="8205" w:type="dxa"/>
          </w:tcPr>
          <w:p w14:paraId="3E597145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ph_pic_order_cnt_lsb</w:t>
            </w:r>
          </w:p>
        </w:tc>
        <w:tc>
          <w:tcPr>
            <w:tcW w:w="1157" w:type="dxa"/>
          </w:tcPr>
          <w:p w14:paraId="085B390A" w14:textId="77777777" w:rsidR="004E6FDD" w:rsidRPr="00F43CC3" w:rsidRDefault="004E6FDD" w:rsidP="00E748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u(v)</w:t>
            </w:r>
          </w:p>
        </w:tc>
      </w:tr>
      <w:tr w:rsidR="004E6FDD" w:rsidRPr="00F43CC3" w14:paraId="6AE38231" w14:textId="77777777" w:rsidTr="004E6FDD">
        <w:trPr>
          <w:jc w:val="center"/>
        </w:trPr>
        <w:tc>
          <w:tcPr>
            <w:tcW w:w="8205" w:type="dxa"/>
          </w:tcPr>
          <w:p w14:paraId="7A638D22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ph_gdr_or_irap_pic_flag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82A53F3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E6FDD" w:rsidRPr="00F43CC3" w14:paraId="41DE0161" w14:textId="77777777" w:rsidTr="004E6FDD">
        <w:trPr>
          <w:jc w:val="center"/>
        </w:trPr>
        <w:tc>
          <w:tcPr>
            <w:tcW w:w="8205" w:type="dxa"/>
          </w:tcPr>
          <w:p w14:paraId="350687BD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/>
              </w:rPr>
              <w:t>ph_no_output_of_prior_pics_flag</w:t>
            </w:r>
          </w:p>
        </w:tc>
        <w:tc>
          <w:tcPr>
            <w:tcW w:w="1157" w:type="dxa"/>
          </w:tcPr>
          <w:p w14:paraId="569233E7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4E6FDD" w:rsidRPr="00F43CC3" w14:paraId="13DFBC7D" w14:textId="77777777" w:rsidTr="004E6FDD">
        <w:trPr>
          <w:jc w:val="center"/>
        </w:trPr>
        <w:tc>
          <w:tcPr>
            <w:tcW w:w="8205" w:type="dxa"/>
          </w:tcPr>
          <w:p w14:paraId="7CE7C59E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ph_gdr_pic_flag</w:t>
            </w:r>
            <w:r w:rsidRPr="00F43CC3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295475E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4E6FDD" w:rsidRPr="00F43CC3" w14:paraId="401ECE99" w14:textId="77777777" w:rsidTr="004E6FDD">
        <w:trPr>
          <w:jc w:val="center"/>
        </w:trPr>
        <w:tc>
          <w:tcPr>
            <w:tcW w:w="8205" w:type="dxa"/>
          </w:tcPr>
          <w:p w14:paraId="094ECB00" w14:textId="77777777" w:rsidR="004E6FDD" w:rsidRPr="00F43CC3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ph_recovery_poc_cnt</w:t>
            </w:r>
          </w:p>
        </w:tc>
        <w:tc>
          <w:tcPr>
            <w:tcW w:w="1157" w:type="dxa"/>
          </w:tcPr>
          <w:p w14:paraId="2ECE6C55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>ue(v)</w:t>
            </w:r>
          </w:p>
        </w:tc>
      </w:tr>
      <w:tr w:rsidR="004E6FDD" w:rsidRPr="008314BC" w14:paraId="43A9DE31" w14:textId="77777777" w:rsidTr="004E6FDD">
        <w:trPr>
          <w:jc w:val="center"/>
        </w:trPr>
        <w:tc>
          <w:tcPr>
            <w:tcW w:w="8205" w:type="dxa"/>
          </w:tcPr>
          <w:p w14:paraId="78E895A0" w14:textId="77777777" w:rsidR="004E6FDD" w:rsidRPr="008314BC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green"/>
                <w:lang w:val="en-CA"/>
              </w:rPr>
            </w:pPr>
            <w:r w:rsidRPr="008314BC">
              <w:rPr>
                <w:bCs/>
                <w:noProof/>
                <w:lang w:val="en-CA"/>
              </w:rPr>
              <w:t xml:space="preserve">  </w:t>
            </w:r>
            <w:r w:rsidRPr="008314BC">
              <w:rPr>
                <w:bCs/>
                <w:noProof/>
                <w:highlight w:val="green"/>
                <w:lang w:val="en-CA"/>
              </w:rPr>
              <w:t>if(</w:t>
            </w:r>
            <w:r>
              <w:rPr>
                <w:bCs/>
                <w:noProof/>
                <w:highlight w:val="green"/>
                <w:lang w:val="en-CA"/>
              </w:rPr>
              <w:t xml:space="preserve"> </w:t>
            </w:r>
            <w:r w:rsidRPr="0068703B">
              <w:rPr>
                <w:bCs/>
                <w:noProof/>
                <w:highlight w:val="green"/>
                <w:lang w:val="en-CA"/>
              </w:rPr>
              <w:t xml:space="preserve">ph_recovery_poc_cnt </w:t>
            </w:r>
            <w:r w:rsidRPr="008314BC">
              <w:rPr>
                <w:bCs/>
                <w:noProof/>
                <w:highlight w:val="green"/>
                <w:lang w:val="en-CA"/>
              </w:rPr>
              <w:t xml:space="preserve">&amp;&amp; </w:t>
            </w:r>
            <w:r w:rsidRPr="008314BC">
              <w:rPr>
                <w:highlight w:val="green"/>
                <w:lang w:val="en-CA"/>
              </w:rPr>
              <w:t>s</w:t>
            </w:r>
            <w:r>
              <w:rPr>
                <w:highlight w:val="green"/>
                <w:lang w:val="en-CA"/>
              </w:rPr>
              <w:t>ps</w:t>
            </w:r>
            <w:r w:rsidRPr="008314BC">
              <w:rPr>
                <w:highlight w:val="green"/>
                <w:lang w:val="en-CA"/>
              </w:rPr>
              <w:t>_</w:t>
            </w:r>
            <w:r>
              <w:rPr>
                <w:highlight w:val="green"/>
                <w:lang w:val="en-CA"/>
              </w:rPr>
              <w:t>gdr</w:t>
            </w:r>
            <w:r w:rsidRPr="008314BC">
              <w:rPr>
                <w:highlight w:val="green"/>
                <w:lang w:val="en-CA"/>
              </w:rPr>
              <w:t>_subpic</w:t>
            </w:r>
            <w:r>
              <w:rPr>
                <w:highlight w:val="green"/>
                <w:lang w:val="en-CA"/>
              </w:rPr>
              <w:t>_intra_starting_present</w:t>
            </w:r>
            <w:r w:rsidRPr="008314BC">
              <w:rPr>
                <w:highlight w:val="green"/>
                <w:lang w:val="en-CA"/>
              </w:rPr>
              <w:t>_flag )</w:t>
            </w:r>
          </w:p>
        </w:tc>
        <w:tc>
          <w:tcPr>
            <w:tcW w:w="1157" w:type="dxa"/>
          </w:tcPr>
          <w:p w14:paraId="0DC1175C" w14:textId="77777777" w:rsidR="004E6FDD" w:rsidRPr="008314BC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green"/>
                <w:lang w:val="en-CA"/>
              </w:rPr>
            </w:pPr>
          </w:p>
        </w:tc>
      </w:tr>
      <w:tr w:rsidR="004E6FDD" w:rsidRPr="008314BC" w14:paraId="28C67420" w14:textId="77777777" w:rsidTr="004E6FDD">
        <w:trPr>
          <w:jc w:val="center"/>
        </w:trPr>
        <w:tc>
          <w:tcPr>
            <w:tcW w:w="8205" w:type="dxa"/>
          </w:tcPr>
          <w:p w14:paraId="66BDD95C" w14:textId="77777777" w:rsidR="004E6FDD" w:rsidRPr="008314BC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8314BC">
              <w:rPr>
                <w:bCs/>
                <w:noProof/>
                <w:highlight w:val="green"/>
                <w:lang w:val="en-CA"/>
              </w:rPr>
              <w:t xml:space="preserve">    </w:t>
            </w:r>
            <w:r w:rsidRPr="008314BC">
              <w:rPr>
                <w:highlight w:val="green"/>
                <w:lang w:val="en-CA"/>
              </w:rPr>
              <w:t xml:space="preserve">for( i = 0; i &lt;= </w:t>
            </w:r>
            <w:r>
              <w:rPr>
                <w:highlight w:val="green"/>
                <w:lang w:val="en-CA"/>
              </w:rPr>
              <w:t xml:space="preserve"> sps_num_subpics_minus1; i++ ) </w:t>
            </w:r>
          </w:p>
        </w:tc>
        <w:tc>
          <w:tcPr>
            <w:tcW w:w="1157" w:type="dxa"/>
          </w:tcPr>
          <w:p w14:paraId="1C489D47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4E6FDD" w:rsidRPr="008314BC" w14:paraId="1C210AAF" w14:textId="77777777" w:rsidTr="004E6FDD">
        <w:trPr>
          <w:jc w:val="center"/>
        </w:trPr>
        <w:tc>
          <w:tcPr>
            <w:tcW w:w="8205" w:type="dxa"/>
          </w:tcPr>
          <w:p w14:paraId="6061C677" w14:textId="77777777" w:rsidR="004E6FDD" w:rsidRPr="008314BC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green"/>
                <w:lang w:val="en-CA"/>
              </w:rPr>
            </w:pPr>
            <w:r>
              <w:rPr>
                <w:bCs/>
                <w:noProof/>
                <w:highlight w:val="green"/>
                <w:lang w:val="en-CA"/>
              </w:rPr>
              <w:t xml:space="preserve">      </w:t>
            </w:r>
            <w:r w:rsidRPr="008314BC">
              <w:rPr>
                <w:b/>
                <w:bCs/>
                <w:noProof/>
                <w:highlight w:val="green"/>
                <w:lang w:val="en-CA"/>
              </w:rPr>
              <w:t>ph_subpic_</w:t>
            </w:r>
            <w:r>
              <w:rPr>
                <w:b/>
                <w:bCs/>
                <w:noProof/>
                <w:highlight w:val="green"/>
                <w:lang w:val="en-CA"/>
              </w:rPr>
              <w:t>intra_starting_poc_cnt</w:t>
            </w:r>
            <w:r w:rsidRPr="008314BC">
              <w:rPr>
                <w:b/>
                <w:bCs/>
                <w:noProof/>
                <w:highlight w:val="green"/>
                <w:lang w:val="en-CA"/>
              </w:rPr>
              <w:t>[ i ]</w:t>
            </w:r>
          </w:p>
        </w:tc>
        <w:tc>
          <w:tcPr>
            <w:tcW w:w="1157" w:type="dxa"/>
          </w:tcPr>
          <w:p w14:paraId="2207B114" w14:textId="77777777" w:rsidR="004E6FDD" w:rsidRPr="00F43CC3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8314BC">
              <w:rPr>
                <w:bCs/>
                <w:noProof/>
                <w:highlight w:val="green"/>
                <w:lang w:val="en-CA"/>
              </w:rPr>
              <w:t>u</w:t>
            </w:r>
            <w:r>
              <w:rPr>
                <w:bCs/>
                <w:noProof/>
                <w:highlight w:val="green"/>
                <w:lang w:val="en-CA"/>
              </w:rPr>
              <w:t>e</w:t>
            </w:r>
            <w:r w:rsidRPr="008314BC">
              <w:rPr>
                <w:bCs/>
                <w:noProof/>
                <w:highlight w:val="green"/>
                <w:lang w:val="en-CA"/>
              </w:rPr>
              <w:t>(</w:t>
            </w:r>
            <w:r>
              <w:rPr>
                <w:bCs/>
                <w:noProof/>
                <w:highlight w:val="green"/>
                <w:lang w:val="en-CA"/>
              </w:rPr>
              <w:t>v</w:t>
            </w:r>
            <w:r w:rsidRPr="008314BC">
              <w:rPr>
                <w:bCs/>
                <w:noProof/>
                <w:highlight w:val="green"/>
                <w:lang w:val="en-CA"/>
              </w:rPr>
              <w:t>)</w:t>
            </w:r>
          </w:p>
        </w:tc>
      </w:tr>
      <w:tr w:rsidR="004E6FDD" w:rsidRPr="008314BC" w14:paraId="3DBE67EA" w14:textId="77777777" w:rsidTr="004E6FDD">
        <w:trPr>
          <w:jc w:val="center"/>
        </w:trPr>
        <w:tc>
          <w:tcPr>
            <w:tcW w:w="8205" w:type="dxa"/>
          </w:tcPr>
          <w:p w14:paraId="3AA39AD0" w14:textId="77777777" w:rsidR="004E6FDD" w:rsidRPr="008314BC" w:rsidRDefault="004E6FDD" w:rsidP="00E748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314BC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31770317" w14:textId="77777777" w:rsidR="004E6FDD" w:rsidRPr="008314BC" w:rsidRDefault="004E6FDD" w:rsidP="00E74854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</w:p>
        </w:tc>
      </w:tr>
    </w:tbl>
    <w:p w14:paraId="4CA55EB0" w14:textId="77777777" w:rsidR="004E6FDD" w:rsidRPr="0068703B" w:rsidRDefault="004E6FDD" w:rsidP="004E6FDD">
      <w:pPr>
        <w:rPr>
          <w:b/>
          <w:sz w:val="20"/>
        </w:rPr>
      </w:pPr>
      <w:r w:rsidRPr="0068703B">
        <w:rPr>
          <w:b/>
          <w:sz w:val="20"/>
          <w:highlight w:val="green"/>
          <w:lang w:val="en-CA"/>
        </w:rPr>
        <w:lastRenderedPageBreak/>
        <w:t>sps_gdr_subpic_intra_starting_present_flag</w:t>
      </w:r>
      <w:r>
        <w:rPr>
          <w:b/>
          <w:sz w:val="20"/>
          <w:lang w:val="en-CA"/>
        </w:rPr>
        <w:t xml:space="preserve"> </w:t>
      </w:r>
      <w:r w:rsidRPr="0068703B">
        <w:rPr>
          <w:sz w:val="20"/>
          <w:lang w:val="en-CA"/>
        </w:rPr>
        <w:t xml:space="preserve">specifies </w:t>
      </w:r>
      <w:r w:rsidRPr="0068703B" w:rsidDel="001E0D6C">
        <w:rPr>
          <w:sz w:val="20"/>
          <w:lang w:val="en-CA"/>
        </w:rPr>
        <w:t xml:space="preserve">that </w:t>
      </w:r>
      <w:r w:rsidRPr="0068703B">
        <w:rPr>
          <w:sz w:val="20"/>
          <w:lang w:val="en-CA"/>
        </w:rPr>
        <w:t xml:space="preserve">the syntax element </w:t>
      </w:r>
      <w:r w:rsidRPr="0068703B">
        <w:rPr>
          <w:noProof/>
          <w:sz w:val="20"/>
          <w:lang w:val="en-CA"/>
        </w:rPr>
        <w:t>ph_subpic_intra_starting_poc_cnt[ i ]</w:t>
      </w:r>
      <w:r w:rsidRPr="008314BC">
        <w:rPr>
          <w:noProof/>
          <w:sz w:val="20"/>
          <w:lang w:val="en-CA"/>
        </w:rPr>
        <w:t xml:space="preserve"> </w:t>
      </w:r>
      <w:r w:rsidRPr="0068703B">
        <w:rPr>
          <w:sz w:val="20"/>
          <w:lang w:val="en-CA"/>
        </w:rPr>
        <w:t xml:space="preserve">is present in the PH. sps_gdr_subpic_intra_starting_present_flag equal to 0 specifies that the syntax element </w:t>
      </w:r>
      <w:r w:rsidRPr="0068703B">
        <w:rPr>
          <w:noProof/>
          <w:sz w:val="20"/>
          <w:lang w:val="en-CA"/>
        </w:rPr>
        <w:t>ph_subpic_intra_starting_poc_cnt[ i ]</w:t>
      </w:r>
      <w:r w:rsidRPr="008314BC">
        <w:rPr>
          <w:noProof/>
          <w:sz w:val="20"/>
          <w:lang w:val="en-CA"/>
        </w:rPr>
        <w:t xml:space="preserve"> </w:t>
      </w:r>
      <w:r w:rsidRPr="0068703B">
        <w:rPr>
          <w:sz w:val="20"/>
          <w:lang w:val="en-CA"/>
        </w:rPr>
        <w:t>is not present in the PH.</w:t>
      </w:r>
      <w:r>
        <w:rPr>
          <w:sz w:val="20"/>
          <w:lang w:val="en-CA"/>
        </w:rPr>
        <w:t xml:space="preserve"> When not present, the value of </w:t>
      </w:r>
      <w:r w:rsidRPr="0068703B">
        <w:rPr>
          <w:sz w:val="20"/>
          <w:lang w:val="en-CA"/>
        </w:rPr>
        <w:t>sps_gdr_subpic_intra_starting_present_flag</w:t>
      </w:r>
      <w:r>
        <w:rPr>
          <w:sz w:val="20"/>
          <w:lang w:val="en-CA"/>
        </w:rPr>
        <w:t xml:space="preserve"> shall be inferred to be equal to 0.</w:t>
      </w:r>
    </w:p>
    <w:p w14:paraId="7F2E683D" w14:textId="77777777" w:rsidR="004E6FDD" w:rsidRPr="008314BC" w:rsidRDefault="004E6FDD" w:rsidP="004E6FDD">
      <w:pPr>
        <w:spacing w:after="120"/>
        <w:rPr>
          <w:noProof/>
          <w:sz w:val="20"/>
          <w:lang w:val="en-CA"/>
        </w:rPr>
      </w:pPr>
      <w:r w:rsidRPr="008314BC">
        <w:rPr>
          <w:b/>
          <w:noProof/>
          <w:sz w:val="20"/>
          <w:highlight w:val="green"/>
          <w:lang w:val="en-CA"/>
        </w:rPr>
        <w:t>ph_subpic_intra</w:t>
      </w:r>
      <w:r>
        <w:rPr>
          <w:b/>
          <w:noProof/>
          <w:sz w:val="20"/>
          <w:highlight w:val="green"/>
          <w:lang w:val="en-CA"/>
        </w:rPr>
        <w:t>_starting</w:t>
      </w:r>
      <w:r w:rsidRPr="008314BC">
        <w:rPr>
          <w:b/>
          <w:noProof/>
          <w:sz w:val="20"/>
          <w:highlight w:val="green"/>
          <w:lang w:val="en-CA"/>
        </w:rPr>
        <w:t>_poc_</w:t>
      </w:r>
      <w:r w:rsidRPr="0068703B">
        <w:rPr>
          <w:b/>
          <w:noProof/>
          <w:sz w:val="20"/>
          <w:highlight w:val="green"/>
          <w:lang w:val="en-CA"/>
        </w:rPr>
        <w:t>cnt</w:t>
      </w:r>
      <w:r w:rsidRPr="0068703B">
        <w:rPr>
          <w:noProof/>
          <w:sz w:val="20"/>
          <w:highlight w:val="green"/>
          <w:lang w:val="en-CA"/>
        </w:rPr>
        <w:t>[ i ]</w:t>
      </w:r>
      <w:r w:rsidRPr="008314BC">
        <w:rPr>
          <w:noProof/>
          <w:sz w:val="20"/>
          <w:lang w:val="en-CA"/>
        </w:rPr>
        <w:t xml:space="preserve"> specifies the </w:t>
      </w:r>
      <w:r>
        <w:rPr>
          <w:noProof/>
          <w:sz w:val="20"/>
          <w:lang w:val="en-CA"/>
        </w:rPr>
        <w:t>intra-coded starting</w:t>
      </w:r>
      <w:r w:rsidRPr="008314BC">
        <w:rPr>
          <w:noProof/>
          <w:sz w:val="20"/>
          <w:lang w:val="en-CA"/>
        </w:rPr>
        <w:t xml:space="preserve"> point of </w:t>
      </w:r>
      <w:r>
        <w:rPr>
          <w:noProof/>
          <w:sz w:val="20"/>
          <w:lang w:val="en-CA"/>
        </w:rPr>
        <w:t xml:space="preserve">the i-th </w:t>
      </w:r>
      <w:r w:rsidRPr="008314BC">
        <w:rPr>
          <w:noProof/>
          <w:sz w:val="20"/>
          <w:lang w:val="en-CA"/>
        </w:rPr>
        <w:t xml:space="preserve">decoded </w:t>
      </w:r>
      <w:r>
        <w:rPr>
          <w:noProof/>
          <w:sz w:val="20"/>
          <w:lang w:val="en-CA"/>
        </w:rPr>
        <w:t>subpicture</w:t>
      </w:r>
      <w:r w:rsidRPr="008314BC">
        <w:rPr>
          <w:noProof/>
          <w:sz w:val="20"/>
          <w:lang w:val="en-CA"/>
        </w:rPr>
        <w:t xml:space="preserve"> in output order.</w:t>
      </w:r>
    </w:p>
    <w:p w14:paraId="3261F85A" w14:textId="77777777" w:rsidR="004E6FDD" w:rsidRPr="008314BC" w:rsidRDefault="004E6FDD" w:rsidP="004E6FDD">
      <w:pPr>
        <w:spacing w:after="120"/>
        <w:rPr>
          <w:noProof/>
          <w:sz w:val="20"/>
          <w:lang w:val="en-CA"/>
        </w:rPr>
      </w:pPr>
      <w:r w:rsidRPr="008314BC">
        <w:rPr>
          <w:noProof/>
          <w:sz w:val="20"/>
          <w:lang w:val="en-CA"/>
        </w:rPr>
        <w:t xml:space="preserve">When the current </w:t>
      </w:r>
      <w:r>
        <w:rPr>
          <w:noProof/>
          <w:sz w:val="20"/>
          <w:lang w:val="en-CA"/>
        </w:rPr>
        <w:t>subpicture is the i-th</w:t>
      </w:r>
      <w:r w:rsidRPr="008314BC">
        <w:rPr>
          <w:noProof/>
          <w:sz w:val="20"/>
          <w:lang w:val="en-CA"/>
        </w:rPr>
        <w:t xml:space="preserve"> GDR </w:t>
      </w:r>
      <w:r>
        <w:rPr>
          <w:noProof/>
          <w:sz w:val="20"/>
          <w:lang w:val="en-CA"/>
        </w:rPr>
        <w:t>sub</w:t>
      </w:r>
      <w:r w:rsidRPr="008314BC">
        <w:rPr>
          <w:noProof/>
          <w:sz w:val="20"/>
          <w:lang w:val="en-CA"/>
        </w:rPr>
        <w:t xml:space="preserve">picture, the variable </w:t>
      </w:r>
      <w:r>
        <w:rPr>
          <w:noProof/>
          <w:sz w:val="20"/>
          <w:lang w:val="en-CA"/>
        </w:rPr>
        <w:t>intraStargin</w:t>
      </w:r>
      <w:r w:rsidRPr="008314BC">
        <w:rPr>
          <w:noProof/>
          <w:sz w:val="20"/>
          <w:lang w:val="en-CA"/>
        </w:rPr>
        <w:t>PointPocVal</w:t>
      </w:r>
      <w:r>
        <w:rPr>
          <w:noProof/>
          <w:sz w:val="20"/>
          <w:lang w:val="en-CA"/>
        </w:rPr>
        <w:t xml:space="preserve"> </w:t>
      </w:r>
      <w:r w:rsidRPr="008314BC">
        <w:rPr>
          <w:noProof/>
          <w:sz w:val="20"/>
          <w:lang w:val="en-CA"/>
        </w:rPr>
        <w:t>is derived as follows:</w:t>
      </w:r>
    </w:p>
    <w:p w14:paraId="738168D6" w14:textId="77777777" w:rsidR="004E6FDD" w:rsidRPr="008314BC" w:rsidRDefault="004E6FDD" w:rsidP="004E6FDD">
      <w:pPr>
        <w:ind w:left="480" w:firstLine="480"/>
        <w:rPr>
          <w:lang w:val="en-CA"/>
        </w:rPr>
      </w:pPr>
      <w:r>
        <w:rPr>
          <w:noProof/>
          <w:sz w:val="20"/>
          <w:lang w:val="en-CA"/>
        </w:rPr>
        <w:t>intraStarring</w:t>
      </w:r>
      <w:r w:rsidRPr="008314BC">
        <w:rPr>
          <w:noProof/>
          <w:sz w:val="20"/>
          <w:lang w:val="en-CA"/>
        </w:rPr>
        <w:t>PointPocVal</w:t>
      </w:r>
      <w:r>
        <w:rPr>
          <w:noProof/>
          <w:sz w:val="20"/>
          <w:lang w:val="en-CA" w:eastAsia="ko-KR"/>
        </w:rPr>
        <w:t xml:space="preserve"> </w:t>
      </w:r>
      <w:r w:rsidRPr="008314BC">
        <w:rPr>
          <w:noProof/>
          <w:sz w:val="20"/>
          <w:lang w:val="en-CA" w:eastAsia="ko-KR"/>
        </w:rPr>
        <w:t>= PicOrderCntVal + ph_subpic_intra_starting_poc_cnt</w:t>
      </w:r>
      <w:r>
        <w:rPr>
          <w:noProof/>
          <w:sz w:val="20"/>
          <w:lang w:val="en-CA" w:eastAsia="ko-KR"/>
        </w:rPr>
        <w:t>[ i ]</w:t>
      </w:r>
    </w:p>
    <w:p w14:paraId="469FD945" w14:textId="77777777" w:rsidR="004E6FDD" w:rsidRPr="008314BC" w:rsidRDefault="004E6FDD" w:rsidP="004E6FDD">
      <w:pPr>
        <w:tabs>
          <w:tab w:val="left" w:pos="794"/>
          <w:tab w:val="left" w:pos="1191"/>
          <w:tab w:val="left" w:pos="1588"/>
          <w:tab w:val="left" w:pos="1985"/>
        </w:tabs>
        <w:spacing w:after="120"/>
        <w:rPr>
          <w:noProof/>
          <w:sz w:val="20"/>
          <w:lang w:val="en-CA"/>
        </w:rPr>
      </w:pPr>
      <w:r w:rsidRPr="008314BC">
        <w:rPr>
          <w:noProof/>
          <w:sz w:val="20"/>
          <w:lang w:val="en-CA"/>
        </w:rPr>
        <w:t xml:space="preserve">If the current </w:t>
      </w:r>
      <w:r>
        <w:rPr>
          <w:noProof/>
          <w:sz w:val="20"/>
          <w:lang w:val="en-CA"/>
        </w:rPr>
        <w:t>sub</w:t>
      </w:r>
      <w:r w:rsidRPr="008314BC">
        <w:rPr>
          <w:noProof/>
          <w:sz w:val="20"/>
          <w:lang w:val="en-CA"/>
        </w:rPr>
        <w:t xml:space="preserve">picture is a GDR </w:t>
      </w:r>
      <w:r>
        <w:rPr>
          <w:noProof/>
          <w:sz w:val="20"/>
          <w:lang w:val="en-CA"/>
        </w:rPr>
        <w:t>sub</w:t>
      </w:r>
      <w:r w:rsidRPr="008314BC">
        <w:rPr>
          <w:noProof/>
          <w:sz w:val="20"/>
          <w:lang w:val="en-CA"/>
        </w:rPr>
        <w:t xml:space="preserve">picture, and there is a </w:t>
      </w:r>
      <w:r>
        <w:rPr>
          <w:noProof/>
          <w:sz w:val="20"/>
          <w:lang w:val="en-CA"/>
        </w:rPr>
        <w:t>sub</w:t>
      </w:r>
      <w:r w:rsidRPr="008314BC">
        <w:rPr>
          <w:noProof/>
          <w:sz w:val="20"/>
          <w:lang w:val="en-CA"/>
        </w:rPr>
        <w:t xml:space="preserve">picture </w:t>
      </w:r>
      <w:r>
        <w:rPr>
          <w:noProof/>
          <w:sz w:val="20"/>
          <w:lang w:val="en-CA"/>
        </w:rPr>
        <w:t>sub</w:t>
      </w:r>
      <w:r w:rsidRPr="008314BC">
        <w:rPr>
          <w:noProof/>
          <w:sz w:val="20"/>
          <w:lang w:val="en-CA"/>
        </w:rPr>
        <w:t>picA that follows the current GDR</w:t>
      </w:r>
      <w:r>
        <w:rPr>
          <w:noProof/>
          <w:sz w:val="20"/>
          <w:lang w:val="en-CA"/>
        </w:rPr>
        <w:t xml:space="preserve"> sub</w:t>
      </w:r>
      <w:r w:rsidRPr="008314BC">
        <w:rPr>
          <w:noProof/>
          <w:sz w:val="20"/>
          <w:lang w:val="en-CA"/>
        </w:rPr>
        <w:t xml:space="preserve">picture in decoding order in the CLVS that has PicOrderCntVal equal to </w:t>
      </w:r>
      <w:r>
        <w:rPr>
          <w:noProof/>
          <w:sz w:val="20"/>
          <w:lang w:val="en-CA"/>
        </w:rPr>
        <w:t>intraStarting</w:t>
      </w:r>
      <w:r w:rsidRPr="008314BC">
        <w:rPr>
          <w:noProof/>
          <w:sz w:val="20"/>
          <w:lang w:val="en-CA"/>
        </w:rPr>
        <w:t xml:space="preserve">PointPocVal, the </w:t>
      </w:r>
      <w:r>
        <w:rPr>
          <w:noProof/>
          <w:sz w:val="20"/>
          <w:lang w:val="en-CA"/>
        </w:rPr>
        <w:t>sub</w:t>
      </w:r>
      <w:r w:rsidRPr="008314BC">
        <w:rPr>
          <w:noProof/>
          <w:sz w:val="20"/>
          <w:lang w:val="en-CA"/>
        </w:rPr>
        <w:t xml:space="preserve">picture </w:t>
      </w:r>
      <w:r>
        <w:rPr>
          <w:noProof/>
          <w:sz w:val="20"/>
          <w:lang w:val="en-CA"/>
        </w:rPr>
        <w:t>sub</w:t>
      </w:r>
      <w:r w:rsidRPr="008314BC">
        <w:rPr>
          <w:noProof/>
          <w:sz w:val="20"/>
          <w:lang w:val="en-CA"/>
        </w:rPr>
        <w:t xml:space="preserve">picA is referred to as the </w:t>
      </w:r>
      <w:r>
        <w:rPr>
          <w:noProof/>
          <w:sz w:val="20"/>
          <w:lang w:val="en-CA"/>
        </w:rPr>
        <w:t>intra-coded starting</w:t>
      </w:r>
      <w:r w:rsidRPr="008314BC">
        <w:rPr>
          <w:noProof/>
          <w:sz w:val="20"/>
          <w:lang w:val="en-CA"/>
        </w:rPr>
        <w:t xml:space="preserve"> point </w:t>
      </w:r>
      <w:r>
        <w:rPr>
          <w:noProof/>
          <w:sz w:val="20"/>
          <w:lang w:val="en-CA"/>
        </w:rPr>
        <w:t>subpicture</w:t>
      </w:r>
      <w:r w:rsidRPr="008314BC">
        <w:rPr>
          <w:noProof/>
          <w:sz w:val="20"/>
          <w:lang w:val="en-CA"/>
        </w:rPr>
        <w:t xml:space="preserve">. The value of </w:t>
      </w:r>
      <w:r w:rsidRPr="008314BC">
        <w:rPr>
          <w:noProof/>
          <w:sz w:val="20"/>
          <w:lang w:val="en-CA" w:eastAsia="ko-KR"/>
        </w:rPr>
        <w:t>ph_subpic_intra_starting_poc_cnt</w:t>
      </w:r>
      <w:r>
        <w:rPr>
          <w:noProof/>
          <w:sz w:val="20"/>
          <w:lang w:val="en-CA" w:eastAsia="ko-KR"/>
        </w:rPr>
        <w:t xml:space="preserve">[ i ] </w:t>
      </w:r>
      <w:r w:rsidRPr="008314BC">
        <w:rPr>
          <w:noProof/>
          <w:sz w:val="20"/>
          <w:lang w:val="en-CA"/>
        </w:rPr>
        <w:t>shall be in the range of 0 to ph_recovery_poc_cnt </w:t>
      </w:r>
      <w:r>
        <w:rPr>
          <w:noProof/>
          <w:sz w:val="20"/>
          <w:lang w:val="en-CA"/>
        </w:rPr>
        <w:t>–</w:t>
      </w:r>
      <w:r w:rsidRPr="008314BC">
        <w:rPr>
          <w:noProof/>
          <w:sz w:val="20"/>
          <w:lang w:val="en-CA"/>
        </w:rPr>
        <w:t> 1</w:t>
      </w:r>
      <w:r>
        <w:rPr>
          <w:noProof/>
          <w:sz w:val="20"/>
          <w:lang w:val="en-CA"/>
        </w:rPr>
        <w:t xml:space="preserve">, </w:t>
      </w:r>
      <w:r w:rsidRPr="008314BC">
        <w:rPr>
          <w:noProof/>
          <w:sz w:val="20"/>
          <w:lang w:val="en-CA"/>
        </w:rPr>
        <w:t>inclusive.</w:t>
      </w:r>
      <w:r>
        <w:rPr>
          <w:noProof/>
          <w:sz w:val="20"/>
          <w:lang w:val="en-CA"/>
        </w:rPr>
        <w:t xml:space="preserve"> The value of </w:t>
      </w:r>
      <w:r w:rsidRPr="008314BC">
        <w:rPr>
          <w:noProof/>
          <w:sz w:val="20"/>
          <w:lang w:val="en-CA"/>
        </w:rPr>
        <w:t>ph_recovery_poc_cnt</w:t>
      </w:r>
      <w:r>
        <w:rPr>
          <w:noProof/>
          <w:sz w:val="20"/>
          <w:lang w:val="en-CA"/>
        </w:rPr>
        <w:t xml:space="preserve"> for the extracted i-th new GDR subpicture is equal to </w:t>
      </w:r>
      <w:r w:rsidRPr="008314BC">
        <w:rPr>
          <w:noProof/>
          <w:sz w:val="20"/>
          <w:lang w:val="en-CA"/>
        </w:rPr>
        <w:t xml:space="preserve">ph_recovery_poc_cnt </w:t>
      </w:r>
      <w:r>
        <w:rPr>
          <w:noProof/>
          <w:sz w:val="20"/>
          <w:lang w:val="en-CA"/>
        </w:rPr>
        <w:t>–</w:t>
      </w:r>
      <w:r w:rsidRPr="008314BC">
        <w:rPr>
          <w:noProof/>
          <w:sz w:val="20"/>
          <w:lang w:val="en-CA"/>
        </w:rPr>
        <w:t xml:space="preserve"> intraStarringPointPocVal</w:t>
      </w:r>
      <w:r>
        <w:rPr>
          <w:noProof/>
          <w:sz w:val="20"/>
          <w:lang w:val="en-CA"/>
        </w:rPr>
        <w:t>.</w:t>
      </w:r>
    </w:p>
    <w:p w14:paraId="00D97A5C" w14:textId="77777777" w:rsidR="00BE5E9C" w:rsidRDefault="00BE5E9C" w:rsidP="009D42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lang w:val="en-CA"/>
        </w:rPr>
      </w:pPr>
    </w:p>
    <w:p w14:paraId="02CDF96A" w14:textId="6F770D3D" w:rsidR="001A719C" w:rsidRDefault="001A719C" w:rsidP="009D42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Cs w:val="22"/>
          <w:lang w:val="en-CA"/>
        </w:rPr>
      </w:pPr>
      <w:r w:rsidRPr="00E74854">
        <w:rPr>
          <w:noProof/>
          <w:szCs w:val="22"/>
          <w:lang w:val="en-CA"/>
        </w:rPr>
        <w:t>As no</w:t>
      </w:r>
      <w:r>
        <w:rPr>
          <w:noProof/>
          <w:szCs w:val="22"/>
          <w:lang w:val="en-CA"/>
        </w:rPr>
        <w:t xml:space="preserve">ted, Option 2 and Option 3 need the SPS and PH rewrite. However this case </w:t>
      </w:r>
      <w:r w:rsidR="00624669">
        <w:rPr>
          <w:noProof/>
          <w:szCs w:val="22"/>
          <w:lang w:val="en-CA"/>
        </w:rPr>
        <w:t xml:space="preserve">just </w:t>
      </w:r>
      <w:r>
        <w:rPr>
          <w:noProof/>
          <w:szCs w:val="22"/>
          <w:lang w:val="en-CA"/>
        </w:rPr>
        <w:t>needs the PH rewrite for the first extracted subpicture in the sub-bitstream.</w:t>
      </w:r>
    </w:p>
    <w:p w14:paraId="3782F577" w14:textId="77777777" w:rsidR="00A1128C" w:rsidRPr="0023468C" w:rsidRDefault="00A1128C" w:rsidP="009D427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sz w:val="20"/>
          <w:lang w:val="en-CA"/>
        </w:rPr>
      </w:pPr>
      <w:bookmarkStart w:id="0" w:name="_GoBack"/>
      <w:bookmarkEnd w:id="0"/>
    </w:p>
    <w:p w14:paraId="4CBBC216" w14:textId="77777777" w:rsidR="00F72E80" w:rsidRDefault="00F72E80" w:rsidP="00F72E8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539A21D" w14:textId="7DCCED80" w:rsidR="001F2594" w:rsidRDefault="008432D2" w:rsidP="009234A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F72E80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F72E80" w:rsidRPr="00A106F2">
        <w:rPr>
          <w:szCs w:val="22"/>
          <w:lang w:val="en-CA"/>
        </w:rPr>
        <w:t xml:space="preserve"> </w:t>
      </w:r>
      <w:r w:rsidR="00F72E80">
        <w:rPr>
          <w:szCs w:val="22"/>
          <w:lang w:val="en-CA"/>
        </w:rPr>
        <w:t xml:space="preserve">“Versatile Video Coding (Draft </w:t>
      </w:r>
      <w:r w:rsidR="00007A75">
        <w:rPr>
          <w:szCs w:val="22"/>
          <w:lang w:val="en-CA"/>
        </w:rPr>
        <w:t>9</w:t>
      </w:r>
      <w:r w:rsidR="00F72E80" w:rsidRPr="00A106F2">
        <w:rPr>
          <w:szCs w:val="22"/>
          <w:lang w:val="en-CA"/>
        </w:rPr>
        <w:t>),” Document of Joint Video Experts Team of ITU-T SG16 WP3 an</w:t>
      </w:r>
      <w:r w:rsidR="00F72E80">
        <w:rPr>
          <w:szCs w:val="22"/>
          <w:lang w:val="en-CA"/>
        </w:rPr>
        <w:t>d ISO/IEC JTC1/SC29/WG11, JVET-R2001</w:t>
      </w:r>
      <w:r w:rsidR="00007A75">
        <w:rPr>
          <w:szCs w:val="22"/>
          <w:lang w:val="en-CA"/>
        </w:rPr>
        <w:t>-vA</w:t>
      </w:r>
      <w:r w:rsidR="00F72E80">
        <w:rPr>
          <w:szCs w:val="22"/>
          <w:lang w:val="en-CA"/>
        </w:rPr>
        <w:t xml:space="preserve">, </w:t>
      </w:r>
      <w:r w:rsidR="00F72E80">
        <w:t>18th</w:t>
      </w:r>
      <w:r w:rsidR="00F72E80" w:rsidRPr="00B648F1">
        <w:t xml:space="preserve"> Meeting: </w:t>
      </w:r>
      <w:r w:rsidR="00F72E80" w:rsidRPr="0050354E">
        <w:rPr>
          <w:lang w:val="en-CA"/>
        </w:rPr>
        <w:t>by teleconference</w:t>
      </w:r>
      <w:r w:rsidR="00F72E80" w:rsidRPr="00B57A23">
        <w:rPr>
          <w:lang w:val="en-CA"/>
        </w:rPr>
        <w:t xml:space="preserve">, </w:t>
      </w:r>
      <w:r w:rsidR="00F72E80">
        <w:rPr>
          <w:lang w:val="en-CA"/>
        </w:rPr>
        <w:t>15</w:t>
      </w:r>
      <w:r w:rsidR="00F72E80" w:rsidRPr="00B57A23">
        <w:rPr>
          <w:lang w:val="en-CA"/>
        </w:rPr>
        <w:t>–</w:t>
      </w:r>
      <w:r w:rsidR="00F72E80">
        <w:rPr>
          <w:lang w:val="en-CA"/>
        </w:rPr>
        <w:t>24</w:t>
      </w:r>
      <w:r w:rsidR="00F72E80" w:rsidRPr="00B57A23">
        <w:rPr>
          <w:lang w:val="en-CA"/>
        </w:rPr>
        <w:t xml:space="preserve"> </w:t>
      </w:r>
      <w:r w:rsidR="00F72E80">
        <w:rPr>
          <w:lang w:val="en-CA"/>
        </w:rPr>
        <w:t>April</w:t>
      </w:r>
      <w:r w:rsidR="00F72E80" w:rsidRPr="00B57A23">
        <w:rPr>
          <w:lang w:val="en-CA"/>
        </w:rPr>
        <w:t xml:space="preserve"> 20</w:t>
      </w:r>
      <w:r w:rsidR="00F72E80">
        <w:rPr>
          <w:lang w:val="en-CA"/>
        </w:rPr>
        <w:t>20</w:t>
      </w:r>
      <w:r w:rsidR="00F72E80" w:rsidRPr="00A106F2">
        <w:rPr>
          <w:szCs w:val="22"/>
          <w:lang w:val="en-CA"/>
        </w:rPr>
        <w:t>.</w:t>
      </w:r>
    </w:p>
    <w:p w14:paraId="0695EC27" w14:textId="77777777" w:rsidR="00CC3939" w:rsidRDefault="00CC3939" w:rsidP="00CC3939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155E0F" w:rsidR="007F1F8B" w:rsidRPr="005B217D" w:rsidRDefault="00F53B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72FE6" w14:textId="77777777" w:rsidR="00F711C2" w:rsidRDefault="00F711C2">
      <w:r>
        <w:separator/>
      </w:r>
    </w:p>
  </w:endnote>
  <w:endnote w:type="continuationSeparator" w:id="0">
    <w:p w14:paraId="5FA61BE0" w14:textId="77777777" w:rsidR="00F711C2" w:rsidRDefault="00F7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FE9C5F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1128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0240">
      <w:rPr>
        <w:rStyle w:val="a5"/>
        <w:noProof/>
      </w:rPr>
      <w:t>2020-06-11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32B25" w14:textId="77777777" w:rsidR="00F711C2" w:rsidRDefault="00F711C2">
      <w:r>
        <w:separator/>
      </w:r>
    </w:p>
  </w:footnote>
  <w:footnote w:type="continuationSeparator" w:id="0">
    <w:p w14:paraId="1F01534E" w14:textId="77777777" w:rsidR="00F711C2" w:rsidRDefault="00F71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7BF"/>
    <w:multiLevelType w:val="hybridMultilevel"/>
    <w:tmpl w:val="CB9A8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82A80"/>
    <w:multiLevelType w:val="hybridMultilevel"/>
    <w:tmpl w:val="8CF86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6781E24"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F3E3D"/>
    <w:multiLevelType w:val="hybridMultilevel"/>
    <w:tmpl w:val="06C280A6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ED7416"/>
    <w:multiLevelType w:val="hybridMultilevel"/>
    <w:tmpl w:val="A5EA7ACE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75A42"/>
    <w:multiLevelType w:val="hybridMultilevel"/>
    <w:tmpl w:val="AF4A458A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2416E"/>
    <w:multiLevelType w:val="hybridMultilevel"/>
    <w:tmpl w:val="CF742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E657A"/>
    <w:multiLevelType w:val="hybridMultilevel"/>
    <w:tmpl w:val="AF222C7C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5F5DC8"/>
    <w:multiLevelType w:val="hybridMultilevel"/>
    <w:tmpl w:val="3E18A8CC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B3500F"/>
    <w:multiLevelType w:val="hybridMultilevel"/>
    <w:tmpl w:val="78000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A38FD"/>
    <w:multiLevelType w:val="hybridMultilevel"/>
    <w:tmpl w:val="F6466E6E"/>
    <w:lvl w:ilvl="0" w:tplc="96781E24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3F26EB"/>
    <w:multiLevelType w:val="hybridMultilevel"/>
    <w:tmpl w:val="76C83A7E"/>
    <w:lvl w:ilvl="0" w:tplc="96781E24"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5023C73"/>
    <w:multiLevelType w:val="hybridMultilevel"/>
    <w:tmpl w:val="833CFF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C07DA"/>
    <w:multiLevelType w:val="hybridMultilevel"/>
    <w:tmpl w:val="9CACF40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581D9B"/>
    <w:multiLevelType w:val="hybridMultilevel"/>
    <w:tmpl w:val="C0DAFD48"/>
    <w:lvl w:ilvl="0" w:tplc="F22E5C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25"/>
  </w:num>
  <w:num w:numId="13">
    <w:abstractNumId w:val="4"/>
  </w:num>
  <w:num w:numId="14">
    <w:abstractNumId w:val="18"/>
  </w:num>
  <w:num w:numId="15">
    <w:abstractNumId w:val="3"/>
  </w:num>
  <w:num w:numId="16">
    <w:abstractNumId w:val="12"/>
  </w:num>
  <w:num w:numId="17">
    <w:abstractNumId w:val="11"/>
  </w:num>
  <w:num w:numId="18">
    <w:abstractNumId w:val="9"/>
  </w:num>
  <w:num w:numId="19">
    <w:abstractNumId w:val="21"/>
  </w:num>
  <w:num w:numId="20">
    <w:abstractNumId w:val="17"/>
  </w:num>
  <w:num w:numId="21">
    <w:abstractNumId w:val="6"/>
  </w:num>
  <w:num w:numId="22">
    <w:abstractNumId w:val="20"/>
  </w:num>
  <w:num w:numId="23">
    <w:abstractNumId w:val="13"/>
  </w:num>
  <w:num w:numId="24">
    <w:abstractNumId w:val="19"/>
  </w:num>
  <w:num w:numId="25">
    <w:abstractNumId w:val="5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A75"/>
    <w:rsid w:val="000120E7"/>
    <w:rsid w:val="00022BC9"/>
    <w:rsid w:val="000230A5"/>
    <w:rsid w:val="000308A3"/>
    <w:rsid w:val="00040B6E"/>
    <w:rsid w:val="000458BC"/>
    <w:rsid w:val="00045C41"/>
    <w:rsid w:val="00046C03"/>
    <w:rsid w:val="00055712"/>
    <w:rsid w:val="00065039"/>
    <w:rsid w:val="0007614F"/>
    <w:rsid w:val="00081398"/>
    <w:rsid w:val="000822F8"/>
    <w:rsid w:val="0009141F"/>
    <w:rsid w:val="00094479"/>
    <w:rsid w:val="000962AC"/>
    <w:rsid w:val="000A0D30"/>
    <w:rsid w:val="000B0C0F"/>
    <w:rsid w:val="000B1C6B"/>
    <w:rsid w:val="000B4FF9"/>
    <w:rsid w:val="000C09AC"/>
    <w:rsid w:val="000C2BAA"/>
    <w:rsid w:val="000E00F3"/>
    <w:rsid w:val="000E5DC8"/>
    <w:rsid w:val="000F158C"/>
    <w:rsid w:val="00102F3D"/>
    <w:rsid w:val="001032FF"/>
    <w:rsid w:val="00112AA4"/>
    <w:rsid w:val="00124E38"/>
    <w:rsid w:val="0012580B"/>
    <w:rsid w:val="00125EFA"/>
    <w:rsid w:val="00131F90"/>
    <w:rsid w:val="0013458C"/>
    <w:rsid w:val="0013526E"/>
    <w:rsid w:val="00146152"/>
    <w:rsid w:val="00155526"/>
    <w:rsid w:val="00171371"/>
    <w:rsid w:val="00175A24"/>
    <w:rsid w:val="001831E6"/>
    <w:rsid w:val="00187E58"/>
    <w:rsid w:val="00193EF2"/>
    <w:rsid w:val="001A297E"/>
    <w:rsid w:val="001A368E"/>
    <w:rsid w:val="001A719C"/>
    <w:rsid w:val="001A7329"/>
    <w:rsid w:val="001A792F"/>
    <w:rsid w:val="001B4E28"/>
    <w:rsid w:val="001C3525"/>
    <w:rsid w:val="001C3AFB"/>
    <w:rsid w:val="001D07F0"/>
    <w:rsid w:val="001D081A"/>
    <w:rsid w:val="001D1BD2"/>
    <w:rsid w:val="001E0248"/>
    <w:rsid w:val="001E02BE"/>
    <w:rsid w:val="001E3B37"/>
    <w:rsid w:val="001F2594"/>
    <w:rsid w:val="002055A6"/>
    <w:rsid w:val="00206460"/>
    <w:rsid w:val="002069B4"/>
    <w:rsid w:val="00207E5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9BF"/>
    <w:rsid w:val="00253984"/>
    <w:rsid w:val="00263398"/>
    <w:rsid w:val="00263B99"/>
    <w:rsid w:val="002647D8"/>
    <w:rsid w:val="00265019"/>
    <w:rsid w:val="00266F06"/>
    <w:rsid w:val="00275BCF"/>
    <w:rsid w:val="00280613"/>
    <w:rsid w:val="00291E36"/>
    <w:rsid w:val="00292257"/>
    <w:rsid w:val="00294877"/>
    <w:rsid w:val="002A54E0"/>
    <w:rsid w:val="002B1595"/>
    <w:rsid w:val="002B191D"/>
    <w:rsid w:val="002B2E83"/>
    <w:rsid w:val="002C047C"/>
    <w:rsid w:val="002C5A26"/>
    <w:rsid w:val="002D0AF6"/>
    <w:rsid w:val="002E74AE"/>
    <w:rsid w:val="002F164D"/>
    <w:rsid w:val="003021BC"/>
    <w:rsid w:val="0030252B"/>
    <w:rsid w:val="003043CC"/>
    <w:rsid w:val="00306206"/>
    <w:rsid w:val="003152B3"/>
    <w:rsid w:val="00317D85"/>
    <w:rsid w:val="00327C56"/>
    <w:rsid w:val="003315A1"/>
    <w:rsid w:val="003345B6"/>
    <w:rsid w:val="003373EC"/>
    <w:rsid w:val="00342FF4"/>
    <w:rsid w:val="00344E5A"/>
    <w:rsid w:val="00346148"/>
    <w:rsid w:val="003669EA"/>
    <w:rsid w:val="003706CC"/>
    <w:rsid w:val="00377710"/>
    <w:rsid w:val="00384FC5"/>
    <w:rsid w:val="003A17A2"/>
    <w:rsid w:val="003A2D8E"/>
    <w:rsid w:val="003A7CE6"/>
    <w:rsid w:val="003C20E4"/>
    <w:rsid w:val="003D6342"/>
    <w:rsid w:val="003E6F90"/>
    <w:rsid w:val="003E73ED"/>
    <w:rsid w:val="003F5D0F"/>
    <w:rsid w:val="00414101"/>
    <w:rsid w:val="00416A85"/>
    <w:rsid w:val="004219CF"/>
    <w:rsid w:val="004234F0"/>
    <w:rsid w:val="00433DDB"/>
    <w:rsid w:val="00435A29"/>
    <w:rsid w:val="00437619"/>
    <w:rsid w:val="004628A2"/>
    <w:rsid w:val="00465A1E"/>
    <w:rsid w:val="0049445A"/>
    <w:rsid w:val="004A2A63"/>
    <w:rsid w:val="004B210C"/>
    <w:rsid w:val="004B6170"/>
    <w:rsid w:val="004D405F"/>
    <w:rsid w:val="004E0FF7"/>
    <w:rsid w:val="004E4F4F"/>
    <w:rsid w:val="004E6789"/>
    <w:rsid w:val="004E6FDD"/>
    <w:rsid w:val="004F3318"/>
    <w:rsid w:val="004F61E3"/>
    <w:rsid w:val="00502E10"/>
    <w:rsid w:val="0050354E"/>
    <w:rsid w:val="0051015C"/>
    <w:rsid w:val="00516CF1"/>
    <w:rsid w:val="005220E6"/>
    <w:rsid w:val="00531A8C"/>
    <w:rsid w:val="00531AE9"/>
    <w:rsid w:val="00536188"/>
    <w:rsid w:val="00550A66"/>
    <w:rsid w:val="00567EC7"/>
    <w:rsid w:val="00570013"/>
    <w:rsid w:val="00572573"/>
    <w:rsid w:val="005753EC"/>
    <w:rsid w:val="005801A2"/>
    <w:rsid w:val="005952A5"/>
    <w:rsid w:val="005A33A1"/>
    <w:rsid w:val="005A3F59"/>
    <w:rsid w:val="005B217D"/>
    <w:rsid w:val="005C385F"/>
    <w:rsid w:val="005C7C26"/>
    <w:rsid w:val="005D415A"/>
    <w:rsid w:val="005E1AC6"/>
    <w:rsid w:val="005E1ACE"/>
    <w:rsid w:val="005E3F2B"/>
    <w:rsid w:val="005F6F1B"/>
    <w:rsid w:val="00604149"/>
    <w:rsid w:val="00614FA2"/>
    <w:rsid w:val="00615995"/>
    <w:rsid w:val="00616155"/>
    <w:rsid w:val="00624669"/>
    <w:rsid w:val="00624B33"/>
    <w:rsid w:val="00626CAB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37C"/>
    <w:rsid w:val="006B66DF"/>
    <w:rsid w:val="006C5D39"/>
    <w:rsid w:val="006D6D9B"/>
    <w:rsid w:val="006E1EC1"/>
    <w:rsid w:val="006E2810"/>
    <w:rsid w:val="006E5417"/>
    <w:rsid w:val="006F0794"/>
    <w:rsid w:val="006F49B7"/>
    <w:rsid w:val="006F7528"/>
    <w:rsid w:val="007023DE"/>
    <w:rsid w:val="00712F60"/>
    <w:rsid w:val="00720E3B"/>
    <w:rsid w:val="007259C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D26"/>
    <w:rsid w:val="007F1F8B"/>
    <w:rsid w:val="007F6205"/>
    <w:rsid w:val="007F67A1"/>
    <w:rsid w:val="00811C05"/>
    <w:rsid w:val="008206C8"/>
    <w:rsid w:val="00833052"/>
    <w:rsid w:val="008432D2"/>
    <w:rsid w:val="00855A99"/>
    <w:rsid w:val="0086387C"/>
    <w:rsid w:val="00870240"/>
    <w:rsid w:val="00874A6C"/>
    <w:rsid w:val="00876C65"/>
    <w:rsid w:val="00882F72"/>
    <w:rsid w:val="00893DC4"/>
    <w:rsid w:val="008A4B4C"/>
    <w:rsid w:val="008C239F"/>
    <w:rsid w:val="008C456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EFB"/>
    <w:rsid w:val="00965E91"/>
    <w:rsid w:val="00977C16"/>
    <w:rsid w:val="0098551D"/>
    <w:rsid w:val="00985DCB"/>
    <w:rsid w:val="0099518F"/>
    <w:rsid w:val="009A4DDC"/>
    <w:rsid w:val="009A523D"/>
    <w:rsid w:val="009B02A1"/>
    <w:rsid w:val="009B3361"/>
    <w:rsid w:val="009B7F3F"/>
    <w:rsid w:val="009D427D"/>
    <w:rsid w:val="009D7CE6"/>
    <w:rsid w:val="009E448E"/>
    <w:rsid w:val="009F496B"/>
    <w:rsid w:val="00A01439"/>
    <w:rsid w:val="00A01F18"/>
    <w:rsid w:val="00A02E61"/>
    <w:rsid w:val="00A05044"/>
    <w:rsid w:val="00A05CFF"/>
    <w:rsid w:val="00A1128C"/>
    <w:rsid w:val="00A13048"/>
    <w:rsid w:val="00A14384"/>
    <w:rsid w:val="00A37889"/>
    <w:rsid w:val="00A46843"/>
    <w:rsid w:val="00A56B97"/>
    <w:rsid w:val="00A6093D"/>
    <w:rsid w:val="00A72017"/>
    <w:rsid w:val="00A767DC"/>
    <w:rsid w:val="00A76A6D"/>
    <w:rsid w:val="00A83076"/>
    <w:rsid w:val="00A83253"/>
    <w:rsid w:val="00A929A2"/>
    <w:rsid w:val="00AA50B8"/>
    <w:rsid w:val="00AA6E84"/>
    <w:rsid w:val="00AB1A1C"/>
    <w:rsid w:val="00AD05A8"/>
    <w:rsid w:val="00AE341B"/>
    <w:rsid w:val="00B01905"/>
    <w:rsid w:val="00B07C41"/>
    <w:rsid w:val="00B07CA7"/>
    <w:rsid w:val="00B1279A"/>
    <w:rsid w:val="00B3640F"/>
    <w:rsid w:val="00B4194A"/>
    <w:rsid w:val="00B437E8"/>
    <w:rsid w:val="00B47E2D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C2C"/>
    <w:rsid w:val="00BC5AFD"/>
    <w:rsid w:val="00BD705C"/>
    <w:rsid w:val="00BE5E9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9CE"/>
    <w:rsid w:val="00C97D78"/>
    <w:rsid w:val="00CA70D4"/>
    <w:rsid w:val="00CC2AAE"/>
    <w:rsid w:val="00CC3939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4387"/>
    <w:rsid w:val="00DA17FC"/>
    <w:rsid w:val="00DA7887"/>
    <w:rsid w:val="00DB2C26"/>
    <w:rsid w:val="00DD02F4"/>
    <w:rsid w:val="00DD6622"/>
    <w:rsid w:val="00DE1C7C"/>
    <w:rsid w:val="00DE48E9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D4B"/>
    <w:rsid w:val="00EA5AE0"/>
    <w:rsid w:val="00EB56E1"/>
    <w:rsid w:val="00EB7AB1"/>
    <w:rsid w:val="00EC32BD"/>
    <w:rsid w:val="00EE12D1"/>
    <w:rsid w:val="00EE7CD8"/>
    <w:rsid w:val="00EF37F6"/>
    <w:rsid w:val="00EF48CC"/>
    <w:rsid w:val="00F00801"/>
    <w:rsid w:val="00F05069"/>
    <w:rsid w:val="00F079BA"/>
    <w:rsid w:val="00F112CA"/>
    <w:rsid w:val="00F12457"/>
    <w:rsid w:val="00F127C0"/>
    <w:rsid w:val="00F2488D"/>
    <w:rsid w:val="00F422BC"/>
    <w:rsid w:val="00F53B37"/>
    <w:rsid w:val="00F601A0"/>
    <w:rsid w:val="00F711C2"/>
    <w:rsid w:val="00F712E9"/>
    <w:rsid w:val="00F724FB"/>
    <w:rsid w:val="00F72E80"/>
    <w:rsid w:val="00F73032"/>
    <w:rsid w:val="00F848FC"/>
    <w:rsid w:val="00F906F6"/>
    <w:rsid w:val="00F9282A"/>
    <w:rsid w:val="00F96BAD"/>
    <w:rsid w:val="00FA0AB3"/>
    <w:rsid w:val="00FA139D"/>
    <w:rsid w:val="00FA60F5"/>
    <w:rsid w:val="00FB0E84"/>
    <w:rsid w:val="00FB33B2"/>
    <w:rsid w:val="00FC2405"/>
    <w:rsid w:val="00FD01C2"/>
    <w:rsid w:val="00FE03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uiPriority w:val="99"/>
    <w:unhideWhenUsed/>
    <w:rsid w:val="00FA0A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paragraph" w:styleId="ab">
    <w:name w:val="List Paragraph"/>
    <w:basedOn w:val="a"/>
    <w:link w:val="ac"/>
    <w:uiPriority w:val="34"/>
    <w:qFormat/>
    <w:rsid w:val="00604149"/>
    <w:pPr>
      <w:ind w:left="720"/>
      <w:contextualSpacing/>
    </w:pPr>
  </w:style>
  <w:style w:type="character" w:styleId="ad">
    <w:name w:val="annotation reference"/>
    <w:basedOn w:val="a0"/>
    <w:rsid w:val="00A929A2"/>
    <w:rPr>
      <w:sz w:val="16"/>
      <w:szCs w:val="16"/>
    </w:rPr>
  </w:style>
  <w:style w:type="paragraph" w:styleId="ae">
    <w:name w:val="annotation text"/>
    <w:basedOn w:val="a"/>
    <w:link w:val="af"/>
    <w:rsid w:val="00A929A2"/>
    <w:rPr>
      <w:sz w:val="20"/>
    </w:rPr>
  </w:style>
  <w:style w:type="character" w:customStyle="1" w:styleId="af">
    <w:name w:val="註解文字 字元"/>
    <w:basedOn w:val="a0"/>
    <w:link w:val="ae"/>
    <w:rsid w:val="00A929A2"/>
  </w:style>
  <w:style w:type="paragraph" w:styleId="af0">
    <w:name w:val="annotation subject"/>
    <w:basedOn w:val="ae"/>
    <w:next w:val="ae"/>
    <w:link w:val="af1"/>
    <w:semiHidden/>
    <w:unhideWhenUsed/>
    <w:rsid w:val="00A929A2"/>
    <w:rPr>
      <w:b/>
      <w:bCs/>
    </w:rPr>
  </w:style>
  <w:style w:type="character" w:customStyle="1" w:styleId="af1">
    <w:name w:val="註解主旨 字元"/>
    <w:basedOn w:val="af"/>
    <w:link w:val="af0"/>
    <w:semiHidden/>
    <w:rsid w:val="00A929A2"/>
    <w:rPr>
      <w:b/>
      <w:bCs/>
    </w:rPr>
  </w:style>
  <w:style w:type="paragraph" w:styleId="af2">
    <w:name w:val="Revision"/>
    <w:hidden/>
    <w:uiPriority w:val="99"/>
    <w:semiHidden/>
    <w:rsid w:val="00A929A2"/>
    <w:rPr>
      <w:sz w:val="22"/>
    </w:rPr>
  </w:style>
  <w:style w:type="character" w:customStyle="1" w:styleId="ac">
    <w:name w:val="清單段落 字元"/>
    <w:link w:val="ab"/>
    <w:uiPriority w:val="34"/>
    <w:rsid w:val="00CC3939"/>
    <w:rPr>
      <w:sz w:val="22"/>
    </w:rPr>
  </w:style>
  <w:style w:type="paragraph" w:customStyle="1" w:styleId="tableheading">
    <w:name w:val="table heading"/>
    <w:basedOn w:val="a"/>
    <w:rsid w:val="004E6FD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4E6FD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E6FD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4E6FDD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36</cp:revision>
  <cp:lastPrinted>1900-01-01T08:00:00Z</cp:lastPrinted>
  <dcterms:created xsi:type="dcterms:W3CDTF">2020-05-22T06:48:00Z</dcterms:created>
  <dcterms:modified xsi:type="dcterms:W3CDTF">2020-06-10T23:26:00Z</dcterms:modified>
</cp:coreProperties>
</file>