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2B535B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0E9">
              <w:rPr>
                <w:lang w:val="en-CA"/>
              </w:rPr>
              <w:t>P0964</w:t>
            </w:r>
            <w:r w:rsidR="00A843F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F5DD8A" w:rsidR="00E61DAC" w:rsidRPr="007D5EEA" w:rsidRDefault="00A9400E" w:rsidP="00591561">
            <w:pPr>
              <w:spacing w:before="60" w:after="60"/>
              <w:rPr>
                <w:b/>
                <w:szCs w:val="22"/>
              </w:rPr>
            </w:pPr>
            <w:r w:rsidRPr="00A9400E">
              <w:rPr>
                <w:b/>
                <w:szCs w:val="22"/>
                <w:lang w:val="en-CA"/>
              </w:rPr>
              <w:t xml:space="preserve">Crosscheck of </w:t>
            </w:r>
            <w:r w:rsidR="00582C27">
              <w:rPr>
                <w:b/>
                <w:szCs w:val="22"/>
                <w:lang w:val="en-CA"/>
              </w:rPr>
              <w:t>JVET-P0654</w:t>
            </w:r>
            <w:r w:rsidR="00D017AA">
              <w:rPr>
                <w:b/>
                <w:szCs w:val="22"/>
                <w:lang w:val="en-CA"/>
              </w:rPr>
              <w:t>:</w:t>
            </w:r>
            <w:r w:rsidR="008A7C85">
              <w:rPr>
                <w:b/>
                <w:szCs w:val="22"/>
                <w:lang w:val="en-CA"/>
              </w:rPr>
              <w:t xml:space="preserve"> </w:t>
            </w:r>
            <w:r w:rsidR="00EB4311" w:rsidRPr="00EB4311">
              <w:rPr>
                <w:b/>
                <w:szCs w:val="22"/>
                <w:lang w:val="en-CA"/>
              </w:rPr>
              <w:t>Non-CE4: Unified BDOF and DMVR early termination threshold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9A50BD" w:rsidR="00E61DAC" w:rsidRPr="005B217D" w:rsidRDefault="0013458C" w:rsidP="00BB2B1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84CCAC2" w:rsidR="00E61DAC" w:rsidRPr="005B217D" w:rsidRDefault="00E61DAC" w:rsidP="00EF158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D079DD1" w:rsidR="00E61DAC" w:rsidRPr="005B217D" w:rsidRDefault="00FE3135">
            <w:pPr>
              <w:spacing w:before="60" w:after="60"/>
              <w:rPr>
                <w:szCs w:val="22"/>
                <w:lang w:val="en-CA"/>
              </w:rPr>
            </w:pPr>
            <w:r>
              <w:rPr>
                <w:szCs w:val="22"/>
                <w:lang w:val="en-CA"/>
              </w:rPr>
              <w:t>Han Gao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3832A1D" w:rsidR="00E61DAC" w:rsidRPr="005B217D" w:rsidRDefault="00E61DAC" w:rsidP="00FE3135">
            <w:pPr>
              <w:spacing w:before="60" w:after="60"/>
              <w:rPr>
                <w:szCs w:val="22"/>
                <w:lang w:val="en-CA"/>
              </w:rPr>
            </w:pPr>
            <w:r w:rsidRPr="005B217D">
              <w:rPr>
                <w:szCs w:val="22"/>
                <w:lang w:val="en-CA"/>
              </w:rPr>
              <w:br/>
            </w:r>
            <w:r w:rsidR="00FE3135">
              <w:rPr>
                <w:szCs w:val="22"/>
                <w:lang w:val="en-CA"/>
              </w:rPr>
              <w:t>han.gao@huawei.com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11B853" w:rsidR="00E61DAC" w:rsidRPr="005B217D" w:rsidRDefault="00F92E77">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FF9D836" w14:textId="4747035B" w:rsidR="00C47CDA" w:rsidRPr="00C47CDA" w:rsidRDefault="00C47CDA" w:rsidP="00C47CDA">
      <w:pPr>
        <w:rPr>
          <w:lang w:val="en-CA"/>
        </w:rPr>
      </w:pPr>
      <w:r>
        <w:rPr>
          <w:lang w:val="en-CA"/>
        </w:rPr>
        <w:t>This contribution reports</w:t>
      </w:r>
      <w:r w:rsidR="00E04FD7">
        <w:rPr>
          <w:lang w:val="en-CA"/>
        </w:rPr>
        <w:t xml:space="preserve"> the crosschecking of JVET-P0654</w:t>
      </w:r>
      <w:r w:rsidR="00001C62">
        <w:rPr>
          <w:lang w:val="en-CA"/>
        </w:rPr>
        <w:t xml:space="preserve">. </w:t>
      </w:r>
      <w:r w:rsidR="007D5EEA">
        <w:rPr>
          <w:lang w:val="en-CA"/>
        </w:rPr>
        <w:t>Two unification BDOF and DMVR early termination threshold method are proposed</w:t>
      </w:r>
      <w:r>
        <w:rPr>
          <w:lang w:val="en-CA"/>
        </w:rPr>
        <w:t>. It’s reported that both WD and software are matching with the descripted methods. Simulation results</w:t>
      </w:r>
      <w:r w:rsidR="00277BAC">
        <w:rPr>
          <w:lang w:val="en-CA"/>
        </w:rPr>
        <w:t xml:space="preserve"> </w:t>
      </w:r>
      <w:r w:rsidR="00F06733">
        <w:rPr>
          <w:lang w:val="en-CA"/>
        </w:rPr>
        <w:t xml:space="preserve">of </w:t>
      </w:r>
      <w:r w:rsidR="00D23587">
        <w:rPr>
          <w:lang w:val="en-CA"/>
        </w:rPr>
        <w:t>test 1 and test 2</w:t>
      </w:r>
      <w:r>
        <w:rPr>
          <w:lang w:val="en-CA"/>
        </w:rPr>
        <w:t xml:space="preserve"> are matched with the results provide</w:t>
      </w:r>
      <w:r w:rsidR="003352FF">
        <w:rPr>
          <w:lang w:val="en-CA"/>
        </w:rPr>
        <w:t>d by the proponent of JVET-</w:t>
      </w:r>
      <w:r w:rsidR="00D23587">
        <w:rPr>
          <w:lang w:val="en-CA"/>
        </w:rPr>
        <w:t>P0654</w:t>
      </w:r>
      <w:r w:rsidR="00994497">
        <w:rPr>
          <w:lang w:val="en-CA"/>
        </w:rPr>
        <w:t>.</w:t>
      </w:r>
    </w:p>
    <w:p w14:paraId="7D2AC1F0" w14:textId="217C443B" w:rsidR="00745F6B" w:rsidRPr="005B217D" w:rsidRDefault="00745F6B" w:rsidP="00E11923">
      <w:pPr>
        <w:pStyle w:val="Heading1"/>
        <w:rPr>
          <w:lang w:val="en-CA"/>
        </w:rPr>
      </w:pPr>
      <w:r w:rsidRPr="005B217D">
        <w:rPr>
          <w:lang w:val="en-CA"/>
        </w:rPr>
        <w:t>Introduction</w:t>
      </w:r>
    </w:p>
    <w:p w14:paraId="077163DD" w14:textId="61082ECE" w:rsidR="0068274A" w:rsidRDefault="00C37EB8" w:rsidP="000219EF">
      <w:r>
        <w:t>Two methods of unification BDOF and DMVR early termination threshold are</w:t>
      </w:r>
      <w:r w:rsidR="0006567F">
        <w:t xml:space="preserve"> proposed:</w:t>
      </w:r>
    </w:p>
    <w:p w14:paraId="6C01CB2D" w14:textId="77777777" w:rsidR="00A01399" w:rsidRPr="00BA2C4A" w:rsidRDefault="00A01399" w:rsidP="00A01399">
      <w:pPr>
        <w:pStyle w:val="Heading2"/>
        <w:ind w:left="576" w:hanging="576"/>
        <w:rPr>
          <w:i w:val="0"/>
          <w:iCs w:val="0"/>
          <w:shd w:val="clear" w:color="auto" w:fill="FFFFFF"/>
          <w:lang w:eastAsia="zh-TW"/>
        </w:rPr>
      </w:pPr>
      <w:r w:rsidRPr="00BA2C4A">
        <w:rPr>
          <w:i w:val="0"/>
          <w:iCs w:val="0"/>
          <w:shd w:val="clear" w:color="auto" w:fill="FFFFFF"/>
          <w:lang w:eastAsia="zh-TW"/>
        </w:rPr>
        <w:t>Method One</w:t>
      </w:r>
    </w:p>
    <w:p w14:paraId="1BDC79BB" w14:textId="77777777" w:rsidR="00A01399" w:rsidRDefault="00A01399" w:rsidP="00A01399">
      <w:pPr>
        <w:rPr>
          <w:rFonts w:eastAsiaTheme="minorEastAsia"/>
          <w:szCs w:val="22"/>
          <w:shd w:val="clear" w:color="auto" w:fill="FFFFFF"/>
          <w:lang w:eastAsia="zh-TW"/>
        </w:rPr>
      </w:pPr>
      <w:r>
        <w:rPr>
          <w:rFonts w:eastAsiaTheme="minorEastAsia"/>
          <w:szCs w:val="22"/>
          <w:shd w:val="clear" w:color="auto" w:fill="FFFFFF"/>
          <w:lang w:eastAsia="zh-TW"/>
        </w:rPr>
        <w:t>In the first method, one fixed SAD threshold is used for the early terminations of the BDOF and the DMVR at both encoder and decoder.</w:t>
      </w:r>
    </w:p>
    <w:p w14:paraId="7436C27D" w14:textId="77777777" w:rsidR="00A01399" w:rsidRPr="00BA2C4A" w:rsidRDefault="00A01399" w:rsidP="00A01399">
      <w:pPr>
        <w:pStyle w:val="Heading2"/>
        <w:rPr>
          <w:i w:val="0"/>
          <w:iCs w:val="0"/>
          <w:shd w:val="clear" w:color="auto" w:fill="FFFFFF"/>
          <w:lang w:eastAsia="zh-TW"/>
        </w:rPr>
      </w:pPr>
      <w:r w:rsidRPr="00BA2C4A">
        <w:rPr>
          <w:i w:val="0"/>
          <w:iCs w:val="0"/>
          <w:shd w:val="clear" w:color="auto" w:fill="FFFFFF"/>
          <w:lang w:eastAsia="zh-TW"/>
        </w:rPr>
        <w:t>Method Two</w:t>
      </w:r>
    </w:p>
    <w:p w14:paraId="73D02127" w14:textId="77777777" w:rsidR="00A01399" w:rsidRDefault="00A01399" w:rsidP="00A01399">
      <w:pPr>
        <w:rPr>
          <w:rFonts w:eastAsiaTheme="minorEastAsia"/>
          <w:szCs w:val="22"/>
          <w:shd w:val="clear" w:color="auto" w:fill="FFFFFF"/>
          <w:lang w:eastAsia="zh-TW"/>
        </w:rPr>
      </w:pPr>
      <w:r>
        <w:rPr>
          <w:rFonts w:eastAsiaTheme="minorEastAsia"/>
          <w:szCs w:val="22"/>
          <w:shd w:val="clear" w:color="auto" w:fill="FFFFFF"/>
          <w:lang w:eastAsia="zh-TW"/>
        </w:rPr>
        <w:t xml:space="preserve">The second method gives encoder the flexibility to determine the SAD threshold and signal it to decoder. This allow an encoder to choose a more optimal SAD threshold based on its desirable performance/complexity tradeoff. Specifically, one new syntax element </w:t>
      </w:r>
      <w:proofErr w:type="spellStart"/>
      <w:r w:rsidRPr="003C0213">
        <w:rPr>
          <w:rFonts w:eastAsiaTheme="minorEastAsia"/>
          <w:i/>
          <w:iCs/>
          <w:szCs w:val="22"/>
          <w:shd w:val="clear" w:color="auto" w:fill="FFFFFF"/>
          <w:lang w:eastAsia="zh-TW"/>
        </w:rPr>
        <w:t>sps_bypass</w:t>
      </w:r>
      <w:r>
        <w:rPr>
          <w:rFonts w:eastAsiaTheme="minorEastAsia"/>
          <w:i/>
          <w:iCs/>
          <w:szCs w:val="22"/>
          <w:shd w:val="clear" w:color="auto" w:fill="FFFFFF"/>
          <w:lang w:eastAsia="zh-TW"/>
        </w:rPr>
        <w:t>_</w:t>
      </w:r>
      <w:r w:rsidRPr="003C0213">
        <w:rPr>
          <w:rFonts w:eastAsiaTheme="minorEastAsia"/>
          <w:i/>
          <w:iCs/>
          <w:szCs w:val="22"/>
          <w:shd w:val="clear" w:color="auto" w:fill="FFFFFF"/>
          <w:lang w:eastAsia="zh-TW"/>
        </w:rPr>
        <w:t>bdof_dmvr</w:t>
      </w:r>
      <w:proofErr w:type="spellEnd"/>
      <w:r w:rsidRPr="003C0213">
        <w:rPr>
          <w:rFonts w:eastAsiaTheme="minorEastAsia"/>
          <w:i/>
          <w:iCs/>
          <w:szCs w:val="22"/>
          <w:shd w:val="clear" w:color="auto" w:fill="FFFFFF"/>
          <w:lang w:eastAsia="zh-TW"/>
        </w:rPr>
        <w:t xml:space="preserve"> _</w:t>
      </w:r>
      <w:proofErr w:type="spellStart"/>
      <w:r w:rsidRPr="003C0213">
        <w:rPr>
          <w:rFonts w:eastAsiaTheme="minorEastAsia"/>
          <w:i/>
          <w:iCs/>
          <w:szCs w:val="22"/>
          <w:shd w:val="clear" w:color="auto" w:fill="FFFFFF"/>
          <w:lang w:eastAsia="zh-TW"/>
        </w:rPr>
        <w:t>per_sample_difference</w:t>
      </w:r>
      <w:proofErr w:type="spellEnd"/>
      <w:r>
        <w:rPr>
          <w:rFonts w:eastAsiaTheme="minorEastAsia"/>
          <w:szCs w:val="22"/>
          <w:shd w:val="clear" w:color="auto" w:fill="FFFFFF"/>
          <w:lang w:eastAsia="zh-TW"/>
        </w:rPr>
        <w:t xml:space="preserve"> is introduced in sequence parameter set (SPS) to specify the value of the average per-sample absolute difference that is used to skip the BDOF and the DMVR processes. Additionally, the added syntax element is only signaled when the DMVR tool is enabled as controlled by the flag </w:t>
      </w:r>
      <w:proofErr w:type="spellStart"/>
      <w:r w:rsidRPr="003C0213">
        <w:rPr>
          <w:rFonts w:eastAsiaTheme="minorEastAsia"/>
          <w:i/>
          <w:iCs/>
          <w:szCs w:val="22"/>
          <w:shd w:val="clear" w:color="auto" w:fill="FFFFFF"/>
          <w:lang w:eastAsia="zh-TW"/>
        </w:rPr>
        <w:t>sps_dmvr_enabled_flag</w:t>
      </w:r>
      <w:proofErr w:type="spellEnd"/>
      <w:r>
        <w:rPr>
          <w:rFonts w:eastAsiaTheme="minorEastAsia"/>
          <w:szCs w:val="22"/>
          <w:shd w:val="clear" w:color="auto" w:fill="FFFFFF"/>
          <w:lang w:eastAsia="zh-TW"/>
        </w:rPr>
        <w:t xml:space="preserve"> in the SPS.</w:t>
      </w:r>
    </w:p>
    <w:p w14:paraId="1294DD2A" w14:textId="77777777" w:rsidR="00A01399" w:rsidRDefault="00A01399" w:rsidP="00A01399">
      <w:pPr>
        <w:rPr>
          <w:rFonts w:eastAsiaTheme="minorEastAsia"/>
          <w:szCs w:val="22"/>
          <w:shd w:val="clear" w:color="auto" w:fill="FFFFFF"/>
          <w:lang w:eastAsia="zh-TW"/>
        </w:rPr>
      </w:pP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328"/>
      </w:tblGrid>
      <w:tr w:rsidR="00A01399" w:rsidRPr="00CB01D1" w14:paraId="105B9D96" w14:textId="77777777" w:rsidTr="00093B3B">
        <w:trPr>
          <w:cantSplit/>
          <w:jc w:val="center"/>
        </w:trPr>
        <w:tc>
          <w:tcPr>
            <w:tcW w:w="7920" w:type="dxa"/>
          </w:tcPr>
          <w:p w14:paraId="73F561CE" w14:textId="77777777" w:rsidR="00A01399" w:rsidRPr="00CB01D1" w:rsidRDefault="00A01399" w:rsidP="00093B3B">
            <w:pPr>
              <w:pStyle w:val="tablesyntax"/>
              <w:keepNext w:val="0"/>
              <w:keepLines w:val="0"/>
              <w:spacing w:before="20" w:after="40"/>
              <w:rPr>
                <w:noProof/>
                <w:lang w:val="en-CA"/>
              </w:rPr>
            </w:pPr>
            <w:r w:rsidRPr="00084198">
              <w:rPr>
                <w:noProof/>
                <w:lang w:val="en-CA"/>
              </w:rPr>
              <w:t xml:space="preserve">seq_parameter_set_rbsp( ) </w:t>
            </w:r>
            <w:r w:rsidRPr="00CB01D1">
              <w:rPr>
                <w:noProof/>
                <w:lang w:val="en-CA"/>
              </w:rPr>
              <w:t>{</w:t>
            </w:r>
          </w:p>
        </w:tc>
        <w:tc>
          <w:tcPr>
            <w:tcW w:w="1328" w:type="dxa"/>
          </w:tcPr>
          <w:p w14:paraId="27B61BF7" w14:textId="77777777" w:rsidR="00A01399" w:rsidRPr="00CB01D1" w:rsidRDefault="00A01399" w:rsidP="00093B3B">
            <w:pPr>
              <w:pStyle w:val="tableheading"/>
              <w:keepNext w:val="0"/>
              <w:keepLines w:val="0"/>
              <w:spacing w:before="20" w:after="40"/>
              <w:rPr>
                <w:noProof/>
                <w:lang w:val="en-CA"/>
              </w:rPr>
            </w:pPr>
            <w:r w:rsidRPr="00CB01D1">
              <w:rPr>
                <w:noProof/>
                <w:lang w:val="en-CA"/>
              </w:rPr>
              <w:t>Descriptor</w:t>
            </w:r>
          </w:p>
        </w:tc>
      </w:tr>
      <w:tr w:rsidR="00A01399" w:rsidRPr="00CB01D1" w14:paraId="478101E6" w14:textId="77777777" w:rsidTr="00093B3B">
        <w:trPr>
          <w:trHeight w:val="204"/>
          <w:jc w:val="center"/>
        </w:trPr>
        <w:tc>
          <w:tcPr>
            <w:tcW w:w="7920" w:type="dxa"/>
          </w:tcPr>
          <w:p w14:paraId="25B94894" w14:textId="77777777" w:rsidR="00A01399" w:rsidRPr="00CB01D1" w:rsidRDefault="00A01399" w:rsidP="00093B3B">
            <w:pPr>
              <w:pStyle w:val="tablesyntax"/>
              <w:keepNext w:val="0"/>
              <w:keepLines w:val="0"/>
              <w:spacing w:before="20" w:after="40"/>
              <w:rPr>
                <w:noProof/>
                <w:lang w:val="en-CA" w:eastAsia="ko-KR"/>
              </w:rPr>
            </w:pPr>
            <w:r w:rsidRPr="00084198">
              <w:rPr>
                <w:b/>
                <w:noProof/>
                <w:lang w:val="en-CA" w:eastAsia="ko-KR"/>
              </w:rPr>
              <w:tab/>
            </w:r>
            <w:r w:rsidRPr="00057CA1">
              <w:rPr>
                <w:noProof/>
                <w:highlight w:val="yellow"/>
                <w:lang w:val="en-CA" w:eastAsia="ko-KR"/>
              </w:rPr>
              <w:t>if( sps_dmvr_enabled_flag)</w:t>
            </w:r>
          </w:p>
        </w:tc>
        <w:tc>
          <w:tcPr>
            <w:tcW w:w="1328" w:type="dxa"/>
          </w:tcPr>
          <w:p w14:paraId="50221B60" w14:textId="77777777" w:rsidR="00A01399" w:rsidRPr="00CB01D1" w:rsidRDefault="00A01399" w:rsidP="00093B3B">
            <w:pPr>
              <w:pStyle w:val="tablecell"/>
              <w:keepNext w:val="0"/>
              <w:keepLines w:val="0"/>
              <w:spacing w:before="20" w:after="40"/>
              <w:jc w:val="center"/>
              <w:rPr>
                <w:noProof/>
                <w:kern w:val="2"/>
                <w:lang w:val="en-CA"/>
              </w:rPr>
            </w:pPr>
          </w:p>
        </w:tc>
      </w:tr>
      <w:tr w:rsidR="00A01399" w:rsidRPr="00CB01D1" w14:paraId="18A1639D" w14:textId="77777777" w:rsidTr="00093B3B">
        <w:trPr>
          <w:trHeight w:val="204"/>
          <w:jc w:val="center"/>
        </w:trPr>
        <w:tc>
          <w:tcPr>
            <w:tcW w:w="7920" w:type="dxa"/>
          </w:tcPr>
          <w:p w14:paraId="3B32AE18" w14:textId="77777777" w:rsidR="00A01399" w:rsidRPr="00CB01D1" w:rsidRDefault="00A01399" w:rsidP="00093B3B">
            <w:pPr>
              <w:pStyle w:val="tablesyntax"/>
              <w:keepNext w:val="0"/>
              <w:keepLines w:val="0"/>
              <w:spacing w:before="20" w:after="40"/>
              <w:rPr>
                <w:noProof/>
                <w:lang w:val="en-CA" w:eastAsia="ko-KR"/>
              </w:rPr>
            </w:pPr>
            <w:r w:rsidRPr="00084198">
              <w:rPr>
                <w:b/>
                <w:noProof/>
                <w:lang w:val="en-CA" w:eastAsia="ko-KR"/>
              </w:rPr>
              <w:tab/>
            </w:r>
            <w:r w:rsidRPr="00084198">
              <w:rPr>
                <w:b/>
                <w:noProof/>
                <w:lang w:val="en-CA" w:eastAsia="ko-KR"/>
              </w:rPr>
              <w:tab/>
            </w:r>
            <w:r w:rsidRPr="00057CA1">
              <w:rPr>
                <w:b/>
                <w:noProof/>
                <w:highlight w:val="yellow"/>
                <w:lang w:val="en-CA" w:eastAsia="ko-KR"/>
              </w:rPr>
              <w:t>sps_bypass_b</w:t>
            </w:r>
            <w:r>
              <w:rPr>
                <w:b/>
                <w:noProof/>
                <w:highlight w:val="yellow"/>
                <w:lang w:val="en-CA" w:eastAsia="ko-KR"/>
              </w:rPr>
              <w:t>dof</w:t>
            </w:r>
            <w:r w:rsidRPr="00057CA1">
              <w:rPr>
                <w:b/>
                <w:noProof/>
                <w:highlight w:val="yellow"/>
                <w:lang w:val="en-CA" w:eastAsia="ko-KR"/>
              </w:rPr>
              <w:t>_dmvr_per_sample_difference</w:t>
            </w:r>
          </w:p>
        </w:tc>
        <w:tc>
          <w:tcPr>
            <w:tcW w:w="1328" w:type="dxa"/>
          </w:tcPr>
          <w:p w14:paraId="224DAAE2" w14:textId="77777777" w:rsidR="00A01399" w:rsidRPr="00CB01D1" w:rsidRDefault="00A01399" w:rsidP="00093B3B">
            <w:pPr>
              <w:pStyle w:val="tablecell"/>
              <w:keepNext w:val="0"/>
              <w:keepLines w:val="0"/>
              <w:spacing w:before="20" w:after="40"/>
              <w:jc w:val="center"/>
              <w:rPr>
                <w:noProof/>
                <w:kern w:val="2"/>
                <w:lang w:val="en-CA"/>
              </w:rPr>
            </w:pPr>
            <w:r w:rsidRPr="00057CA1">
              <w:rPr>
                <w:noProof/>
                <w:highlight w:val="yellow"/>
                <w:lang w:val="en-CA"/>
              </w:rPr>
              <w:t>ue(v)</w:t>
            </w:r>
          </w:p>
        </w:tc>
      </w:tr>
      <w:tr w:rsidR="00A01399" w:rsidRPr="00CB01D1" w14:paraId="6F6688E2" w14:textId="77777777" w:rsidTr="00093B3B">
        <w:trPr>
          <w:cantSplit/>
          <w:jc w:val="center"/>
        </w:trPr>
        <w:tc>
          <w:tcPr>
            <w:tcW w:w="7920" w:type="dxa"/>
          </w:tcPr>
          <w:p w14:paraId="02774AC4" w14:textId="77777777" w:rsidR="00A01399" w:rsidRPr="00CB01D1" w:rsidRDefault="00A01399" w:rsidP="00093B3B">
            <w:pPr>
              <w:pStyle w:val="tablesyntax"/>
              <w:spacing w:before="20" w:after="40"/>
              <w:rPr>
                <w:noProof/>
                <w:lang w:val="en-CA" w:eastAsia="ko-KR"/>
              </w:rPr>
            </w:pPr>
            <w:r w:rsidRPr="00CB01D1">
              <w:rPr>
                <w:noProof/>
                <w:lang w:val="en-CA"/>
              </w:rPr>
              <w:t>}</w:t>
            </w:r>
          </w:p>
        </w:tc>
        <w:tc>
          <w:tcPr>
            <w:tcW w:w="1328" w:type="dxa"/>
          </w:tcPr>
          <w:p w14:paraId="357BF4AE" w14:textId="77777777" w:rsidR="00A01399" w:rsidRPr="00CB01D1" w:rsidRDefault="00A01399" w:rsidP="00093B3B">
            <w:pPr>
              <w:pStyle w:val="tablecell"/>
              <w:keepNext w:val="0"/>
              <w:spacing w:before="20" w:after="40"/>
              <w:jc w:val="center"/>
              <w:rPr>
                <w:noProof/>
                <w:lang w:val="en-CA"/>
              </w:rPr>
            </w:pPr>
          </w:p>
        </w:tc>
      </w:tr>
    </w:tbl>
    <w:p w14:paraId="4B9E367E" w14:textId="77777777" w:rsidR="00A01399" w:rsidRDefault="00A01399" w:rsidP="00A01399">
      <w:pPr>
        <w:rPr>
          <w:rFonts w:eastAsiaTheme="minorEastAsia"/>
          <w:szCs w:val="22"/>
          <w:shd w:val="clear" w:color="auto" w:fill="FFFFFF"/>
          <w:lang w:eastAsia="zh-TW"/>
        </w:rPr>
      </w:pPr>
      <w:proofErr w:type="spellStart"/>
      <w:proofErr w:type="gramStart"/>
      <w:r w:rsidRPr="00491DE5">
        <w:rPr>
          <w:rFonts w:eastAsiaTheme="minorEastAsia"/>
          <w:b/>
          <w:bCs/>
          <w:szCs w:val="22"/>
          <w:highlight w:val="yellow"/>
          <w:shd w:val="clear" w:color="auto" w:fill="FFFFFF"/>
          <w:lang w:eastAsia="zh-TW"/>
        </w:rPr>
        <w:t>sps_bypass_bdof_dmvr_per_sample_difference</w:t>
      </w:r>
      <w:proofErr w:type="spellEnd"/>
      <w:proofErr w:type="gramEnd"/>
      <w:r w:rsidRPr="00491DE5">
        <w:rPr>
          <w:rFonts w:eastAsiaTheme="minorEastAsia"/>
          <w:szCs w:val="22"/>
          <w:highlight w:val="yellow"/>
          <w:shd w:val="clear" w:color="auto" w:fill="FFFFFF"/>
          <w:lang w:eastAsia="zh-TW"/>
        </w:rPr>
        <w:t xml:space="preserve"> specifies the value of average absolute difference per sample which is used to determine whether the </w:t>
      </w:r>
      <w:r w:rsidRPr="00491DE5">
        <w:rPr>
          <w:rFonts w:eastAsiaTheme="minorEastAsia"/>
          <w:szCs w:val="22"/>
          <w:highlight w:val="yellow"/>
          <w:shd w:val="clear" w:color="auto" w:fill="FFFFFF"/>
          <w:lang w:eastAsia="zh-CN"/>
        </w:rPr>
        <w:t>bi-directional optical flow and decoder motion vector refinement are applied to one bi-prediction coding unit.</w:t>
      </w:r>
    </w:p>
    <w:p w14:paraId="325E3D40" w14:textId="77777777" w:rsidR="009D7CA6" w:rsidRDefault="009D7CA6" w:rsidP="009234A5">
      <w:pPr>
        <w:rPr>
          <w:szCs w:val="22"/>
        </w:rPr>
      </w:pPr>
    </w:p>
    <w:p w14:paraId="2ACEAFAB" w14:textId="748FDC4C" w:rsidR="00D27CF3" w:rsidRPr="000219EF" w:rsidRDefault="00D27CF3" w:rsidP="009234A5">
      <w:pPr>
        <w:rPr>
          <w:szCs w:val="22"/>
        </w:rPr>
      </w:pPr>
      <w:r>
        <w:rPr>
          <w:szCs w:val="22"/>
        </w:rPr>
        <w:lastRenderedPageBreak/>
        <w:t xml:space="preserve">It’s verified by </w:t>
      </w:r>
      <w:proofErr w:type="spellStart"/>
      <w:r>
        <w:rPr>
          <w:szCs w:val="22"/>
        </w:rPr>
        <w:t>crosschecker</w:t>
      </w:r>
      <w:proofErr w:type="spellEnd"/>
      <w:r>
        <w:rPr>
          <w:szCs w:val="22"/>
        </w:rPr>
        <w:t xml:space="preserve"> that both the WD and software are matching the </w:t>
      </w:r>
      <w:r w:rsidR="00DF0A1B">
        <w:rPr>
          <w:szCs w:val="22"/>
        </w:rPr>
        <w:t>d</w:t>
      </w:r>
      <w:r>
        <w:rPr>
          <w:szCs w:val="22"/>
        </w:rPr>
        <w:t>escripted metho</w:t>
      </w:r>
      <w:r w:rsidR="00D72DF2">
        <w:rPr>
          <w:szCs w:val="22"/>
        </w:rPr>
        <w:t xml:space="preserve">d. Simulations results for </w:t>
      </w:r>
      <w:r w:rsidR="00B21B45">
        <w:rPr>
          <w:szCs w:val="22"/>
        </w:rPr>
        <w:t>test 1 and test 2</w:t>
      </w:r>
      <w:r w:rsidR="00D72DF2">
        <w:rPr>
          <w:szCs w:val="22"/>
        </w:rPr>
        <w:t xml:space="preserve"> </w:t>
      </w:r>
      <w:r>
        <w:rPr>
          <w:szCs w:val="22"/>
        </w:rPr>
        <w:t>are matched with the results provide</w:t>
      </w:r>
      <w:r w:rsidR="00091D04">
        <w:rPr>
          <w:szCs w:val="22"/>
        </w:rPr>
        <w:t>d by the proponent of JVET-P0654</w:t>
      </w:r>
      <w:r w:rsidR="003600D7">
        <w:rPr>
          <w:szCs w:val="22"/>
        </w:rPr>
        <w:t>.</w:t>
      </w:r>
    </w:p>
    <w:p w14:paraId="26A20AEC" w14:textId="4D37DD2B" w:rsidR="000B3071" w:rsidRDefault="000B3071" w:rsidP="00AF31EB">
      <w:pPr>
        <w:pStyle w:val="Heading1"/>
        <w:rPr>
          <w:lang w:val="en-CA"/>
        </w:rPr>
      </w:pPr>
      <w:r>
        <w:rPr>
          <w:lang w:val="en-CA"/>
        </w:rPr>
        <w:t>Simulation results</w:t>
      </w:r>
    </w:p>
    <w:p w14:paraId="57880640" w14:textId="7E8161E9" w:rsidR="003E3730" w:rsidRDefault="003E3730" w:rsidP="003E3730">
      <w:pPr>
        <w:rPr>
          <w:lang w:val="en-CA"/>
        </w:rPr>
      </w:pPr>
      <w:r>
        <w:rPr>
          <w:lang w:val="en-CA"/>
        </w:rPr>
        <w:t xml:space="preserve">Table 1 Crosschecked simulation results of </w:t>
      </w:r>
      <w:r w:rsidR="0067249B">
        <w:rPr>
          <w:lang w:val="en-CA"/>
        </w:rPr>
        <w:t>test2</w:t>
      </w:r>
      <w:r w:rsidR="00577A6F">
        <w:rPr>
          <w:lang w:val="en-CA"/>
        </w:rPr>
        <w:t xml:space="preserve"> in JVET-P0654</w:t>
      </w:r>
    </w:p>
    <w:tbl>
      <w:tblPr>
        <w:tblW w:w="9350" w:type="dxa"/>
        <w:tblLayout w:type="fixed"/>
        <w:tblLook w:val="04A0" w:firstRow="1" w:lastRow="0" w:firstColumn="1" w:lastColumn="0" w:noHBand="0" w:noVBand="1"/>
      </w:tblPr>
      <w:tblGrid>
        <w:gridCol w:w="1427"/>
        <w:gridCol w:w="2077"/>
        <w:gridCol w:w="2077"/>
        <w:gridCol w:w="2077"/>
        <w:gridCol w:w="846"/>
        <w:gridCol w:w="846"/>
      </w:tblGrid>
      <w:tr w:rsidR="004A2976" w:rsidRPr="004A2976" w14:paraId="1A803770" w14:textId="77777777" w:rsidTr="004A2976">
        <w:trPr>
          <w:trHeight w:val="255"/>
        </w:trPr>
        <w:tc>
          <w:tcPr>
            <w:tcW w:w="1427" w:type="dxa"/>
            <w:tcBorders>
              <w:top w:val="nil"/>
              <w:left w:val="nil"/>
              <w:bottom w:val="nil"/>
              <w:right w:val="nil"/>
            </w:tcBorders>
            <w:shd w:val="clear" w:color="auto" w:fill="auto"/>
            <w:noWrap/>
            <w:vAlign w:val="center"/>
            <w:hideMark/>
          </w:tcPr>
          <w:p w14:paraId="5480573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92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9ED5E2"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A2976">
              <w:rPr>
                <w:rFonts w:ascii="Arial" w:hAnsi="Arial" w:cs="Arial"/>
                <w:b/>
                <w:bCs/>
                <w:color w:val="000000"/>
                <w:sz w:val="18"/>
                <w:szCs w:val="18"/>
                <w:lang w:eastAsia="zh-CN"/>
              </w:rPr>
              <w:t>Random Access Main 10</w:t>
            </w:r>
          </w:p>
        </w:tc>
      </w:tr>
      <w:tr w:rsidR="004A2976" w:rsidRPr="004A2976" w14:paraId="072082D6" w14:textId="77777777" w:rsidTr="004A2976">
        <w:trPr>
          <w:trHeight w:val="255"/>
        </w:trPr>
        <w:tc>
          <w:tcPr>
            <w:tcW w:w="1427" w:type="dxa"/>
            <w:tcBorders>
              <w:top w:val="nil"/>
              <w:left w:val="nil"/>
              <w:bottom w:val="nil"/>
              <w:right w:val="nil"/>
            </w:tcBorders>
            <w:shd w:val="clear" w:color="auto" w:fill="auto"/>
            <w:noWrap/>
            <w:vAlign w:val="center"/>
            <w:hideMark/>
          </w:tcPr>
          <w:p w14:paraId="43DB9296"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92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93689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A2976">
              <w:rPr>
                <w:rFonts w:ascii="Arial" w:hAnsi="Arial" w:cs="Arial"/>
                <w:b/>
                <w:bCs/>
                <w:color w:val="000000"/>
                <w:sz w:val="18"/>
                <w:szCs w:val="18"/>
                <w:lang w:eastAsia="zh-CN"/>
              </w:rPr>
              <w:t>Over VTM6.0</w:t>
            </w:r>
          </w:p>
        </w:tc>
      </w:tr>
      <w:tr w:rsidR="004A2976" w:rsidRPr="004A2976" w14:paraId="3B9A89ED" w14:textId="77777777" w:rsidTr="004A2976">
        <w:trPr>
          <w:trHeight w:val="255"/>
        </w:trPr>
        <w:tc>
          <w:tcPr>
            <w:tcW w:w="1427" w:type="dxa"/>
            <w:tcBorders>
              <w:top w:val="nil"/>
              <w:left w:val="nil"/>
              <w:bottom w:val="nil"/>
              <w:right w:val="nil"/>
            </w:tcBorders>
            <w:shd w:val="clear" w:color="auto" w:fill="auto"/>
            <w:noWrap/>
            <w:vAlign w:val="center"/>
            <w:hideMark/>
          </w:tcPr>
          <w:p w14:paraId="054809A3"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077" w:type="dxa"/>
            <w:tcBorders>
              <w:top w:val="nil"/>
              <w:left w:val="single" w:sz="8" w:space="0" w:color="auto"/>
              <w:bottom w:val="single" w:sz="8" w:space="0" w:color="auto"/>
              <w:right w:val="nil"/>
            </w:tcBorders>
            <w:shd w:val="clear" w:color="auto" w:fill="auto"/>
            <w:noWrap/>
            <w:vAlign w:val="center"/>
            <w:hideMark/>
          </w:tcPr>
          <w:p w14:paraId="37A6670A"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Y</w:t>
            </w:r>
          </w:p>
        </w:tc>
        <w:tc>
          <w:tcPr>
            <w:tcW w:w="2077" w:type="dxa"/>
            <w:tcBorders>
              <w:top w:val="nil"/>
              <w:left w:val="nil"/>
              <w:bottom w:val="single" w:sz="8" w:space="0" w:color="auto"/>
              <w:right w:val="nil"/>
            </w:tcBorders>
            <w:shd w:val="clear" w:color="auto" w:fill="auto"/>
            <w:noWrap/>
            <w:vAlign w:val="center"/>
            <w:hideMark/>
          </w:tcPr>
          <w:p w14:paraId="05CBC6A6"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U</w:t>
            </w:r>
          </w:p>
        </w:tc>
        <w:tc>
          <w:tcPr>
            <w:tcW w:w="2077" w:type="dxa"/>
            <w:tcBorders>
              <w:top w:val="nil"/>
              <w:left w:val="nil"/>
              <w:bottom w:val="single" w:sz="8" w:space="0" w:color="auto"/>
              <w:right w:val="single" w:sz="4" w:space="0" w:color="auto"/>
            </w:tcBorders>
            <w:shd w:val="clear" w:color="auto" w:fill="auto"/>
            <w:noWrap/>
            <w:vAlign w:val="center"/>
            <w:hideMark/>
          </w:tcPr>
          <w:p w14:paraId="759083E0"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V</w:t>
            </w:r>
          </w:p>
        </w:tc>
        <w:tc>
          <w:tcPr>
            <w:tcW w:w="846" w:type="dxa"/>
            <w:tcBorders>
              <w:top w:val="nil"/>
              <w:left w:val="nil"/>
              <w:bottom w:val="single" w:sz="8" w:space="0" w:color="auto"/>
              <w:right w:val="nil"/>
            </w:tcBorders>
            <w:shd w:val="clear" w:color="auto" w:fill="auto"/>
            <w:noWrap/>
            <w:vAlign w:val="center"/>
            <w:hideMark/>
          </w:tcPr>
          <w:p w14:paraId="442023B5"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A2976">
              <w:rPr>
                <w:rFonts w:ascii="Arial" w:hAnsi="Arial" w:cs="Arial"/>
                <w:color w:val="000000"/>
                <w:sz w:val="18"/>
                <w:szCs w:val="18"/>
                <w:lang w:eastAsia="zh-CN"/>
              </w:rPr>
              <w:t>EncT</w:t>
            </w:r>
            <w:proofErr w:type="spellEnd"/>
          </w:p>
        </w:tc>
        <w:tc>
          <w:tcPr>
            <w:tcW w:w="846" w:type="dxa"/>
            <w:tcBorders>
              <w:top w:val="nil"/>
              <w:left w:val="nil"/>
              <w:bottom w:val="single" w:sz="8" w:space="0" w:color="auto"/>
              <w:right w:val="single" w:sz="8" w:space="0" w:color="auto"/>
            </w:tcBorders>
            <w:shd w:val="clear" w:color="auto" w:fill="auto"/>
            <w:noWrap/>
            <w:vAlign w:val="center"/>
            <w:hideMark/>
          </w:tcPr>
          <w:p w14:paraId="2006AFFF"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A2976">
              <w:rPr>
                <w:rFonts w:ascii="Arial" w:hAnsi="Arial" w:cs="Arial"/>
                <w:color w:val="000000"/>
                <w:sz w:val="18"/>
                <w:szCs w:val="18"/>
                <w:lang w:eastAsia="zh-CN"/>
              </w:rPr>
              <w:t>DecT</w:t>
            </w:r>
            <w:proofErr w:type="spellEnd"/>
          </w:p>
        </w:tc>
      </w:tr>
      <w:tr w:rsidR="00AA70DC" w:rsidRPr="004A2976" w14:paraId="4130E5A3" w14:textId="77777777" w:rsidTr="004A2976">
        <w:trPr>
          <w:trHeight w:val="255"/>
        </w:trPr>
        <w:tc>
          <w:tcPr>
            <w:tcW w:w="1427" w:type="dxa"/>
            <w:tcBorders>
              <w:top w:val="single" w:sz="8" w:space="0" w:color="auto"/>
              <w:left w:val="single" w:sz="8" w:space="0" w:color="auto"/>
              <w:bottom w:val="nil"/>
              <w:right w:val="single" w:sz="8" w:space="0" w:color="auto"/>
            </w:tcBorders>
            <w:shd w:val="clear" w:color="auto" w:fill="auto"/>
            <w:noWrap/>
            <w:vAlign w:val="center"/>
            <w:hideMark/>
          </w:tcPr>
          <w:p w14:paraId="32AA1D18" w14:textId="77777777"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A1</w:t>
            </w:r>
          </w:p>
        </w:tc>
        <w:tc>
          <w:tcPr>
            <w:tcW w:w="2077" w:type="dxa"/>
            <w:tcBorders>
              <w:top w:val="nil"/>
              <w:left w:val="nil"/>
              <w:bottom w:val="nil"/>
              <w:right w:val="nil"/>
            </w:tcBorders>
            <w:shd w:val="clear" w:color="auto" w:fill="auto"/>
            <w:noWrap/>
            <w:vAlign w:val="center"/>
            <w:hideMark/>
          </w:tcPr>
          <w:p w14:paraId="432AECF2" w14:textId="71F8C8FD"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2077" w:type="dxa"/>
            <w:tcBorders>
              <w:top w:val="nil"/>
              <w:left w:val="nil"/>
              <w:bottom w:val="nil"/>
              <w:right w:val="nil"/>
            </w:tcBorders>
            <w:shd w:val="clear" w:color="auto" w:fill="auto"/>
            <w:noWrap/>
            <w:vAlign w:val="center"/>
            <w:hideMark/>
          </w:tcPr>
          <w:p w14:paraId="60D0E7D7" w14:textId="6760E149"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2077" w:type="dxa"/>
            <w:tcBorders>
              <w:top w:val="nil"/>
              <w:left w:val="nil"/>
              <w:bottom w:val="nil"/>
              <w:right w:val="single" w:sz="4" w:space="0" w:color="auto"/>
            </w:tcBorders>
            <w:shd w:val="clear" w:color="auto" w:fill="auto"/>
            <w:noWrap/>
            <w:vAlign w:val="center"/>
            <w:hideMark/>
          </w:tcPr>
          <w:p w14:paraId="495AFA79" w14:textId="0E19015E"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846" w:type="dxa"/>
            <w:tcBorders>
              <w:top w:val="nil"/>
              <w:left w:val="nil"/>
              <w:bottom w:val="nil"/>
              <w:right w:val="nil"/>
            </w:tcBorders>
            <w:shd w:val="clear" w:color="auto" w:fill="auto"/>
            <w:noWrap/>
            <w:vAlign w:val="center"/>
            <w:hideMark/>
          </w:tcPr>
          <w:p w14:paraId="4247C5DB" w14:textId="36D7B9FC"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46" w:type="dxa"/>
            <w:tcBorders>
              <w:top w:val="nil"/>
              <w:left w:val="nil"/>
              <w:bottom w:val="nil"/>
              <w:right w:val="single" w:sz="8" w:space="0" w:color="auto"/>
            </w:tcBorders>
            <w:shd w:val="clear" w:color="auto" w:fill="auto"/>
            <w:noWrap/>
            <w:vAlign w:val="center"/>
            <w:hideMark/>
          </w:tcPr>
          <w:p w14:paraId="567E2A7D" w14:textId="573E0E9B"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AA70DC" w:rsidRPr="004A2976" w14:paraId="71205281" w14:textId="77777777" w:rsidTr="004A2976">
        <w:trPr>
          <w:trHeight w:val="255"/>
        </w:trPr>
        <w:tc>
          <w:tcPr>
            <w:tcW w:w="1427" w:type="dxa"/>
            <w:tcBorders>
              <w:top w:val="nil"/>
              <w:left w:val="single" w:sz="8" w:space="0" w:color="auto"/>
              <w:bottom w:val="nil"/>
              <w:right w:val="single" w:sz="8" w:space="0" w:color="auto"/>
            </w:tcBorders>
            <w:shd w:val="clear" w:color="auto" w:fill="auto"/>
            <w:noWrap/>
            <w:vAlign w:val="center"/>
            <w:hideMark/>
          </w:tcPr>
          <w:p w14:paraId="0BE66B18" w14:textId="77777777"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A2</w:t>
            </w:r>
          </w:p>
        </w:tc>
        <w:tc>
          <w:tcPr>
            <w:tcW w:w="2077" w:type="dxa"/>
            <w:tcBorders>
              <w:top w:val="nil"/>
              <w:left w:val="nil"/>
              <w:bottom w:val="nil"/>
              <w:right w:val="nil"/>
            </w:tcBorders>
            <w:shd w:val="clear" w:color="auto" w:fill="auto"/>
            <w:noWrap/>
            <w:vAlign w:val="center"/>
            <w:hideMark/>
          </w:tcPr>
          <w:p w14:paraId="21A73922" w14:textId="147F821E"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2077" w:type="dxa"/>
            <w:tcBorders>
              <w:top w:val="nil"/>
              <w:left w:val="nil"/>
              <w:bottom w:val="nil"/>
              <w:right w:val="nil"/>
            </w:tcBorders>
            <w:shd w:val="clear" w:color="auto" w:fill="auto"/>
            <w:noWrap/>
            <w:vAlign w:val="center"/>
            <w:hideMark/>
          </w:tcPr>
          <w:p w14:paraId="274796C8" w14:textId="37FCFA9E"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2077" w:type="dxa"/>
            <w:tcBorders>
              <w:top w:val="nil"/>
              <w:left w:val="nil"/>
              <w:bottom w:val="nil"/>
              <w:right w:val="single" w:sz="4" w:space="0" w:color="auto"/>
            </w:tcBorders>
            <w:shd w:val="clear" w:color="auto" w:fill="auto"/>
            <w:noWrap/>
            <w:vAlign w:val="center"/>
            <w:hideMark/>
          </w:tcPr>
          <w:p w14:paraId="007050CD" w14:textId="23A88A0F"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846" w:type="dxa"/>
            <w:tcBorders>
              <w:top w:val="nil"/>
              <w:left w:val="nil"/>
              <w:bottom w:val="nil"/>
              <w:right w:val="nil"/>
            </w:tcBorders>
            <w:shd w:val="clear" w:color="auto" w:fill="auto"/>
            <w:noWrap/>
            <w:vAlign w:val="center"/>
            <w:hideMark/>
          </w:tcPr>
          <w:p w14:paraId="6FD8694A" w14:textId="0CBA8303"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46" w:type="dxa"/>
            <w:tcBorders>
              <w:top w:val="nil"/>
              <w:left w:val="nil"/>
              <w:bottom w:val="nil"/>
              <w:right w:val="single" w:sz="8" w:space="0" w:color="auto"/>
            </w:tcBorders>
            <w:shd w:val="clear" w:color="auto" w:fill="auto"/>
            <w:noWrap/>
            <w:vAlign w:val="center"/>
            <w:hideMark/>
          </w:tcPr>
          <w:p w14:paraId="5C4C2B27" w14:textId="512DEFEA"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AA70DC" w:rsidRPr="004A2976" w14:paraId="33DD7DC0" w14:textId="77777777" w:rsidTr="004A2976">
        <w:trPr>
          <w:trHeight w:val="255"/>
        </w:trPr>
        <w:tc>
          <w:tcPr>
            <w:tcW w:w="1427" w:type="dxa"/>
            <w:tcBorders>
              <w:top w:val="nil"/>
              <w:left w:val="single" w:sz="8" w:space="0" w:color="auto"/>
              <w:bottom w:val="nil"/>
              <w:right w:val="single" w:sz="8" w:space="0" w:color="auto"/>
            </w:tcBorders>
            <w:shd w:val="clear" w:color="auto" w:fill="auto"/>
            <w:noWrap/>
            <w:vAlign w:val="center"/>
            <w:hideMark/>
          </w:tcPr>
          <w:p w14:paraId="000A08D1" w14:textId="77777777"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B</w:t>
            </w:r>
          </w:p>
        </w:tc>
        <w:tc>
          <w:tcPr>
            <w:tcW w:w="2077" w:type="dxa"/>
            <w:tcBorders>
              <w:top w:val="nil"/>
              <w:left w:val="nil"/>
              <w:bottom w:val="nil"/>
              <w:right w:val="nil"/>
            </w:tcBorders>
            <w:shd w:val="clear" w:color="auto" w:fill="auto"/>
            <w:noWrap/>
            <w:vAlign w:val="center"/>
            <w:hideMark/>
          </w:tcPr>
          <w:p w14:paraId="1C00E769" w14:textId="12925FF4"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2077" w:type="dxa"/>
            <w:tcBorders>
              <w:top w:val="nil"/>
              <w:left w:val="nil"/>
              <w:bottom w:val="nil"/>
              <w:right w:val="nil"/>
            </w:tcBorders>
            <w:shd w:val="clear" w:color="auto" w:fill="auto"/>
            <w:noWrap/>
            <w:vAlign w:val="center"/>
            <w:hideMark/>
          </w:tcPr>
          <w:p w14:paraId="69BA646F" w14:textId="50D6EA50"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2077" w:type="dxa"/>
            <w:tcBorders>
              <w:top w:val="nil"/>
              <w:left w:val="nil"/>
              <w:bottom w:val="nil"/>
              <w:right w:val="single" w:sz="4" w:space="0" w:color="auto"/>
            </w:tcBorders>
            <w:shd w:val="clear" w:color="auto" w:fill="auto"/>
            <w:noWrap/>
            <w:vAlign w:val="center"/>
            <w:hideMark/>
          </w:tcPr>
          <w:p w14:paraId="2EABF421" w14:textId="5DD1D812"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846" w:type="dxa"/>
            <w:tcBorders>
              <w:top w:val="nil"/>
              <w:left w:val="nil"/>
              <w:bottom w:val="nil"/>
              <w:right w:val="nil"/>
            </w:tcBorders>
            <w:shd w:val="clear" w:color="auto" w:fill="auto"/>
            <w:noWrap/>
            <w:vAlign w:val="center"/>
            <w:hideMark/>
          </w:tcPr>
          <w:p w14:paraId="15C16EDB" w14:textId="7D538871"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46" w:type="dxa"/>
            <w:tcBorders>
              <w:top w:val="nil"/>
              <w:left w:val="nil"/>
              <w:bottom w:val="nil"/>
              <w:right w:val="single" w:sz="8" w:space="0" w:color="auto"/>
            </w:tcBorders>
            <w:shd w:val="clear" w:color="auto" w:fill="auto"/>
            <w:noWrap/>
            <w:vAlign w:val="center"/>
            <w:hideMark/>
          </w:tcPr>
          <w:p w14:paraId="38C68B5F" w14:textId="6E3AC3B5"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AA70DC" w:rsidRPr="004A2976" w14:paraId="36EA6D03" w14:textId="77777777" w:rsidTr="004A2976">
        <w:trPr>
          <w:trHeight w:val="255"/>
        </w:trPr>
        <w:tc>
          <w:tcPr>
            <w:tcW w:w="1427" w:type="dxa"/>
            <w:tcBorders>
              <w:top w:val="nil"/>
              <w:left w:val="single" w:sz="8" w:space="0" w:color="auto"/>
              <w:bottom w:val="nil"/>
              <w:right w:val="single" w:sz="8" w:space="0" w:color="auto"/>
            </w:tcBorders>
            <w:shd w:val="clear" w:color="auto" w:fill="auto"/>
            <w:noWrap/>
            <w:vAlign w:val="center"/>
            <w:hideMark/>
          </w:tcPr>
          <w:p w14:paraId="532DF81B" w14:textId="77777777"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C</w:t>
            </w:r>
          </w:p>
        </w:tc>
        <w:tc>
          <w:tcPr>
            <w:tcW w:w="2077" w:type="dxa"/>
            <w:tcBorders>
              <w:top w:val="nil"/>
              <w:left w:val="nil"/>
              <w:bottom w:val="nil"/>
              <w:right w:val="nil"/>
            </w:tcBorders>
            <w:shd w:val="clear" w:color="auto" w:fill="auto"/>
            <w:noWrap/>
            <w:vAlign w:val="center"/>
            <w:hideMark/>
          </w:tcPr>
          <w:p w14:paraId="2593F6FB" w14:textId="5403BA2B"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2077" w:type="dxa"/>
            <w:tcBorders>
              <w:top w:val="nil"/>
              <w:left w:val="nil"/>
              <w:bottom w:val="nil"/>
              <w:right w:val="nil"/>
            </w:tcBorders>
            <w:shd w:val="clear" w:color="auto" w:fill="auto"/>
            <w:noWrap/>
            <w:vAlign w:val="center"/>
            <w:hideMark/>
          </w:tcPr>
          <w:p w14:paraId="3876C67D" w14:textId="4B7EE9AB"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2077" w:type="dxa"/>
            <w:tcBorders>
              <w:top w:val="nil"/>
              <w:left w:val="nil"/>
              <w:bottom w:val="nil"/>
              <w:right w:val="single" w:sz="4" w:space="0" w:color="auto"/>
            </w:tcBorders>
            <w:shd w:val="clear" w:color="auto" w:fill="auto"/>
            <w:noWrap/>
            <w:vAlign w:val="center"/>
            <w:hideMark/>
          </w:tcPr>
          <w:p w14:paraId="3FA971F1" w14:textId="7E586EB3"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846" w:type="dxa"/>
            <w:tcBorders>
              <w:top w:val="nil"/>
              <w:left w:val="nil"/>
              <w:bottom w:val="nil"/>
              <w:right w:val="nil"/>
            </w:tcBorders>
            <w:shd w:val="clear" w:color="auto" w:fill="auto"/>
            <w:noWrap/>
            <w:vAlign w:val="center"/>
            <w:hideMark/>
          </w:tcPr>
          <w:p w14:paraId="6284FDCB" w14:textId="6EEE607D"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46" w:type="dxa"/>
            <w:tcBorders>
              <w:top w:val="nil"/>
              <w:left w:val="nil"/>
              <w:bottom w:val="nil"/>
              <w:right w:val="single" w:sz="8" w:space="0" w:color="auto"/>
            </w:tcBorders>
            <w:shd w:val="clear" w:color="auto" w:fill="auto"/>
            <w:noWrap/>
            <w:vAlign w:val="center"/>
            <w:hideMark/>
          </w:tcPr>
          <w:p w14:paraId="23094D62" w14:textId="5E93E918"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AA70DC" w:rsidRPr="004A2976" w14:paraId="36033013" w14:textId="77777777" w:rsidTr="004A2976">
        <w:trPr>
          <w:trHeight w:val="255"/>
        </w:trPr>
        <w:tc>
          <w:tcPr>
            <w:tcW w:w="1427" w:type="dxa"/>
            <w:tcBorders>
              <w:top w:val="nil"/>
              <w:left w:val="single" w:sz="8" w:space="0" w:color="auto"/>
              <w:bottom w:val="nil"/>
              <w:right w:val="single" w:sz="8" w:space="0" w:color="auto"/>
            </w:tcBorders>
            <w:shd w:val="clear" w:color="auto" w:fill="auto"/>
            <w:noWrap/>
            <w:vAlign w:val="center"/>
            <w:hideMark/>
          </w:tcPr>
          <w:p w14:paraId="5A64DFB5" w14:textId="77777777"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E</w:t>
            </w:r>
          </w:p>
        </w:tc>
        <w:tc>
          <w:tcPr>
            <w:tcW w:w="2077" w:type="dxa"/>
            <w:tcBorders>
              <w:top w:val="nil"/>
              <w:left w:val="nil"/>
              <w:bottom w:val="nil"/>
              <w:right w:val="nil"/>
            </w:tcBorders>
            <w:shd w:val="clear" w:color="auto" w:fill="auto"/>
            <w:noWrap/>
            <w:vAlign w:val="center"/>
            <w:hideMark/>
          </w:tcPr>
          <w:p w14:paraId="6AE717DD" w14:textId="2CF23D57"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2077" w:type="dxa"/>
            <w:tcBorders>
              <w:top w:val="nil"/>
              <w:left w:val="nil"/>
              <w:bottom w:val="nil"/>
              <w:right w:val="nil"/>
            </w:tcBorders>
            <w:shd w:val="clear" w:color="auto" w:fill="auto"/>
            <w:noWrap/>
            <w:vAlign w:val="center"/>
            <w:hideMark/>
          </w:tcPr>
          <w:p w14:paraId="3E8B75D1" w14:textId="77777777"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77" w:type="dxa"/>
            <w:tcBorders>
              <w:top w:val="nil"/>
              <w:left w:val="nil"/>
              <w:bottom w:val="nil"/>
              <w:right w:val="single" w:sz="4" w:space="0" w:color="auto"/>
            </w:tcBorders>
            <w:shd w:val="clear" w:color="auto" w:fill="auto"/>
            <w:noWrap/>
            <w:vAlign w:val="center"/>
            <w:hideMark/>
          </w:tcPr>
          <w:p w14:paraId="0733A893" w14:textId="6B1CB501"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846" w:type="dxa"/>
            <w:tcBorders>
              <w:top w:val="nil"/>
              <w:left w:val="nil"/>
              <w:bottom w:val="nil"/>
              <w:right w:val="nil"/>
            </w:tcBorders>
            <w:shd w:val="clear" w:color="auto" w:fill="auto"/>
            <w:noWrap/>
            <w:vAlign w:val="center"/>
            <w:hideMark/>
          </w:tcPr>
          <w:p w14:paraId="63D6B41E" w14:textId="35939BA2"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846" w:type="dxa"/>
            <w:tcBorders>
              <w:top w:val="nil"/>
              <w:left w:val="nil"/>
              <w:bottom w:val="nil"/>
              <w:right w:val="single" w:sz="8" w:space="0" w:color="auto"/>
            </w:tcBorders>
            <w:shd w:val="clear" w:color="auto" w:fill="auto"/>
            <w:noWrap/>
            <w:vAlign w:val="center"/>
            <w:hideMark/>
          </w:tcPr>
          <w:p w14:paraId="3EC8BCE3" w14:textId="2B24BA8D"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AA70DC" w:rsidRPr="004A2976" w14:paraId="7AF7BAE1" w14:textId="77777777" w:rsidTr="004A2976">
        <w:trPr>
          <w:trHeight w:val="255"/>
        </w:trPr>
        <w:tc>
          <w:tcPr>
            <w:tcW w:w="1427" w:type="dxa"/>
            <w:tcBorders>
              <w:top w:val="single" w:sz="8" w:space="0" w:color="auto"/>
              <w:left w:val="single" w:sz="8" w:space="0" w:color="auto"/>
              <w:bottom w:val="nil"/>
              <w:right w:val="single" w:sz="8" w:space="0" w:color="auto"/>
            </w:tcBorders>
            <w:shd w:val="clear" w:color="auto" w:fill="auto"/>
            <w:noWrap/>
            <w:vAlign w:val="center"/>
            <w:hideMark/>
          </w:tcPr>
          <w:p w14:paraId="33581A0D" w14:textId="77777777"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A2976">
              <w:rPr>
                <w:rFonts w:ascii="Arial" w:hAnsi="Arial" w:cs="Arial"/>
                <w:b/>
                <w:bCs/>
                <w:color w:val="000000"/>
                <w:sz w:val="18"/>
                <w:szCs w:val="18"/>
                <w:lang w:eastAsia="zh-CN"/>
              </w:rPr>
              <w:t>Overall</w:t>
            </w:r>
          </w:p>
        </w:tc>
        <w:tc>
          <w:tcPr>
            <w:tcW w:w="2077" w:type="dxa"/>
            <w:tcBorders>
              <w:top w:val="single" w:sz="8" w:space="0" w:color="auto"/>
              <w:left w:val="nil"/>
              <w:bottom w:val="nil"/>
              <w:right w:val="nil"/>
            </w:tcBorders>
            <w:shd w:val="clear" w:color="auto" w:fill="auto"/>
            <w:noWrap/>
            <w:vAlign w:val="center"/>
            <w:hideMark/>
          </w:tcPr>
          <w:p w14:paraId="55EC33B2" w14:textId="41115BAE"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2077" w:type="dxa"/>
            <w:tcBorders>
              <w:top w:val="single" w:sz="8" w:space="0" w:color="auto"/>
              <w:left w:val="nil"/>
              <w:bottom w:val="nil"/>
              <w:right w:val="nil"/>
            </w:tcBorders>
            <w:shd w:val="clear" w:color="auto" w:fill="auto"/>
            <w:noWrap/>
            <w:vAlign w:val="center"/>
            <w:hideMark/>
          </w:tcPr>
          <w:p w14:paraId="61881EBC" w14:textId="0A6CD931"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2077" w:type="dxa"/>
            <w:tcBorders>
              <w:top w:val="single" w:sz="8" w:space="0" w:color="auto"/>
              <w:left w:val="nil"/>
              <w:bottom w:val="nil"/>
              <w:right w:val="single" w:sz="4" w:space="0" w:color="auto"/>
            </w:tcBorders>
            <w:shd w:val="clear" w:color="auto" w:fill="auto"/>
            <w:noWrap/>
            <w:vAlign w:val="center"/>
            <w:hideMark/>
          </w:tcPr>
          <w:p w14:paraId="3E1001CA" w14:textId="5F5C0210"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846" w:type="dxa"/>
            <w:tcBorders>
              <w:top w:val="single" w:sz="8" w:space="0" w:color="auto"/>
              <w:left w:val="nil"/>
              <w:bottom w:val="nil"/>
              <w:right w:val="nil"/>
            </w:tcBorders>
            <w:shd w:val="clear" w:color="auto" w:fill="auto"/>
            <w:noWrap/>
            <w:vAlign w:val="center"/>
            <w:hideMark/>
          </w:tcPr>
          <w:p w14:paraId="07218704" w14:textId="02C91368"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46" w:type="dxa"/>
            <w:tcBorders>
              <w:top w:val="single" w:sz="8" w:space="0" w:color="auto"/>
              <w:left w:val="nil"/>
              <w:bottom w:val="nil"/>
              <w:right w:val="single" w:sz="8" w:space="0" w:color="auto"/>
            </w:tcBorders>
            <w:shd w:val="clear" w:color="auto" w:fill="auto"/>
            <w:noWrap/>
            <w:vAlign w:val="center"/>
            <w:hideMark/>
          </w:tcPr>
          <w:p w14:paraId="2C4555C2" w14:textId="7650EEB3"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AA70DC" w:rsidRPr="004A2976" w14:paraId="690FD8F7" w14:textId="77777777" w:rsidTr="004A2976">
        <w:trPr>
          <w:trHeight w:val="255"/>
        </w:trPr>
        <w:tc>
          <w:tcPr>
            <w:tcW w:w="1427" w:type="dxa"/>
            <w:tcBorders>
              <w:top w:val="single" w:sz="8" w:space="0" w:color="auto"/>
              <w:left w:val="single" w:sz="8" w:space="0" w:color="auto"/>
              <w:bottom w:val="nil"/>
              <w:right w:val="single" w:sz="8" w:space="0" w:color="auto"/>
            </w:tcBorders>
            <w:shd w:val="clear" w:color="auto" w:fill="auto"/>
            <w:noWrap/>
            <w:vAlign w:val="center"/>
            <w:hideMark/>
          </w:tcPr>
          <w:p w14:paraId="0CC94DEA" w14:textId="77777777"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D</w:t>
            </w:r>
          </w:p>
        </w:tc>
        <w:tc>
          <w:tcPr>
            <w:tcW w:w="2077" w:type="dxa"/>
            <w:tcBorders>
              <w:top w:val="single" w:sz="8" w:space="0" w:color="auto"/>
              <w:left w:val="nil"/>
              <w:bottom w:val="nil"/>
              <w:right w:val="nil"/>
            </w:tcBorders>
            <w:shd w:val="clear" w:color="auto" w:fill="auto"/>
            <w:noWrap/>
            <w:vAlign w:val="center"/>
            <w:hideMark/>
          </w:tcPr>
          <w:p w14:paraId="21BECD5F" w14:textId="19C126F1"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2077" w:type="dxa"/>
            <w:tcBorders>
              <w:top w:val="single" w:sz="8" w:space="0" w:color="auto"/>
              <w:left w:val="nil"/>
              <w:bottom w:val="nil"/>
              <w:right w:val="nil"/>
            </w:tcBorders>
            <w:shd w:val="clear" w:color="auto" w:fill="auto"/>
            <w:noWrap/>
            <w:vAlign w:val="center"/>
            <w:hideMark/>
          </w:tcPr>
          <w:p w14:paraId="2FD9744E" w14:textId="6767B6FF"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2077" w:type="dxa"/>
            <w:tcBorders>
              <w:top w:val="single" w:sz="8" w:space="0" w:color="auto"/>
              <w:left w:val="nil"/>
              <w:bottom w:val="nil"/>
              <w:right w:val="single" w:sz="4" w:space="0" w:color="auto"/>
            </w:tcBorders>
            <w:shd w:val="clear" w:color="auto" w:fill="auto"/>
            <w:noWrap/>
            <w:vAlign w:val="center"/>
            <w:hideMark/>
          </w:tcPr>
          <w:p w14:paraId="444F900E" w14:textId="1FBA8EC2"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846" w:type="dxa"/>
            <w:tcBorders>
              <w:top w:val="single" w:sz="8" w:space="0" w:color="auto"/>
              <w:left w:val="nil"/>
              <w:bottom w:val="nil"/>
              <w:right w:val="nil"/>
            </w:tcBorders>
            <w:shd w:val="clear" w:color="auto" w:fill="auto"/>
            <w:noWrap/>
            <w:vAlign w:val="center"/>
            <w:hideMark/>
          </w:tcPr>
          <w:p w14:paraId="3B563A02" w14:textId="451BF818"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46" w:type="dxa"/>
            <w:tcBorders>
              <w:top w:val="single" w:sz="8" w:space="0" w:color="auto"/>
              <w:left w:val="nil"/>
              <w:bottom w:val="nil"/>
              <w:right w:val="single" w:sz="8" w:space="0" w:color="auto"/>
            </w:tcBorders>
            <w:shd w:val="clear" w:color="auto" w:fill="auto"/>
            <w:noWrap/>
            <w:vAlign w:val="center"/>
            <w:hideMark/>
          </w:tcPr>
          <w:p w14:paraId="75FC3F28" w14:textId="5251BEE8"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AA70DC" w:rsidRPr="004A2976" w14:paraId="00E90E15" w14:textId="77777777" w:rsidTr="004A2976">
        <w:trPr>
          <w:trHeight w:val="255"/>
        </w:trPr>
        <w:tc>
          <w:tcPr>
            <w:tcW w:w="1427" w:type="dxa"/>
            <w:tcBorders>
              <w:top w:val="nil"/>
              <w:left w:val="single" w:sz="8" w:space="0" w:color="auto"/>
              <w:bottom w:val="single" w:sz="8" w:space="0" w:color="auto"/>
              <w:right w:val="single" w:sz="8" w:space="0" w:color="auto"/>
            </w:tcBorders>
            <w:shd w:val="clear" w:color="auto" w:fill="auto"/>
            <w:noWrap/>
            <w:vAlign w:val="center"/>
            <w:hideMark/>
          </w:tcPr>
          <w:p w14:paraId="20036A41" w14:textId="77777777"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F (optional)</w:t>
            </w:r>
          </w:p>
        </w:tc>
        <w:tc>
          <w:tcPr>
            <w:tcW w:w="2077" w:type="dxa"/>
            <w:tcBorders>
              <w:top w:val="nil"/>
              <w:left w:val="nil"/>
              <w:bottom w:val="single" w:sz="8" w:space="0" w:color="auto"/>
              <w:right w:val="nil"/>
            </w:tcBorders>
            <w:shd w:val="clear" w:color="auto" w:fill="auto"/>
            <w:noWrap/>
            <w:vAlign w:val="center"/>
            <w:hideMark/>
          </w:tcPr>
          <w:p w14:paraId="3E0FF004" w14:textId="48BC3CA7"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2077" w:type="dxa"/>
            <w:tcBorders>
              <w:top w:val="nil"/>
              <w:left w:val="nil"/>
              <w:bottom w:val="single" w:sz="8" w:space="0" w:color="auto"/>
              <w:right w:val="nil"/>
            </w:tcBorders>
            <w:shd w:val="clear" w:color="auto" w:fill="auto"/>
            <w:noWrap/>
            <w:vAlign w:val="center"/>
            <w:hideMark/>
          </w:tcPr>
          <w:p w14:paraId="0477B055" w14:textId="6D87BC6D"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2077" w:type="dxa"/>
            <w:tcBorders>
              <w:top w:val="nil"/>
              <w:left w:val="nil"/>
              <w:bottom w:val="single" w:sz="8" w:space="0" w:color="auto"/>
              <w:right w:val="single" w:sz="4" w:space="0" w:color="auto"/>
            </w:tcBorders>
            <w:shd w:val="clear" w:color="auto" w:fill="auto"/>
            <w:noWrap/>
            <w:vAlign w:val="center"/>
            <w:hideMark/>
          </w:tcPr>
          <w:p w14:paraId="7EB46F69" w14:textId="4446BB78"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846" w:type="dxa"/>
            <w:tcBorders>
              <w:top w:val="nil"/>
              <w:left w:val="nil"/>
              <w:bottom w:val="single" w:sz="8" w:space="0" w:color="auto"/>
              <w:right w:val="nil"/>
            </w:tcBorders>
            <w:shd w:val="clear" w:color="auto" w:fill="auto"/>
            <w:noWrap/>
            <w:vAlign w:val="center"/>
            <w:hideMark/>
          </w:tcPr>
          <w:p w14:paraId="6B231ABC" w14:textId="5F0B6493"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46" w:type="dxa"/>
            <w:tcBorders>
              <w:top w:val="nil"/>
              <w:left w:val="nil"/>
              <w:bottom w:val="single" w:sz="8" w:space="0" w:color="auto"/>
              <w:right w:val="single" w:sz="8" w:space="0" w:color="auto"/>
            </w:tcBorders>
            <w:shd w:val="clear" w:color="auto" w:fill="auto"/>
            <w:noWrap/>
            <w:vAlign w:val="center"/>
            <w:hideMark/>
          </w:tcPr>
          <w:p w14:paraId="3CC5876C" w14:textId="4D1D8CF5" w:rsidR="00AA70DC" w:rsidRPr="004A2976" w:rsidRDefault="00AA70DC" w:rsidP="00AA7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4A2976" w:rsidRPr="004A2976" w14:paraId="2A6EFE34" w14:textId="77777777" w:rsidTr="004A2976">
        <w:trPr>
          <w:trHeight w:val="255"/>
        </w:trPr>
        <w:tc>
          <w:tcPr>
            <w:tcW w:w="1427" w:type="dxa"/>
            <w:tcBorders>
              <w:top w:val="nil"/>
              <w:left w:val="nil"/>
              <w:bottom w:val="nil"/>
              <w:right w:val="nil"/>
            </w:tcBorders>
            <w:shd w:val="clear" w:color="auto" w:fill="auto"/>
            <w:noWrap/>
            <w:vAlign w:val="center"/>
            <w:hideMark/>
          </w:tcPr>
          <w:p w14:paraId="07CDF8ED"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77" w:type="dxa"/>
            <w:tcBorders>
              <w:top w:val="nil"/>
              <w:left w:val="nil"/>
              <w:bottom w:val="nil"/>
              <w:right w:val="nil"/>
            </w:tcBorders>
            <w:shd w:val="clear" w:color="auto" w:fill="auto"/>
            <w:noWrap/>
            <w:vAlign w:val="bottom"/>
            <w:hideMark/>
          </w:tcPr>
          <w:p w14:paraId="03D33F8B"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2077" w:type="dxa"/>
            <w:tcBorders>
              <w:top w:val="nil"/>
              <w:left w:val="nil"/>
              <w:bottom w:val="nil"/>
              <w:right w:val="nil"/>
            </w:tcBorders>
            <w:shd w:val="clear" w:color="auto" w:fill="auto"/>
            <w:noWrap/>
            <w:vAlign w:val="bottom"/>
            <w:hideMark/>
          </w:tcPr>
          <w:p w14:paraId="5A397340"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2077" w:type="dxa"/>
            <w:tcBorders>
              <w:top w:val="nil"/>
              <w:left w:val="nil"/>
              <w:bottom w:val="nil"/>
              <w:right w:val="nil"/>
            </w:tcBorders>
            <w:shd w:val="clear" w:color="auto" w:fill="auto"/>
            <w:noWrap/>
            <w:vAlign w:val="bottom"/>
            <w:hideMark/>
          </w:tcPr>
          <w:p w14:paraId="690745D6"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46" w:type="dxa"/>
            <w:tcBorders>
              <w:top w:val="nil"/>
              <w:left w:val="nil"/>
              <w:bottom w:val="nil"/>
              <w:right w:val="nil"/>
            </w:tcBorders>
            <w:shd w:val="clear" w:color="auto" w:fill="auto"/>
            <w:noWrap/>
            <w:vAlign w:val="bottom"/>
            <w:hideMark/>
          </w:tcPr>
          <w:p w14:paraId="570F1455"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46" w:type="dxa"/>
            <w:tcBorders>
              <w:top w:val="nil"/>
              <w:left w:val="nil"/>
              <w:bottom w:val="nil"/>
              <w:right w:val="nil"/>
            </w:tcBorders>
            <w:shd w:val="clear" w:color="auto" w:fill="auto"/>
            <w:noWrap/>
            <w:vAlign w:val="bottom"/>
            <w:hideMark/>
          </w:tcPr>
          <w:p w14:paraId="788BE8CD"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bl>
    <w:p w14:paraId="2729997B" w14:textId="77777777" w:rsidR="004A2976" w:rsidRPr="003E3730" w:rsidRDefault="004A2976" w:rsidP="003E3730">
      <w:pPr>
        <w:rPr>
          <w:lang w:val="en-CA"/>
        </w:rPr>
      </w:pPr>
    </w:p>
    <w:p w14:paraId="15A1F381" w14:textId="4F8A9A21" w:rsidR="00D73D71" w:rsidRDefault="00FC54E7" w:rsidP="00D73D71">
      <w:pPr>
        <w:rPr>
          <w:lang w:val="en-CA"/>
        </w:rPr>
      </w:pPr>
      <w:r>
        <w:rPr>
          <w:lang w:val="en-CA"/>
        </w:rPr>
        <w:t>Table 2</w:t>
      </w:r>
      <w:r w:rsidR="00D73D71">
        <w:rPr>
          <w:lang w:val="en-CA"/>
        </w:rPr>
        <w:t xml:space="preserve"> Crosschecked simulation results of </w:t>
      </w:r>
      <w:r>
        <w:rPr>
          <w:lang w:val="en-CA"/>
        </w:rPr>
        <w:t>test2</w:t>
      </w:r>
      <w:r w:rsidR="004C34FA">
        <w:rPr>
          <w:lang w:val="en-CA"/>
        </w:rPr>
        <w:t xml:space="preserve"> in JVET-P0654</w:t>
      </w:r>
    </w:p>
    <w:tbl>
      <w:tblPr>
        <w:tblW w:w="9350" w:type="dxa"/>
        <w:tblLayout w:type="fixed"/>
        <w:tblLook w:val="04A0" w:firstRow="1" w:lastRow="0" w:firstColumn="1" w:lastColumn="0" w:noHBand="0" w:noVBand="1"/>
      </w:tblPr>
      <w:tblGrid>
        <w:gridCol w:w="1427"/>
        <w:gridCol w:w="2077"/>
        <w:gridCol w:w="2077"/>
        <w:gridCol w:w="2077"/>
        <w:gridCol w:w="846"/>
        <w:gridCol w:w="846"/>
      </w:tblGrid>
      <w:tr w:rsidR="00D73D71" w:rsidRPr="004A2976" w14:paraId="52F83D01" w14:textId="77777777" w:rsidTr="00777E4D">
        <w:trPr>
          <w:trHeight w:val="255"/>
        </w:trPr>
        <w:tc>
          <w:tcPr>
            <w:tcW w:w="1427" w:type="dxa"/>
            <w:tcBorders>
              <w:top w:val="nil"/>
              <w:left w:val="nil"/>
              <w:bottom w:val="nil"/>
              <w:right w:val="nil"/>
            </w:tcBorders>
            <w:shd w:val="clear" w:color="auto" w:fill="auto"/>
            <w:noWrap/>
            <w:vAlign w:val="center"/>
            <w:hideMark/>
          </w:tcPr>
          <w:p w14:paraId="01076406" w14:textId="77777777" w:rsidR="00D73D71" w:rsidRPr="004A2976" w:rsidRDefault="00D73D71" w:rsidP="00777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92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94EA96" w14:textId="77777777" w:rsidR="00D73D71" w:rsidRPr="004A2976" w:rsidRDefault="00D73D71" w:rsidP="00777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A2976">
              <w:rPr>
                <w:rFonts w:ascii="Arial" w:hAnsi="Arial" w:cs="Arial"/>
                <w:b/>
                <w:bCs/>
                <w:color w:val="000000"/>
                <w:sz w:val="18"/>
                <w:szCs w:val="18"/>
                <w:lang w:eastAsia="zh-CN"/>
              </w:rPr>
              <w:t>Random Access Main 10</w:t>
            </w:r>
          </w:p>
        </w:tc>
      </w:tr>
      <w:tr w:rsidR="00D73D71" w:rsidRPr="004A2976" w14:paraId="60FD7D01" w14:textId="77777777" w:rsidTr="00777E4D">
        <w:trPr>
          <w:trHeight w:val="255"/>
        </w:trPr>
        <w:tc>
          <w:tcPr>
            <w:tcW w:w="1427" w:type="dxa"/>
            <w:tcBorders>
              <w:top w:val="nil"/>
              <w:left w:val="nil"/>
              <w:bottom w:val="nil"/>
              <w:right w:val="nil"/>
            </w:tcBorders>
            <w:shd w:val="clear" w:color="auto" w:fill="auto"/>
            <w:noWrap/>
            <w:vAlign w:val="center"/>
            <w:hideMark/>
          </w:tcPr>
          <w:p w14:paraId="184943C4" w14:textId="77777777" w:rsidR="00D73D71" w:rsidRPr="004A2976" w:rsidRDefault="00D73D71" w:rsidP="00777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92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B983AE" w14:textId="77777777" w:rsidR="00D73D71" w:rsidRPr="004A2976" w:rsidRDefault="00D73D71" w:rsidP="00777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A2976">
              <w:rPr>
                <w:rFonts w:ascii="Arial" w:hAnsi="Arial" w:cs="Arial"/>
                <w:b/>
                <w:bCs/>
                <w:color w:val="000000"/>
                <w:sz w:val="18"/>
                <w:szCs w:val="18"/>
                <w:lang w:eastAsia="zh-CN"/>
              </w:rPr>
              <w:t>Over VTM6.0</w:t>
            </w:r>
          </w:p>
        </w:tc>
      </w:tr>
      <w:tr w:rsidR="00D73D71" w:rsidRPr="004A2976" w14:paraId="2027AE46" w14:textId="77777777" w:rsidTr="00777E4D">
        <w:trPr>
          <w:trHeight w:val="255"/>
        </w:trPr>
        <w:tc>
          <w:tcPr>
            <w:tcW w:w="1427" w:type="dxa"/>
            <w:tcBorders>
              <w:top w:val="nil"/>
              <w:left w:val="nil"/>
              <w:bottom w:val="nil"/>
              <w:right w:val="nil"/>
            </w:tcBorders>
            <w:shd w:val="clear" w:color="auto" w:fill="auto"/>
            <w:noWrap/>
            <w:vAlign w:val="center"/>
            <w:hideMark/>
          </w:tcPr>
          <w:p w14:paraId="77B1848C" w14:textId="77777777" w:rsidR="00D73D71" w:rsidRPr="004A2976" w:rsidRDefault="00D73D71" w:rsidP="00777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077" w:type="dxa"/>
            <w:tcBorders>
              <w:top w:val="nil"/>
              <w:left w:val="single" w:sz="8" w:space="0" w:color="auto"/>
              <w:bottom w:val="single" w:sz="8" w:space="0" w:color="auto"/>
              <w:right w:val="nil"/>
            </w:tcBorders>
            <w:shd w:val="clear" w:color="auto" w:fill="auto"/>
            <w:noWrap/>
            <w:vAlign w:val="center"/>
            <w:hideMark/>
          </w:tcPr>
          <w:p w14:paraId="7036F25B" w14:textId="77777777" w:rsidR="00D73D71" w:rsidRPr="004A2976" w:rsidRDefault="00D73D71" w:rsidP="00777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Y</w:t>
            </w:r>
          </w:p>
        </w:tc>
        <w:tc>
          <w:tcPr>
            <w:tcW w:w="2077" w:type="dxa"/>
            <w:tcBorders>
              <w:top w:val="nil"/>
              <w:left w:val="nil"/>
              <w:bottom w:val="single" w:sz="8" w:space="0" w:color="auto"/>
              <w:right w:val="nil"/>
            </w:tcBorders>
            <w:shd w:val="clear" w:color="auto" w:fill="auto"/>
            <w:noWrap/>
            <w:vAlign w:val="center"/>
            <w:hideMark/>
          </w:tcPr>
          <w:p w14:paraId="06FC84DF" w14:textId="77777777" w:rsidR="00D73D71" w:rsidRPr="004A2976" w:rsidRDefault="00D73D71" w:rsidP="00777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U</w:t>
            </w:r>
          </w:p>
        </w:tc>
        <w:tc>
          <w:tcPr>
            <w:tcW w:w="2077" w:type="dxa"/>
            <w:tcBorders>
              <w:top w:val="nil"/>
              <w:left w:val="nil"/>
              <w:bottom w:val="single" w:sz="8" w:space="0" w:color="auto"/>
              <w:right w:val="single" w:sz="4" w:space="0" w:color="auto"/>
            </w:tcBorders>
            <w:shd w:val="clear" w:color="auto" w:fill="auto"/>
            <w:noWrap/>
            <w:vAlign w:val="center"/>
            <w:hideMark/>
          </w:tcPr>
          <w:p w14:paraId="20822393" w14:textId="77777777" w:rsidR="00D73D71" w:rsidRPr="004A2976" w:rsidRDefault="00D73D71" w:rsidP="00777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V</w:t>
            </w:r>
          </w:p>
        </w:tc>
        <w:tc>
          <w:tcPr>
            <w:tcW w:w="846" w:type="dxa"/>
            <w:tcBorders>
              <w:top w:val="nil"/>
              <w:left w:val="nil"/>
              <w:bottom w:val="single" w:sz="8" w:space="0" w:color="auto"/>
              <w:right w:val="nil"/>
            </w:tcBorders>
            <w:shd w:val="clear" w:color="auto" w:fill="auto"/>
            <w:noWrap/>
            <w:vAlign w:val="center"/>
            <w:hideMark/>
          </w:tcPr>
          <w:p w14:paraId="3B9B7999" w14:textId="77777777" w:rsidR="00D73D71" w:rsidRPr="004A2976" w:rsidRDefault="00D73D71" w:rsidP="00777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A2976">
              <w:rPr>
                <w:rFonts w:ascii="Arial" w:hAnsi="Arial" w:cs="Arial"/>
                <w:color w:val="000000"/>
                <w:sz w:val="18"/>
                <w:szCs w:val="18"/>
                <w:lang w:eastAsia="zh-CN"/>
              </w:rPr>
              <w:t>EncT</w:t>
            </w:r>
            <w:proofErr w:type="spellEnd"/>
          </w:p>
        </w:tc>
        <w:tc>
          <w:tcPr>
            <w:tcW w:w="846" w:type="dxa"/>
            <w:tcBorders>
              <w:top w:val="nil"/>
              <w:left w:val="nil"/>
              <w:bottom w:val="single" w:sz="8" w:space="0" w:color="auto"/>
              <w:right w:val="single" w:sz="8" w:space="0" w:color="auto"/>
            </w:tcBorders>
            <w:shd w:val="clear" w:color="auto" w:fill="auto"/>
            <w:noWrap/>
            <w:vAlign w:val="center"/>
            <w:hideMark/>
          </w:tcPr>
          <w:p w14:paraId="5694A917" w14:textId="77777777" w:rsidR="00D73D71" w:rsidRPr="004A2976" w:rsidRDefault="00D73D71" w:rsidP="00777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A2976">
              <w:rPr>
                <w:rFonts w:ascii="Arial" w:hAnsi="Arial" w:cs="Arial"/>
                <w:color w:val="000000"/>
                <w:sz w:val="18"/>
                <w:szCs w:val="18"/>
                <w:lang w:eastAsia="zh-CN"/>
              </w:rPr>
              <w:t>DecT</w:t>
            </w:r>
            <w:proofErr w:type="spellEnd"/>
          </w:p>
        </w:tc>
      </w:tr>
      <w:tr w:rsidR="0021636D" w:rsidRPr="004A2976" w14:paraId="687CCC81" w14:textId="77777777" w:rsidTr="00777E4D">
        <w:trPr>
          <w:trHeight w:val="255"/>
        </w:trPr>
        <w:tc>
          <w:tcPr>
            <w:tcW w:w="1427" w:type="dxa"/>
            <w:tcBorders>
              <w:top w:val="single" w:sz="8" w:space="0" w:color="auto"/>
              <w:left w:val="single" w:sz="8" w:space="0" w:color="auto"/>
              <w:bottom w:val="nil"/>
              <w:right w:val="single" w:sz="8" w:space="0" w:color="auto"/>
            </w:tcBorders>
            <w:shd w:val="clear" w:color="auto" w:fill="auto"/>
            <w:noWrap/>
            <w:vAlign w:val="center"/>
            <w:hideMark/>
          </w:tcPr>
          <w:p w14:paraId="2D5581E2" w14:textId="77777777"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bookmarkStart w:id="0" w:name="_GoBack" w:colFirst="1" w:colLast="5"/>
            <w:r w:rsidRPr="004A2976">
              <w:rPr>
                <w:rFonts w:ascii="Arial" w:hAnsi="Arial" w:cs="Arial"/>
                <w:color w:val="000000"/>
                <w:sz w:val="18"/>
                <w:szCs w:val="18"/>
                <w:lang w:eastAsia="zh-CN"/>
              </w:rPr>
              <w:t>Class A1</w:t>
            </w:r>
          </w:p>
        </w:tc>
        <w:tc>
          <w:tcPr>
            <w:tcW w:w="2077" w:type="dxa"/>
            <w:tcBorders>
              <w:top w:val="nil"/>
              <w:left w:val="nil"/>
              <w:bottom w:val="nil"/>
              <w:right w:val="nil"/>
            </w:tcBorders>
            <w:shd w:val="clear" w:color="auto" w:fill="auto"/>
            <w:noWrap/>
            <w:vAlign w:val="center"/>
            <w:hideMark/>
          </w:tcPr>
          <w:p w14:paraId="44647565" w14:textId="2BFA7D82"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2077" w:type="dxa"/>
            <w:tcBorders>
              <w:top w:val="nil"/>
              <w:left w:val="nil"/>
              <w:bottom w:val="nil"/>
              <w:right w:val="nil"/>
            </w:tcBorders>
            <w:shd w:val="clear" w:color="auto" w:fill="auto"/>
            <w:noWrap/>
            <w:vAlign w:val="center"/>
            <w:hideMark/>
          </w:tcPr>
          <w:p w14:paraId="5CF889AB" w14:textId="78F75FA6"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2077" w:type="dxa"/>
            <w:tcBorders>
              <w:top w:val="nil"/>
              <w:left w:val="nil"/>
              <w:bottom w:val="nil"/>
              <w:right w:val="single" w:sz="4" w:space="0" w:color="auto"/>
            </w:tcBorders>
            <w:shd w:val="clear" w:color="auto" w:fill="auto"/>
            <w:noWrap/>
            <w:vAlign w:val="center"/>
            <w:hideMark/>
          </w:tcPr>
          <w:p w14:paraId="45C64721" w14:textId="13FADE7E"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846" w:type="dxa"/>
            <w:tcBorders>
              <w:top w:val="nil"/>
              <w:left w:val="nil"/>
              <w:bottom w:val="nil"/>
              <w:right w:val="nil"/>
            </w:tcBorders>
            <w:shd w:val="clear" w:color="auto" w:fill="auto"/>
            <w:noWrap/>
            <w:vAlign w:val="center"/>
            <w:hideMark/>
          </w:tcPr>
          <w:p w14:paraId="62A386F1" w14:textId="2C0209A4"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46" w:type="dxa"/>
            <w:tcBorders>
              <w:top w:val="nil"/>
              <w:left w:val="nil"/>
              <w:bottom w:val="nil"/>
              <w:right w:val="single" w:sz="8" w:space="0" w:color="auto"/>
            </w:tcBorders>
            <w:shd w:val="clear" w:color="auto" w:fill="auto"/>
            <w:noWrap/>
            <w:vAlign w:val="center"/>
            <w:hideMark/>
          </w:tcPr>
          <w:p w14:paraId="367CB01B" w14:textId="496F7812"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1636D" w:rsidRPr="004A2976" w14:paraId="15A38568" w14:textId="77777777" w:rsidTr="00777E4D">
        <w:trPr>
          <w:trHeight w:val="255"/>
        </w:trPr>
        <w:tc>
          <w:tcPr>
            <w:tcW w:w="1427" w:type="dxa"/>
            <w:tcBorders>
              <w:top w:val="nil"/>
              <w:left w:val="single" w:sz="8" w:space="0" w:color="auto"/>
              <w:bottom w:val="nil"/>
              <w:right w:val="single" w:sz="8" w:space="0" w:color="auto"/>
            </w:tcBorders>
            <w:shd w:val="clear" w:color="auto" w:fill="auto"/>
            <w:noWrap/>
            <w:vAlign w:val="center"/>
            <w:hideMark/>
          </w:tcPr>
          <w:p w14:paraId="16BE62C2" w14:textId="77777777"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A2</w:t>
            </w:r>
          </w:p>
        </w:tc>
        <w:tc>
          <w:tcPr>
            <w:tcW w:w="2077" w:type="dxa"/>
            <w:tcBorders>
              <w:top w:val="nil"/>
              <w:left w:val="nil"/>
              <w:bottom w:val="nil"/>
              <w:right w:val="nil"/>
            </w:tcBorders>
            <w:shd w:val="clear" w:color="auto" w:fill="auto"/>
            <w:noWrap/>
            <w:vAlign w:val="center"/>
            <w:hideMark/>
          </w:tcPr>
          <w:p w14:paraId="20DF638D" w14:textId="3BDA0113"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2077" w:type="dxa"/>
            <w:tcBorders>
              <w:top w:val="nil"/>
              <w:left w:val="nil"/>
              <w:bottom w:val="nil"/>
              <w:right w:val="nil"/>
            </w:tcBorders>
            <w:shd w:val="clear" w:color="auto" w:fill="auto"/>
            <w:noWrap/>
            <w:vAlign w:val="center"/>
            <w:hideMark/>
          </w:tcPr>
          <w:p w14:paraId="34FADF1B" w14:textId="71483F30"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2077" w:type="dxa"/>
            <w:tcBorders>
              <w:top w:val="nil"/>
              <w:left w:val="nil"/>
              <w:bottom w:val="nil"/>
              <w:right w:val="single" w:sz="4" w:space="0" w:color="auto"/>
            </w:tcBorders>
            <w:shd w:val="clear" w:color="auto" w:fill="auto"/>
            <w:noWrap/>
            <w:vAlign w:val="center"/>
            <w:hideMark/>
          </w:tcPr>
          <w:p w14:paraId="174DE235" w14:textId="38E6D5F2"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846" w:type="dxa"/>
            <w:tcBorders>
              <w:top w:val="nil"/>
              <w:left w:val="nil"/>
              <w:bottom w:val="nil"/>
              <w:right w:val="nil"/>
            </w:tcBorders>
            <w:shd w:val="clear" w:color="auto" w:fill="auto"/>
            <w:noWrap/>
            <w:vAlign w:val="center"/>
            <w:hideMark/>
          </w:tcPr>
          <w:p w14:paraId="21EBC51A" w14:textId="488012C9"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46" w:type="dxa"/>
            <w:tcBorders>
              <w:top w:val="nil"/>
              <w:left w:val="nil"/>
              <w:bottom w:val="nil"/>
              <w:right w:val="single" w:sz="8" w:space="0" w:color="auto"/>
            </w:tcBorders>
            <w:shd w:val="clear" w:color="auto" w:fill="auto"/>
            <w:noWrap/>
            <w:vAlign w:val="center"/>
            <w:hideMark/>
          </w:tcPr>
          <w:p w14:paraId="6CF5329C" w14:textId="450725D9"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1636D" w:rsidRPr="004A2976" w14:paraId="76E6E2B3" w14:textId="77777777" w:rsidTr="00777E4D">
        <w:trPr>
          <w:trHeight w:val="255"/>
        </w:trPr>
        <w:tc>
          <w:tcPr>
            <w:tcW w:w="1427" w:type="dxa"/>
            <w:tcBorders>
              <w:top w:val="nil"/>
              <w:left w:val="single" w:sz="8" w:space="0" w:color="auto"/>
              <w:bottom w:val="nil"/>
              <w:right w:val="single" w:sz="8" w:space="0" w:color="auto"/>
            </w:tcBorders>
            <w:shd w:val="clear" w:color="auto" w:fill="auto"/>
            <w:noWrap/>
            <w:vAlign w:val="center"/>
            <w:hideMark/>
          </w:tcPr>
          <w:p w14:paraId="3D41AEA3" w14:textId="77777777"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B</w:t>
            </w:r>
          </w:p>
        </w:tc>
        <w:tc>
          <w:tcPr>
            <w:tcW w:w="2077" w:type="dxa"/>
            <w:tcBorders>
              <w:top w:val="nil"/>
              <w:left w:val="nil"/>
              <w:bottom w:val="nil"/>
              <w:right w:val="nil"/>
            </w:tcBorders>
            <w:shd w:val="clear" w:color="auto" w:fill="auto"/>
            <w:noWrap/>
            <w:vAlign w:val="center"/>
            <w:hideMark/>
          </w:tcPr>
          <w:p w14:paraId="1BD58479" w14:textId="4C20B888"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2077" w:type="dxa"/>
            <w:tcBorders>
              <w:top w:val="nil"/>
              <w:left w:val="nil"/>
              <w:bottom w:val="nil"/>
              <w:right w:val="nil"/>
            </w:tcBorders>
            <w:shd w:val="clear" w:color="auto" w:fill="auto"/>
            <w:noWrap/>
            <w:vAlign w:val="center"/>
            <w:hideMark/>
          </w:tcPr>
          <w:p w14:paraId="6947E6F4" w14:textId="1D6FC729"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2077" w:type="dxa"/>
            <w:tcBorders>
              <w:top w:val="nil"/>
              <w:left w:val="nil"/>
              <w:bottom w:val="nil"/>
              <w:right w:val="single" w:sz="4" w:space="0" w:color="auto"/>
            </w:tcBorders>
            <w:shd w:val="clear" w:color="auto" w:fill="auto"/>
            <w:noWrap/>
            <w:vAlign w:val="center"/>
            <w:hideMark/>
          </w:tcPr>
          <w:p w14:paraId="0674060C" w14:textId="5B1329C4"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846" w:type="dxa"/>
            <w:tcBorders>
              <w:top w:val="nil"/>
              <w:left w:val="nil"/>
              <w:bottom w:val="nil"/>
              <w:right w:val="nil"/>
            </w:tcBorders>
            <w:shd w:val="clear" w:color="auto" w:fill="auto"/>
            <w:noWrap/>
            <w:vAlign w:val="center"/>
            <w:hideMark/>
          </w:tcPr>
          <w:p w14:paraId="2C18A0F3" w14:textId="7D678F70"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46" w:type="dxa"/>
            <w:tcBorders>
              <w:top w:val="nil"/>
              <w:left w:val="nil"/>
              <w:bottom w:val="nil"/>
              <w:right w:val="single" w:sz="8" w:space="0" w:color="auto"/>
            </w:tcBorders>
            <w:shd w:val="clear" w:color="auto" w:fill="auto"/>
            <w:noWrap/>
            <w:vAlign w:val="center"/>
            <w:hideMark/>
          </w:tcPr>
          <w:p w14:paraId="47E352A8" w14:textId="7D8FE031"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1636D" w:rsidRPr="004A2976" w14:paraId="4466E466" w14:textId="77777777" w:rsidTr="00777E4D">
        <w:trPr>
          <w:trHeight w:val="255"/>
        </w:trPr>
        <w:tc>
          <w:tcPr>
            <w:tcW w:w="1427" w:type="dxa"/>
            <w:tcBorders>
              <w:top w:val="nil"/>
              <w:left w:val="single" w:sz="8" w:space="0" w:color="auto"/>
              <w:bottom w:val="nil"/>
              <w:right w:val="single" w:sz="8" w:space="0" w:color="auto"/>
            </w:tcBorders>
            <w:shd w:val="clear" w:color="auto" w:fill="auto"/>
            <w:noWrap/>
            <w:vAlign w:val="center"/>
            <w:hideMark/>
          </w:tcPr>
          <w:p w14:paraId="1293EDE8" w14:textId="77777777"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C</w:t>
            </w:r>
          </w:p>
        </w:tc>
        <w:tc>
          <w:tcPr>
            <w:tcW w:w="2077" w:type="dxa"/>
            <w:tcBorders>
              <w:top w:val="nil"/>
              <w:left w:val="nil"/>
              <w:bottom w:val="nil"/>
              <w:right w:val="nil"/>
            </w:tcBorders>
            <w:shd w:val="clear" w:color="auto" w:fill="auto"/>
            <w:noWrap/>
            <w:vAlign w:val="center"/>
            <w:hideMark/>
          </w:tcPr>
          <w:p w14:paraId="501AA0F1" w14:textId="633702EF"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2077" w:type="dxa"/>
            <w:tcBorders>
              <w:top w:val="nil"/>
              <w:left w:val="nil"/>
              <w:bottom w:val="nil"/>
              <w:right w:val="nil"/>
            </w:tcBorders>
            <w:shd w:val="clear" w:color="auto" w:fill="auto"/>
            <w:noWrap/>
            <w:vAlign w:val="center"/>
            <w:hideMark/>
          </w:tcPr>
          <w:p w14:paraId="289D1837" w14:textId="3B100200"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2077" w:type="dxa"/>
            <w:tcBorders>
              <w:top w:val="nil"/>
              <w:left w:val="nil"/>
              <w:bottom w:val="nil"/>
              <w:right w:val="single" w:sz="4" w:space="0" w:color="auto"/>
            </w:tcBorders>
            <w:shd w:val="clear" w:color="auto" w:fill="auto"/>
            <w:noWrap/>
            <w:vAlign w:val="center"/>
            <w:hideMark/>
          </w:tcPr>
          <w:p w14:paraId="2DB6C794" w14:textId="05E2D33D"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846" w:type="dxa"/>
            <w:tcBorders>
              <w:top w:val="nil"/>
              <w:left w:val="nil"/>
              <w:bottom w:val="nil"/>
              <w:right w:val="nil"/>
            </w:tcBorders>
            <w:shd w:val="clear" w:color="auto" w:fill="auto"/>
            <w:noWrap/>
            <w:vAlign w:val="center"/>
            <w:hideMark/>
          </w:tcPr>
          <w:p w14:paraId="58134B30" w14:textId="320B02D2"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46" w:type="dxa"/>
            <w:tcBorders>
              <w:top w:val="nil"/>
              <w:left w:val="nil"/>
              <w:bottom w:val="nil"/>
              <w:right w:val="single" w:sz="8" w:space="0" w:color="auto"/>
            </w:tcBorders>
            <w:shd w:val="clear" w:color="auto" w:fill="auto"/>
            <w:noWrap/>
            <w:vAlign w:val="center"/>
            <w:hideMark/>
          </w:tcPr>
          <w:p w14:paraId="773842C8" w14:textId="73431006"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1636D" w:rsidRPr="004A2976" w14:paraId="44AC1F9A" w14:textId="77777777" w:rsidTr="00777E4D">
        <w:trPr>
          <w:trHeight w:val="255"/>
        </w:trPr>
        <w:tc>
          <w:tcPr>
            <w:tcW w:w="1427" w:type="dxa"/>
            <w:tcBorders>
              <w:top w:val="nil"/>
              <w:left w:val="single" w:sz="8" w:space="0" w:color="auto"/>
              <w:bottom w:val="nil"/>
              <w:right w:val="single" w:sz="8" w:space="0" w:color="auto"/>
            </w:tcBorders>
            <w:shd w:val="clear" w:color="auto" w:fill="auto"/>
            <w:noWrap/>
            <w:vAlign w:val="center"/>
            <w:hideMark/>
          </w:tcPr>
          <w:p w14:paraId="3A54ECB4" w14:textId="77777777"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E</w:t>
            </w:r>
          </w:p>
        </w:tc>
        <w:tc>
          <w:tcPr>
            <w:tcW w:w="2077" w:type="dxa"/>
            <w:tcBorders>
              <w:top w:val="nil"/>
              <w:left w:val="nil"/>
              <w:bottom w:val="nil"/>
              <w:right w:val="nil"/>
            </w:tcBorders>
            <w:shd w:val="clear" w:color="auto" w:fill="auto"/>
            <w:noWrap/>
            <w:vAlign w:val="center"/>
            <w:hideMark/>
          </w:tcPr>
          <w:p w14:paraId="67099273" w14:textId="72B5147B"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2077" w:type="dxa"/>
            <w:tcBorders>
              <w:top w:val="nil"/>
              <w:left w:val="nil"/>
              <w:bottom w:val="nil"/>
              <w:right w:val="nil"/>
            </w:tcBorders>
            <w:shd w:val="clear" w:color="auto" w:fill="auto"/>
            <w:noWrap/>
            <w:vAlign w:val="center"/>
            <w:hideMark/>
          </w:tcPr>
          <w:p w14:paraId="7544368B" w14:textId="77777777"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77" w:type="dxa"/>
            <w:tcBorders>
              <w:top w:val="nil"/>
              <w:left w:val="nil"/>
              <w:bottom w:val="nil"/>
              <w:right w:val="single" w:sz="4" w:space="0" w:color="auto"/>
            </w:tcBorders>
            <w:shd w:val="clear" w:color="auto" w:fill="auto"/>
            <w:noWrap/>
            <w:vAlign w:val="center"/>
            <w:hideMark/>
          </w:tcPr>
          <w:p w14:paraId="54ED5A7F" w14:textId="4CB8F662"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846" w:type="dxa"/>
            <w:tcBorders>
              <w:top w:val="nil"/>
              <w:left w:val="nil"/>
              <w:bottom w:val="nil"/>
              <w:right w:val="nil"/>
            </w:tcBorders>
            <w:shd w:val="clear" w:color="auto" w:fill="auto"/>
            <w:noWrap/>
            <w:vAlign w:val="center"/>
            <w:hideMark/>
          </w:tcPr>
          <w:p w14:paraId="30B59879" w14:textId="5F544B55"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846" w:type="dxa"/>
            <w:tcBorders>
              <w:top w:val="nil"/>
              <w:left w:val="nil"/>
              <w:bottom w:val="nil"/>
              <w:right w:val="single" w:sz="8" w:space="0" w:color="auto"/>
            </w:tcBorders>
            <w:shd w:val="clear" w:color="auto" w:fill="auto"/>
            <w:noWrap/>
            <w:vAlign w:val="center"/>
            <w:hideMark/>
          </w:tcPr>
          <w:p w14:paraId="41A727BC" w14:textId="4D1CD949"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1636D" w:rsidRPr="004A2976" w14:paraId="35FE92AE" w14:textId="77777777" w:rsidTr="00777E4D">
        <w:trPr>
          <w:trHeight w:val="255"/>
        </w:trPr>
        <w:tc>
          <w:tcPr>
            <w:tcW w:w="1427" w:type="dxa"/>
            <w:tcBorders>
              <w:top w:val="single" w:sz="8" w:space="0" w:color="auto"/>
              <w:left w:val="single" w:sz="8" w:space="0" w:color="auto"/>
              <w:bottom w:val="nil"/>
              <w:right w:val="single" w:sz="8" w:space="0" w:color="auto"/>
            </w:tcBorders>
            <w:shd w:val="clear" w:color="auto" w:fill="auto"/>
            <w:noWrap/>
            <w:vAlign w:val="center"/>
            <w:hideMark/>
          </w:tcPr>
          <w:p w14:paraId="1A453BA7" w14:textId="77777777"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A2976">
              <w:rPr>
                <w:rFonts w:ascii="Arial" w:hAnsi="Arial" w:cs="Arial"/>
                <w:b/>
                <w:bCs/>
                <w:color w:val="000000"/>
                <w:sz w:val="18"/>
                <w:szCs w:val="18"/>
                <w:lang w:eastAsia="zh-CN"/>
              </w:rPr>
              <w:t>Overall</w:t>
            </w:r>
          </w:p>
        </w:tc>
        <w:tc>
          <w:tcPr>
            <w:tcW w:w="2077" w:type="dxa"/>
            <w:tcBorders>
              <w:top w:val="single" w:sz="8" w:space="0" w:color="auto"/>
              <w:left w:val="nil"/>
              <w:bottom w:val="nil"/>
              <w:right w:val="nil"/>
            </w:tcBorders>
            <w:shd w:val="clear" w:color="auto" w:fill="auto"/>
            <w:noWrap/>
            <w:vAlign w:val="center"/>
            <w:hideMark/>
          </w:tcPr>
          <w:p w14:paraId="6D0E2DF0" w14:textId="3B064D8A"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2077" w:type="dxa"/>
            <w:tcBorders>
              <w:top w:val="single" w:sz="8" w:space="0" w:color="auto"/>
              <w:left w:val="nil"/>
              <w:bottom w:val="nil"/>
              <w:right w:val="nil"/>
            </w:tcBorders>
            <w:shd w:val="clear" w:color="auto" w:fill="auto"/>
            <w:noWrap/>
            <w:vAlign w:val="center"/>
            <w:hideMark/>
          </w:tcPr>
          <w:p w14:paraId="540539D6" w14:textId="63945259"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2077" w:type="dxa"/>
            <w:tcBorders>
              <w:top w:val="single" w:sz="8" w:space="0" w:color="auto"/>
              <w:left w:val="nil"/>
              <w:bottom w:val="nil"/>
              <w:right w:val="single" w:sz="4" w:space="0" w:color="auto"/>
            </w:tcBorders>
            <w:shd w:val="clear" w:color="auto" w:fill="auto"/>
            <w:noWrap/>
            <w:vAlign w:val="center"/>
            <w:hideMark/>
          </w:tcPr>
          <w:p w14:paraId="6788A513" w14:textId="39C88134"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846" w:type="dxa"/>
            <w:tcBorders>
              <w:top w:val="single" w:sz="8" w:space="0" w:color="auto"/>
              <w:left w:val="nil"/>
              <w:bottom w:val="nil"/>
              <w:right w:val="nil"/>
            </w:tcBorders>
            <w:shd w:val="clear" w:color="auto" w:fill="auto"/>
            <w:noWrap/>
            <w:vAlign w:val="center"/>
            <w:hideMark/>
          </w:tcPr>
          <w:p w14:paraId="0031BE0C" w14:textId="23691A1D"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46" w:type="dxa"/>
            <w:tcBorders>
              <w:top w:val="single" w:sz="8" w:space="0" w:color="auto"/>
              <w:left w:val="nil"/>
              <w:bottom w:val="nil"/>
              <w:right w:val="single" w:sz="8" w:space="0" w:color="auto"/>
            </w:tcBorders>
            <w:shd w:val="clear" w:color="auto" w:fill="auto"/>
            <w:noWrap/>
            <w:vAlign w:val="center"/>
            <w:hideMark/>
          </w:tcPr>
          <w:p w14:paraId="0F54744E" w14:textId="448D0173"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1636D" w:rsidRPr="004A2976" w14:paraId="220CDDC6" w14:textId="77777777" w:rsidTr="00777E4D">
        <w:trPr>
          <w:trHeight w:val="255"/>
        </w:trPr>
        <w:tc>
          <w:tcPr>
            <w:tcW w:w="1427" w:type="dxa"/>
            <w:tcBorders>
              <w:top w:val="single" w:sz="8" w:space="0" w:color="auto"/>
              <w:left w:val="single" w:sz="8" w:space="0" w:color="auto"/>
              <w:bottom w:val="nil"/>
              <w:right w:val="single" w:sz="8" w:space="0" w:color="auto"/>
            </w:tcBorders>
            <w:shd w:val="clear" w:color="auto" w:fill="auto"/>
            <w:noWrap/>
            <w:vAlign w:val="center"/>
            <w:hideMark/>
          </w:tcPr>
          <w:p w14:paraId="024DE3DB" w14:textId="77777777"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D</w:t>
            </w:r>
          </w:p>
        </w:tc>
        <w:tc>
          <w:tcPr>
            <w:tcW w:w="2077" w:type="dxa"/>
            <w:tcBorders>
              <w:top w:val="single" w:sz="8" w:space="0" w:color="auto"/>
              <w:left w:val="nil"/>
              <w:bottom w:val="nil"/>
              <w:right w:val="nil"/>
            </w:tcBorders>
            <w:shd w:val="clear" w:color="auto" w:fill="auto"/>
            <w:noWrap/>
            <w:vAlign w:val="center"/>
            <w:hideMark/>
          </w:tcPr>
          <w:p w14:paraId="012AE88F" w14:textId="19189843"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2077" w:type="dxa"/>
            <w:tcBorders>
              <w:top w:val="single" w:sz="8" w:space="0" w:color="auto"/>
              <w:left w:val="nil"/>
              <w:bottom w:val="nil"/>
              <w:right w:val="nil"/>
            </w:tcBorders>
            <w:shd w:val="clear" w:color="auto" w:fill="auto"/>
            <w:noWrap/>
            <w:vAlign w:val="center"/>
            <w:hideMark/>
          </w:tcPr>
          <w:p w14:paraId="66285891" w14:textId="1726A30C"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2077" w:type="dxa"/>
            <w:tcBorders>
              <w:top w:val="single" w:sz="8" w:space="0" w:color="auto"/>
              <w:left w:val="nil"/>
              <w:bottom w:val="nil"/>
              <w:right w:val="single" w:sz="4" w:space="0" w:color="auto"/>
            </w:tcBorders>
            <w:shd w:val="clear" w:color="auto" w:fill="auto"/>
            <w:noWrap/>
            <w:vAlign w:val="center"/>
            <w:hideMark/>
          </w:tcPr>
          <w:p w14:paraId="34DAA05E" w14:textId="6AFD131D"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846" w:type="dxa"/>
            <w:tcBorders>
              <w:top w:val="single" w:sz="8" w:space="0" w:color="auto"/>
              <w:left w:val="nil"/>
              <w:bottom w:val="nil"/>
              <w:right w:val="nil"/>
            </w:tcBorders>
            <w:shd w:val="clear" w:color="auto" w:fill="auto"/>
            <w:noWrap/>
            <w:vAlign w:val="center"/>
            <w:hideMark/>
          </w:tcPr>
          <w:p w14:paraId="4246F9E2" w14:textId="058F2673"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46" w:type="dxa"/>
            <w:tcBorders>
              <w:top w:val="single" w:sz="8" w:space="0" w:color="auto"/>
              <w:left w:val="nil"/>
              <w:bottom w:val="nil"/>
              <w:right w:val="single" w:sz="8" w:space="0" w:color="auto"/>
            </w:tcBorders>
            <w:shd w:val="clear" w:color="auto" w:fill="auto"/>
            <w:noWrap/>
            <w:vAlign w:val="center"/>
            <w:hideMark/>
          </w:tcPr>
          <w:p w14:paraId="37ED34BC" w14:textId="4C9B5B85"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1636D" w:rsidRPr="004A2976" w14:paraId="6CA89AD5" w14:textId="77777777" w:rsidTr="00777E4D">
        <w:trPr>
          <w:trHeight w:val="255"/>
        </w:trPr>
        <w:tc>
          <w:tcPr>
            <w:tcW w:w="1427" w:type="dxa"/>
            <w:tcBorders>
              <w:top w:val="nil"/>
              <w:left w:val="single" w:sz="8" w:space="0" w:color="auto"/>
              <w:bottom w:val="single" w:sz="8" w:space="0" w:color="auto"/>
              <w:right w:val="single" w:sz="8" w:space="0" w:color="auto"/>
            </w:tcBorders>
            <w:shd w:val="clear" w:color="auto" w:fill="auto"/>
            <w:noWrap/>
            <w:vAlign w:val="center"/>
            <w:hideMark/>
          </w:tcPr>
          <w:p w14:paraId="62A4C7B9" w14:textId="77777777"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F (optional)</w:t>
            </w:r>
          </w:p>
        </w:tc>
        <w:tc>
          <w:tcPr>
            <w:tcW w:w="2077" w:type="dxa"/>
            <w:tcBorders>
              <w:top w:val="nil"/>
              <w:left w:val="nil"/>
              <w:bottom w:val="single" w:sz="8" w:space="0" w:color="auto"/>
              <w:right w:val="nil"/>
            </w:tcBorders>
            <w:shd w:val="clear" w:color="auto" w:fill="auto"/>
            <w:noWrap/>
            <w:vAlign w:val="center"/>
            <w:hideMark/>
          </w:tcPr>
          <w:p w14:paraId="668EF965" w14:textId="0EF4E0CE"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2077" w:type="dxa"/>
            <w:tcBorders>
              <w:top w:val="nil"/>
              <w:left w:val="nil"/>
              <w:bottom w:val="single" w:sz="8" w:space="0" w:color="auto"/>
              <w:right w:val="nil"/>
            </w:tcBorders>
            <w:shd w:val="clear" w:color="auto" w:fill="auto"/>
            <w:noWrap/>
            <w:vAlign w:val="center"/>
            <w:hideMark/>
          </w:tcPr>
          <w:p w14:paraId="160274D5" w14:textId="18D53D65"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2077" w:type="dxa"/>
            <w:tcBorders>
              <w:top w:val="nil"/>
              <w:left w:val="nil"/>
              <w:bottom w:val="single" w:sz="8" w:space="0" w:color="auto"/>
              <w:right w:val="single" w:sz="4" w:space="0" w:color="auto"/>
            </w:tcBorders>
            <w:shd w:val="clear" w:color="auto" w:fill="auto"/>
            <w:noWrap/>
            <w:vAlign w:val="center"/>
            <w:hideMark/>
          </w:tcPr>
          <w:p w14:paraId="7748BA62" w14:textId="05952FDE"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846" w:type="dxa"/>
            <w:tcBorders>
              <w:top w:val="nil"/>
              <w:left w:val="nil"/>
              <w:bottom w:val="single" w:sz="8" w:space="0" w:color="auto"/>
              <w:right w:val="nil"/>
            </w:tcBorders>
            <w:shd w:val="clear" w:color="auto" w:fill="auto"/>
            <w:noWrap/>
            <w:vAlign w:val="center"/>
            <w:hideMark/>
          </w:tcPr>
          <w:p w14:paraId="3C234BD8" w14:textId="640DA06F"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46" w:type="dxa"/>
            <w:tcBorders>
              <w:top w:val="nil"/>
              <w:left w:val="nil"/>
              <w:bottom w:val="single" w:sz="8" w:space="0" w:color="auto"/>
              <w:right w:val="single" w:sz="8" w:space="0" w:color="auto"/>
            </w:tcBorders>
            <w:shd w:val="clear" w:color="auto" w:fill="auto"/>
            <w:noWrap/>
            <w:vAlign w:val="center"/>
            <w:hideMark/>
          </w:tcPr>
          <w:p w14:paraId="31217C41" w14:textId="55766CBC" w:rsidR="0021636D" w:rsidRPr="004A2976" w:rsidRDefault="0021636D" w:rsidP="00216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bookmarkEnd w:id="0"/>
      <w:tr w:rsidR="00D73D71" w:rsidRPr="004A2976" w14:paraId="2C91F6AC" w14:textId="77777777" w:rsidTr="00777E4D">
        <w:trPr>
          <w:trHeight w:val="255"/>
        </w:trPr>
        <w:tc>
          <w:tcPr>
            <w:tcW w:w="1427" w:type="dxa"/>
            <w:tcBorders>
              <w:top w:val="nil"/>
              <w:left w:val="nil"/>
              <w:bottom w:val="nil"/>
              <w:right w:val="nil"/>
            </w:tcBorders>
            <w:shd w:val="clear" w:color="auto" w:fill="auto"/>
            <w:noWrap/>
            <w:vAlign w:val="center"/>
            <w:hideMark/>
          </w:tcPr>
          <w:p w14:paraId="1B48D9B0" w14:textId="77777777" w:rsidR="00D73D71" w:rsidRPr="004A2976" w:rsidRDefault="00D73D71" w:rsidP="00777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77" w:type="dxa"/>
            <w:tcBorders>
              <w:top w:val="nil"/>
              <w:left w:val="nil"/>
              <w:bottom w:val="nil"/>
              <w:right w:val="nil"/>
            </w:tcBorders>
            <w:shd w:val="clear" w:color="auto" w:fill="auto"/>
            <w:noWrap/>
            <w:vAlign w:val="bottom"/>
            <w:hideMark/>
          </w:tcPr>
          <w:p w14:paraId="54D3F59A" w14:textId="77777777" w:rsidR="00D73D71" w:rsidRPr="004A2976" w:rsidRDefault="00D73D71" w:rsidP="00777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2077" w:type="dxa"/>
            <w:tcBorders>
              <w:top w:val="nil"/>
              <w:left w:val="nil"/>
              <w:bottom w:val="nil"/>
              <w:right w:val="nil"/>
            </w:tcBorders>
            <w:shd w:val="clear" w:color="auto" w:fill="auto"/>
            <w:noWrap/>
            <w:vAlign w:val="bottom"/>
            <w:hideMark/>
          </w:tcPr>
          <w:p w14:paraId="6281E56B" w14:textId="77777777" w:rsidR="00D73D71" w:rsidRPr="004A2976" w:rsidRDefault="00D73D71" w:rsidP="00777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2077" w:type="dxa"/>
            <w:tcBorders>
              <w:top w:val="nil"/>
              <w:left w:val="nil"/>
              <w:bottom w:val="nil"/>
              <w:right w:val="nil"/>
            </w:tcBorders>
            <w:shd w:val="clear" w:color="auto" w:fill="auto"/>
            <w:noWrap/>
            <w:vAlign w:val="bottom"/>
            <w:hideMark/>
          </w:tcPr>
          <w:p w14:paraId="2C4B16DC" w14:textId="77777777" w:rsidR="00D73D71" w:rsidRPr="004A2976" w:rsidRDefault="00D73D71" w:rsidP="00777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46" w:type="dxa"/>
            <w:tcBorders>
              <w:top w:val="nil"/>
              <w:left w:val="nil"/>
              <w:bottom w:val="nil"/>
              <w:right w:val="nil"/>
            </w:tcBorders>
            <w:shd w:val="clear" w:color="auto" w:fill="auto"/>
            <w:noWrap/>
            <w:vAlign w:val="bottom"/>
            <w:hideMark/>
          </w:tcPr>
          <w:p w14:paraId="57B8B95B" w14:textId="77777777" w:rsidR="00D73D71" w:rsidRPr="004A2976" w:rsidRDefault="00D73D71" w:rsidP="00777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46" w:type="dxa"/>
            <w:tcBorders>
              <w:top w:val="nil"/>
              <w:left w:val="nil"/>
              <w:bottom w:val="nil"/>
              <w:right w:val="nil"/>
            </w:tcBorders>
            <w:shd w:val="clear" w:color="auto" w:fill="auto"/>
            <w:noWrap/>
            <w:vAlign w:val="bottom"/>
            <w:hideMark/>
          </w:tcPr>
          <w:p w14:paraId="64ABC42E" w14:textId="77777777" w:rsidR="00D73D71" w:rsidRPr="004A2976" w:rsidRDefault="00D73D71" w:rsidP="00777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bl>
    <w:p w14:paraId="26D2AFC5" w14:textId="77777777" w:rsidR="00E50374" w:rsidRPr="0064264D" w:rsidRDefault="00E50374" w:rsidP="0064264D">
      <w:pPr>
        <w:rPr>
          <w:lang w:val="en-CA"/>
        </w:rPr>
      </w:pPr>
    </w:p>
    <w:p w14:paraId="2E893F76" w14:textId="62544FAF" w:rsidR="001B011C" w:rsidRDefault="001B011C" w:rsidP="00C150BE">
      <w:pPr>
        <w:pStyle w:val="Heading1"/>
        <w:rPr>
          <w:lang w:val="en-CA"/>
        </w:rPr>
      </w:pPr>
      <w:r>
        <w:rPr>
          <w:lang w:val="en-CA"/>
        </w:rPr>
        <w:t>References</w:t>
      </w:r>
    </w:p>
    <w:p w14:paraId="64516E28" w14:textId="672E2055" w:rsidR="004B0CF9" w:rsidRPr="004B0CF9" w:rsidRDefault="004E6539" w:rsidP="004B0CF9">
      <w:pPr>
        <w:rPr>
          <w:lang w:val="en-CA"/>
        </w:rPr>
      </w:pPr>
      <w:r>
        <w:rPr>
          <w:lang w:val="en-CA"/>
        </w:rPr>
        <w:t xml:space="preserve">[1] </w:t>
      </w:r>
      <w:r w:rsidR="00240C0C" w:rsidRPr="00240C0C">
        <w:rPr>
          <w:lang w:val="en-CA"/>
        </w:rPr>
        <w:t xml:space="preserve">X. Xiu, Y.-W. Chen, T.-C. Ma, H.-J. </w:t>
      </w:r>
      <w:proofErr w:type="spellStart"/>
      <w:r w:rsidR="00240C0C" w:rsidRPr="00240C0C">
        <w:rPr>
          <w:lang w:val="en-CA"/>
        </w:rPr>
        <w:t>Jhu</w:t>
      </w:r>
      <w:proofErr w:type="spellEnd"/>
      <w:r w:rsidR="00240C0C" w:rsidRPr="00240C0C">
        <w:rPr>
          <w:lang w:val="en-CA"/>
        </w:rPr>
        <w:t>, X. Wang</w:t>
      </w:r>
      <w:r>
        <w:rPr>
          <w:lang w:val="en-CA"/>
        </w:rPr>
        <w:t>, “</w:t>
      </w:r>
      <w:r w:rsidR="00A2385E" w:rsidRPr="00A2385E">
        <w:rPr>
          <w:lang w:val="en-CA"/>
        </w:rPr>
        <w:t>Non-CE4: Unified BDOF and DMVR early termination threshold</w:t>
      </w:r>
      <w:r>
        <w:rPr>
          <w:lang w:val="en-CA"/>
        </w:rPr>
        <w:t xml:space="preserve">” </w:t>
      </w:r>
      <w:r w:rsidRPr="002F5CEF">
        <w:rPr>
          <w:szCs w:val="22"/>
        </w:rPr>
        <w:t>Document of Joint Video Experts Team, JVET-</w:t>
      </w:r>
      <w:r w:rsidR="00376147">
        <w:rPr>
          <w:szCs w:val="22"/>
        </w:rPr>
        <w:t>P0654</w:t>
      </w:r>
      <w:r w:rsidRPr="002F5CEF">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06D4E8D" w:rsidR="007F1F8B" w:rsidRPr="005B217D" w:rsidRDefault="00E740F0" w:rsidP="009234A5">
      <w:pPr>
        <w:rPr>
          <w:szCs w:val="22"/>
          <w:lang w:val="en-CA"/>
        </w:rPr>
      </w:pPr>
      <w:r w:rsidRPr="00C212F9">
        <w:rPr>
          <w:b/>
          <w:szCs w:val="22"/>
          <w:lang w:val="en-CA"/>
        </w:rPr>
        <w:t>Huawei Technologies Co., Ltd</w:t>
      </w:r>
      <w:r w:rsidRPr="005B217D">
        <w:rPr>
          <w:b/>
          <w:szCs w:val="22"/>
          <w:lang w:val="en-CA"/>
        </w:rPr>
        <w:t xml:space="preserve"> </w:t>
      </w:r>
      <w:r w:rsidR="005801A2" w:rsidRPr="005B217D">
        <w:rPr>
          <w:b/>
          <w:szCs w:val="22"/>
          <w:lang w:val="en-CA"/>
        </w:rPr>
        <w:t>does not have any current or pending patent rights relating to the technology described in this contribution.</w:t>
      </w: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328ED" w14:textId="77777777" w:rsidR="00917296" w:rsidRDefault="00917296">
      <w:r>
        <w:separator/>
      </w:r>
    </w:p>
  </w:endnote>
  <w:endnote w:type="continuationSeparator" w:id="0">
    <w:p w14:paraId="4921742B" w14:textId="77777777" w:rsidR="00917296" w:rsidRDefault="00917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566062" w:rsidRPr="00C00DDE" w:rsidRDefault="0056606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1636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710E9">
      <w:rPr>
        <w:rStyle w:val="PageNumber"/>
        <w:noProof/>
      </w:rPr>
      <w:t>2019-10-09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61AEB" w14:textId="77777777" w:rsidR="00917296" w:rsidRDefault="00917296">
      <w:r>
        <w:separator/>
      </w:r>
    </w:p>
  </w:footnote>
  <w:footnote w:type="continuationSeparator" w:id="0">
    <w:p w14:paraId="54A8B50E" w14:textId="77777777" w:rsidR="00917296" w:rsidRDefault="009172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631118C"/>
    <w:multiLevelType w:val="hybridMultilevel"/>
    <w:tmpl w:val="9BE2A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C62"/>
    <w:rsid w:val="000219EF"/>
    <w:rsid w:val="000308A3"/>
    <w:rsid w:val="000458BC"/>
    <w:rsid w:val="00045C41"/>
    <w:rsid w:val="00046C03"/>
    <w:rsid w:val="00065039"/>
    <w:rsid w:val="0006567F"/>
    <w:rsid w:val="0007614F"/>
    <w:rsid w:val="00081398"/>
    <w:rsid w:val="00091D04"/>
    <w:rsid w:val="00093C21"/>
    <w:rsid w:val="00094479"/>
    <w:rsid w:val="000962AC"/>
    <w:rsid w:val="000A47FE"/>
    <w:rsid w:val="000B037E"/>
    <w:rsid w:val="000B0C0F"/>
    <w:rsid w:val="000B1C6B"/>
    <w:rsid w:val="000B3071"/>
    <w:rsid w:val="000B4FF9"/>
    <w:rsid w:val="000C09AC"/>
    <w:rsid w:val="000E00F3"/>
    <w:rsid w:val="000F158C"/>
    <w:rsid w:val="00102F3D"/>
    <w:rsid w:val="00124E38"/>
    <w:rsid w:val="0012580B"/>
    <w:rsid w:val="00131F90"/>
    <w:rsid w:val="0013458C"/>
    <w:rsid w:val="0013526E"/>
    <w:rsid w:val="00146152"/>
    <w:rsid w:val="00155526"/>
    <w:rsid w:val="001572FF"/>
    <w:rsid w:val="00171371"/>
    <w:rsid w:val="00175A24"/>
    <w:rsid w:val="001763C8"/>
    <w:rsid w:val="00187E58"/>
    <w:rsid w:val="001A297E"/>
    <w:rsid w:val="001A368E"/>
    <w:rsid w:val="001A7329"/>
    <w:rsid w:val="001A792F"/>
    <w:rsid w:val="001B011C"/>
    <w:rsid w:val="001B4E28"/>
    <w:rsid w:val="001C3525"/>
    <w:rsid w:val="001C3AFB"/>
    <w:rsid w:val="001D0F7F"/>
    <w:rsid w:val="001D1BD2"/>
    <w:rsid w:val="001E0248"/>
    <w:rsid w:val="001E02BE"/>
    <w:rsid w:val="001E3B37"/>
    <w:rsid w:val="001F2594"/>
    <w:rsid w:val="002055A6"/>
    <w:rsid w:val="00206460"/>
    <w:rsid w:val="002069B4"/>
    <w:rsid w:val="00206D17"/>
    <w:rsid w:val="00215BDB"/>
    <w:rsid w:val="00215DFC"/>
    <w:rsid w:val="0021636D"/>
    <w:rsid w:val="00217C02"/>
    <w:rsid w:val="002212DF"/>
    <w:rsid w:val="00222CD4"/>
    <w:rsid w:val="00225016"/>
    <w:rsid w:val="002253CA"/>
    <w:rsid w:val="002264A6"/>
    <w:rsid w:val="00227BA7"/>
    <w:rsid w:val="0023011C"/>
    <w:rsid w:val="002372FE"/>
    <w:rsid w:val="002375C1"/>
    <w:rsid w:val="00240C0C"/>
    <w:rsid w:val="00263398"/>
    <w:rsid w:val="00263B99"/>
    <w:rsid w:val="00266F06"/>
    <w:rsid w:val="00275BCF"/>
    <w:rsid w:val="00277BAC"/>
    <w:rsid w:val="00282DD4"/>
    <w:rsid w:val="00283458"/>
    <w:rsid w:val="00291E36"/>
    <w:rsid w:val="00292257"/>
    <w:rsid w:val="002A54E0"/>
    <w:rsid w:val="002B1595"/>
    <w:rsid w:val="002B191D"/>
    <w:rsid w:val="002B2E83"/>
    <w:rsid w:val="002C14C8"/>
    <w:rsid w:val="002C5A5C"/>
    <w:rsid w:val="002D0AF6"/>
    <w:rsid w:val="002E3D4B"/>
    <w:rsid w:val="002F164D"/>
    <w:rsid w:val="002F6DFF"/>
    <w:rsid w:val="003021BC"/>
    <w:rsid w:val="00306206"/>
    <w:rsid w:val="0031085B"/>
    <w:rsid w:val="00317D85"/>
    <w:rsid w:val="00325867"/>
    <w:rsid w:val="00327C56"/>
    <w:rsid w:val="003315A1"/>
    <w:rsid w:val="003352FF"/>
    <w:rsid w:val="003373EC"/>
    <w:rsid w:val="00342FF4"/>
    <w:rsid w:val="00344E5A"/>
    <w:rsid w:val="00346148"/>
    <w:rsid w:val="00346393"/>
    <w:rsid w:val="00347AA7"/>
    <w:rsid w:val="003600D7"/>
    <w:rsid w:val="003669EA"/>
    <w:rsid w:val="003706CC"/>
    <w:rsid w:val="003727D8"/>
    <w:rsid w:val="00376147"/>
    <w:rsid w:val="00377710"/>
    <w:rsid w:val="00383FDD"/>
    <w:rsid w:val="003A2D8E"/>
    <w:rsid w:val="003A7CE6"/>
    <w:rsid w:val="003C1E03"/>
    <w:rsid w:val="003C20E4"/>
    <w:rsid w:val="003D6342"/>
    <w:rsid w:val="003E3730"/>
    <w:rsid w:val="003E6F90"/>
    <w:rsid w:val="003E73ED"/>
    <w:rsid w:val="003F5D0F"/>
    <w:rsid w:val="00414101"/>
    <w:rsid w:val="004219CF"/>
    <w:rsid w:val="004234F0"/>
    <w:rsid w:val="00431B7F"/>
    <w:rsid w:val="00433DDB"/>
    <w:rsid w:val="00435A29"/>
    <w:rsid w:val="00437619"/>
    <w:rsid w:val="00465A1E"/>
    <w:rsid w:val="00481444"/>
    <w:rsid w:val="004825C0"/>
    <w:rsid w:val="00485CE9"/>
    <w:rsid w:val="0049445A"/>
    <w:rsid w:val="004A2976"/>
    <w:rsid w:val="004A2A63"/>
    <w:rsid w:val="004B0CF9"/>
    <w:rsid w:val="004B210C"/>
    <w:rsid w:val="004C34FA"/>
    <w:rsid w:val="004D405F"/>
    <w:rsid w:val="004E4F4F"/>
    <w:rsid w:val="004E6539"/>
    <w:rsid w:val="004E6789"/>
    <w:rsid w:val="004F61E3"/>
    <w:rsid w:val="00502E10"/>
    <w:rsid w:val="0051015C"/>
    <w:rsid w:val="00516CF1"/>
    <w:rsid w:val="00531AE9"/>
    <w:rsid w:val="00536188"/>
    <w:rsid w:val="00550A66"/>
    <w:rsid w:val="00553D7C"/>
    <w:rsid w:val="00556C7E"/>
    <w:rsid w:val="00565B1F"/>
    <w:rsid w:val="00566062"/>
    <w:rsid w:val="00567EC7"/>
    <w:rsid w:val="00570013"/>
    <w:rsid w:val="00572657"/>
    <w:rsid w:val="005753EC"/>
    <w:rsid w:val="00577A6F"/>
    <w:rsid w:val="005801A2"/>
    <w:rsid w:val="00582C27"/>
    <w:rsid w:val="00591561"/>
    <w:rsid w:val="005952A5"/>
    <w:rsid w:val="005A33A1"/>
    <w:rsid w:val="005B217D"/>
    <w:rsid w:val="005C0B55"/>
    <w:rsid w:val="005C385F"/>
    <w:rsid w:val="005C5112"/>
    <w:rsid w:val="005C7C26"/>
    <w:rsid w:val="005E1AC6"/>
    <w:rsid w:val="005E3F2B"/>
    <w:rsid w:val="005F6F1B"/>
    <w:rsid w:val="00610148"/>
    <w:rsid w:val="00615995"/>
    <w:rsid w:val="00616155"/>
    <w:rsid w:val="00624B33"/>
    <w:rsid w:val="00625812"/>
    <w:rsid w:val="0063041A"/>
    <w:rsid w:val="006308B6"/>
    <w:rsid w:val="00630AA2"/>
    <w:rsid w:val="006372F3"/>
    <w:rsid w:val="0064264D"/>
    <w:rsid w:val="0064462D"/>
    <w:rsid w:val="00646707"/>
    <w:rsid w:val="00657F7E"/>
    <w:rsid w:val="00662E58"/>
    <w:rsid w:val="006637F2"/>
    <w:rsid w:val="006642A5"/>
    <w:rsid w:val="00664DCF"/>
    <w:rsid w:val="0067249B"/>
    <w:rsid w:val="00675F34"/>
    <w:rsid w:val="0068274A"/>
    <w:rsid w:val="006A35B0"/>
    <w:rsid w:val="006C5D39"/>
    <w:rsid w:val="006D6D9B"/>
    <w:rsid w:val="006E19DE"/>
    <w:rsid w:val="006E2810"/>
    <w:rsid w:val="006E5417"/>
    <w:rsid w:val="006F0794"/>
    <w:rsid w:val="006F1FDE"/>
    <w:rsid w:val="006F7528"/>
    <w:rsid w:val="007023DE"/>
    <w:rsid w:val="00712F60"/>
    <w:rsid w:val="00720E3B"/>
    <w:rsid w:val="007232DC"/>
    <w:rsid w:val="007316E2"/>
    <w:rsid w:val="0074393F"/>
    <w:rsid w:val="00745F6B"/>
    <w:rsid w:val="0075175B"/>
    <w:rsid w:val="0075585E"/>
    <w:rsid w:val="00770571"/>
    <w:rsid w:val="007768FF"/>
    <w:rsid w:val="0077757E"/>
    <w:rsid w:val="00777C3A"/>
    <w:rsid w:val="007824D3"/>
    <w:rsid w:val="00796EE3"/>
    <w:rsid w:val="007A2E73"/>
    <w:rsid w:val="007A7D29"/>
    <w:rsid w:val="007B4AB8"/>
    <w:rsid w:val="007D1181"/>
    <w:rsid w:val="007D4BEA"/>
    <w:rsid w:val="007D5EEA"/>
    <w:rsid w:val="007E01A3"/>
    <w:rsid w:val="007E097B"/>
    <w:rsid w:val="007F1F8B"/>
    <w:rsid w:val="007F6205"/>
    <w:rsid w:val="007F67A1"/>
    <w:rsid w:val="007F6ECC"/>
    <w:rsid w:val="00811C05"/>
    <w:rsid w:val="008206C8"/>
    <w:rsid w:val="00843F3B"/>
    <w:rsid w:val="0086387C"/>
    <w:rsid w:val="00874A6C"/>
    <w:rsid w:val="00876C65"/>
    <w:rsid w:val="00882F72"/>
    <w:rsid w:val="008A3592"/>
    <w:rsid w:val="008A4B4C"/>
    <w:rsid w:val="008A7C85"/>
    <w:rsid w:val="008C239F"/>
    <w:rsid w:val="008E3B77"/>
    <w:rsid w:val="008E480C"/>
    <w:rsid w:val="008F7891"/>
    <w:rsid w:val="00907757"/>
    <w:rsid w:val="00917296"/>
    <w:rsid w:val="009212B0"/>
    <w:rsid w:val="00921FA1"/>
    <w:rsid w:val="009234A5"/>
    <w:rsid w:val="00933453"/>
    <w:rsid w:val="009336F7"/>
    <w:rsid w:val="0093636C"/>
    <w:rsid w:val="009374A7"/>
    <w:rsid w:val="00955F6D"/>
    <w:rsid w:val="00977C16"/>
    <w:rsid w:val="00983811"/>
    <w:rsid w:val="0098551D"/>
    <w:rsid w:val="009859A3"/>
    <w:rsid w:val="00985DCB"/>
    <w:rsid w:val="00994497"/>
    <w:rsid w:val="0099518F"/>
    <w:rsid w:val="009A523D"/>
    <w:rsid w:val="009B02A1"/>
    <w:rsid w:val="009B3361"/>
    <w:rsid w:val="009B7F3F"/>
    <w:rsid w:val="009D7CA6"/>
    <w:rsid w:val="009D7CE6"/>
    <w:rsid w:val="009E226A"/>
    <w:rsid w:val="009F496B"/>
    <w:rsid w:val="00A01399"/>
    <w:rsid w:val="00A01439"/>
    <w:rsid w:val="00A02E61"/>
    <w:rsid w:val="00A05CFF"/>
    <w:rsid w:val="00A13048"/>
    <w:rsid w:val="00A2385E"/>
    <w:rsid w:val="00A367DA"/>
    <w:rsid w:val="00A46843"/>
    <w:rsid w:val="00A56B97"/>
    <w:rsid w:val="00A6093D"/>
    <w:rsid w:val="00A767DC"/>
    <w:rsid w:val="00A76A6D"/>
    <w:rsid w:val="00A803E3"/>
    <w:rsid w:val="00A810F5"/>
    <w:rsid w:val="00A83253"/>
    <w:rsid w:val="00A843F8"/>
    <w:rsid w:val="00A92325"/>
    <w:rsid w:val="00A9400E"/>
    <w:rsid w:val="00AA5AFF"/>
    <w:rsid w:val="00AA6E84"/>
    <w:rsid w:val="00AA70DC"/>
    <w:rsid w:val="00AB1A1C"/>
    <w:rsid w:val="00AD05A8"/>
    <w:rsid w:val="00AE341B"/>
    <w:rsid w:val="00AF31EB"/>
    <w:rsid w:val="00B01905"/>
    <w:rsid w:val="00B07CA7"/>
    <w:rsid w:val="00B1279A"/>
    <w:rsid w:val="00B21B45"/>
    <w:rsid w:val="00B26C5A"/>
    <w:rsid w:val="00B33248"/>
    <w:rsid w:val="00B3640F"/>
    <w:rsid w:val="00B4194A"/>
    <w:rsid w:val="00B437E8"/>
    <w:rsid w:val="00B46E3D"/>
    <w:rsid w:val="00B5222E"/>
    <w:rsid w:val="00B53179"/>
    <w:rsid w:val="00B553E2"/>
    <w:rsid w:val="00B5553F"/>
    <w:rsid w:val="00B57A23"/>
    <w:rsid w:val="00B600CD"/>
    <w:rsid w:val="00B61C96"/>
    <w:rsid w:val="00B64C38"/>
    <w:rsid w:val="00B66F12"/>
    <w:rsid w:val="00B72E27"/>
    <w:rsid w:val="00B73A2A"/>
    <w:rsid w:val="00B75A51"/>
    <w:rsid w:val="00B75B33"/>
    <w:rsid w:val="00B827C6"/>
    <w:rsid w:val="00B94B06"/>
    <w:rsid w:val="00B94C28"/>
    <w:rsid w:val="00BB2B1E"/>
    <w:rsid w:val="00BC10BA"/>
    <w:rsid w:val="00BC5AFD"/>
    <w:rsid w:val="00C00DDE"/>
    <w:rsid w:val="00C04F43"/>
    <w:rsid w:val="00C0609D"/>
    <w:rsid w:val="00C115AB"/>
    <w:rsid w:val="00C150BE"/>
    <w:rsid w:val="00C26CCB"/>
    <w:rsid w:val="00C30249"/>
    <w:rsid w:val="00C3723B"/>
    <w:rsid w:val="00C37EB8"/>
    <w:rsid w:val="00C42466"/>
    <w:rsid w:val="00C47CDA"/>
    <w:rsid w:val="00C606C9"/>
    <w:rsid w:val="00C80288"/>
    <w:rsid w:val="00C84003"/>
    <w:rsid w:val="00C85690"/>
    <w:rsid w:val="00C86ABB"/>
    <w:rsid w:val="00C90650"/>
    <w:rsid w:val="00C97D78"/>
    <w:rsid w:val="00CC2AAE"/>
    <w:rsid w:val="00CC476A"/>
    <w:rsid w:val="00CC5A42"/>
    <w:rsid w:val="00CD0909"/>
    <w:rsid w:val="00CD0EAB"/>
    <w:rsid w:val="00CE1B10"/>
    <w:rsid w:val="00CE2BAB"/>
    <w:rsid w:val="00CE5E02"/>
    <w:rsid w:val="00CF34DB"/>
    <w:rsid w:val="00CF3917"/>
    <w:rsid w:val="00CF558F"/>
    <w:rsid w:val="00D010C0"/>
    <w:rsid w:val="00D01486"/>
    <w:rsid w:val="00D017AA"/>
    <w:rsid w:val="00D073E2"/>
    <w:rsid w:val="00D14AF9"/>
    <w:rsid w:val="00D23587"/>
    <w:rsid w:val="00D27CF3"/>
    <w:rsid w:val="00D446EC"/>
    <w:rsid w:val="00D51BF0"/>
    <w:rsid w:val="00D531DB"/>
    <w:rsid w:val="00D55942"/>
    <w:rsid w:val="00D559D3"/>
    <w:rsid w:val="00D72DF2"/>
    <w:rsid w:val="00D73D71"/>
    <w:rsid w:val="00D807BF"/>
    <w:rsid w:val="00D82FCC"/>
    <w:rsid w:val="00DA17FC"/>
    <w:rsid w:val="00DA7887"/>
    <w:rsid w:val="00DB2C26"/>
    <w:rsid w:val="00DD02F4"/>
    <w:rsid w:val="00DD6622"/>
    <w:rsid w:val="00DE1C7C"/>
    <w:rsid w:val="00DE6B43"/>
    <w:rsid w:val="00DF0A1B"/>
    <w:rsid w:val="00E04FD7"/>
    <w:rsid w:val="00E11923"/>
    <w:rsid w:val="00E131A7"/>
    <w:rsid w:val="00E23A18"/>
    <w:rsid w:val="00E262D4"/>
    <w:rsid w:val="00E36250"/>
    <w:rsid w:val="00E47F2D"/>
    <w:rsid w:val="00E50374"/>
    <w:rsid w:val="00E54511"/>
    <w:rsid w:val="00E5762B"/>
    <w:rsid w:val="00E60EDC"/>
    <w:rsid w:val="00E61DAC"/>
    <w:rsid w:val="00E72B80"/>
    <w:rsid w:val="00E740F0"/>
    <w:rsid w:val="00E75FE3"/>
    <w:rsid w:val="00E86C4C"/>
    <w:rsid w:val="00E907A3"/>
    <w:rsid w:val="00EA5AE0"/>
    <w:rsid w:val="00EB4311"/>
    <w:rsid w:val="00EB56E1"/>
    <w:rsid w:val="00EB7AB1"/>
    <w:rsid w:val="00EC32BD"/>
    <w:rsid w:val="00ED1DEF"/>
    <w:rsid w:val="00ED21C0"/>
    <w:rsid w:val="00EE7CD8"/>
    <w:rsid w:val="00EF1580"/>
    <w:rsid w:val="00EF37F6"/>
    <w:rsid w:val="00EF48CC"/>
    <w:rsid w:val="00F00801"/>
    <w:rsid w:val="00F06733"/>
    <w:rsid w:val="00F221DA"/>
    <w:rsid w:val="00F2488D"/>
    <w:rsid w:val="00F601A0"/>
    <w:rsid w:val="00F710E9"/>
    <w:rsid w:val="00F712E9"/>
    <w:rsid w:val="00F73032"/>
    <w:rsid w:val="00F80D6B"/>
    <w:rsid w:val="00F848FC"/>
    <w:rsid w:val="00F906F6"/>
    <w:rsid w:val="00F9282A"/>
    <w:rsid w:val="00F92E77"/>
    <w:rsid w:val="00F96BAD"/>
    <w:rsid w:val="00FA139D"/>
    <w:rsid w:val="00FA5E9A"/>
    <w:rsid w:val="00FA60F5"/>
    <w:rsid w:val="00FB0E84"/>
    <w:rsid w:val="00FC2405"/>
    <w:rsid w:val="00FC54E7"/>
    <w:rsid w:val="00FD01C2"/>
    <w:rsid w:val="00FE313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D7CA6"/>
    <w:pPr>
      <w:ind w:left="720"/>
      <w:contextualSpacing/>
    </w:pPr>
    <w:rPr>
      <w:rFonts w:eastAsiaTheme="minorEastAsi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9D7C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D7CA6"/>
    <w:rPr>
      <w:rFonts w:eastAsia="Malgun Gothic"/>
      <w:b/>
      <w:bCs/>
    </w:rPr>
  </w:style>
  <w:style w:type="character" w:customStyle="1" w:styleId="ListParagraphChar">
    <w:name w:val="List Paragraph Char"/>
    <w:link w:val="ListParagraph"/>
    <w:uiPriority w:val="34"/>
    <w:rsid w:val="009D7CA6"/>
    <w:rPr>
      <w:rFonts w:eastAsiaTheme="minorEastAsia"/>
      <w:sz w:val="22"/>
    </w:rPr>
  </w:style>
  <w:style w:type="table" w:styleId="TableGrid">
    <w:name w:val="Table Grid"/>
    <w:basedOn w:val="TableNormal"/>
    <w:unhideWhenUsed/>
    <w:rsid w:val="009D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A013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013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013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01399"/>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74349">
      <w:bodyDiv w:val="1"/>
      <w:marLeft w:val="0"/>
      <w:marRight w:val="0"/>
      <w:marTop w:val="0"/>
      <w:marBottom w:val="0"/>
      <w:divBdr>
        <w:top w:val="none" w:sz="0" w:space="0" w:color="auto"/>
        <w:left w:val="none" w:sz="0" w:space="0" w:color="auto"/>
        <w:bottom w:val="none" w:sz="0" w:space="0" w:color="auto"/>
        <w:right w:val="none" w:sz="0" w:space="0" w:color="auto"/>
      </w:divBdr>
    </w:div>
    <w:div w:id="375588046">
      <w:bodyDiv w:val="1"/>
      <w:marLeft w:val="0"/>
      <w:marRight w:val="0"/>
      <w:marTop w:val="0"/>
      <w:marBottom w:val="0"/>
      <w:divBdr>
        <w:top w:val="none" w:sz="0" w:space="0" w:color="auto"/>
        <w:left w:val="none" w:sz="0" w:space="0" w:color="auto"/>
        <w:bottom w:val="none" w:sz="0" w:space="0" w:color="auto"/>
        <w:right w:val="none" w:sz="0" w:space="0" w:color="auto"/>
      </w:divBdr>
    </w:div>
    <w:div w:id="1093089978">
      <w:bodyDiv w:val="1"/>
      <w:marLeft w:val="0"/>
      <w:marRight w:val="0"/>
      <w:marTop w:val="0"/>
      <w:marBottom w:val="0"/>
      <w:divBdr>
        <w:top w:val="none" w:sz="0" w:space="0" w:color="auto"/>
        <w:left w:val="none" w:sz="0" w:space="0" w:color="auto"/>
        <w:bottom w:val="none" w:sz="0" w:space="0" w:color="auto"/>
        <w:right w:val="none" w:sz="0" w:space="0" w:color="auto"/>
      </w:divBdr>
    </w:div>
    <w:div w:id="1100219692">
      <w:bodyDiv w:val="1"/>
      <w:marLeft w:val="0"/>
      <w:marRight w:val="0"/>
      <w:marTop w:val="0"/>
      <w:marBottom w:val="0"/>
      <w:divBdr>
        <w:top w:val="none" w:sz="0" w:space="0" w:color="auto"/>
        <w:left w:val="none" w:sz="0" w:space="0" w:color="auto"/>
        <w:bottom w:val="none" w:sz="0" w:space="0" w:color="auto"/>
        <w:right w:val="none" w:sz="0" w:space="0" w:color="auto"/>
      </w:divBdr>
    </w:div>
    <w:div w:id="11126749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750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2</Pages>
  <Words>512</Words>
  <Characters>2920</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P0884&amp;P0885</cp:lastModifiedBy>
  <cp:revision>143</cp:revision>
  <cp:lastPrinted>1900-01-01T08:00:00Z</cp:lastPrinted>
  <dcterms:created xsi:type="dcterms:W3CDTF">2019-04-11T19:57:00Z</dcterms:created>
  <dcterms:modified xsi:type="dcterms:W3CDTF">2019-10-09T09:38:00Z</dcterms:modified>
</cp:coreProperties>
</file>