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2015758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7C1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556D2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E239E">
              <w:rPr>
                <w:lang w:val="en-CA"/>
              </w:rPr>
              <w:t>0602</w:t>
            </w:r>
            <w:r w:rsidR="001D0698">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448E1D" w:rsidR="00E61DAC" w:rsidRPr="005B217D" w:rsidRDefault="0097746B" w:rsidP="009D7CE6">
            <w:pPr>
              <w:spacing w:before="60" w:after="60"/>
              <w:rPr>
                <w:b/>
                <w:szCs w:val="22"/>
                <w:lang w:val="en-CA"/>
              </w:rPr>
            </w:pPr>
            <w:r>
              <w:rPr>
                <w:rFonts w:hint="eastAsia"/>
                <w:b/>
                <w:szCs w:val="22"/>
                <w:lang w:val="en-CA" w:eastAsia="ja-JP"/>
              </w:rPr>
              <w:t>[</w:t>
            </w:r>
            <w:r>
              <w:rPr>
                <w:b/>
                <w:szCs w:val="22"/>
                <w:lang w:val="en-CA" w:eastAsia="ja-JP"/>
              </w:rPr>
              <w:t>AHG</w:t>
            </w:r>
            <w:proofErr w:type="gramStart"/>
            <w:r>
              <w:rPr>
                <w:b/>
                <w:szCs w:val="22"/>
                <w:lang w:val="en-CA" w:eastAsia="ja-JP"/>
              </w:rPr>
              <w:t>18</w:t>
            </w:r>
            <w:r w:rsidR="0086387C" w:rsidRPr="0086387C">
              <w:rPr>
                <w:b/>
                <w:szCs w:val="22"/>
                <w:lang w:val="en-CA"/>
              </w:rPr>
              <w:t>]</w:t>
            </w:r>
            <w:r>
              <w:rPr>
                <w:b/>
                <w:szCs w:val="22"/>
                <w:lang w:val="en-CA"/>
              </w:rPr>
              <w:t>[</w:t>
            </w:r>
            <w:proofErr w:type="gramEnd"/>
            <w:r>
              <w:rPr>
                <w:b/>
                <w:szCs w:val="22"/>
                <w:lang w:val="en-CA"/>
              </w:rPr>
              <w:t xml:space="preserve">non-CE5] </w:t>
            </w:r>
            <w:r w:rsidR="009B5A01">
              <w:rPr>
                <w:rFonts w:hint="eastAsia"/>
                <w:b/>
                <w:szCs w:val="22"/>
                <w:lang w:val="en-CA" w:eastAsia="ja-JP"/>
              </w:rPr>
              <w:t>Boundary strength derivation for CUs with TPM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F1F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24D93" w:rsidR="00E61DAC" w:rsidRPr="005B217D" w:rsidRDefault="0097746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7477C9" w:rsidR="00E61DAC" w:rsidRPr="005B217D" w:rsidRDefault="00342FA6" w:rsidP="00342FA6">
            <w:pPr>
              <w:spacing w:before="60" w:after="60"/>
              <w:rPr>
                <w:szCs w:val="22"/>
                <w:lang w:val="en-CA"/>
              </w:rPr>
            </w:pPr>
            <w:r>
              <w:rPr>
                <w:szCs w:val="22"/>
                <w:lang w:val="en-CA"/>
              </w:rPr>
              <w:t>Shunsuke Iwamura</w:t>
            </w:r>
            <w:r>
              <w:rPr>
                <w:szCs w:val="22"/>
                <w:lang w:val="en-CA"/>
              </w:rPr>
              <w:br/>
            </w:r>
            <w:r w:rsidR="0097746B">
              <w:rPr>
                <w:szCs w:val="22"/>
                <w:lang w:val="en-CA"/>
              </w:rPr>
              <w:t>S</w:t>
            </w:r>
            <w:r>
              <w:rPr>
                <w:szCs w:val="22"/>
                <w:lang w:val="en-CA"/>
              </w:rPr>
              <w:t>himpei Nemoto</w:t>
            </w:r>
            <w:r>
              <w:rPr>
                <w:szCs w:val="22"/>
                <w:lang w:val="en-CA"/>
              </w:rPr>
              <w:b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2F299A1" w:rsidR="00E61DAC" w:rsidRPr="005B217D" w:rsidRDefault="00E61DAC" w:rsidP="005952A5">
            <w:pPr>
              <w:spacing w:before="60" w:after="60"/>
              <w:rPr>
                <w:szCs w:val="22"/>
                <w:lang w:val="en-CA"/>
              </w:rPr>
            </w:pPr>
            <w:r w:rsidRPr="005B217D">
              <w:rPr>
                <w:szCs w:val="22"/>
                <w:lang w:val="en-CA"/>
              </w:rPr>
              <w:br/>
            </w:r>
            <w:r w:rsidR="0097746B">
              <w:rPr>
                <w:szCs w:val="22"/>
                <w:lang w:val="en-CA"/>
              </w:rPr>
              <w:t>iwamura.s-gc@nhk.or.jp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41FB3" w:rsidR="00E61DAC" w:rsidRPr="005B217D" w:rsidRDefault="005A7B1B">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0C0678E" w:rsidR="00263398" w:rsidRPr="005B217D" w:rsidRDefault="0097746B" w:rsidP="009234A5">
      <w:pPr>
        <w:rPr>
          <w:szCs w:val="22"/>
          <w:lang w:val="en-CA"/>
        </w:rPr>
      </w:pPr>
      <w:r>
        <w:rPr>
          <w:lang w:val="en-CA"/>
        </w:rPr>
        <w:t xml:space="preserve">This contribution proposes </w:t>
      </w:r>
      <w:r w:rsidR="009B5A01">
        <w:rPr>
          <w:lang w:val="en-CA"/>
        </w:rPr>
        <w:t xml:space="preserve">modification of the </w:t>
      </w:r>
      <w:r w:rsidR="009B5A01">
        <w:rPr>
          <w:rFonts w:hint="eastAsia"/>
          <w:lang w:val="en-CA" w:eastAsia="ja-JP"/>
        </w:rPr>
        <w:t>bou</w:t>
      </w:r>
      <w:r w:rsidR="009B5A01">
        <w:rPr>
          <w:lang w:val="en-CA" w:eastAsia="ja-JP"/>
        </w:rPr>
        <w:t>ndary strength derivation for CUs with triangle partition mode</w:t>
      </w:r>
      <w:r w:rsidR="00CF74C2">
        <w:rPr>
          <w:lang w:val="en-CA"/>
        </w:rPr>
        <w:t xml:space="preserve"> which was originally discussed on 3</w:t>
      </w:r>
      <w:r w:rsidR="00E92CDE">
        <w:rPr>
          <w:lang w:val="en-CA"/>
        </w:rPr>
        <w:t>rd</w:t>
      </w:r>
      <w:r w:rsidR="00CF74C2">
        <w:rPr>
          <w:lang w:val="en-CA"/>
        </w:rPr>
        <w:t xml:space="preserve"> of September on the JVET reflector as a part of AHG18 activities</w:t>
      </w:r>
      <w:r>
        <w:rPr>
          <w:lang w:val="en-CA"/>
        </w:rPr>
        <w:t xml:space="preserve">. </w:t>
      </w:r>
    </w:p>
    <w:p w14:paraId="7D2AC1F0" w14:textId="41D3AC72" w:rsidR="00745F6B" w:rsidRPr="005B217D" w:rsidRDefault="00745F6B" w:rsidP="00E11923">
      <w:pPr>
        <w:pStyle w:val="1"/>
        <w:rPr>
          <w:lang w:val="en-CA"/>
        </w:rPr>
      </w:pPr>
      <w:r w:rsidRPr="005B217D">
        <w:rPr>
          <w:lang w:val="en-CA"/>
        </w:rPr>
        <w:t>Intr</w:t>
      </w:r>
      <w:r w:rsidR="00CF74C2">
        <w:rPr>
          <w:lang w:val="en-CA"/>
        </w:rPr>
        <w:t>oduction</w:t>
      </w:r>
    </w:p>
    <w:p w14:paraId="29A28EA7" w14:textId="07C4C149" w:rsidR="00CF74C2" w:rsidRDefault="00CF74C2" w:rsidP="00CF74C2">
      <w:pPr>
        <w:rPr>
          <w:szCs w:val="22"/>
          <w:lang w:val="en-CA" w:eastAsia="ja-JP"/>
        </w:rPr>
      </w:pPr>
      <w:r>
        <w:rPr>
          <w:szCs w:val="22"/>
          <w:lang w:val="en-CA" w:eastAsia="ja-JP"/>
        </w:rPr>
        <w:t>In the 15</w:t>
      </w:r>
      <w:r w:rsidRPr="00CF74C2">
        <w:rPr>
          <w:szCs w:val="22"/>
          <w:vertAlign w:val="superscript"/>
          <w:lang w:val="en-CA" w:eastAsia="ja-JP"/>
        </w:rPr>
        <w:t>th</w:t>
      </w:r>
      <w:r>
        <w:rPr>
          <w:szCs w:val="22"/>
          <w:lang w:val="en-CA" w:eastAsia="ja-JP"/>
        </w:rPr>
        <w:t xml:space="preserve"> JVET meeting, modification of boundary strength derivation for CUs with transform skip mode was proposed in JVET-O0656. The meeting </w:t>
      </w:r>
      <w:proofErr w:type="gramStart"/>
      <w:r>
        <w:rPr>
          <w:szCs w:val="22"/>
          <w:lang w:val="en-CA" w:eastAsia="ja-JP"/>
        </w:rPr>
        <w:t>note</w:t>
      </w:r>
      <w:proofErr w:type="gramEnd"/>
      <w:r>
        <w:rPr>
          <w:szCs w:val="22"/>
          <w:lang w:val="en-CA" w:eastAsia="ja-JP"/>
        </w:rPr>
        <w:t xml:space="preserve"> of JVET-O0656 indicated that “It is definitely necessary to take some action”, and also suggested the establishment of AHG18 to study issues in a large context of TS, lossless, BDPCM, QP alignment and deblocking alignment.</w:t>
      </w:r>
    </w:p>
    <w:p w14:paraId="1539A21D" w14:textId="04877D19" w:rsidR="001F2594" w:rsidRDefault="00CF74C2" w:rsidP="009234A5">
      <w:pPr>
        <w:rPr>
          <w:szCs w:val="22"/>
          <w:lang w:val="en-CA" w:eastAsia="ja-JP"/>
        </w:rPr>
      </w:pPr>
      <w:r>
        <w:rPr>
          <w:szCs w:val="22"/>
          <w:lang w:val="en-CA" w:eastAsia="ja-JP"/>
        </w:rPr>
        <w:t xml:space="preserve">During the meeting </w:t>
      </w:r>
      <w:r w:rsidR="002918D8">
        <w:rPr>
          <w:szCs w:val="22"/>
          <w:lang w:val="en-CA" w:eastAsia="ja-JP"/>
        </w:rPr>
        <w:t>cycle</w:t>
      </w:r>
      <w:r>
        <w:rPr>
          <w:szCs w:val="22"/>
          <w:lang w:val="en-CA" w:eastAsia="ja-JP"/>
        </w:rPr>
        <w:t>, as a part of</w:t>
      </w:r>
      <w:r w:rsidR="00724684">
        <w:rPr>
          <w:szCs w:val="22"/>
          <w:lang w:val="en-CA" w:eastAsia="ja-JP"/>
        </w:rPr>
        <w:t xml:space="preserve"> AHG18 activities, a </w:t>
      </w:r>
      <w:r w:rsidR="00724684">
        <w:rPr>
          <w:rFonts w:hint="eastAsia"/>
          <w:szCs w:val="22"/>
          <w:lang w:val="en-CA" w:eastAsia="ja-JP"/>
        </w:rPr>
        <w:t>thorough</w:t>
      </w:r>
      <w:r>
        <w:rPr>
          <w:szCs w:val="22"/>
          <w:lang w:val="en-CA" w:eastAsia="ja-JP"/>
        </w:rPr>
        <w:t xml:space="preserve"> study of the interaction between deblocking filter and ot</w:t>
      </w:r>
      <w:r w:rsidR="00724684">
        <w:rPr>
          <w:szCs w:val="22"/>
          <w:lang w:val="en-CA" w:eastAsia="ja-JP"/>
        </w:rPr>
        <w:t>her coding tools were conducted.</w:t>
      </w:r>
      <w:r w:rsidR="001449DC">
        <w:rPr>
          <w:szCs w:val="22"/>
          <w:lang w:val="en-CA" w:eastAsia="ja-JP"/>
        </w:rPr>
        <w:t xml:space="preserve"> T</w:t>
      </w:r>
      <w:r w:rsidR="00FC5289">
        <w:rPr>
          <w:szCs w:val="22"/>
          <w:lang w:val="en-CA" w:eastAsia="ja-JP"/>
        </w:rPr>
        <w:t>h</w:t>
      </w:r>
      <w:r w:rsidR="009B5A01">
        <w:rPr>
          <w:szCs w:val="22"/>
          <w:lang w:val="en-CA" w:eastAsia="ja-JP"/>
        </w:rPr>
        <w:t>is contribution proposes BS derivation for CUs with TPM</w:t>
      </w:r>
      <w:r w:rsidR="00FC5289">
        <w:rPr>
          <w:szCs w:val="22"/>
          <w:lang w:val="en-CA" w:eastAsia="ja-JP"/>
        </w:rPr>
        <w:t xml:space="preserve">. </w:t>
      </w:r>
    </w:p>
    <w:p w14:paraId="55C02B8D" w14:textId="166FDD76" w:rsidR="009B17E3" w:rsidRDefault="00E26C1C" w:rsidP="009B17E3">
      <w:pPr>
        <w:pStyle w:val="1"/>
        <w:rPr>
          <w:lang w:val="en-CA"/>
        </w:rPr>
      </w:pPr>
      <w:r>
        <w:rPr>
          <w:lang w:val="en-CA" w:eastAsia="ja-JP"/>
        </w:rPr>
        <w:t xml:space="preserve">Problem </w:t>
      </w:r>
      <w:proofErr w:type="spellStart"/>
      <w:r>
        <w:rPr>
          <w:lang w:val="en-CA" w:eastAsia="ja-JP"/>
        </w:rPr>
        <w:t>statment</w:t>
      </w:r>
      <w:proofErr w:type="spellEnd"/>
    </w:p>
    <w:p w14:paraId="4F3C0A90" w14:textId="3C42CEE3" w:rsidR="00342FA6" w:rsidRPr="00342FA6" w:rsidRDefault="00201283" w:rsidP="00342FA6">
      <w:r>
        <w:t>The following two issues</w:t>
      </w:r>
      <w:r w:rsidR="00342FA6" w:rsidRPr="00342FA6">
        <w:t xml:space="preserve"> were found in the study of interaction between deblocking and motion vector storage of TPM. For both cases, the potential discontinuity of the block boundary caused by the discrepancy of the weights was overlooked in the current VTM design.</w:t>
      </w:r>
    </w:p>
    <w:p w14:paraId="4D6E1A0B" w14:textId="77777777" w:rsidR="00342FA6" w:rsidRPr="00D344F8" w:rsidRDefault="00342FA6" w:rsidP="00342FA6">
      <w:pPr>
        <w:rPr>
          <w:i/>
        </w:rPr>
      </w:pPr>
      <w:r w:rsidRPr="00D344F8">
        <w:rPr>
          <w:i/>
        </w:rPr>
        <w:t>Case 1)</w:t>
      </w:r>
    </w:p>
    <w:p w14:paraId="13E9E8C6" w14:textId="24BA5CAF" w:rsidR="00342FA6" w:rsidRPr="00342FA6" w:rsidRDefault="00342FA6" w:rsidP="00342FA6">
      <w:r w:rsidRPr="00342FA6">
        <w:t>Let the block P be coded by TPM (L0: MV</w:t>
      </w:r>
      <w:r w:rsidR="00201283" w:rsidRPr="00201283">
        <w:rPr>
          <w:vertAlign w:val="subscript"/>
        </w:rPr>
        <w:t>P1</w:t>
      </w:r>
      <w:r w:rsidR="00201283">
        <w:t>, L1:MV</w:t>
      </w:r>
      <w:r w:rsidR="00201283" w:rsidRPr="00201283">
        <w:rPr>
          <w:vertAlign w:val="subscript"/>
        </w:rPr>
        <w:t>P</w:t>
      </w:r>
      <w:r w:rsidRPr="00201283">
        <w:rPr>
          <w:vertAlign w:val="subscript"/>
        </w:rPr>
        <w:t>2</w:t>
      </w:r>
      <w:r w:rsidRPr="00342FA6">
        <w:t>) and the adjacent block Q be coded by f</w:t>
      </w:r>
      <w:r w:rsidR="00201283">
        <w:t>ull-block bi-prediction (L0: MV</w:t>
      </w:r>
      <w:r w:rsidR="00201283" w:rsidRPr="00201283">
        <w:rPr>
          <w:vertAlign w:val="subscript"/>
        </w:rPr>
        <w:t>Q</w:t>
      </w:r>
      <w:r w:rsidRPr="00201283">
        <w:rPr>
          <w:vertAlign w:val="subscript"/>
        </w:rPr>
        <w:t>1</w:t>
      </w:r>
      <w:r w:rsidRPr="00342FA6">
        <w:t>, L1:</w:t>
      </w:r>
      <w:r w:rsidR="00201283">
        <w:t>MV</w:t>
      </w:r>
      <w:r w:rsidR="00201283" w:rsidRPr="00201283">
        <w:rPr>
          <w:vertAlign w:val="subscript"/>
        </w:rPr>
        <w:t>Q</w:t>
      </w:r>
      <w:r w:rsidRPr="00201283">
        <w:rPr>
          <w:vertAlign w:val="subscript"/>
        </w:rPr>
        <w:t>2</w:t>
      </w:r>
      <w:r w:rsidRPr="00342FA6">
        <w:t>)</w:t>
      </w:r>
      <w:r w:rsidR="00201283">
        <w:t xml:space="preserve"> as shown Figure 5</w:t>
      </w:r>
      <w:r w:rsidRPr="00342FA6">
        <w:t>.</w:t>
      </w:r>
    </w:p>
    <w:p w14:paraId="0F93A011" w14:textId="2F267F25" w:rsidR="00342FA6" w:rsidRPr="00342FA6" w:rsidRDefault="00201283" w:rsidP="00342FA6">
      <w:r>
        <w:t>When MV</w:t>
      </w:r>
      <w:r w:rsidRPr="00201283">
        <w:rPr>
          <w:vertAlign w:val="subscript"/>
        </w:rPr>
        <w:t>P</w:t>
      </w:r>
      <w:r w:rsidR="00342FA6" w:rsidRPr="00201283">
        <w:rPr>
          <w:vertAlign w:val="subscript"/>
        </w:rPr>
        <w:t>1</w:t>
      </w:r>
      <w:r>
        <w:t xml:space="preserve"> and MV</w:t>
      </w:r>
      <w:r w:rsidRPr="00201283">
        <w:rPr>
          <w:vertAlign w:val="subscript"/>
        </w:rPr>
        <w:t>P</w:t>
      </w:r>
      <w:r w:rsidR="00342FA6" w:rsidRPr="00201283">
        <w:rPr>
          <w:vertAlign w:val="subscript"/>
        </w:rPr>
        <w:t>2</w:t>
      </w:r>
      <w:r w:rsidR="00342FA6" w:rsidRPr="00342FA6">
        <w:t xml:space="preserve"> are i</w:t>
      </w:r>
      <w:r>
        <w:t>dentical or mostly equal to MV</w:t>
      </w:r>
      <w:r w:rsidRPr="00201283">
        <w:rPr>
          <w:vertAlign w:val="subscript"/>
        </w:rPr>
        <w:t>Q1</w:t>
      </w:r>
      <w:r>
        <w:t xml:space="preserve"> and MV</w:t>
      </w:r>
      <w:r w:rsidRPr="00201283">
        <w:rPr>
          <w:vertAlign w:val="subscript"/>
        </w:rPr>
        <w:t>Q2</w:t>
      </w:r>
      <w:r w:rsidR="00342FA6" w:rsidRPr="00342FA6">
        <w:t xml:space="preserve">, respectively, </w:t>
      </w:r>
      <w:proofErr w:type="spellStart"/>
      <w:r w:rsidR="006713D8">
        <w:t>b</w:t>
      </w:r>
      <w:r w:rsidR="00342FA6" w:rsidRPr="00342FA6">
        <w:t>S</w:t>
      </w:r>
      <w:proofErr w:type="spellEnd"/>
      <w:r w:rsidR="00342FA6" w:rsidRPr="00342FA6">
        <w:t xml:space="preserve"> is set equal to 0 if both blocks are skipped.</w:t>
      </w:r>
    </w:p>
    <w:p w14:paraId="2D705F21" w14:textId="01970C98" w:rsidR="00342FA6" w:rsidRPr="00342FA6" w:rsidRDefault="00342FA6" w:rsidP="00342FA6">
      <w:r w:rsidRPr="00342FA6">
        <w:t>However, the prediction of block P is generated by spatially varying weighted average and that of block Q is generated by equal weighted average. This may cause discontinuity of the block boundary, but the current VTM design does not consider the case.</w:t>
      </w:r>
    </w:p>
    <w:p w14:paraId="165A0CC3" w14:textId="09F6352B" w:rsidR="00342FA6" w:rsidRDefault="00342FA6" w:rsidP="00D344F8">
      <w:pPr>
        <w:jc w:val="center"/>
      </w:pPr>
      <w:r w:rsidRPr="00342FA6">
        <w:rPr>
          <w:noProof/>
        </w:rPr>
        <w:lastRenderedPageBreak/>
        <w:drawing>
          <wp:inline distT="0" distB="0" distL="0" distR="0" wp14:anchorId="6BF38EB6" wp14:editId="5419AE7D">
            <wp:extent cx="2983123" cy="2182932"/>
            <wp:effectExtent l="0" t="0" r="8255" b="0"/>
            <wp:docPr id="35" name="図 35" descr="cid:image002.png@01D5623D.7F5D8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descr="cid:image002.png@01D5623D.7F5D84A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01957" cy="2196714"/>
                    </a:xfrm>
                    <a:prstGeom prst="rect">
                      <a:avLst/>
                    </a:prstGeom>
                    <a:noFill/>
                    <a:ln>
                      <a:noFill/>
                    </a:ln>
                  </pic:spPr>
                </pic:pic>
              </a:graphicData>
            </a:graphic>
          </wp:inline>
        </w:drawing>
      </w:r>
    </w:p>
    <w:p w14:paraId="45627409" w14:textId="121ACD96" w:rsidR="006713D8" w:rsidRPr="00342FA6" w:rsidRDefault="006713D8" w:rsidP="00D344F8">
      <w:pPr>
        <w:jc w:val="center"/>
        <w:rPr>
          <w:lang w:eastAsia="ja-JP"/>
        </w:rPr>
      </w:pPr>
      <w:r>
        <w:rPr>
          <w:rFonts w:hint="eastAsia"/>
          <w:lang w:eastAsia="ja-JP"/>
        </w:rPr>
        <w:t>Fi</w:t>
      </w:r>
      <w:r>
        <w:rPr>
          <w:lang w:eastAsia="ja-JP"/>
        </w:rPr>
        <w:t xml:space="preserve">gure 5. </w:t>
      </w:r>
    </w:p>
    <w:p w14:paraId="17A86072" w14:textId="77777777" w:rsidR="00342FA6" w:rsidRPr="00D344F8" w:rsidRDefault="00342FA6" w:rsidP="00342FA6">
      <w:pPr>
        <w:rPr>
          <w:i/>
        </w:rPr>
      </w:pPr>
      <w:r w:rsidRPr="00D344F8">
        <w:rPr>
          <w:i/>
        </w:rPr>
        <w:t>Case 2)</w:t>
      </w:r>
    </w:p>
    <w:p w14:paraId="3188B375" w14:textId="711C203D" w:rsidR="00342FA6" w:rsidRPr="00342FA6" w:rsidRDefault="00342FA6" w:rsidP="00342FA6">
      <w:r w:rsidRPr="00342FA6">
        <w:t xml:space="preserve">In the last meeting, simplification of motion vector storage is adopted where motion vector of </w:t>
      </w:r>
      <w:r w:rsidR="00201283">
        <w:t>MV</w:t>
      </w:r>
      <w:r w:rsidRPr="00201283">
        <w:rPr>
          <w:vertAlign w:val="subscript"/>
        </w:rPr>
        <w:t>P2</w:t>
      </w:r>
      <w:r w:rsidRPr="00342FA6">
        <w:t xml:space="preserve"> is stored when the same reference picture list is used for both </w:t>
      </w:r>
      <w:r w:rsidR="00201283">
        <w:t>MV</w:t>
      </w:r>
      <w:r w:rsidRPr="00201283">
        <w:rPr>
          <w:vertAlign w:val="subscript"/>
        </w:rPr>
        <w:t>P1</w:t>
      </w:r>
      <w:r w:rsidRPr="00342FA6">
        <w:t xml:space="preserve"> and </w:t>
      </w:r>
      <w:r w:rsidR="00201283">
        <w:t>MV</w:t>
      </w:r>
      <w:r w:rsidRPr="00201283">
        <w:rPr>
          <w:vertAlign w:val="subscript"/>
        </w:rPr>
        <w:t>P2</w:t>
      </w:r>
      <w:r w:rsidRPr="00342FA6">
        <w:t xml:space="preserve">. Due to this change, discontinuity of the block boundary </w:t>
      </w:r>
      <w:r w:rsidR="00201283">
        <w:t>may appear in the following situation</w:t>
      </w:r>
      <w:r w:rsidRPr="00342FA6">
        <w:t>.</w:t>
      </w:r>
    </w:p>
    <w:p w14:paraId="64595243" w14:textId="4B72B0D2" w:rsidR="00342FA6" w:rsidRPr="00342FA6" w:rsidRDefault="00342FA6" w:rsidP="00342FA6">
      <w:r w:rsidRPr="00342FA6">
        <w:t>Let be the block P be coded by TPM (both MV</w:t>
      </w:r>
      <w:r w:rsidR="006713D8" w:rsidRPr="006713D8">
        <w:rPr>
          <w:vertAlign w:val="subscript"/>
        </w:rPr>
        <w:t>P</w:t>
      </w:r>
      <w:r w:rsidRPr="006713D8">
        <w:rPr>
          <w:vertAlign w:val="subscript"/>
        </w:rPr>
        <w:t>1</w:t>
      </w:r>
      <w:r w:rsidR="006713D8">
        <w:t xml:space="preserve"> and MV</w:t>
      </w:r>
      <w:r w:rsidR="006713D8" w:rsidRPr="006713D8">
        <w:rPr>
          <w:vertAlign w:val="subscript"/>
        </w:rPr>
        <w:t>P</w:t>
      </w:r>
      <w:r w:rsidRPr="006713D8">
        <w:rPr>
          <w:vertAlign w:val="subscript"/>
        </w:rPr>
        <w:t>2</w:t>
      </w:r>
      <w:r w:rsidRPr="00342FA6">
        <w:t xml:space="preserve"> are from L0) and the block Q be coded </w:t>
      </w:r>
      <w:proofErr w:type="spellStart"/>
      <w:r w:rsidRPr="00342FA6">
        <w:t>uni</w:t>
      </w:r>
      <w:proofErr w:type="spellEnd"/>
      <w:r w:rsidRPr="00342FA6">
        <w:t>-prediction with MV</w:t>
      </w:r>
      <w:r w:rsidR="006713D8" w:rsidRPr="006713D8">
        <w:rPr>
          <w:vertAlign w:val="subscript"/>
        </w:rPr>
        <w:t>Q</w:t>
      </w:r>
      <w:r w:rsidRPr="00342FA6">
        <w:t xml:space="preserve"> (identical or mostly equal to MV</w:t>
      </w:r>
      <w:r w:rsidR="006713D8" w:rsidRPr="006713D8">
        <w:rPr>
          <w:vertAlign w:val="subscript"/>
        </w:rPr>
        <w:t>P2</w:t>
      </w:r>
      <w:r w:rsidRPr="00342FA6">
        <w:t>)</w:t>
      </w:r>
      <w:r w:rsidR="006713D8">
        <w:t xml:space="preserve"> as shown in Figure 6</w:t>
      </w:r>
      <w:r w:rsidRPr="00342FA6">
        <w:t xml:space="preserve">. Due to the adoption of the </w:t>
      </w:r>
      <w:r w:rsidR="006713D8">
        <w:t xml:space="preserve">abovementioned </w:t>
      </w:r>
      <w:r w:rsidRPr="00342FA6">
        <w:t>simplification, the MV</w:t>
      </w:r>
      <w:r w:rsidR="006713D8" w:rsidRPr="006713D8">
        <w:rPr>
          <w:vertAlign w:val="subscript"/>
        </w:rPr>
        <w:t>P2</w:t>
      </w:r>
      <w:r w:rsidRPr="00342FA6">
        <w:t xml:space="preserve"> is stored in the diagonal position.</w:t>
      </w:r>
    </w:p>
    <w:p w14:paraId="46BED4A5" w14:textId="041808F7" w:rsidR="00342FA6" w:rsidRPr="00342FA6" w:rsidRDefault="00342FA6" w:rsidP="00342FA6">
      <w:r w:rsidRPr="00342FA6">
        <w:t xml:space="preserve">Since MV difference </w:t>
      </w:r>
      <w:r w:rsidR="006713D8">
        <w:t xml:space="preserve">is smaller than the threshold, </w:t>
      </w:r>
      <w:proofErr w:type="spellStart"/>
      <w:r w:rsidR="006713D8">
        <w:t>b</w:t>
      </w:r>
      <w:r w:rsidRPr="00342FA6">
        <w:t>S</w:t>
      </w:r>
      <w:proofErr w:type="spellEnd"/>
      <w:r w:rsidRPr="00342FA6">
        <w:t xml:space="preserve"> of the boundary in the green square </w:t>
      </w:r>
      <w:r w:rsidR="006713D8">
        <w:t>of Fig. 6 is set equal to 0 when</w:t>
      </w:r>
      <w:r w:rsidRPr="00342FA6">
        <w:t xml:space="preserve"> both block P and Q are skipped.</w:t>
      </w:r>
      <w:r w:rsidR="006713D8">
        <w:t xml:space="preserve"> </w:t>
      </w:r>
      <w:r w:rsidRPr="00342FA6">
        <w:t xml:space="preserve">However, the prediction of block P is generated by spatially varying weighted average and that of block </w:t>
      </w:r>
      <w:r w:rsidR="006713D8">
        <w:t xml:space="preserve">Q is </w:t>
      </w:r>
      <w:proofErr w:type="spellStart"/>
      <w:r w:rsidR="006713D8">
        <w:t>uni</w:t>
      </w:r>
      <w:proofErr w:type="spellEnd"/>
      <w:r w:rsidR="006713D8">
        <w:t xml:space="preserve">-predicted </w:t>
      </w:r>
      <w:r w:rsidRPr="00342FA6">
        <w:t>by MV</w:t>
      </w:r>
      <w:r w:rsidR="006713D8" w:rsidRPr="006713D8">
        <w:rPr>
          <w:vertAlign w:val="subscript"/>
        </w:rPr>
        <w:t>Q</w:t>
      </w:r>
      <w:r w:rsidRPr="00342FA6">
        <w:t xml:space="preserve"> </w:t>
      </w:r>
      <w:r w:rsidR="006713D8">
        <w:t>which is almost equal to MV</w:t>
      </w:r>
      <w:r w:rsidR="006713D8" w:rsidRPr="006713D8">
        <w:rPr>
          <w:vertAlign w:val="subscript"/>
        </w:rPr>
        <w:t>P2</w:t>
      </w:r>
      <w:r w:rsidRPr="00342FA6">
        <w:t>. This</w:t>
      </w:r>
      <w:r w:rsidR="006713D8">
        <w:t xml:space="preserve"> may cause</w:t>
      </w:r>
      <w:r w:rsidRPr="00342FA6">
        <w:t xml:space="preserve"> potential discontinuity </w:t>
      </w:r>
      <w:r w:rsidR="006713D8">
        <w:t xml:space="preserve">on the block boundary, but </w:t>
      </w:r>
      <w:r w:rsidRPr="00342FA6">
        <w:t>not considered in the current VTM.</w:t>
      </w:r>
    </w:p>
    <w:p w14:paraId="21F08BDE" w14:textId="294DAB9D" w:rsidR="00342FA6" w:rsidRDefault="00342FA6" w:rsidP="00342FA6">
      <w:pPr>
        <w:jc w:val="center"/>
      </w:pPr>
      <w:r w:rsidRPr="00342FA6">
        <w:rPr>
          <w:noProof/>
        </w:rPr>
        <w:drawing>
          <wp:inline distT="0" distB="0" distL="0" distR="0" wp14:anchorId="79B6C158" wp14:editId="34623056">
            <wp:extent cx="3213614" cy="2351596"/>
            <wp:effectExtent l="0" t="0" r="0" b="0"/>
            <wp:docPr id="34" name="図 34" descr="cid:image003.png@01D5623D.7F5D8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9" descr="cid:image003.png@01D5623D.7F5D84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222122" cy="2357822"/>
                    </a:xfrm>
                    <a:prstGeom prst="rect">
                      <a:avLst/>
                    </a:prstGeom>
                    <a:noFill/>
                    <a:ln>
                      <a:noFill/>
                    </a:ln>
                  </pic:spPr>
                </pic:pic>
              </a:graphicData>
            </a:graphic>
          </wp:inline>
        </w:drawing>
      </w:r>
    </w:p>
    <w:p w14:paraId="23BD81C0" w14:textId="2B5E5EC4" w:rsidR="006713D8" w:rsidRPr="00342FA6" w:rsidRDefault="006713D8" w:rsidP="00342FA6">
      <w:pPr>
        <w:jc w:val="center"/>
        <w:rPr>
          <w:lang w:eastAsia="ja-JP"/>
        </w:rPr>
      </w:pPr>
      <w:r>
        <w:rPr>
          <w:rFonts w:hint="eastAsia"/>
          <w:lang w:eastAsia="ja-JP"/>
        </w:rPr>
        <w:t>Figu</w:t>
      </w:r>
      <w:r>
        <w:rPr>
          <w:lang w:eastAsia="ja-JP"/>
        </w:rPr>
        <w:t xml:space="preserve">re 6. </w:t>
      </w:r>
    </w:p>
    <w:p w14:paraId="243299E5" w14:textId="77777777" w:rsidR="00342FA6" w:rsidRPr="00342FA6" w:rsidRDefault="00342FA6" w:rsidP="00342FA6"/>
    <w:p w14:paraId="44469C4A" w14:textId="702CF090" w:rsidR="00342FA6" w:rsidRDefault="00342FA6" w:rsidP="00342FA6">
      <w:r w:rsidRPr="00342FA6">
        <w:t>To solve these issues, it is suggested that BS is set equal to 1 for subblock boundaries in the diagonal (anti-diagonal) position of the TPM if the boundary is not inside the TPM block.</w:t>
      </w:r>
    </w:p>
    <w:p w14:paraId="0715BADA" w14:textId="7565A3DD" w:rsidR="00C43387" w:rsidRPr="00B5584B" w:rsidRDefault="00B5584B" w:rsidP="00342FA6">
      <w:pPr>
        <w:pStyle w:val="2"/>
        <w:rPr>
          <w:lang w:val="en-CA"/>
        </w:rPr>
      </w:pPr>
      <w:r>
        <w:rPr>
          <w:rFonts w:hint="eastAsia"/>
          <w:lang w:val="en-CA" w:eastAsia="ja-JP"/>
        </w:rPr>
        <w:t>P</w:t>
      </w:r>
      <w:r>
        <w:rPr>
          <w:lang w:val="en-CA" w:eastAsia="ja-JP"/>
        </w:rPr>
        <w:t>roposed modification #1</w:t>
      </w:r>
    </w:p>
    <w:p w14:paraId="2D5F10F1" w14:textId="0350046D" w:rsidR="00652378" w:rsidRDefault="00652378" w:rsidP="00652378">
      <w:pPr>
        <w:rPr>
          <w:szCs w:val="22"/>
          <w:lang w:val="en-CA" w:eastAsia="ja-JP"/>
        </w:rPr>
      </w:pPr>
      <w:r>
        <w:rPr>
          <w:szCs w:val="22"/>
          <w:lang w:val="en-CA" w:eastAsia="ja-JP"/>
        </w:rPr>
        <w:t xml:space="preserve">The proposed modification of the specification is to add one condition to the BS derivation as follows (texts </w:t>
      </w:r>
      <w:r w:rsidR="0050319B" w:rsidRPr="0050319B">
        <w:rPr>
          <w:szCs w:val="22"/>
          <w:highlight w:val="yellow"/>
          <w:lang w:val="en-CA" w:eastAsia="ja-JP"/>
        </w:rPr>
        <w:t>yellow</w:t>
      </w:r>
      <w:r w:rsidRPr="0050319B">
        <w:rPr>
          <w:szCs w:val="22"/>
          <w:highlight w:val="yellow"/>
          <w:lang w:val="en-CA" w:eastAsia="ja-JP"/>
        </w:rPr>
        <w:t xml:space="preserve"> highlighted</w:t>
      </w:r>
      <w:r>
        <w:rPr>
          <w:szCs w:val="22"/>
          <w:lang w:val="en-CA" w:eastAsia="ja-JP"/>
        </w:rPr>
        <w:t xml:space="preserve"> are changed):</w:t>
      </w:r>
    </w:p>
    <w:p w14:paraId="428FF194" w14:textId="11608683" w:rsidR="00847871" w:rsidRDefault="00847871" w:rsidP="00847871">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num" w:pos="567"/>
          <w:tab w:val="left" w:pos="1588"/>
          <w:tab w:val="left" w:pos="1985"/>
        </w:tabs>
        <w:ind w:left="426" w:hanging="426"/>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3F14FDAC" w14:textId="4625C87F" w:rsidR="00A41257" w:rsidRPr="00084198" w:rsidRDefault="00A41257" w:rsidP="00847871">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num" w:pos="567"/>
          <w:tab w:val="left" w:pos="1588"/>
          <w:tab w:val="left" w:pos="1985"/>
        </w:tabs>
        <w:ind w:left="426" w:hanging="426"/>
        <w:rPr>
          <w:noProof/>
          <w:lang w:val="en-CA" w:eastAsia="ko-KR"/>
        </w:rPr>
      </w:pPr>
      <w:r w:rsidRPr="00A41257">
        <w:rPr>
          <w:noProof/>
          <w:lang w:val="en-CA" w:eastAsia="ko-KR"/>
        </w:rPr>
        <w:lastRenderedPageBreak/>
        <w:t>Otherwise, if cIdx is equal to 0 and one or more of the following conditions are true, bS[ xDi ][ yDj ] is set equal to 1:</w:t>
      </w:r>
    </w:p>
    <w:p w14:paraId="17EB918A" w14:textId="77777777" w:rsidR="0046275A" w:rsidRPr="0046275A" w:rsidRDefault="00847871" w:rsidP="0046275A">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lang w:val="en-CA" w:eastAsia="ko-KR"/>
        </w:rPr>
      </w:pPr>
      <w:r>
        <w:rPr>
          <w:noProof/>
          <w:lang w:val="en-CA" w:eastAsia="ja-JP"/>
        </w:rPr>
        <w:t>…</w:t>
      </w:r>
    </w:p>
    <w:p w14:paraId="17B4D449" w14:textId="26F7BAAC" w:rsidR="00932397" w:rsidRPr="006251B8" w:rsidRDefault="0046275A" w:rsidP="00932397">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bookmarkStart w:id="1" w:name="_Hlk20260182"/>
      <w:r w:rsidRPr="006251B8">
        <w:rPr>
          <w:noProof/>
          <w:highlight w:val="yellow"/>
          <w:lang w:val="en-CA" w:eastAsia="ja-JP"/>
        </w:rPr>
        <w:t>Otherwise, if the sample p0</w:t>
      </w:r>
      <w:r w:rsidR="00560503" w:rsidRPr="006251B8">
        <w:rPr>
          <w:noProof/>
          <w:highlight w:val="yellow"/>
          <w:lang w:val="en-CA" w:eastAsia="ja-JP"/>
        </w:rPr>
        <w:t xml:space="preserve"> </w:t>
      </w:r>
      <w:r w:rsidRPr="006251B8">
        <w:rPr>
          <w:noProof/>
          <w:highlight w:val="yellow"/>
          <w:lang w:val="en-CA" w:eastAsia="ja-JP"/>
        </w:rPr>
        <w:t>is in the coding block of a coding unit coded with triangle merge mode</w:t>
      </w:r>
      <w:r w:rsidR="00560503" w:rsidRPr="006251B8">
        <w:rPr>
          <w:noProof/>
          <w:highlight w:val="yellow"/>
          <w:lang w:val="en-CA" w:eastAsia="ja-JP"/>
        </w:rPr>
        <w:t xml:space="preserve">, </w:t>
      </w:r>
      <w:r w:rsidR="009B5A01" w:rsidRPr="006251B8">
        <w:rPr>
          <w:noProof/>
          <w:highlight w:val="yellow"/>
          <w:lang w:val="en-CA" w:eastAsia="ja-JP"/>
        </w:rPr>
        <w:t xml:space="preserve">and </w:t>
      </w:r>
      <w:bookmarkEnd w:id="1"/>
      <w:r w:rsidR="009B5A01" w:rsidRPr="006251B8">
        <w:rPr>
          <w:noProof/>
          <w:highlight w:val="yellow"/>
          <w:lang w:val="en-CA" w:eastAsia="ja-JP"/>
        </w:rPr>
        <w:t>the sample p0 is not generated by weighted sample prediction.</w:t>
      </w:r>
    </w:p>
    <w:p w14:paraId="334E0C6D" w14:textId="08C119AD" w:rsidR="00560503" w:rsidRDefault="00560503" w:rsidP="009B5A01">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r w:rsidRPr="006251B8">
        <w:rPr>
          <w:noProof/>
          <w:highlight w:val="yellow"/>
          <w:lang w:val="en-CA" w:eastAsia="ja-JP"/>
        </w:rPr>
        <w:t xml:space="preserve">Otherwise, if the sample q0 is in the coding block of a coding unit coded with triangle merge mode, the </w:t>
      </w:r>
      <w:r w:rsidR="006251B8" w:rsidRPr="006251B8">
        <w:rPr>
          <w:noProof/>
          <w:highlight w:val="yellow"/>
          <w:lang w:val="en-CA" w:eastAsia="ja-JP"/>
        </w:rPr>
        <w:t>sample q0 is not generated by weighted sample prediction.</w:t>
      </w:r>
    </w:p>
    <w:p w14:paraId="100F88C9" w14:textId="1247D02E" w:rsidR="00B5584B" w:rsidRPr="00B5584B" w:rsidRDefault="00B5584B" w:rsidP="00B5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1600"/>
          <w:tab w:val="left" w:pos="1985"/>
        </w:tabs>
        <w:rPr>
          <w:noProof/>
          <w:lang w:val="en-CA" w:eastAsia="ja-JP"/>
        </w:rPr>
      </w:pPr>
      <w:r w:rsidRPr="00B5584B">
        <w:rPr>
          <w:rFonts w:hint="eastAsia"/>
          <w:noProof/>
          <w:lang w:val="en-CA" w:eastAsia="ja-JP"/>
        </w:rPr>
        <w:t>T</w:t>
      </w:r>
      <w:r w:rsidRPr="00B5584B">
        <w:rPr>
          <w:noProof/>
          <w:lang w:val="en-CA" w:eastAsia="ja-JP"/>
        </w:rPr>
        <w:t>h</w:t>
      </w:r>
      <w:r>
        <w:rPr>
          <w:noProof/>
          <w:lang w:val="en-CA" w:eastAsia="ja-JP"/>
        </w:rPr>
        <w:t>is modification resolves case 1 and case 2.</w:t>
      </w:r>
    </w:p>
    <w:p w14:paraId="099B402C" w14:textId="4C7B78B2" w:rsidR="00B5584B" w:rsidRPr="00B5584B" w:rsidRDefault="00B5584B" w:rsidP="00B5584B">
      <w:pPr>
        <w:pStyle w:val="2"/>
        <w:rPr>
          <w:lang w:val="en-CA"/>
        </w:rPr>
      </w:pPr>
      <w:r>
        <w:rPr>
          <w:rFonts w:hint="eastAsia"/>
          <w:lang w:val="en-CA" w:eastAsia="ja-JP"/>
        </w:rPr>
        <w:t>P</w:t>
      </w:r>
      <w:r>
        <w:rPr>
          <w:lang w:val="en-CA" w:eastAsia="ja-JP"/>
        </w:rPr>
        <w:t>roposed modification #2</w:t>
      </w:r>
    </w:p>
    <w:p w14:paraId="35C36153" w14:textId="1A7432CF" w:rsidR="00B5584B" w:rsidRDefault="00B5584B" w:rsidP="00B5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1600"/>
          <w:tab w:val="left" w:pos="1985"/>
        </w:tabs>
        <w:rPr>
          <w:noProof/>
          <w:lang w:val="en-CA" w:eastAsia="ja-JP"/>
        </w:rPr>
      </w:pPr>
      <w:r>
        <w:rPr>
          <w:noProof/>
          <w:lang w:val="en-CA" w:eastAsia="ja-JP"/>
        </w:rPr>
        <w:t>Although t</w:t>
      </w:r>
      <w:r w:rsidRPr="00B5584B">
        <w:rPr>
          <w:noProof/>
          <w:lang w:val="en-CA" w:eastAsia="ja-JP"/>
        </w:rPr>
        <w:t>he</w:t>
      </w:r>
      <w:r>
        <w:rPr>
          <w:noProof/>
          <w:lang w:val="en-CA" w:eastAsia="ja-JP"/>
        </w:rPr>
        <w:t xml:space="preserve"> proposed modification #1 can resolve the issue on case 1 and case 2 mentioned above, the check whether the subblocks containing p0 or q1 is generated by weighted sample prediction is complicated as follows:</w:t>
      </w:r>
    </w:p>
    <w:p w14:paraId="7F2773BB" w14:textId="77777777" w:rsid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FF"/>
          <w:sz w:val="16"/>
          <w:szCs w:val="19"/>
        </w:rPr>
      </w:pPr>
    </w:p>
    <w:p w14:paraId="1D410E6E" w14:textId="4DCE51DD"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FF"/>
          <w:sz w:val="16"/>
          <w:szCs w:val="19"/>
        </w:rPr>
        <w:t>bool</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bWeightedTPM</w:t>
      </w:r>
      <w:proofErr w:type="spellEnd"/>
      <w:r w:rsidRPr="00B5584B">
        <w:rPr>
          <w:rFonts w:ascii="ＭＳ ゴシック" w:eastAsia="ＭＳ ゴシック" w:cs="ＭＳ ゴシック"/>
          <w:color w:val="000000"/>
          <w:sz w:val="16"/>
          <w:szCs w:val="19"/>
        </w:rPr>
        <w:t xml:space="preserve"> = </w:t>
      </w:r>
      <w:r w:rsidRPr="00B5584B">
        <w:rPr>
          <w:rFonts w:ascii="ＭＳ ゴシック" w:eastAsia="ＭＳ ゴシック" w:cs="ＭＳ ゴシック"/>
          <w:color w:val="0000FF"/>
          <w:sz w:val="16"/>
          <w:szCs w:val="19"/>
        </w:rPr>
        <w:t>false</w:t>
      </w:r>
      <w:r w:rsidRPr="00B5584B">
        <w:rPr>
          <w:rFonts w:ascii="ＭＳ ゴシック" w:eastAsia="ＭＳ ゴシック" w:cs="ＭＳ ゴシック"/>
          <w:color w:val="000000"/>
          <w:sz w:val="16"/>
          <w:szCs w:val="19"/>
        </w:rPr>
        <w:t>;</w:t>
      </w:r>
    </w:p>
    <w:p w14:paraId="63D35ED6" w14:textId="49B5A103"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FF"/>
          <w:sz w:val="16"/>
          <w:szCs w:val="19"/>
        </w:rPr>
        <w:t>if</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cuP.triangle</w:t>
      </w:r>
      <w:proofErr w:type="spellEnd"/>
      <w:r w:rsidRPr="00B5584B">
        <w:rPr>
          <w:rFonts w:ascii="ＭＳ ゴシック" w:eastAsia="ＭＳ ゴシック" w:cs="ＭＳ ゴシック"/>
          <w:color w:val="000000"/>
          <w:sz w:val="16"/>
          <w:szCs w:val="19"/>
        </w:rPr>
        <w:t>)</w:t>
      </w:r>
    </w:p>
    <w:p w14:paraId="3EEA1F85" w14:textId="06776223"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36C7FABF" w14:textId="0925C303"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xidx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posP.x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cuP.lx</w:t>
      </w:r>
      <w:proofErr w:type="spellEnd"/>
      <w:r w:rsidRPr="00B5584B">
        <w:rPr>
          <w:rFonts w:ascii="ＭＳ ゴシック" w:eastAsia="ＭＳ ゴシック" w:cs="ＭＳ ゴシック"/>
          <w:color w:val="000000"/>
          <w:sz w:val="16"/>
          <w:szCs w:val="19"/>
        </w:rPr>
        <w:t>()) &gt;&gt; 2;</w:t>
      </w:r>
    </w:p>
    <w:p w14:paraId="30EB4B87" w14:textId="19FD446E"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yidx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posP.y</w:t>
      </w:r>
      <w:proofErr w:type="spellEnd"/>
      <w:r w:rsidRPr="00B5584B">
        <w:rPr>
          <w:rFonts w:ascii="ＭＳ ゴシック" w:eastAsia="ＭＳ ゴシック" w:cs="ＭＳ ゴシック"/>
          <w:color w:val="000000"/>
          <w:sz w:val="16"/>
          <w:szCs w:val="19"/>
        </w:rPr>
        <w:t xml:space="preserve"> - </w:t>
      </w:r>
      <w:proofErr w:type="gramStart"/>
      <w:r w:rsidRPr="00B5584B">
        <w:rPr>
          <w:rFonts w:ascii="ＭＳ ゴシック" w:eastAsia="ＭＳ ゴシック" w:cs="ＭＳ ゴシック"/>
          <w:color w:val="000000"/>
          <w:sz w:val="16"/>
          <w:szCs w:val="19"/>
        </w:rPr>
        <w:t>cuP.ly(</w:t>
      </w:r>
      <w:proofErr w:type="gramEnd"/>
      <w:r w:rsidRPr="00B5584B">
        <w:rPr>
          <w:rFonts w:ascii="ＭＳ ゴシック" w:eastAsia="ＭＳ ゴシック" w:cs="ＭＳ ゴシック"/>
          <w:color w:val="000000"/>
          <w:sz w:val="16"/>
          <w:szCs w:val="19"/>
        </w:rPr>
        <w:t>)) &gt;&gt; 2;</w:t>
      </w:r>
    </w:p>
    <w:p w14:paraId="4DBD4139" w14:textId="7874514D"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idxH</w:t>
      </w:r>
      <w:proofErr w:type="spellEnd"/>
      <w:r w:rsidRPr="00B5584B">
        <w:rPr>
          <w:rFonts w:ascii="ＭＳ ゴシック" w:eastAsia="ＭＳ ゴシック" w:cs="ＭＳ ゴシック"/>
          <w:color w:val="000000"/>
          <w:sz w:val="16"/>
          <w:szCs w:val="19"/>
        </w:rPr>
        <w:t xml:space="preserve"> = g_aucLog2[</w:t>
      </w:r>
      <w:proofErr w:type="spellStart"/>
      <w:r w:rsidRPr="00B5584B">
        <w:rPr>
          <w:rFonts w:ascii="ＭＳ ゴシック" w:eastAsia="ＭＳ ゴシック" w:cs="ＭＳ ゴシック"/>
          <w:color w:val="000000"/>
          <w:sz w:val="16"/>
          <w:szCs w:val="19"/>
        </w:rPr>
        <w:t>cuP.blocks</w:t>
      </w:r>
      <w:proofErr w:type="spellEnd"/>
      <w:r w:rsidRPr="00B5584B">
        <w:rPr>
          <w:rFonts w:ascii="ＭＳ ゴシック" w:eastAsia="ＭＳ ゴシック" w:cs="ＭＳ ゴシック"/>
          <w:color w:val="000000"/>
          <w:sz w:val="16"/>
          <w:szCs w:val="19"/>
        </w:rPr>
        <w:t>[0</w:t>
      </w:r>
      <w:proofErr w:type="gramStart"/>
      <w:r w:rsidRPr="00B5584B">
        <w:rPr>
          <w:rFonts w:ascii="ＭＳ ゴシック" w:eastAsia="ＭＳ ゴシック" w:cs="ＭＳ ゴシック"/>
          <w:color w:val="000000"/>
          <w:sz w:val="16"/>
          <w:szCs w:val="19"/>
        </w:rPr>
        <w:t>].height</w:t>
      </w:r>
      <w:proofErr w:type="gramEnd"/>
      <w:r w:rsidRPr="00B5584B">
        <w:rPr>
          <w:rFonts w:ascii="ＭＳ ゴシック" w:eastAsia="ＭＳ ゴシック" w:cs="ＭＳ ゴシック"/>
          <w:color w:val="000000"/>
          <w:sz w:val="16"/>
          <w:szCs w:val="19"/>
        </w:rPr>
        <w:t>] - MIN_CU_LOG2;</w:t>
      </w:r>
    </w:p>
    <w:p w14:paraId="707C16F9" w14:textId="38092C9C"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idxW</w:t>
      </w:r>
      <w:proofErr w:type="spellEnd"/>
      <w:r w:rsidRPr="00B5584B">
        <w:rPr>
          <w:rFonts w:ascii="ＭＳ ゴシック" w:eastAsia="ＭＳ ゴシック" w:cs="ＭＳ ゴシック"/>
          <w:color w:val="000000"/>
          <w:sz w:val="16"/>
          <w:szCs w:val="19"/>
        </w:rPr>
        <w:t xml:space="preserve"> = g_aucLog2[</w:t>
      </w:r>
      <w:proofErr w:type="spellStart"/>
      <w:r w:rsidRPr="00B5584B">
        <w:rPr>
          <w:rFonts w:ascii="ＭＳ ゴシック" w:eastAsia="ＭＳ ゴシック" w:cs="ＭＳ ゴシック"/>
          <w:color w:val="000000"/>
          <w:sz w:val="16"/>
          <w:szCs w:val="19"/>
        </w:rPr>
        <w:t>cuP.blocks</w:t>
      </w:r>
      <w:proofErr w:type="spellEnd"/>
      <w:r w:rsidRPr="00B5584B">
        <w:rPr>
          <w:rFonts w:ascii="ＭＳ ゴシック" w:eastAsia="ＭＳ ゴシック" w:cs="ＭＳ ゴシック"/>
          <w:color w:val="000000"/>
          <w:sz w:val="16"/>
          <w:szCs w:val="19"/>
        </w:rPr>
        <w:t>[0</w:t>
      </w:r>
      <w:proofErr w:type="gramStart"/>
      <w:r w:rsidRPr="00B5584B">
        <w:rPr>
          <w:rFonts w:ascii="ＭＳ ゴシック" w:eastAsia="ＭＳ ゴシック" w:cs="ＭＳ ゴシック"/>
          <w:color w:val="000000"/>
          <w:sz w:val="16"/>
          <w:szCs w:val="19"/>
        </w:rPr>
        <w:t>].width</w:t>
      </w:r>
      <w:proofErr w:type="gramEnd"/>
      <w:r w:rsidRPr="00B5584B">
        <w:rPr>
          <w:rFonts w:ascii="ＭＳ ゴシック" w:eastAsia="ＭＳ ゴシック" w:cs="ＭＳ ゴシック"/>
          <w:color w:val="000000"/>
          <w:sz w:val="16"/>
          <w:szCs w:val="19"/>
        </w:rPr>
        <w:t>] - MIN_CU_LOG2;</w:t>
      </w:r>
    </w:p>
    <w:p w14:paraId="638A448B" w14:textId="1B8936C3"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bWeightedTPM</w:t>
      </w:r>
      <w:proofErr w:type="spellEnd"/>
      <w:r w:rsidRPr="00B5584B">
        <w:rPr>
          <w:rFonts w:ascii="ＭＳ ゴシック" w:eastAsia="ＭＳ ゴシック" w:cs="ＭＳ ゴシック"/>
          <w:color w:val="000000"/>
          <w:sz w:val="16"/>
          <w:szCs w:val="19"/>
        </w:rPr>
        <w:t xml:space="preserve"> = g_</w:t>
      </w:r>
      <w:proofErr w:type="gramStart"/>
      <w:r w:rsidRPr="00B5584B">
        <w:rPr>
          <w:rFonts w:ascii="ＭＳ ゴシック" w:eastAsia="ＭＳ ゴシック" w:cs="ＭＳ ゴシック"/>
          <w:color w:val="000000"/>
          <w:sz w:val="16"/>
          <w:szCs w:val="19"/>
        </w:rPr>
        <w:t>triangleMvStorage[</w:t>
      </w:r>
      <w:proofErr w:type="gramEnd"/>
      <w:r w:rsidRPr="00B5584B">
        <w:rPr>
          <w:rFonts w:ascii="ＭＳ ゴシック" w:eastAsia="ＭＳ ゴシック" w:cs="ＭＳ ゴシック"/>
          <w:color w:val="000000"/>
          <w:sz w:val="16"/>
          <w:szCs w:val="19"/>
        </w:rPr>
        <w:t>cuP.firstPU-&gt;triangleSplitDir][idxH][idxW][yidx][xidx] == 2;</w:t>
      </w:r>
    </w:p>
    <w:p w14:paraId="4A746C86" w14:textId="417E012C"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6F743D53" w14:textId="4A483130"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FF"/>
          <w:sz w:val="16"/>
          <w:szCs w:val="19"/>
        </w:rPr>
        <w:t>if</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cuQ.triangle</w:t>
      </w:r>
      <w:proofErr w:type="spellEnd"/>
      <w:r w:rsidRPr="00B5584B">
        <w:rPr>
          <w:rFonts w:ascii="ＭＳ ゴシック" w:eastAsia="ＭＳ ゴシック" w:cs="ＭＳ ゴシック"/>
          <w:color w:val="000000"/>
          <w:sz w:val="16"/>
          <w:szCs w:val="19"/>
        </w:rPr>
        <w:t xml:space="preserve"> &amp;</w:t>
      </w:r>
      <w:proofErr w:type="gramStart"/>
      <w:r w:rsidRPr="00B5584B">
        <w:rPr>
          <w:rFonts w:ascii="ＭＳ ゴシック" w:eastAsia="ＭＳ ゴシック" w:cs="ＭＳ ゴシック"/>
          <w:color w:val="000000"/>
          <w:sz w:val="16"/>
          <w:szCs w:val="19"/>
        </w:rPr>
        <w:t>&amp; !</w:t>
      </w:r>
      <w:proofErr w:type="spellStart"/>
      <w:r w:rsidRPr="00B5584B">
        <w:rPr>
          <w:rFonts w:ascii="ＭＳ ゴシック" w:eastAsia="ＭＳ ゴシック" w:cs="ＭＳ ゴシック"/>
          <w:color w:val="000000"/>
          <w:sz w:val="16"/>
          <w:szCs w:val="19"/>
        </w:rPr>
        <w:t>bWeightedTPM</w:t>
      </w:r>
      <w:proofErr w:type="spellEnd"/>
      <w:proofErr w:type="gramEnd"/>
      <w:r w:rsidRPr="00B5584B">
        <w:rPr>
          <w:rFonts w:ascii="ＭＳ ゴシック" w:eastAsia="ＭＳ ゴシック" w:cs="ＭＳ ゴシック"/>
          <w:color w:val="000000"/>
          <w:sz w:val="16"/>
          <w:szCs w:val="19"/>
        </w:rPr>
        <w:t>)</w:t>
      </w:r>
    </w:p>
    <w:p w14:paraId="59618187" w14:textId="47201A55"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0CB2F2EF" w14:textId="74ACAF4D"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xidx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posQ.x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cuQ.lx</w:t>
      </w:r>
      <w:proofErr w:type="spellEnd"/>
      <w:r w:rsidRPr="00B5584B">
        <w:rPr>
          <w:rFonts w:ascii="ＭＳ ゴシック" w:eastAsia="ＭＳ ゴシック" w:cs="ＭＳ ゴシック"/>
          <w:color w:val="000000"/>
          <w:sz w:val="16"/>
          <w:szCs w:val="19"/>
        </w:rPr>
        <w:t>()) &gt;&gt; 2;</w:t>
      </w:r>
    </w:p>
    <w:p w14:paraId="481E7AF6" w14:textId="50661B50"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yidx</w:t>
      </w:r>
      <w:proofErr w:type="spellEnd"/>
      <w:r w:rsidRPr="00B5584B">
        <w:rPr>
          <w:rFonts w:ascii="ＭＳ ゴシック" w:eastAsia="ＭＳ ゴシック" w:cs="ＭＳ ゴシック"/>
          <w:color w:val="000000"/>
          <w:sz w:val="16"/>
          <w:szCs w:val="19"/>
        </w:rPr>
        <w:t xml:space="preserve"> = (</w:t>
      </w:r>
      <w:proofErr w:type="spellStart"/>
      <w:r w:rsidRPr="00B5584B">
        <w:rPr>
          <w:rFonts w:ascii="ＭＳ ゴシック" w:eastAsia="ＭＳ ゴシック" w:cs="ＭＳ ゴシック"/>
          <w:color w:val="000000"/>
          <w:sz w:val="16"/>
          <w:szCs w:val="19"/>
        </w:rPr>
        <w:t>posQ.y</w:t>
      </w:r>
      <w:proofErr w:type="spellEnd"/>
      <w:r w:rsidRPr="00B5584B">
        <w:rPr>
          <w:rFonts w:ascii="ＭＳ ゴシック" w:eastAsia="ＭＳ ゴシック" w:cs="ＭＳ ゴシック"/>
          <w:color w:val="000000"/>
          <w:sz w:val="16"/>
          <w:szCs w:val="19"/>
        </w:rPr>
        <w:t xml:space="preserve"> - </w:t>
      </w:r>
      <w:proofErr w:type="gramStart"/>
      <w:r w:rsidRPr="00B5584B">
        <w:rPr>
          <w:rFonts w:ascii="ＭＳ ゴシック" w:eastAsia="ＭＳ ゴシック" w:cs="ＭＳ ゴシック"/>
          <w:color w:val="000000"/>
          <w:sz w:val="16"/>
          <w:szCs w:val="19"/>
        </w:rPr>
        <w:t>cuQ.ly(</w:t>
      </w:r>
      <w:proofErr w:type="gramEnd"/>
      <w:r w:rsidRPr="00B5584B">
        <w:rPr>
          <w:rFonts w:ascii="ＭＳ ゴシック" w:eastAsia="ＭＳ ゴシック" w:cs="ＭＳ ゴシック"/>
          <w:color w:val="000000"/>
          <w:sz w:val="16"/>
          <w:szCs w:val="19"/>
        </w:rPr>
        <w:t>)) &gt;&gt; 2;</w:t>
      </w:r>
    </w:p>
    <w:p w14:paraId="54601BCA" w14:textId="38AB6EF7"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idxH</w:t>
      </w:r>
      <w:proofErr w:type="spellEnd"/>
      <w:r w:rsidRPr="00B5584B">
        <w:rPr>
          <w:rFonts w:ascii="ＭＳ ゴシック" w:eastAsia="ＭＳ ゴシック" w:cs="ＭＳ ゴシック"/>
          <w:color w:val="000000"/>
          <w:sz w:val="16"/>
          <w:szCs w:val="19"/>
        </w:rPr>
        <w:t xml:space="preserve"> = g_aucLog2[</w:t>
      </w:r>
      <w:proofErr w:type="spellStart"/>
      <w:r w:rsidRPr="00B5584B">
        <w:rPr>
          <w:rFonts w:ascii="ＭＳ ゴシック" w:eastAsia="ＭＳ ゴシック" w:cs="ＭＳ ゴシック"/>
          <w:color w:val="000000"/>
          <w:sz w:val="16"/>
          <w:szCs w:val="19"/>
        </w:rPr>
        <w:t>cuQ.blocks</w:t>
      </w:r>
      <w:proofErr w:type="spellEnd"/>
      <w:r w:rsidRPr="00B5584B">
        <w:rPr>
          <w:rFonts w:ascii="ＭＳ ゴシック" w:eastAsia="ＭＳ ゴシック" w:cs="ＭＳ ゴシック"/>
          <w:color w:val="000000"/>
          <w:sz w:val="16"/>
          <w:szCs w:val="19"/>
        </w:rPr>
        <w:t>[0</w:t>
      </w:r>
      <w:proofErr w:type="gramStart"/>
      <w:r w:rsidRPr="00B5584B">
        <w:rPr>
          <w:rFonts w:ascii="ＭＳ ゴシック" w:eastAsia="ＭＳ ゴシック" w:cs="ＭＳ ゴシック"/>
          <w:color w:val="000000"/>
          <w:sz w:val="16"/>
          <w:szCs w:val="19"/>
        </w:rPr>
        <w:t>].height</w:t>
      </w:r>
      <w:proofErr w:type="gramEnd"/>
      <w:r w:rsidRPr="00B5584B">
        <w:rPr>
          <w:rFonts w:ascii="ＭＳ ゴシック" w:eastAsia="ＭＳ ゴシック" w:cs="ＭＳ ゴシック"/>
          <w:color w:val="000000"/>
          <w:sz w:val="16"/>
          <w:szCs w:val="19"/>
        </w:rPr>
        <w:t>] - MIN_CU_LOG2;</w:t>
      </w:r>
    </w:p>
    <w:p w14:paraId="0616E7DB" w14:textId="51122627"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r w:rsidRPr="00B5584B">
        <w:rPr>
          <w:rFonts w:ascii="ＭＳ ゴシック" w:eastAsia="ＭＳ ゴシック" w:cs="ＭＳ ゴシック"/>
          <w:color w:val="0000FF"/>
          <w:sz w:val="16"/>
          <w:szCs w:val="19"/>
        </w:rPr>
        <w:t>int</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idxW</w:t>
      </w:r>
      <w:proofErr w:type="spellEnd"/>
      <w:r w:rsidRPr="00B5584B">
        <w:rPr>
          <w:rFonts w:ascii="ＭＳ ゴシック" w:eastAsia="ＭＳ ゴシック" w:cs="ＭＳ ゴシック"/>
          <w:color w:val="000000"/>
          <w:sz w:val="16"/>
          <w:szCs w:val="19"/>
        </w:rPr>
        <w:t xml:space="preserve"> = g_aucLog2[</w:t>
      </w:r>
      <w:proofErr w:type="spellStart"/>
      <w:r w:rsidRPr="00B5584B">
        <w:rPr>
          <w:rFonts w:ascii="ＭＳ ゴシック" w:eastAsia="ＭＳ ゴシック" w:cs="ＭＳ ゴシック"/>
          <w:color w:val="000000"/>
          <w:sz w:val="16"/>
          <w:szCs w:val="19"/>
        </w:rPr>
        <w:t>cuQ.blocks</w:t>
      </w:r>
      <w:proofErr w:type="spellEnd"/>
      <w:r w:rsidRPr="00B5584B">
        <w:rPr>
          <w:rFonts w:ascii="ＭＳ ゴシック" w:eastAsia="ＭＳ ゴシック" w:cs="ＭＳ ゴシック"/>
          <w:color w:val="000000"/>
          <w:sz w:val="16"/>
          <w:szCs w:val="19"/>
        </w:rPr>
        <w:t>[0</w:t>
      </w:r>
      <w:proofErr w:type="gramStart"/>
      <w:r w:rsidRPr="00B5584B">
        <w:rPr>
          <w:rFonts w:ascii="ＭＳ ゴシック" w:eastAsia="ＭＳ ゴシック" w:cs="ＭＳ ゴシック"/>
          <w:color w:val="000000"/>
          <w:sz w:val="16"/>
          <w:szCs w:val="19"/>
        </w:rPr>
        <w:t>].width</w:t>
      </w:r>
      <w:proofErr w:type="gramEnd"/>
      <w:r w:rsidRPr="00B5584B">
        <w:rPr>
          <w:rFonts w:ascii="ＭＳ ゴシック" w:eastAsia="ＭＳ ゴシック" w:cs="ＭＳ ゴシック"/>
          <w:color w:val="000000"/>
          <w:sz w:val="16"/>
          <w:szCs w:val="19"/>
        </w:rPr>
        <w:t>] - MIN_CU_LOG2;</w:t>
      </w:r>
    </w:p>
    <w:p w14:paraId="37C97D5F" w14:textId="1BD34527"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bWeightedTPM</w:t>
      </w:r>
      <w:proofErr w:type="spellEnd"/>
      <w:r w:rsidRPr="00B5584B">
        <w:rPr>
          <w:rFonts w:ascii="ＭＳ ゴシック" w:eastAsia="ＭＳ ゴシック" w:cs="ＭＳ ゴシック"/>
          <w:color w:val="000000"/>
          <w:sz w:val="16"/>
          <w:szCs w:val="19"/>
        </w:rPr>
        <w:t xml:space="preserve"> = g_</w:t>
      </w:r>
      <w:proofErr w:type="gramStart"/>
      <w:r w:rsidRPr="00B5584B">
        <w:rPr>
          <w:rFonts w:ascii="ＭＳ ゴシック" w:eastAsia="ＭＳ ゴシック" w:cs="ＭＳ ゴシック"/>
          <w:color w:val="000000"/>
          <w:sz w:val="16"/>
          <w:szCs w:val="19"/>
        </w:rPr>
        <w:t>triangleMvStorage[</w:t>
      </w:r>
      <w:proofErr w:type="gramEnd"/>
      <w:r w:rsidRPr="00B5584B">
        <w:rPr>
          <w:rFonts w:ascii="ＭＳ ゴシック" w:eastAsia="ＭＳ ゴシック" w:cs="ＭＳ ゴシック"/>
          <w:color w:val="000000"/>
          <w:sz w:val="16"/>
          <w:szCs w:val="19"/>
        </w:rPr>
        <w:t>cuQ.firstPU-&gt;triangleSplitDir][idxH][idxW][yidx][xidx] == 2;</w:t>
      </w:r>
    </w:p>
    <w:p w14:paraId="47DB83EC" w14:textId="4AEBAE08"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4B60C97A" w14:textId="5FD5ADF0"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FF"/>
          <w:sz w:val="16"/>
          <w:szCs w:val="19"/>
        </w:rPr>
        <w:t>if</w:t>
      </w: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bWeightedTPM</w:t>
      </w:r>
      <w:proofErr w:type="spellEnd"/>
      <w:r w:rsidRPr="00B5584B">
        <w:rPr>
          <w:rFonts w:ascii="ＭＳ ゴシック" w:eastAsia="ＭＳ ゴシック" w:cs="ＭＳ ゴシック"/>
          <w:color w:val="000000"/>
          <w:sz w:val="16"/>
          <w:szCs w:val="19"/>
        </w:rPr>
        <w:t>)</w:t>
      </w:r>
    </w:p>
    <w:p w14:paraId="5B1E37DE" w14:textId="57073328"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315224BA" w14:textId="6911D679"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firstLineChars="100" w:firstLine="160"/>
        <w:jc w:val="left"/>
        <w:textAlignment w:val="auto"/>
        <w:rPr>
          <w:rFonts w:ascii="ＭＳ ゴシック" w:eastAsia="ＭＳ ゴシック" w:cs="ＭＳ ゴシック"/>
          <w:color w:val="000000"/>
          <w:sz w:val="16"/>
          <w:szCs w:val="19"/>
        </w:rPr>
      </w:pPr>
      <w:proofErr w:type="spellStart"/>
      <w:r w:rsidRPr="00B5584B">
        <w:rPr>
          <w:rFonts w:ascii="ＭＳ ゴシック" w:eastAsia="ＭＳ ゴシック" w:cs="ＭＳ ゴシック"/>
          <w:color w:val="000000"/>
          <w:sz w:val="16"/>
          <w:szCs w:val="19"/>
        </w:rPr>
        <w:t>uiBs</w:t>
      </w:r>
      <w:proofErr w:type="spellEnd"/>
      <w:r w:rsidRPr="00B5584B">
        <w:rPr>
          <w:rFonts w:ascii="ＭＳ ゴシック" w:eastAsia="ＭＳ ゴシック" w:cs="ＭＳ ゴシック"/>
          <w:color w:val="000000"/>
          <w:sz w:val="16"/>
          <w:szCs w:val="19"/>
        </w:rPr>
        <w:t xml:space="preserve"> = 1;</w:t>
      </w:r>
    </w:p>
    <w:p w14:paraId="3757CEAF" w14:textId="267CAF34"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76CDEECF" w14:textId="6B5F3DA9" w:rsidR="00B5584B" w:rsidRDefault="00B5584B" w:rsidP="00B5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1600"/>
          <w:tab w:val="left" w:pos="1985"/>
        </w:tabs>
        <w:rPr>
          <w:noProof/>
          <w:lang w:val="en-CA" w:eastAsia="ja-JP"/>
        </w:rPr>
      </w:pPr>
      <w:r>
        <w:rPr>
          <w:rFonts w:hint="eastAsia"/>
          <w:noProof/>
          <w:lang w:val="en-CA" w:eastAsia="ja-JP"/>
        </w:rPr>
        <w:t>T</w:t>
      </w:r>
      <w:r>
        <w:rPr>
          <w:noProof/>
          <w:lang w:val="en-CA" w:eastAsia="ja-JP"/>
        </w:rPr>
        <w:t>o reduce the complexity, alternative simple check is proposed. Specifically, only when the subblock is coded with tranangle mode and the prediction direction is bi-prediction</w:t>
      </w:r>
      <w:r w:rsidR="00E51E0A">
        <w:rPr>
          <w:noProof/>
          <w:lang w:val="en-CA" w:eastAsia="ja-JP"/>
        </w:rPr>
        <w:t>, bS is set equal to 1</w:t>
      </w:r>
      <w:r>
        <w:rPr>
          <w:noProof/>
          <w:lang w:val="en-CA" w:eastAsia="ja-JP"/>
        </w:rPr>
        <w:t xml:space="preserve"> as depicted as follows:</w:t>
      </w:r>
    </w:p>
    <w:p w14:paraId="48D92787" w14:textId="77777777" w:rsid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FF"/>
          <w:sz w:val="16"/>
          <w:szCs w:val="19"/>
        </w:rPr>
      </w:pPr>
    </w:p>
    <w:p w14:paraId="5FA91E89" w14:textId="7B74BF3B"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FF"/>
          <w:sz w:val="16"/>
          <w:szCs w:val="19"/>
        </w:rPr>
        <w:t>if</w:t>
      </w:r>
      <w:r w:rsidRPr="00B5584B">
        <w:rPr>
          <w:rFonts w:ascii="ＭＳ ゴシック" w:eastAsia="ＭＳ ゴシック" w:cs="ＭＳ ゴシック"/>
          <w:color w:val="000000"/>
          <w:sz w:val="16"/>
          <w:szCs w:val="19"/>
        </w:rPr>
        <w:t xml:space="preserve"> ((piRefP0 &amp;&amp; piRefP1 &amp;&amp; </w:t>
      </w:r>
      <w:proofErr w:type="spellStart"/>
      <w:r w:rsidRPr="00B5584B">
        <w:rPr>
          <w:rFonts w:ascii="ＭＳ ゴシック" w:eastAsia="ＭＳ ゴシック" w:cs="ＭＳ ゴシック"/>
          <w:color w:val="000000"/>
          <w:sz w:val="16"/>
          <w:szCs w:val="19"/>
        </w:rPr>
        <w:t>cuP.triangle</w:t>
      </w:r>
      <w:proofErr w:type="spellEnd"/>
      <w:r w:rsidRPr="00B5584B">
        <w:rPr>
          <w:rFonts w:ascii="ＭＳ ゴシック" w:eastAsia="ＭＳ ゴシック" w:cs="ＭＳ ゴシック"/>
          <w:color w:val="000000"/>
          <w:sz w:val="16"/>
          <w:szCs w:val="19"/>
        </w:rPr>
        <w:t xml:space="preserve">) || (piRefQ0 &amp;&amp; piRefQ1 &amp;&amp; </w:t>
      </w:r>
      <w:proofErr w:type="spellStart"/>
      <w:r w:rsidRPr="00B5584B">
        <w:rPr>
          <w:rFonts w:ascii="ＭＳ ゴシック" w:eastAsia="ＭＳ ゴシック" w:cs="ＭＳ ゴシック"/>
          <w:color w:val="000000"/>
          <w:sz w:val="16"/>
          <w:szCs w:val="19"/>
        </w:rPr>
        <w:t>cuQ.triangle</w:t>
      </w:r>
      <w:proofErr w:type="spellEnd"/>
      <w:r w:rsidRPr="00B5584B">
        <w:rPr>
          <w:rFonts w:ascii="ＭＳ ゴシック" w:eastAsia="ＭＳ ゴシック" w:cs="ＭＳ ゴシック"/>
          <w:color w:val="000000"/>
          <w:sz w:val="16"/>
          <w:szCs w:val="19"/>
        </w:rPr>
        <w:t>))</w:t>
      </w:r>
    </w:p>
    <w:p w14:paraId="76054881" w14:textId="44937F2C"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56A0049F" w14:textId="53DE1F80" w:rsidR="00EB1DA7" w:rsidRPr="00B5584B" w:rsidRDefault="00B5584B" w:rsidP="00EB1D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 xml:space="preserve">  </w:t>
      </w:r>
      <w:proofErr w:type="spellStart"/>
      <w:r w:rsidRPr="00B5584B">
        <w:rPr>
          <w:rFonts w:ascii="ＭＳ ゴシック" w:eastAsia="ＭＳ ゴシック" w:cs="ＭＳ ゴシック"/>
          <w:color w:val="000000"/>
          <w:sz w:val="16"/>
          <w:szCs w:val="19"/>
        </w:rPr>
        <w:t>uiBs</w:t>
      </w:r>
      <w:proofErr w:type="spellEnd"/>
      <w:r w:rsidRPr="00B5584B">
        <w:rPr>
          <w:rFonts w:ascii="ＭＳ ゴシック" w:eastAsia="ＭＳ ゴシック" w:cs="ＭＳ ゴシック"/>
          <w:color w:val="000000"/>
          <w:sz w:val="16"/>
          <w:szCs w:val="19"/>
        </w:rPr>
        <w:t xml:space="preserve"> = 1;</w:t>
      </w:r>
    </w:p>
    <w:p w14:paraId="0A88E933" w14:textId="54330C19" w:rsidR="00B5584B" w:rsidRPr="00B5584B" w:rsidRDefault="00B5584B" w:rsidP="00B5584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Chars="200" w:left="440"/>
        <w:jc w:val="left"/>
        <w:textAlignment w:val="auto"/>
        <w:rPr>
          <w:rFonts w:ascii="ＭＳ ゴシック" w:eastAsia="ＭＳ ゴシック" w:cs="ＭＳ ゴシック"/>
          <w:color w:val="000000"/>
          <w:sz w:val="16"/>
          <w:szCs w:val="19"/>
        </w:rPr>
      </w:pPr>
      <w:r w:rsidRPr="00B5584B">
        <w:rPr>
          <w:rFonts w:ascii="ＭＳ ゴシック" w:eastAsia="ＭＳ ゴシック" w:cs="ＭＳ ゴシック"/>
          <w:color w:val="000000"/>
          <w:sz w:val="16"/>
          <w:szCs w:val="19"/>
        </w:rPr>
        <w:t>}</w:t>
      </w:r>
    </w:p>
    <w:p w14:paraId="69E7FDCD" w14:textId="53DAE206" w:rsidR="00B5584B" w:rsidRDefault="00B5584B" w:rsidP="00B5584B">
      <w:pPr>
        <w:rPr>
          <w:szCs w:val="22"/>
          <w:lang w:val="en-CA" w:eastAsia="ja-JP"/>
        </w:rPr>
      </w:pPr>
      <w:bookmarkStart w:id="2" w:name="_GoBack"/>
      <w:bookmarkEnd w:id="2"/>
      <w:r>
        <w:rPr>
          <w:szCs w:val="22"/>
          <w:lang w:val="en-CA" w:eastAsia="ja-JP"/>
        </w:rPr>
        <w:t xml:space="preserve">The proposed modification of the specification is to add one condition to the BS derivation as follows (texts </w:t>
      </w:r>
      <w:r w:rsidRPr="0050319B">
        <w:rPr>
          <w:szCs w:val="22"/>
          <w:highlight w:val="yellow"/>
          <w:lang w:val="en-CA" w:eastAsia="ja-JP"/>
        </w:rPr>
        <w:t>yellow highlighted</w:t>
      </w:r>
      <w:r>
        <w:rPr>
          <w:szCs w:val="22"/>
          <w:lang w:val="en-CA" w:eastAsia="ja-JP"/>
        </w:rPr>
        <w:t xml:space="preserve"> are changed):</w:t>
      </w:r>
    </w:p>
    <w:p w14:paraId="04009DB5" w14:textId="77777777" w:rsidR="00B5584B" w:rsidRPr="00084198" w:rsidRDefault="00B5584B" w:rsidP="00B5584B">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num" w:pos="567"/>
          <w:tab w:val="left" w:pos="1588"/>
          <w:tab w:val="left" w:pos="1985"/>
        </w:tabs>
        <w:ind w:left="426" w:hanging="426"/>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26AEE260" w14:textId="77777777" w:rsidR="00B5584B" w:rsidRPr="0046275A" w:rsidRDefault="00B5584B" w:rsidP="00B5584B">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lang w:val="en-CA" w:eastAsia="ko-KR"/>
        </w:rPr>
      </w:pPr>
      <w:r>
        <w:rPr>
          <w:noProof/>
          <w:lang w:val="en-CA" w:eastAsia="ja-JP"/>
        </w:rPr>
        <w:t>…</w:t>
      </w:r>
    </w:p>
    <w:p w14:paraId="1E2F4A81" w14:textId="45A10F78" w:rsidR="00B5584B" w:rsidRPr="006251B8" w:rsidRDefault="00B5584B" w:rsidP="00B5584B">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r w:rsidRPr="006251B8">
        <w:rPr>
          <w:noProof/>
          <w:highlight w:val="yellow"/>
          <w:lang w:val="en-CA" w:eastAsia="ja-JP"/>
        </w:rPr>
        <w:t>Otherwise, if the sample p0 is in the coding block of a coding unit coded with triangle merge mode, an</w:t>
      </w:r>
      <w:r w:rsidRPr="00A41257">
        <w:rPr>
          <w:noProof/>
          <w:highlight w:val="yellow"/>
          <w:lang w:val="en-CA" w:eastAsia="ja-JP"/>
        </w:rPr>
        <w:t xml:space="preserve">d </w:t>
      </w:r>
      <w:r w:rsidR="00A41257" w:rsidRPr="00A41257">
        <w:rPr>
          <w:noProof/>
          <w:highlight w:val="yellow"/>
          <w:lang w:val="en-CA" w:eastAsia="ja-JP"/>
        </w:rPr>
        <w:t xml:space="preserve">inter_pred_idc </w:t>
      </w:r>
      <w:r w:rsidR="00A41257">
        <w:rPr>
          <w:noProof/>
          <w:highlight w:val="yellow"/>
          <w:lang w:val="en-CA" w:eastAsia="ja-JP"/>
        </w:rPr>
        <w:t xml:space="preserve">of </w:t>
      </w:r>
      <w:r w:rsidRPr="006251B8">
        <w:rPr>
          <w:noProof/>
          <w:highlight w:val="yellow"/>
          <w:lang w:val="en-CA" w:eastAsia="ja-JP"/>
        </w:rPr>
        <w:t xml:space="preserve">the coding subblocks </w:t>
      </w:r>
      <w:r w:rsidR="00A41257">
        <w:rPr>
          <w:noProof/>
          <w:highlight w:val="yellow"/>
          <w:lang w:val="en-CA" w:eastAsia="ja-JP"/>
        </w:rPr>
        <w:t>is PRED_BI, bS[ xDi ][ yDj ] is set equal to 1</w:t>
      </w:r>
      <w:r w:rsidRPr="006251B8">
        <w:rPr>
          <w:noProof/>
          <w:highlight w:val="yellow"/>
          <w:lang w:val="en-CA" w:eastAsia="ja-JP"/>
        </w:rPr>
        <w:t>.</w:t>
      </w:r>
    </w:p>
    <w:p w14:paraId="1749F13C" w14:textId="4EB3858E" w:rsidR="00B5584B" w:rsidRDefault="00A41257" w:rsidP="00B5584B">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993"/>
          <w:tab w:val="left" w:pos="1985"/>
        </w:tabs>
        <w:ind w:left="851" w:hanging="426"/>
        <w:rPr>
          <w:noProof/>
          <w:highlight w:val="yellow"/>
          <w:lang w:val="en-CA" w:eastAsia="ja-JP"/>
        </w:rPr>
      </w:pPr>
      <w:r w:rsidRPr="006251B8">
        <w:rPr>
          <w:noProof/>
          <w:highlight w:val="yellow"/>
          <w:lang w:val="en-CA" w:eastAsia="ja-JP"/>
        </w:rPr>
        <w:t xml:space="preserve">Otherwise, if the sample </w:t>
      </w:r>
      <w:r>
        <w:rPr>
          <w:noProof/>
          <w:highlight w:val="yellow"/>
          <w:lang w:val="en-CA" w:eastAsia="ja-JP"/>
        </w:rPr>
        <w:t>q</w:t>
      </w:r>
      <w:r w:rsidRPr="006251B8">
        <w:rPr>
          <w:noProof/>
          <w:highlight w:val="yellow"/>
          <w:lang w:val="en-CA" w:eastAsia="ja-JP"/>
        </w:rPr>
        <w:t>0 is in the coding block of a coding unit coded with triangle merge mode, an</w:t>
      </w:r>
      <w:r w:rsidRPr="00A41257">
        <w:rPr>
          <w:noProof/>
          <w:highlight w:val="yellow"/>
          <w:lang w:val="en-CA" w:eastAsia="ja-JP"/>
        </w:rPr>
        <w:t xml:space="preserve">d inter_pred_idc </w:t>
      </w:r>
      <w:r>
        <w:rPr>
          <w:noProof/>
          <w:highlight w:val="yellow"/>
          <w:lang w:val="en-CA" w:eastAsia="ja-JP"/>
        </w:rPr>
        <w:t xml:space="preserve">of </w:t>
      </w:r>
      <w:r w:rsidRPr="006251B8">
        <w:rPr>
          <w:noProof/>
          <w:highlight w:val="yellow"/>
          <w:lang w:val="en-CA" w:eastAsia="ja-JP"/>
        </w:rPr>
        <w:t xml:space="preserve">the coding subblocks </w:t>
      </w:r>
      <w:r>
        <w:rPr>
          <w:noProof/>
          <w:highlight w:val="yellow"/>
          <w:lang w:val="en-CA" w:eastAsia="ja-JP"/>
        </w:rPr>
        <w:t>is PRED_BI, bS[ xDi ][ yDj ] is set equal to 1</w:t>
      </w:r>
      <w:r w:rsidR="00B5584B" w:rsidRPr="006251B8">
        <w:rPr>
          <w:noProof/>
          <w:highlight w:val="yellow"/>
          <w:lang w:val="en-CA" w:eastAsia="ja-JP"/>
        </w:rPr>
        <w:t>.</w:t>
      </w:r>
    </w:p>
    <w:p w14:paraId="4CF68DB1" w14:textId="5D18D692" w:rsidR="00B5584B" w:rsidRPr="00A41257" w:rsidRDefault="00B5584B" w:rsidP="00B5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1600"/>
          <w:tab w:val="left" w:pos="1985"/>
        </w:tabs>
        <w:rPr>
          <w:noProof/>
          <w:lang w:val="en-CA" w:eastAsia="ja-JP"/>
        </w:rPr>
      </w:pPr>
    </w:p>
    <w:p w14:paraId="650FD50B" w14:textId="2167E209" w:rsidR="002450B3" w:rsidRDefault="002450B3" w:rsidP="002450B3">
      <w:pPr>
        <w:pStyle w:val="1"/>
        <w:rPr>
          <w:lang w:val="en-CA"/>
        </w:rPr>
      </w:pPr>
      <w:r>
        <w:rPr>
          <w:lang w:val="en-CA"/>
        </w:rPr>
        <w:lastRenderedPageBreak/>
        <w:t>Experimental results</w:t>
      </w:r>
    </w:p>
    <w:p w14:paraId="13A0AF15" w14:textId="1B0B6BA7" w:rsidR="002450B3" w:rsidRDefault="002450B3" w:rsidP="002450B3">
      <w:pPr>
        <w:pStyle w:val="2"/>
        <w:rPr>
          <w:lang w:val="en-CA"/>
        </w:rPr>
      </w:pPr>
      <w:r>
        <w:rPr>
          <w:lang w:val="en-CA"/>
        </w:rPr>
        <w:t>Method 1</w:t>
      </w:r>
    </w:p>
    <w:p w14:paraId="202DA728" w14:textId="2A7DB9BC" w:rsidR="002450B3" w:rsidRPr="002450B3" w:rsidRDefault="00E51E0A" w:rsidP="002450B3">
      <w:pPr>
        <w:rPr>
          <w:lang w:val="en-CA" w:eastAsia="ja-JP"/>
        </w:rPr>
      </w:pPr>
      <w:r>
        <w:rPr>
          <w:lang w:val="en-CA" w:eastAsia="ja-JP"/>
        </w:rPr>
        <w:t>Same as the results of JVET-P0161</w:t>
      </w:r>
    </w:p>
    <w:p w14:paraId="5B73DA74" w14:textId="7033ACB2" w:rsidR="002450B3" w:rsidRDefault="002450B3" w:rsidP="002450B3">
      <w:pPr>
        <w:pStyle w:val="2"/>
        <w:rPr>
          <w:lang w:val="en-CA"/>
        </w:rPr>
      </w:pPr>
      <w:r>
        <w:rPr>
          <w:lang w:val="en-CA"/>
        </w:rPr>
        <w:t>Method 2</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450B3" w:rsidRPr="002450B3" w14:paraId="27A29EA2" w14:textId="77777777" w:rsidTr="002450B3">
        <w:trPr>
          <w:trHeight w:val="255"/>
        </w:trPr>
        <w:tc>
          <w:tcPr>
            <w:tcW w:w="1640" w:type="dxa"/>
            <w:tcBorders>
              <w:top w:val="nil"/>
              <w:left w:val="nil"/>
              <w:bottom w:val="nil"/>
              <w:right w:val="nil"/>
            </w:tcBorders>
            <w:shd w:val="clear" w:color="auto" w:fill="auto"/>
            <w:noWrap/>
            <w:vAlign w:val="center"/>
            <w:hideMark/>
          </w:tcPr>
          <w:p w14:paraId="70E9D9C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55894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7F5F2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3721B2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7B88AC0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3BF13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r>
      <w:tr w:rsidR="002450B3" w:rsidRPr="002450B3" w14:paraId="15358E56" w14:textId="77777777" w:rsidTr="002450B3">
        <w:trPr>
          <w:trHeight w:val="255"/>
        </w:trPr>
        <w:tc>
          <w:tcPr>
            <w:tcW w:w="1640" w:type="dxa"/>
            <w:tcBorders>
              <w:top w:val="nil"/>
              <w:left w:val="nil"/>
              <w:bottom w:val="nil"/>
              <w:right w:val="nil"/>
            </w:tcBorders>
            <w:shd w:val="clear" w:color="auto" w:fill="auto"/>
            <w:noWrap/>
            <w:vAlign w:val="center"/>
            <w:hideMark/>
          </w:tcPr>
          <w:p w14:paraId="24AC6EC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6230F3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A0C07B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A91346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7F931D7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9DF43B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r>
      <w:tr w:rsidR="002450B3" w:rsidRPr="002450B3" w14:paraId="49A34A83" w14:textId="77777777" w:rsidTr="002450B3">
        <w:trPr>
          <w:trHeight w:val="255"/>
        </w:trPr>
        <w:tc>
          <w:tcPr>
            <w:tcW w:w="1640" w:type="dxa"/>
            <w:tcBorders>
              <w:top w:val="nil"/>
              <w:left w:val="nil"/>
              <w:bottom w:val="nil"/>
              <w:right w:val="nil"/>
            </w:tcBorders>
            <w:shd w:val="clear" w:color="auto" w:fill="auto"/>
            <w:noWrap/>
            <w:vAlign w:val="center"/>
            <w:hideMark/>
          </w:tcPr>
          <w:p w14:paraId="42A23E5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53DE21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218B5A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8FD7AD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F5E8CA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50B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945E65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50B3">
              <w:rPr>
                <w:rFonts w:ascii="Arial" w:eastAsia="ＭＳ Ｐゴシック" w:hAnsi="Arial" w:cs="Arial"/>
                <w:color w:val="000000"/>
                <w:sz w:val="18"/>
                <w:szCs w:val="18"/>
                <w:lang w:eastAsia="ja-JP"/>
              </w:rPr>
              <w:t>DecT</w:t>
            </w:r>
            <w:proofErr w:type="spellEnd"/>
          </w:p>
        </w:tc>
      </w:tr>
      <w:tr w:rsidR="002450B3" w:rsidRPr="002450B3" w14:paraId="6CA987FC" w14:textId="77777777" w:rsidTr="002450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E5D6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D0316A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A881E3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32FCFEC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EC5D78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6E93BD6"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r w:rsidR="002450B3" w:rsidRPr="002450B3" w14:paraId="20DEF118"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D2C98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789368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5FE8D26"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3179C10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6EFC5D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84E8A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r w:rsidR="002450B3" w:rsidRPr="002450B3" w14:paraId="1C075984"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D3DAB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179A24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25244F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292BCDA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07C91E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5F6116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r w:rsidR="002450B3" w:rsidRPr="002450B3" w14:paraId="24ADFABF"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1EB6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1B0AF1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23951E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3C0706B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49A975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9ACC92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r>
      <w:tr w:rsidR="002450B3" w:rsidRPr="002450B3" w14:paraId="5A0A30DF"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79247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F79A49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8AC95F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70010AE6"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30C1D4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2CC133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r>
      <w:tr w:rsidR="002450B3" w:rsidRPr="002450B3" w14:paraId="3A4C1B57" w14:textId="77777777" w:rsidTr="002450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1B99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138F8B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1AA8D26"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66F5D0A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7F51AAE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16F1E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r>
      <w:tr w:rsidR="002450B3" w:rsidRPr="002450B3" w14:paraId="38DA7381" w14:textId="77777777" w:rsidTr="002450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1B765"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66A5488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DDD1F2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7017535"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6DFA6245"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98E01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101%</w:t>
            </w:r>
          </w:p>
        </w:tc>
      </w:tr>
      <w:tr w:rsidR="002450B3" w:rsidRPr="002450B3" w14:paraId="39CF82F7" w14:textId="77777777" w:rsidTr="002450B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8DF3D5"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3CFEF4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0B1C03F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4CCFD30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BE04A6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9413F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bl>
    <w:p w14:paraId="36C8CC88" w14:textId="77777777" w:rsidR="002450B3" w:rsidRPr="002450B3" w:rsidRDefault="002450B3" w:rsidP="002450B3">
      <w:pPr>
        <w:rPr>
          <w:lang w:val="en-CA"/>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450B3" w:rsidRPr="002450B3" w14:paraId="7309684F" w14:textId="77777777" w:rsidTr="002450B3">
        <w:trPr>
          <w:trHeight w:val="255"/>
        </w:trPr>
        <w:tc>
          <w:tcPr>
            <w:tcW w:w="1640" w:type="dxa"/>
            <w:tcBorders>
              <w:top w:val="nil"/>
              <w:left w:val="nil"/>
              <w:bottom w:val="nil"/>
              <w:right w:val="nil"/>
            </w:tcBorders>
            <w:shd w:val="clear" w:color="auto" w:fill="auto"/>
            <w:noWrap/>
            <w:vAlign w:val="center"/>
            <w:hideMark/>
          </w:tcPr>
          <w:p w14:paraId="48F72E1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B0CCC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2ADAC2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BB1A87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59997AD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0B0D4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450B3">
              <w:rPr>
                <w:rFonts w:ascii="ＭＳ Ｐゴシック" w:eastAsia="ＭＳ Ｐゴシック" w:hAnsi="ＭＳ Ｐゴシック" w:cs="ＭＳ Ｐゴシック" w:hint="eastAsia"/>
                <w:color w:val="000000"/>
                <w:sz w:val="24"/>
                <w:szCs w:val="24"/>
                <w:lang w:eastAsia="ja-JP"/>
              </w:rPr>
              <w:t xml:space="preserve">　</w:t>
            </w:r>
          </w:p>
        </w:tc>
      </w:tr>
      <w:tr w:rsidR="002450B3" w:rsidRPr="002450B3" w14:paraId="0F4EE269" w14:textId="77777777" w:rsidTr="002450B3">
        <w:trPr>
          <w:trHeight w:val="255"/>
        </w:trPr>
        <w:tc>
          <w:tcPr>
            <w:tcW w:w="1640" w:type="dxa"/>
            <w:tcBorders>
              <w:top w:val="nil"/>
              <w:left w:val="nil"/>
              <w:bottom w:val="nil"/>
              <w:right w:val="nil"/>
            </w:tcBorders>
            <w:shd w:val="clear" w:color="auto" w:fill="auto"/>
            <w:noWrap/>
            <w:vAlign w:val="center"/>
            <w:hideMark/>
          </w:tcPr>
          <w:p w14:paraId="4AF380E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AA6096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EC346D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481E70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768986A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4FED57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 xml:space="preserve">　</w:t>
            </w:r>
          </w:p>
        </w:tc>
      </w:tr>
      <w:tr w:rsidR="002450B3" w:rsidRPr="002450B3" w14:paraId="46F19078" w14:textId="77777777" w:rsidTr="002450B3">
        <w:trPr>
          <w:trHeight w:val="255"/>
        </w:trPr>
        <w:tc>
          <w:tcPr>
            <w:tcW w:w="1640" w:type="dxa"/>
            <w:tcBorders>
              <w:top w:val="nil"/>
              <w:left w:val="nil"/>
              <w:bottom w:val="nil"/>
              <w:right w:val="nil"/>
            </w:tcBorders>
            <w:shd w:val="clear" w:color="auto" w:fill="auto"/>
            <w:noWrap/>
            <w:vAlign w:val="center"/>
            <w:hideMark/>
          </w:tcPr>
          <w:p w14:paraId="60509CE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F9F293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7FC4B9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EDA7D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C4BD85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50B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4B74C2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450B3">
              <w:rPr>
                <w:rFonts w:ascii="Arial" w:eastAsia="ＭＳ Ｐゴシック" w:hAnsi="Arial" w:cs="Arial"/>
                <w:color w:val="000000"/>
                <w:sz w:val="18"/>
                <w:szCs w:val="18"/>
                <w:lang w:eastAsia="ja-JP"/>
              </w:rPr>
              <w:t>DecT</w:t>
            </w:r>
            <w:proofErr w:type="spellEnd"/>
          </w:p>
        </w:tc>
      </w:tr>
      <w:tr w:rsidR="002450B3" w:rsidRPr="002450B3" w14:paraId="091E585E" w14:textId="77777777" w:rsidTr="002450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4021B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3592B7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EE5357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0A4204A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1B876D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CB50F7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r>
      <w:tr w:rsidR="002450B3" w:rsidRPr="002450B3" w14:paraId="55CBF942"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0BA5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46A155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4C1942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15E7FE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15E916D"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3FDAC6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 xml:space="preserve">　</w:t>
            </w:r>
          </w:p>
        </w:tc>
      </w:tr>
      <w:tr w:rsidR="002450B3" w:rsidRPr="002450B3" w14:paraId="1DC398B6"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26386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E4E73E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2C220E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C74A3D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-0.57%</w:t>
            </w:r>
          </w:p>
        </w:tc>
        <w:tc>
          <w:tcPr>
            <w:tcW w:w="1060" w:type="dxa"/>
            <w:tcBorders>
              <w:top w:val="nil"/>
              <w:left w:val="nil"/>
              <w:bottom w:val="nil"/>
              <w:right w:val="nil"/>
            </w:tcBorders>
            <w:shd w:val="clear" w:color="auto" w:fill="auto"/>
            <w:noWrap/>
            <w:vAlign w:val="center"/>
            <w:hideMark/>
          </w:tcPr>
          <w:p w14:paraId="41BE673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08A895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98%</w:t>
            </w:r>
          </w:p>
        </w:tc>
      </w:tr>
      <w:tr w:rsidR="002450B3" w:rsidRPr="002450B3" w14:paraId="1ABD2A47"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64A3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91B1B5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3FF4CB5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-0.09%</w:t>
            </w:r>
          </w:p>
        </w:tc>
        <w:tc>
          <w:tcPr>
            <w:tcW w:w="1181" w:type="dxa"/>
            <w:tcBorders>
              <w:top w:val="nil"/>
              <w:left w:val="nil"/>
              <w:bottom w:val="nil"/>
              <w:right w:val="single" w:sz="4" w:space="0" w:color="auto"/>
            </w:tcBorders>
            <w:shd w:val="clear" w:color="auto" w:fill="auto"/>
            <w:noWrap/>
            <w:vAlign w:val="center"/>
            <w:hideMark/>
          </w:tcPr>
          <w:p w14:paraId="2D28E62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15122616"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44BCB2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r w:rsidR="002450B3" w:rsidRPr="002450B3" w14:paraId="05A12952" w14:textId="77777777" w:rsidTr="002450B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0BA58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DB2887"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DAEAB1E"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0.61%</w:t>
            </w:r>
          </w:p>
        </w:tc>
        <w:tc>
          <w:tcPr>
            <w:tcW w:w="1181" w:type="dxa"/>
            <w:tcBorders>
              <w:top w:val="nil"/>
              <w:left w:val="nil"/>
              <w:bottom w:val="nil"/>
              <w:right w:val="single" w:sz="4" w:space="0" w:color="auto"/>
            </w:tcBorders>
            <w:shd w:val="clear" w:color="auto" w:fill="auto"/>
            <w:noWrap/>
            <w:vAlign w:val="center"/>
            <w:hideMark/>
          </w:tcPr>
          <w:p w14:paraId="10E78334"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1CA12B8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E10628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99%</w:t>
            </w:r>
          </w:p>
        </w:tc>
      </w:tr>
      <w:tr w:rsidR="002450B3" w:rsidRPr="002450B3" w14:paraId="1E38C074" w14:textId="77777777" w:rsidTr="002450B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BAD288"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450B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42B778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2958B3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2E0AFC5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nil"/>
            </w:tcBorders>
            <w:shd w:val="clear" w:color="auto" w:fill="auto"/>
            <w:noWrap/>
            <w:vAlign w:val="center"/>
            <w:hideMark/>
          </w:tcPr>
          <w:p w14:paraId="767FB8B9"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E7B9C"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98%</w:t>
            </w:r>
          </w:p>
        </w:tc>
      </w:tr>
      <w:tr w:rsidR="002450B3" w:rsidRPr="002450B3" w14:paraId="44AD9A52" w14:textId="77777777" w:rsidTr="002450B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3BDF23"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EBEFA5"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F55740B"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3C51B871"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261D970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36AD9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101%</w:t>
            </w:r>
          </w:p>
        </w:tc>
      </w:tr>
      <w:tr w:rsidR="002450B3" w:rsidRPr="002450B3" w14:paraId="3D93D540" w14:textId="77777777" w:rsidTr="002450B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06254A"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D1582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32ED86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0.19%</w:t>
            </w:r>
          </w:p>
        </w:tc>
        <w:tc>
          <w:tcPr>
            <w:tcW w:w="1181" w:type="dxa"/>
            <w:tcBorders>
              <w:top w:val="nil"/>
              <w:left w:val="nil"/>
              <w:bottom w:val="single" w:sz="8" w:space="0" w:color="auto"/>
              <w:right w:val="single" w:sz="4" w:space="0" w:color="auto"/>
            </w:tcBorders>
            <w:shd w:val="clear" w:color="auto" w:fill="auto"/>
            <w:noWrap/>
            <w:vAlign w:val="center"/>
            <w:hideMark/>
          </w:tcPr>
          <w:p w14:paraId="4731EA1F"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0.68%</w:t>
            </w:r>
          </w:p>
        </w:tc>
        <w:tc>
          <w:tcPr>
            <w:tcW w:w="1060" w:type="dxa"/>
            <w:tcBorders>
              <w:top w:val="nil"/>
              <w:left w:val="nil"/>
              <w:bottom w:val="single" w:sz="8" w:space="0" w:color="auto"/>
              <w:right w:val="nil"/>
            </w:tcBorders>
            <w:shd w:val="clear" w:color="auto" w:fill="auto"/>
            <w:noWrap/>
            <w:vAlign w:val="center"/>
            <w:hideMark/>
          </w:tcPr>
          <w:p w14:paraId="60EF9242"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CAD680" w14:textId="77777777" w:rsidR="002450B3" w:rsidRPr="002450B3" w:rsidRDefault="002450B3" w:rsidP="002450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450B3">
              <w:rPr>
                <w:rFonts w:ascii="Arial" w:eastAsia="ＭＳ Ｐゴシック" w:hAnsi="Arial" w:cs="Arial"/>
                <w:color w:val="000000"/>
                <w:sz w:val="18"/>
                <w:szCs w:val="18"/>
                <w:lang w:eastAsia="ja-JP"/>
              </w:rPr>
              <w:t>100%</w:t>
            </w:r>
          </w:p>
        </w:tc>
      </w:tr>
    </w:tbl>
    <w:p w14:paraId="2957428C" w14:textId="77777777" w:rsidR="002450B3" w:rsidRPr="002450B3" w:rsidRDefault="002450B3" w:rsidP="002450B3">
      <w:pPr>
        <w:rPr>
          <w:lang w:val="en-CA"/>
        </w:rPr>
      </w:pPr>
    </w:p>
    <w:p w14:paraId="1CEC8984" w14:textId="77777777" w:rsidR="00B5584B" w:rsidRPr="00B5584B" w:rsidRDefault="00B5584B" w:rsidP="00B5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num" w:pos="1600"/>
          <w:tab w:val="left" w:pos="1985"/>
        </w:tabs>
        <w:rPr>
          <w:noProof/>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D42B95" w:rsidR="00342FF4" w:rsidRPr="005B217D" w:rsidRDefault="007B3EA0"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88C5E" w14:textId="77777777" w:rsidR="000C73B7" w:rsidRDefault="000C73B7">
      <w:r>
        <w:separator/>
      </w:r>
    </w:p>
  </w:endnote>
  <w:endnote w:type="continuationSeparator" w:id="0">
    <w:p w14:paraId="60F65210" w14:textId="77777777" w:rsidR="000C73B7" w:rsidRDefault="000C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7A8DD6" w:rsidR="00815F35" w:rsidRPr="00C00DDE" w:rsidRDefault="00815F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6C1C">
      <w:rPr>
        <w:rStyle w:val="a5"/>
        <w:noProof/>
      </w:rPr>
      <w:t>2019-10-05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183B" w14:textId="77777777" w:rsidR="000C73B7" w:rsidRDefault="000C73B7">
      <w:r>
        <w:separator/>
      </w:r>
    </w:p>
  </w:footnote>
  <w:footnote w:type="continuationSeparator" w:id="0">
    <w:p w14:paraId="7D709111" w14:textId="77777777" w:rsidR="000C73B7" w:rsidRDefault="000C7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3F4"/>
    <w:rsid w:val="0002186C"/>
    <w:rsid w:val="000308A3"/>
    <w:rsid w:val="00033735"/>
    <w:rsid w:val="000458BC"/>
    <w:rsid w:val="00045C41"/>
    <w:rsid w:val="00046C03"/>
    <w:rsid w:val="00065039"/>
    <w:rsid w:val="00071180"/>
    <w:rsid w:val="0007614F"/>
    <w:rsid w:val="00080ECD"/>
    <w:rsid w:val="00081398"/>
    <w:rsid w:val="00084040"/>
    <w:rsid w:val="00085D42"/>
    <w:rsid w:val="00094479"/>
    <w:rsid w:val="000962AC"/>
    <w:rsid w:val="00096D4A"/>
    <w:rsid w:val="000B0C0F"/>
    <w:rsid w:val="000B1C6B"/>
    <w:rsid w:val="000B3FDB"/>
    <w:rsid w:val="000B4FF9"/>
    <w:rsid w:val="000C09AC"/>
    <w:rsid w:val="000C73B7"/>
    <w:rsid w:val="000E00F3"/>
    <w:rsid w:val="000F158C"/>
    <w:rsid w:val="00102F3D"/>
    <w:rsid w:val="00110047"/>
    <w:rsid w:val="001131AF"/>
    <w:rsid w:val="00124E38"/>
    <w:rsid w:val="0012580B"/>
    <w:rsid w:val="00131F90"/>
    <w:rsid w:val="0013458C"/>
    <w:rsid w:val="0013526E"/>
    <w:rsid w:val="00137BD6"/>
    <w:rsid w:val="001449DC"/>
    <w:rsid w:val="00146152"/>
    <w:rsid w:val="00147808"/>
    <w:rsid w:val="00155526"/>
    <w:rsid w:val="00171371"/>
    <w:rsid w:val="00175A24"/>
    <w:rsid w:val="001877FE"/>
    <w:rsid w:val="00187E58"/>
    <w:rsid w:val="001A297E"/>
    <w:rsid w:val="001A368E"/>
    <w:rsid w:val="001A7329"/>
    <w:rsid w:val="001A792F"/>
    <w:rsid w:val="001B4E28"/>
    <w:rsid w:val="001C3525"/>
    <w:rsid w:val="001C3AFB"/>
    <w:rsid w:val="001D0698"/>
    <w:rsid w:val="001D1BD2"/>
    <w:rsid w:val="001E0248"/>
    <w:rsid w:val="001E02BE"/>
    <w:rsid w:val="001E3B37"/>
    <w:rsid w:val="001E74A2"/>
    <w:rsid w:val="001F2594"/>
    <w:rsid w:val="00201283"/>
    <w:rsid w:val="002055A6"/>
    <w:rsid w:val="00206460"/>
    <w:rsid w:val="002069B4"/>
    <w:rsid w:val="00215DFC"/>
    <w:rsid w:val="002212DF"/>
    <w:rsid w:val="00222CD4"/>
    <w:rsid w:val="00225016"/>
    <w:rsid w:val="002253CA"/>
    <w:rsid w:val="002264A6"/>
    <w:rsid w:val="00227BA7"/>
    <w:rsid w:val="0023011C"/>
    <w:rsid w:val="002375C1"/>
    <w:rsid w:val="002450B3"/>
    <w:rsid w:val="00263398"/>
    <w:rsid w:val="00263B99"/>
    <w:rsid w:val="00266F06"/>
    <w:rsid w:val="00275BCF"/>
    <w:rsid w:val="002918D8"/>
    <w:rsid w:val="00291E36"/>
    <w:rsid w:val="00292257"/>
    <w:rsid w:val="002A54E0"/>
    <w:rsid w:val="002A7C0A"/>
    <w:rsid w:val="002B1595"/>
    <w:rsid w:val="002B191D"/>
    <w:rsid w:val="002B2E83"/>
    <w:rsid w:val="002C5C1C"/>
    <w:rsid w:val="002D0AF6"/>
    <w:rsid w:val="002E0CEC"/>
    <w:rsid w:val="002E239E"/>
    <w:rsid w:val="002E379D"/>
    <w:rsid w:val="002F164D"/>
    <w:rsid w:val="003021BC"/>
    <w:rsid w:val="00306206"/>
    <w:rsid w:val="00317D85"/>
    <w:rsid w:val="00323D5C"/>
    <w:rsid w:val="00324C93"/>
    <w:rsid w:val="00327C56"/>
    <w:rsid w:val="003315A1"/>
    <w:rsid w:val="003373EC"/>
    <w:rsid w:val="00342FA6"/>
    <w:rsid w:val="00342FF4"/>
    <w:rsid w:val="00344E5A"/>
    <w:rsid w:val="00346148"/>
    <w:rsid w:val="003669EA"/>
    <w:rsid w:val="003706CC"/>
    <w:rsid w:val="00377710"/>
    <w:rsid w:val="0038312D"/>
    <w:rsid w:val="003A2D8E"/>
    <w:rsid w:val="003A7CE6"/>
    <w:rsid w:val="003B6B9D"/>
    <w:rsid w:val="003C20E4"/>
    <w:rsid w:val="003D6342"/>
    <w:rsid w:val="003E6F90"/>
    <w:rsid w:val="003E73ED"/>
    <w:rsid w:val="003F5D0F"/>
    <w:rsid w:val="00401371"/>
    <w:rsid w:val="00411A90"/>
    <w:rsid w:val="00414101"/>
    <w:rsid w:val="004219CF"/>
    <w:rsid w:val="004234F0"/>
    <w:rsid w:val="00433DDB"/>
    <w:rsid w:val="00435A29"/>
    <w:rsid w:val="00437619"/>
    <w:rsid w:val="0046275A"/>
    <w:rsid w:val="00465A1E"/>
    <w:rsid w:val="0049445A"/>
    <w:rsid w:val="004A2A63"/>
    <w:rsid w:val="004A7F0A"/>
    <w:rsid w:val="004B210C"/>
    <w:rsid w:val="004C33AB"/>
    <w:rsid w:val="004C4650"/>
    <w:rsid w:val="004C640C"/>
    <w:rsid w:val="004D108F"/>
    <w:rsid w:val="004D405F"/>
    <w:rsid w:val="004E4F4F"/>
    <w:rsid w:val="004E6789"/>
    <w:rsid w:val="004F61E3"/>
    <w:rsid w:val="00502E10"/>
    <w:rsid w:val="0050319B"/>
    <w:rsid w:val="0051015C"/>
    <w:rsid w:val="00516CF1"/>
    <w:rsid w:val="00517C44"/>
    <w:rsid w:val="00531AE9"/>
    <w:rsid w:val="00536188"/>
    <w:rsid w:val="00550446"/>
    <w:rsid w:val="00550A66"/>
    <w:rsid w:val="00560503"/>
    <w:rsid w:val="00567EC7"/>
    <w:rsid w:val="00570013"/>
    <w:rsid w:val="005753EC"/>
    <w:rsid w:val="005801A2"/>
    <w:rsid w:val="00584712"/>
    <w:rsid w:val="005952A5"/>
    <w:rsid w:val="005A22E1"/>
    <w:rsid w:val="005A33A1"/>
    <w:rsid w:val="005A7B1B"/>
    <w:rsid w:val="005B217D"/>
    <w:rsid w:val="005C385F"/>
    <w:rsid w:val="005C7C26"/>
    <w:rsid w:val="005E1AC6"/>
    <w:rsid w:val="005E3F2B"/>
    <w:rsid w:val="005F6F1B"/>
    <w:rsid w:val="00615995"/>
    <w:rsid w:val="00616155"/>
    <w:rsid w:val="00624B33"/>
    <w:rsid w:val="006251B8"/>
    <w:rsid w:val="0063041A"/>
    <w:rsid w:val="0063079C"/>
    <w:rsid w:val="00630AA2"/>
    <w:rsid w:val="00643820"/>
    <w:rsid w:val="00646707"/>
    <w:rsid w:val="00651BD1"/>
    <w:rsid w:val="00652378"/>
    <w:rsid w:val="00657F7E"/>
    <w:rsid w:val="00662E58"/>
    <w:rsid w:val="006637F2"/>
    <w:rsid w:val="006642A5"/>
    <w:rsid w:val="00664DCF"/>
    <w:rsid w:val="006713D8"/>
    <w:rsid w:val="006965AD"/>
    <w:rsid w:val="006B2DE5"/>
    <w:rsid w:val="006C5D39"/>
    <w:rsid w:val="006D6D9B"/>
    <w:rsid w:val="006E2810"/>
    <w:rsid w:val="006E5417"/>
    <w:rsid w:val="006F0794"/>
    <w:rsid w:val="006F7528"/>
    <w:rsid w:val="007023DE"/>
    <w:rsid w:val="00712F60"/>
    <w:rsid w:val="00720E3B"/>
    <w:rsid w:val="00724684"/>
    <w:rsid w:val="00727859"/>
    <w:rsid w:val="0074393F"/>
    <w:rsid w:val="00745F6B"/>
    <w:rsid w:val="007477AA"/>
    <w:rsid w:val="0075175B"/>
    <w:rsid w:val="0075585E"/>
    <w:rsid w:val="00770571"/>
    <w:rsid w:val="007768FF"/>
    <w:rsid w:val="007824D3"/>
    <w:rsid w:val="007953F6"/>
    <w:rsid w:val="00796EE3"/>
    <w:rsid w:val="007A7D29"/>
    <w:rsid w:val="007B3EA0"/>
    <w:rsid w:val="007B4AB8"/>
    <w:rsid w:val="007D1181"/>
    <w:rsid w:val="007E01A3"/>
    <w:rsid w:val="007F1D56"/>
    <w:rsid w:val="007F1F8B"/>
    <w:rsid w:val="007F6205"/>
    <w:rsid w:val="007F67A1"/>
    <w:rsid w:val="00805BC3"/>
    <w:rsid w:val="00811C05"/>
    <w:rsid w:val="00812E06"/>
    <w:rsid w:val="00815F35"/>
    <w:rsid w:val="008206C8"/>
    <w:rsid w:val="00847871"/>
    <w:rsid w:val="008502F4"/>
    <w:rsid w:val="0086387C"/>
    <w:rsid w:val="00874A6C"/>
    <w:rsid w:val="00876C65"/>
    <w:rsid w:val="00882F72"/>
    <w:rsid w:val="008A4B4C"/>
    <w:rsid w:val="008C239F"/>
    <w:rsid w:val="008E480C"/>
    <w:rsid w:val="0090738F"/>
    <w:rsid w:val="00907757"/>
    <w:rsid w:val="009212B0"/>
    <w:rsid w:val="00921FA1"/>
    <w:rsid w:val="009234A5"/>
    <w:rsid w:val="00932397"/>
    <w:rsid w:val="00933453"/>
    <w:rsid w:val="009336F7"/>
    <w:rsid w:val="0093636C"/>
    <w:rsid w:val="009374A7"/>
    <w:rsid w:val="00955F6D"/>
    <w:rsid w:val="0097746B"/>
    <w:rsid w:val="00977C16"/>
    <w:rsid w:val="0098551D"/>
    <w:rsid w:val="00985DCB"/>
    <w:rsid w:val="0099518F"/>
    <w:rsid w:val="009A523D"/>
    <w:rsid w:val="009A775C"/>
    <w:rsid w:val="009B02A1"/>
    <w:rsid w:val="009B16D3"/>
    <w:rsid w:val="009B17E3"/>
    <w:rsid w:val="009B3361"/>
    <w:rsid w:val="009B5A01"/>
    <w:rsid w:val="009B7F3F"/>
    <w:rsid w:val="009D7CE6"/>
    <w:rsid w:val="009F496B"/>
    <w:rsid w:val="00A01439"/>
    <w:rsid w:val="00A02E61"/>
    <w:rsid w:val="00A057F2"/>
    <w:rsid w:val="00A05CFF"/>
    <w:rsid w:val="00A13048"/>
    <w:rsid w:val="00A41257"/>
    <w:rsid w:val="00A44549"/>
    <w:rsid w:val="00A46843"/>
    <w:rsid w:val="00A56B97"/>
    <w:rsid w:val="00A6093D"/>
    <w:rsid w:val="00A7346E"/>
    <w:rsid w:val="00A75D54"/>
    <w:rsid w:val="00A767DC"/>
    <w:rsid w:val="00A76A6D"/>
    <w:rsid w:val="00A77E19"/>
    <w:rsid w:val="00A81CF5"/>
    <w:rsid w:val="00A83253"/>
    <w:rsid w:val="00A8769E"/>
    <w:rsid w:val="00AA6E84"/>
    <w:rsid w:val="00AA7411"/>
    <w:rsid w:val="00AA7900"/>
    <w:rsid w:val="00AB1A1C"/>
    <w:rsid w:val="00AD05A8"/>
    <w:rsid w:val="00AD5EA0"/>
    <w:rsid w:val="00AE341B"/>
    <w:rsid w:val="00AF3BA8"/>
    <w:rsid w:val="00B01905"/>
    <w:rsid w:val="00B03E79"/>
    <w:rsid w:val="00B07CA7"/>
    <w:rsid w:val="00B1279A"/>
    <w:rsid w:val="00B3640F"/>
    <w:rsid w:val="00B40243"/>
    <w:rsid w:val="00B4194A"/>
    <w:rsid w:val="00B432D4"/>
    <w:rsid w:val="00B437E8"/>
    <w:rsid w:val="00B5222E"/>
    <w:rsid w:val="00B53179"/>
    <w:rsid w:val="00B5584B"/>
    <w:rsid w:val="00B57A23"/>
    <w:rsid w:val="00B600CD"/>
    <w:rsid w:val="00B61C96"/>
    <w:rsid w:val="00B73A2A"/>
    <w:rsid w:val="00B75A51"/>
    <w:rsid w:val="00B827C6"/>
    <w:rsid w:val="00B94B06"/>
    <w:rsid w:val="00B94C28"/>
    <w:rsid w:val="00BC10BA"/>
    <w:rsid w:val="00BC5AFD"/>
    <w:rsid w:val="00BF569B"/>
    <w:rsid w:val="00C00DDE"/>
    <w:rsid w:val="00C04F43"/>
    <w:rsid w:val="00C0609D"/>
    <w:rsid w:val="00C115AB"/>
    <w:rsid w:val="00C146C4"/>
    <w:rsid w:val="00C2277C"/>
    <w:rsid w:val="00C26CCB"/>
    <w:rsid w:val="00C30249"/>
    <w:rsid w:val="00C3723B"/>
    <w:rsid w:val="00C42466"/>
    <w:rsid w:val="00C43387"/>
    <w:rsid w:val="00C606C9"/>
    <w:rsid w:val="00C80288"/>
    <w:rsid w:val="00C84003"/>
    <w:rsid w:val="00C90650"/>
    <w:rsid w:val="00C93F95"/>
    <w:rsid w:val="00C97D78"/>
    <w:rsid w:val="00CA68E1"/>
    <w:rsid w:val="00CC2AAE"/>
    <w:rsid w:val="00CC5A42"/>
    <w:rsid w:val="00CD0EAB"/>
    <w:rsid w:val="00CE174E"/>
    <w:rsid w:val="00CE5E02"/>
    <w:rsid w:val="00CF34DB"/>
    <w:rsid w:val="00CF3917"/>
    <w:rsid w:val="00CF558F"/>
    <w:rsid w:val="00CF74C2"/>
    <w:rsid w:val="00D010C0"/>
    <w:rsid w:val="00D069E2"/>
    <w:rsid w:val="00D073E2"/>
    <w:rsid w:val="00D344F8"/>
    <w:rsid w:val="00D446EC"/>
    <w:rsid w:val="00D50F60"/>
    <w:rsid w:val="00D51BF0"/>
    <w:rsid w:val="00D531DB"/>
    <w:rsid w:val="00D55942"/>
    <w:rsid w:val="00D807BF"/>
    <w:rsid w:val="00D82FCC"/>
    <w:rsid w:val="00DA17FC"/>
    <w:rsid w:val="00DA7887"/>
    <w:rsid w:val="00DB2C26"/>
    <w:rsid w:val="00DD02F4"/>
    <w:rsid w:val="00DD6622"/>
    <w:rsid w:val="00DE1C7C"/>
    <w:rsid w:val="00DE4A82"/>
    <w:rsid w:val="00DE6B43"/>
    <w:rsid w:val="00E11923"/>
    <w:rsid w:val="00E258D1"/>
    <w:rsid w:val="00E262D4"/>
    <w:rsid w:val="00E26C1C"/>
    <w:rsid w:val="00E33A51"/>
    <w:rsid w:val="00E36250"/>
    <w:rsid w:val="00E4744C"/>
    <w:rsid w:val="00E47F2D"/>
    <w:rsid w:val="00E51E0A"/>
    <w:rsid w:val="00E54511"/>
    <w:rsid w:val="00E573AE"/>
    <w:rsid w:val="00E60EDC"/>
    <w:rsid w:val="00E61DAC"/>
    <w:rsid w:val="00E72B80"/>
    <w:rsid w:val="00E75FE3"/>
    <w:rsid w:val="00E86C4C"/>
    <w:rsid w:val="00E907A3"/>
    <w:rsid w:val="00E911AC"/>
    <w:rsid w:val="00E92CDE"/>
    <w:rsid w:val="00EA5AE0"/>
    <w:rsid w:val="00EB1DA7"/>
    <w:rsid w:val="00EB56E1"/>
    <w:rsid w:val="00EB7AB1"/>
    <w:rsid w:val="00EC32BD"/>
    <w:rsid w:val="00EC4B2D"/>
    <w:rsid w:val="00EE7CD8"/>
    <w:rsid w:val="00EF37F6"/>
    <w:rsid w:val="00EF48CC"/>
    <w:rsid w:val="00F00801"/>
    <w:rsid w:val="00F0268A"/>
    <w:rsid w:val="00F163D3"/>
    <w:rsid w:val="00F2488D"/>
    <w:rsid w:val="00F47B70"/>
    <w:rsid w:val="00F601A0"/>
    <w:rsid w:val="00F712E9"/>
    <w:rsid w:val="00F73032"/>
    <w:rsid w:val="00F848FC"/>
    <w:rsid w:val="00F906F6"/>
    <w:rsid w:val="00F9282A"/>
    <w:rsid w:val="00F961FC"/>
    <w:rsid w:val="00F96BAD"/>
    <w:rsid w:val="00FA139D"/>
    <w:rsid w:val="00FA60F5"/>
    <w:rsid w:val="00FB0E84"/>
    <w:rsid w:val="00FC2405"/>
    <w:rsid w:val="00FC528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7B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EC4B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0268A"/>
    <w:pPr>
      <w:ind w:leftChars="400" w:left="840"/>
      <w:textAlignment w:val="auto"/>
    </w:pPr>
  </w:style>
  <w:style w:type="character" w:styleId="ad">
    <w:name w:val="Placeholder Text"/>
    <w:basedOn w:val="a0"/>
    <w:uiPriority w:val="99"/>
    <w:semiHidden/>
    <w:rsid w:val="00342FA6"/>
    <w:rPr>
      <w:color w:val="808080"/>
    </w:rPr>
  </w:style>
  <w:style w:type="paragraph" w:styleId="ae">
    <w:name w:val="Plain Text"/>
    <w:basedOn w:val="a"/>
    <w:link w:val="af"/>
    <w:uiPriority w:val="99"/>
    <w:unhideWhenUsed/>
    <w:rsid w:val="0034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游ゴシック" w:cs="ＭＳ Ｐゴシック"/>
      <w:szCs w:val="22"/>
      <w:lang w:eastAsia="ja-JP"/>
    </w:rPr>
  </w:style>
  <w:style w:type="character" w:customStyle="1" w:styleId="af">
    <w:name w:val="書式なし (文字)"/>
    <w:basedOn w:val="a0"/>
    <w:link w:val="ae"/>
    <w:uiPriority w:val="99"/>
    <w:rsid w:val="00342FA6"/>
    <w:rPr>
      <w:rFonts w:ascii="游ゴシック" w:eastAsia="游ゴシック" w:hAnsi="游ゴシック" w:cs="ＭＳ Ｐゴシック"/>
      <w:sz w:val="22"/>
      <w:szCs w:val="22"/>
      <w:lang w:eastAsia="ja-JP"/>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qFormat/>
    <w:rsid w:val="00096D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6D4A"/>
    <w:rPr>
      <w:rFonts w:eastAsia="Malgun Gothic"/>
      <w:b/>
      <w:bCs/>
    </w:rPr>
  </w:style>
  <w:style w:type="paragraph" w:customStyle="1" w:styleId="Equation">
    <w:name w:val="Equation"/>
    <w:basedOn w:val="a"/>
    <w:qFormat/>
    <w:rsid w:val="0032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8054">
      <w:bodyDiv w:val="1"/>
      <w:marLeft w:val="0"/>
      <w:marRight w:val="0"/>
      <w:marTop w:val="0"/>
      <w:marBottom w:val="0"/>
      <w:divBdr>
        <w:top w:val="none" w:sz="0" w:space="0" w:color="auto"/>
        <w:left w:val="none" w:sz="0" w:space="0" w:color="auto"/>
        <w:bottom w:val="none" w:sz="0" w:space="0" w:color="auto"/>
        <w:right w:val="none" w:sz="0" w:space="0" w:color="auto"/>
      </w:divBdr>
    </w:div>
    <w:div w:id="528682785">
      <w:bodyDiv w:val="1"/>
      <w:marLeft w:val="0"/>
      <w:marRight w:val="0"/>
      <w:marTop w:val="0"/>
      <w:marBottom w:val="0"/>
      <w:divBdr>
        <w:top w:val="none" w:sz="0" w:space="0" w:color="auto"/>
        <w:left w:val="none" w:sz="0" w:space="0" w:color="auto"/>
        <w:bottom w:val="none" w:sz="0" w:space="0" w:color="auto"/>
        <w:right w:val="none" w:sz="0" w:space="0" w:color="auto"/>
      </w:divBdr>
    </w:div>
    <w:div w:id="1104761875">
      <w:bodyDiv w:val="1"/>
      <w:marLeft w:val="0"/>
      <w:marRight w:val="0"/>
      <w:marTop w:val="0"/>
      <w:marBottom w:val="0"/>
      <w:divBdr>
        <w:top w:val="none" w:sz="0" w:space="0" w:color="auto"/>
        <w:left w:val="none" w:sz="0" w:space="0" w:color="auto"/>
        <w:bottom w:val="none" w:sz="0" w:space="0" w:color="auto"/>
        <w:right w:val="none" w:sz="0" w:space="0" w:color="auto"/>
      </w:divBdr>
    </w:div>
    <w:div w:id="1115976283">
      <w:bodyDiv w:val="1"/>
      <w:marLeft w:val="0"/>
      <w:marRight w:val="0"/>
      <w:marTop w:val="0"/>
      <w:marBottom w:val="0"/>
      <w:divBdr>
        <w:top w:val="none" w:sz="0" w:space="0" w:color="auto"/>
        <w:left w:val="none" w:sz="0" w:space="0" w:color="auto"/>
        <w:bottom w:val="none" w:sz="0" w:space="0" w:color="auto"/>
        <w:right w:val="none" w:sz="0" w:space="0" w:color="auto"/>
      </w:divBdr>
    </w:div>
    <w:div w:id="1171481766">
      <w:bodyDiv w:val="1"/>
      <w:marLeft w:val="0"/>
      <w:marRight w:val="0"/>
      <w:marTop w:val="0"/>
      <w:marBottom w:val="0"/>
      <w:divBdr>
        <w:top w:val="none" w:sz="0" w:space="0" w:color="auto"/>
        <w:left w:val="none" w:sz="0" w:space="0" w:color="auto"/>
        <w:bottom w:val="none" w:sz="0" w:space="0" w:color="auto"/>
        <w:right w:val="none" w:sz="0" w:space="0" w:color="auto"/>
      </w:divBdr>
    </w:div>
    <w:div w:id="1350255319">
      <w:bodyDiv w:val="1"/>
      <w:marLeft w:val="0"/>
      <w:marRight w:val="0"/>
      <w:marTop w:val="0"/>
      <w:marBottom w:val="0"/>
      <w:divBdr>
        <w:top w:val="none" w:sz="0" w:space="0" w:color="auto"/>
        <w:left w:val="none" w:sz="0" w:space="0" w:color="auto"/>
        <w:bottom w:val="none" w:sz="0" w:space="0" w:color="auto"/>
        <w:right w:val="none" w:sz="0" w:space="0" w:color="auto"/>
      </w:divBdr>
    </w:div>
    <w:div w:id="1695419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047267">
      <w:bodyDiv w:val="1"/>
      <w:marLeft w:val="0"/>
      <w:marRight w:val="0"/>
      <w:marTop w:val="0"/>
      <w:marBottom w:val="0"/>
      <w:divBdr>
        <w:top w:val="none" w:sz="0" w:space="0" w:color="auto"/>
        <w:left w:val="none" w:sz="0" w:space="0" w:color="auto"/>
        <w:bottom w:val="none" w:sz="0" w:space="0" w:color="auto"/>
        <w:right w:val="none" w:sz="0" w:space="0" w:color="auto"/>
      </w:divBdr>
    </w:div>
    <w:div w:id="212009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5623D.7F5D84A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cid:image003.png@01D5623D.7F5D84A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1" ma:contentTypeDescription="新しいドキュメントを作成します。" ma:contentTypeScope="" ma:versionID="e58515d91ed7865b3726924c72bbad3f">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f03331e38c736559a27f194de881f35c"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49CF9-F79B-45DB-968D-AEDF7446AD85}">
  <ds:schemaRefs>
    <ds:schemaRef ds:uri="http://schemas.microsoft.com/sharepoint/v3/contenttype/forms"/>
  </ds:schemaRefs>
</ds:datastoreItem>
</file>

<file path=customXml/itemProps2.xml><?xml version="1.0" encoding="utf-8"?>
<ds:datastoreItem xmlns:ds="http://schemas.openxmlformats.org/officeDocument/2006/customXml" ds:itemID="{979B38E9-A611-4FA0-B7F2-B4FC67B9D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4ABC2-8C6E-4C03-B7EA-8CC1B85A9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1050</Words>
  <Characters>5991</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5</cp:revision>
  <cp:lastPrinted>1900-01-01T08:00:00Z</cp:lastPrinted>
  <dcterms:created xsi:type="dcterms:W3CDTF">2019-10-05T14:44:00Z</dcterms:created>
  <dcterms:modified xsi:type="dcterms:W3CDTF">2019-10-05T14:54:00Z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