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1B3A6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868D15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FB4C80" w:rsidRPr="00FB4C80">
              <w:rPr>
                <w:rFonts w:hint="eastAsia"/>
                <w:lang w:val="en-CA" w:eastAsia="ja-JP"/>
              </w:rPr>
              <w:t>0547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DF2FDDB" w:rsidR="00E61DAC" w:rsidRPr="005B217D" w:rsidRDefault="008744C8" w:rsidP="009D7CE6">
            <w:pPr>
              <w:spacing w:before="60" w:after="60"/>
              <w:rPr>
                <w:b/>
                <w:szCs w:val="22"/>
                <w:lang w:val="en-CA"/>
              </w:rPr>
            </w:pPr>
            <w:r>
              <w:rPr>
                <w:b/>
                <w:szCs w:val="22"/>
                <w:lang w:val="en-CA"/>
              </w:rPr>
              <w:t xml:space="preserve">Non-CE5: </w:t>
            </w:r>
            <w:r w:rsidR="0088256A">
              <w:rPr>
                <w:b/>
                <w:szCs w:val="22"/>
                <w:lang w:val="en-CA"/>
              </w:rPr>
              <w:t>Deblocking filter at PROF sub-block boundary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5C23623" w:rsidR="00E61DAC" w:rsidRPr="005B217D" w:rsidRDefault="0013458C" w:rsidP="0041618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4D58DBB" w:rsidR="00E61DAC" w:rsidRPr="005B217D" w:rsidRDefault="00E61DAC" w:rsidP="0041618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2DC5501" w:rsidR="00E61DAC" w:rsidRPr="005B217D" w:rsidRDefault="00416187" w:rsidP="00416187">
            <w:pPr>
              <w:spacing w:before="60" w:after="60"/>
              <w:rPr>
                <w:szCs w:val="22"/>
                <w:lang w:val="en-CA"/>
              </w:rPr>
            </w:pPr>
            <w:r w:rsidRPr="00C829EF">
              <w:rPr>
                <w:szCs w:val="22"/>
                <w:lang w:val="en-CA"/>
              </w:rPr>
              <w:t xml:space="preserve">Kyohei Unno </w:t>
            </w:r>
            <w:r>
              <w:rPr>
                <w:szCs w:val="22"/>
                <w:lang w:val="en-CA"/>
              </w:rPr>
              <w:br/>
            </w:r>
            <w:r w:rsidRPr="00C829EF">
              <w:rPr>
                <w:szCs w:val="22"/>
                <w:lang w:val="en-CA"/>
              </w:rPr>
              <w:t>Kei Kawamura</w:t>
            </w:r>
            <w:r>
              <w:rPr>
                <w:szCs w:val="22"/>
                <w:lang w:val="en-CA"/>
              </w:rPr>
              <w:br/>
            </w:r>
            <w:r w:rsidRPr="00C829EF">
              <w:rPr>
                <w:szCs w:val="22"/>
                <w:lang w:val="en-CA"/>
              </w:rPr>
              <w:t>Sei Naito</w:t>
            </w:r>
            <w:r>
              <w:rPr>
                <w:szCs w:val="22"/>
                <w:lang w:val="en-CA"/>
              </w:rPr>
              <w:br/>
            </w:r>
            <w:r w:rsidRPr="00C829EF">
              <w:rPr>
                <w:szCs w:val="22"/>
                <w:lang w:val="en-CA"/>
              </w:rPr>
              <w:t>2-1-15 Ohara, Fujimino-shi, Saitama</w:t>
            </w:r>
            <w:r>
              <w:rPr>
                <w:szCs w:val="22"/>
                <w:lang w:val="en-CA"/>
              </w:rPr>
              <w:br/>
            </w:r>
            <w:r w:rsidRPr="00C829EF">
              <w:rPr>
                <w:szCs w:val="22"/>
                <w:lang w:val="en-CA"/>
              </w:rPr>
              <w:t>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4206D99" w14:textId="60FF3220" w:rsidR="00416187" w:rsidRDefault="00E61DAC" w:rsidP="00416187">
            <w:pPr>
              <w:spacing w:before="60" w:after="60"/>
              <w:rPr>
                <w:rStyle w:val="a6"/>
                <w:szCs w:val="22"/>
                <w:lang w:eastAsia="ja-JP"/>
              </w:rPr>
            </w:pPr>
            <w:r w:rsidRPr="005B217D">
              <w:rPr>
                <w:szCs w:val="22"/>
                <w:lang w:val="en-CA"/>
              </w:rPr>
              <w:br/>
            </w:r>
            <w:r w:rsidR="00416187" w:rsidRPr="00097F97">
              <w:rPr>
                <w:rFonts w:hint="eastAsia"/>
                <w:szCs w:val="22"/>
                <w:lang w:eastAsia="ja-JP"/>
              </w:rPr>
              <w:t>+81-</w:t>
            </w:r>
            <w:r w:rsidR="00416187">
              <w:rPr>
                <w:szCs w:val="22"/>
                <w:lang w:eastAsia="ja-JP"/>
              </w:rPr>
              <w:t>70-4560-2752</w:t>
            </w:r>
            <w:r w:rsidR="00416187" w:rsidRPr="00097F97">
              <w:rPr>
                <w:szCs w:val="22"/>
                <w:lang w:eastAsia="ja-JP"/>
              </w:rPr>
              <w:br/>
            </w:r>
            <w:hyperlink r:id="rId9" w:history="1">
              <w:r w:rsidR="00416187" w:rsidRPr="00DE13B2">
                <w:rPr>
                  <w:rStyle w:val="a6"/>
                  <w:szCs w:val="22"/>
                  <w:lang w:eastAsia="ja-JP"/>
                </w:rPr>
                <w:t>ky-unno@kddi-research.jp</w:t>
              </w:r>
            </w:hyperlink>
          </w:p>
          <w:p w14:paraId="32C2ABFD" w14:textId="1B196B37" w:rsidR="00E61DAC" w:rsidRPr="005B217D" w:rsidRDefault="00416187" w:rsidP="00416187">
            <w:pPr>
              <w:spacing w:before="60" w:after="60"/>
              <w:rPr>
                <w:szCs w:val="22"/>
                <w:lang w:val="en-CA"/>
              </w:rPr>
            </w:pPr>
            <w:r>
              <w:rPr>
                <w:rStyle w:val="a6"/>
                <w:szCs w:val="22"/>
                <w:lang w:eastAsia="ja-JP"/>
              </w:rPr>
              <w:t>ki-kawamura@kddi.com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A1A0CD7" w:rsidR="00E61DAC" w:rsidRPr="005B217D" w:rsidRDefault="00416187">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4FC381A" w14:textId="1293BE52" w:rsidR="00470291" w:rsidRPr="005B217D" w:rsidRDefault="0088256A" w:rsidP="00470291">
      <w:pPr>
        <w:rPr>
          <w:szCs w:val="22"/>
          <w:lang w:val="en-CA"/>
        </w:rPr>
      </w:pPr>
      <w:r>
        <w:rPr>
          <w:lang w:val="en-CA"/>
        </w:rPr>
        <w:t xml:space="preserve">In this contribution, it is proposed that boundary strength calculation for deblocking filtering at PROF (Prediction Refinement with Optical-Flow) sub-block boundary. In the proposed method, </w:t>
      </w:r>
      <w:r w:rsidR="003601E3">
        <w:rPr>
          <w:rFonts w:hint="eastAsia"/>
          <w:lang w:val="en-CA" w:eastAsia="ja-JP"/>
        </w:rPr>
        <w:t xml:space="preserve">differences </w:t>
      </w:r>
      <w:r w:rsidR="003601E3">
        <w:rPr>
          <w:lang w:val="en-CA" w:eastAsia="ja-JP"/>
        </w:rPr>
        <w:t xml:space="preserve">between P side and Q side </w:t>
      </w:r>
      <w:r w:rsidR="003601E3">
        <w:rPr>
          <w:rFonts w:hint="eastAsia"/>
          <w:lang w:val="en-CA" w:eastAsia="ja-JP"/>
        </w:rPr>
        <w:t>are treated as zero</w:t>
      </w:r>
      <w:r w:rsidR="003601E3">
        <w:rPr>
          <w:lang w:val="en-CA"/>
        </w:rPr>
        <w:t xml:space="preserve"> in</w:t>
      </w:r>
      <w:r>
        <w:rPr>
          <w:lang w:val="en-CA"/>
        </w:rPr>
        <w:t xml:space="preserve"> </w:t>
      </w:r>
      <w:r w:rsidR="003601E3">
        <w:rPr>
          <w:lang w:val="en-CA"/>
        </w:rPr>
        <w:t xml:space="preserve">the </w:t>
      </w:r>
      <w:r>
        <w:rPr>
          <w:lang w:val="en-CA"/>
        </w:rPr>
        <w:t xml:space="preserve">boundary strength calculation at PROF sub-block boundary. Experimental results show that </w:t>
      </w:r>
      <w:r>
        <w:rPr>
          <w:szCs w:val="22"/>
          <w:lang w:val="en-CA"/>
        </w:rPr>
        <w:t xml:space="preserve">BD-rates for luma are </w:t>
      </w:r>
      <w:r w:rsidR="00FA2B86">
        <w:rPr>
          <w:lang w:eastAsia="zh-CN"/>
        </w:rPr>
        <w:noBreakHyphen/>
      </w:r>
      <w:r w:rsidR="00FA2B86">
        <w:rPr>
          <w:szCs w:val="22"/>
          <w:lang w:eastAsia="ja-JP"/>
        </w:rPr>
        <w:t>0</w:t>
      </w:r>
      <w:r w:rsidR="00FA2B86">
        <w:rPr>
          <w:rFonts w:hint="eastAsia"/>
          <w:szCs w:val="22"/>
          <w:lang w:val="en-CA" w:eastAsia="ja-JP"/>
        </w:rPr>
        <w:t>.02</w:t>
      </w:r>
      <w:r w:rsidR="00CD1522">
        <w:rPr>
          <w:szCs w:val="22"/>
          <w:lang w:val="en-CA" w:eastAsia="ja-JP"/>
        </w:rPr>
        <w:t>%/0.00%/0.04</w:t>
      </w:r>
      <w:r w:rsidR="00FA2B86">
        <w:rPr>
          <w:szCs w:val="22"/>
          <w:lang w:val="en-CA" w:eastAsia="ja-JP"/>
        </w:rPr>
        <w:t>%</w:t>
      </w:r>
      <w:r>
        <w:rPr>
          <w:szCs w:val="22"/>
          <w:lang w:val="en-CA"/>
        </w:rPr>
        <w:t xml:space="preserve"> (RA/LDB/LDP) in comparison with VTM-6.0. And BD-rates for luma are </w:t>
      </w:r>
      <w:r w:rsidR="00FA2B86">
        <w:rPr>
          <w:lang w:eastAsia="zh-CN"/>
        </w:rPr>
        <w:noBreakHyphen/>
      </w:r>
      <w:r w:rsidR="00FA2B86">
        <w:rPr>
          <w:szCs w:val="22"/>
          <w:lang w:eastAsia="ja-JP"/>
        </w:rPr>
        <w:t>0</w:t>
      </w:r>
      <w:r w:rsidR="00FA2B86">
        <w:rPr>
          <w:rFonts w:hint="eastAsia"/>
          <w:szCs w:val="22"/>
          <w:lang w:val="en-CA" w:eastAsia="ja-JP"/>
        </w:rPr>
        <w:t>.01</w:t>
      </w:r>
      <w:r w:rsidR="00FA2B86">
        <w:rPr>
          <w:szCs w:val="22"/>
          <w:lang w:val="en-CA" w:eastAsia="ja-JP"/>
        </w:rPr>
        <w:t>%/</w:t>
      </w:r>
      <w:r w:rsidR="00FA2B86">
        <w:rPr>
          <w:lang w:eastAsia="zh-CN"/>
        </w:rPr>
        <w:noBreakHyphen/>
      </w:r>
      <w:r w:rsidR="00FA2B86">
        <w:rPr>
          <w:szCs w:val="22"/>
          <w:lang w:eastAsia="ja-JP"/>
        </w:rPr>
        <w:t>0</w:t>
      </w:r>
      <w:r w:rsidR="00FA2B86">
        <w:rPr>
          <w:rFonts w:hint="eastAsia"/>
          <w:szCs w:val="22"/>
          <w:lang w:val="en-CA" w:eastAsia="ja-JP"/>
        </w:rPr>
        <w:t>.02</w:t>
      </w:r>
      <w:r w:rsidR="00CD1522">
        <w:rPr>
          <w:szCs w:val="22"/>
          <w:lang w:val="en-CA" w:eastAsia="ja-JP"/>
        </w:rPr>
        <w:t>%/0.00</w:t>
      </w:r>
      <w:r w:rsidR="00FA2B86">
        <w:rPr>
          <w:szCs w:val="22"/>
          <w:lang w:val="en-CA" w:eastAsia="ja-JP"/>
        </w:rPr>
        <w:t>%</w:t>
      </w:r>
      <w:r>
        <w:rPr>
          <w:szCs w:val="22"/>
          <w:lang w:val="en-CA"/>
        </w:rPr>
        <w:t xml:space="preserve"> (RA/LDB/LDP) in comparison with VTM-6.0 without ALF.</w:t>
      </w:r>
    </w:p>
    <w:p w14:paraId="7D2AC1F0" w14:textId="245C0B56" w:rsidR="00745F6B" w:rsidRPr="005B217D" w:rsidRDefault="00745F6B" w:rsidP="00E11923">
      <w:pPr>
        <w:pStyle w:val="1"/>
        <w:rPr>
          <w:lang w:val="en-CA"/>
        </w:rPr>
      </w:pPr>
      <w:r w:rsidRPr="005B217D">
        <w:rPr>
          <w:lang w:val="en-CA"/>
        </w:rPr>
        <w:t>Intr</w:t>
      </w:r>
      <w:r w:rsidR="00470291">
        <w:rPr>
          <w:lang w:val="en-CA"/>
        </w:rPr>
        <w:t>oduction</w:t>
      </w:r>
    </w:p>
    <w:p w14:paraId="372207BE" w14:textId="0A885097" w:rsidR="00164CF8" w:rsidRDefault="00164CF8" w:rsidP="004234F0">
      <w:pPr>
        <w:rPr>
          <w:szCs w:val="22"/>
          <w:lang w:val="en-CA"/>
        </w:rPr>
      </w:pPr>
      <w:r>
        <w:rPr>
          <w:szCs w:val="22"/>
          <w:lang w:val="en-CA"/>
        </w:rPr>
        <w:t>Prediction Refine</w:t>
      </w:r>
      <w:r w:rsidR="00CB353C">
        <w:rPr>
          <w:szCs w:val="22"/>
          <w:lang w:val="en-CA"/>
        </w:rPr>
        <w:t>ment with Optical-Flow (PROF) was</w:t>
      </w:r>
      <w:r>
        <w:rPr>
          <w:szCs w:val="22"/>
          <w:lang w:val="en-CA"/>
        </w:rPr>
        <w:t xml:space="preserve"> adopted to VVC D6 in the 15th meeting at Gothenburg on July 2019</w:t>
      </w:r>
      <w:r w:rsidR="00FA2B86">
        <w:rPr>
          <w:szCs w:val="22"/>
          <w:lang w:val="en-CA"/>
        </w:rPr>
        <w:t xml:space="preserve"> </w:t>
      </w:r>
      <w:r w:rsidR="00FA2B86">
        <w:rPr>
          <w:szCs w:val="22"/>
          <w:lang w:val="en-CA"/>
        </w:rPr>
        <w:fldChar w:fldCharType="begin"/>
      </w:r>
      <w:r w:rsidR="00FA2B86">
        <w:rPr>
          <w:szCs w:val="22"/>
          <w:lang w:val="en-CA"/>
        </w:rPr>
        <w:instrText xml:space="preserve"> REF _Ref11238718 \n \h </w:instrText>
      </w:r>
      <w:r w:rsidR="00FA2B86">
        <w:rPr>
          <w:szCs w:val="22"/>
          <w:lang w:val="en-CA"/>
        </w:rPr>
      </w:r>
      <w:r w:rsidR="00FA2B86">
        <w:rPr>
          <w:szCs w:val="22"/>
          <w:lang w:val="en-CA"/>
        </w:rPr>
        <w:fldChar w:fldCharType="separate"/>
      </w:r>
      <w:r w:rsidR="003601E3">
        <w:rPr>
          <w:szCs w:val="22"/>
          <w:lang w:val="en-CA"/>
        </w:rPr>
        <w:t>[1]</w:t>
      </w:r>
      <w:r w:rsidR="00FA2B86">
        <w:rPr>
          <w:szCs w:val="22"/>
          <w:lang w:val="en-CA"/>
        </w:rPr>
        <w:fldChar w:fldCharType="end"/>
      </w:r>
      <w:r>
        <w:rPr>
          <w:szCs w:val="22"/>
          <w:lang w:val="en-CA"/>
        </w:rPr>
        <w:t xml:space="preserve">. PROF is an enhancement tool of prediction accuracy considering rotation for affine prediction blocks. On the other hand, motion vector differences are considered in </w:t>
      </w:r>
      <w:r w:rsidR="00330DD5">
        <w:rPr>
          <w:szCs w:val="22"/>
          <w:lang w:val="en-CA"/>
        </w:rPr>
        <w:t xml:space="preserve">the </w:t>
      </w:r>
      <w:r>
        <w:rPr>
          <w:szCs w:val="22"/>
          <w:lang w:val="en-CA"/>
        </w:rPr>
        <w:t xml:space="preserve">boundary strength calculation for deblocking filter. At PROF sub-block boundary, motion vectors both P side and Q side do not indicate actual motion for </w:t>
      </w:r>
      <w:r w:rsidR="00330DD5">
        <w:rPr>
          <w:szCs w:val="22"/>
          <w:lang w:val="en-CA"/>
        </w:rPr>
        <w:t xml:space="preserve">the </w:t>
      </w:r>
      <w:r>
        <w:rPr>
          <w:szCs w:val="22"/>
          <w:lang w:val="en-CA"/>
        </w:rPr>
        <w:t xml:space="preserve">boundary strength calculation since PROF considers rotation as mentioned above. </w:t>
      </w:r>
      <w:r w:rsidR="009F74D4">
        <w:rPr>
          <w:szCs w:val="22"/>
          <w:lang w:val="en-CA"/>
        </w:rPr>
        <w:t>Additionally, it is</w:t>
      </w:r>
      <w:r>
        <w:rPr>
          <w:szCs w:val="22"/>
          <w:lang w:val="en-CA"/>
        </w:rPr>
        <w:t xml:space="preserve"> clamed that </w:t>
      </w:r>
      <w:r w:rsidR="009F74D4">
        <w:rPr>
          <w:szCs w:val="22"/>
          <w:lang w:val="en-CA"/>
        </w:rPr>
        <w:t>PROF improves both objective and subjective quality.</w:t>
      </w:r>
    </w:p>
    <w:p w14:paraId="47A5C5D1" w14:textId="0F8C4654" w:rsidR="00470291" w:rsidRDefault="00470291" w:rsidP="00470291">
      <w:pPr>
        <w:pStyle w:val="1"/>
        <w:rPr>
          <w:lang w:val="en-CA"/>
        </w:rPr>
      </w:pPr>
      <w:r>
        <w:rPr>
          <w:lang w:val="en-CA"/>
        </w:rPr>
        <w:t>Proposed Method</w:t>
      </w:r>
    </w:p>
    <w:p w14:paraId="1372AD34" w14:textId="31021A09" w:rsidR="00470291" w:rsidRDefault="009F74D4" w:rsidP="00470291">
      <w:pPr>
        <w:rPr>
          <w:lang w:val="en-CA" w:eastAsia="ja-JP"/>
        </w:rPr>
      </w:pPr>
      <w:r>
        <w:rPr>
          <w:rFonts w:hint="eastAsia"/>
          <w:lang w:val="en-CA" w:eastAsia="ja-JP"/>
        </w:rPr>
        <w:t xml:space="preserve">To prevent over smoothing at PROF sub-block boundary, it is proposed that motion vector differences </w:t>
      </w:r>
      <w:r>
        <w:rPr>
          <w:lang w:val="en-CA" w:eastAsia="ja-JP"/>
        </w:rPr>
        <w:t xml:space="preserve">between P side and Q side </w:t>
      </w:r>
      <w:r>
        <w:rPr>
          <w:rFonts w:hint="eastAsia"/>
          <w:lang w:val="en-CA" w:eastAsia="ja-JP"/>
        </w:rPr>
        <w:t xml:space="preserve">are treated as zero. </w:t>
      </w:r>
      <w:r>
        <w:rPr>
          <w:lang w:val="en-CA" w:eastAsia="ja-JP"/>
        </w:rPr>
        <w:t xml:space="preserve">More precisely, </w:t>
      </w:r>
      <w:r w:rsidR="003601E3">
        <w:rPr>
          <w:lang w:val="en-CA" w:eastAsia="ja-JP"/>
        </w:rPr>
        <w:t xml:space="preserve">if PROF is applied for list X and X being 0 or 1, </w:t>
      </w:r>
      <w:r w:rsidR="00CD1522">
        <w:rPr>
          <w:lang w:val="en-CA" w:eastAsia="ja-JP"/>
        </w:rPr>
        <w:t>a difference</w:t>
      </w:r>
      <w:r w:rsidR="003601E3">
        <w:rPr>
          <w:lang w:val="en-CA" w:eastAsia="ja-JP"/>
        </w:rPr>
        <w:t xml:space="preserve"> between list X motion vector for P side and list X motion vector for Q side is set equal to 0. On the other hand, </w:t>
      </w:r>
      <w:r w:rsidR="00CD1522">
        <w:rPr>
          <w:lang w:val="en-CA" w:eastAsia="ja-JP"/>
        </w:rPr>
        <w:t>a difference</w:t>
      </w:r>
      <w:r w:rsidR="003601E3">
        <w:rPr>
          <w:lang w:val="en-CA" w:eastAsia="ja-JP"/>
        </w:rPr>
        <w:t xml:space="preserve"> between list X motion vector for P side and list Y (not equal to X) motion vector for Q side is calculated as same as VVC D6. The proposed text changes in the boundary strength calculation are as f</w:t>
      </w:r>
      <w:r>
        <w:rPr>
          <w:lang w:val="en-CA" w:eastAsia="ja-JP"/>
        </w:rPr>
        <w:t>ollow</w:t>
      </w:r>
      <w:r w:rsidR="003601E3">
        <w:rPr>
          <w:lang w:val="en-CA" w:eastAsia="ja-JP"/>
        </w:rPr>
        <w:t>s.</w:t>
      </w:r>
    </w:p>
    <w:p w14:paraId="72DFF28D" w14:textId="4322C8AB" w:rsidR="009F74D4" w:rsidRDefault="009F74D4" w:rsidP="00470291">
      <w:pPr>
        <w:rPr>
          <w:lang w:val="en-CA" w:eastAsia="ja-JP"/>
        </w:rPr>
      </w:pPr>
    </w:p>
    <w:p w14:paraId="658840F9" w14:textId="77777777" w:rsidR="00330DD5" w:rsidRPr="00084198" w:rsidRDefault="00330DD5" w:rsidP="00330DD5">
      <w:pPr>
        <w:keepNext/>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985"/>
        </w:tabs>
        <w:ind w:left="1605" w:hanging="403"/>
        <w:rPr>
          <w:noProof/>
          <w:lang w:val="en-CA" w:eastAsia="ko-KR"/>
        </w:rPr>
      </w:pPr>
      <w:r w:rsidRPr="00084198">
        <w:rPr>
          <w:noProof/>
          <w:lang w:val="en-CA" w:eastAsia="ko-KR"/>
        </w:rPr>
        <w:t>Otherwise, if cIdx is equal to 0 and one or more of the following conditions are true,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1:</w:t>
      </w:r>
    </w:p>
    <w:p w14:paraId="37318113" w14:textId="77777777" w:rsidR="00330DD5" w:rsidRPr="00084198" w:rsidRDefault="00330DD5" w:rsidP="00330DD5">
      <w:pPr>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084198">
        <w:rPr>
          <w:noProof/>
          <w:lang w:val="en-CA" w:eastAsia="ko-KR"/>
        </w:rPr>
        <w:t>The coding subblock containing the sample p</w:t>
      </w:r>
      <w:r w:rsidRPr="00084198">
        <w:rPr>
          <w:noProof/>
          <w:vertAlign w:val="subscript"/>
          <w:lang w:val="en-CA" w:eastAsia="ko-KR"/>
        </w:rPr>
        <w:t>0</w:t>
      </w:r>
      <w:r w:rsidRPr="00084198">
        <w:rPr>
          <w:noProof/>
          <w:lang w:val="en-CA" w:eastAsia="ko-KR"/>
        </w:rPr>
        <w:t xml:space="preserve"> and the coding subblock containing the sample q</w:t>
      </w:r>
      <w:r w:rsidRPr="00084198">
        <w:rPr>
          <w:noProof/>
          <w:vertAlign w:val="subscript"/>
          <w:lang w:val="en-CA" w:eastAsia="ko-KR"/>
        </w:rPr>
        <w:t>0</w:t>
      </w:r>
      <w:r w:rsidRPr="00084198">
        <w:rPr>
          <w:noProof/>
          <w:lang w:val="en-CA" w:eastAsia="ko-KR"/>
        </w:rPr>
        <w:t xml:space="preserve"> are both coded in IBC prediction mode, and the absolute difference between the horizontal or vertical component of the block vectors used in the prediction of the two coding subblocks is greater than or equal to 8 in units of 1/16 luma samples.</w:t>
      </w:r>
    </w:p>
    <w:p w14:paraId="01318FF8" w14:textId="77777777" w:rsidR="00330DD5" w:rsidRPr="00084198" w:rsidRDefault="00330DD5" w:rsidP="00330DD5">
      <w:pPr>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084198">
        <w:rPr>
          <w:noProof/>
          <w:lang w:val="en-CA" w:eastAsia="ko-KR"/>
        </w:rPr>
        <w:lastRenderedPageBreak/>
        <w:t>For the prediction of the coding subblock containing the sample p</w:t>
      </w:r>
      <w:r w:rsidRPr="00084198">
        <w:rPr>
          <w:noProof/>
          <w:vertAlign w:val="subscript"/>
          <w:lang w:val="en-CA" w:eastAsia="ko-KR"/>
        </w:rPr>
        <w:t>0</w:t>
      </w:r>
      <w:r w:rsidRPr="00084198">
        <w:rPr>
          <w:noProof/>
          <w:lang w:val="en-CA" w:eastAsia="ko-KR"/>
        </w:rPr>
        <w:t xml:space="preserve"> different reference pictures or a different number of motion vectors are used than for the prediction of the coding subblock containing the sample q</w:t>
      </w:r>
      <w:r w:rsidRPr="00084198">
        <w:rPr>
          <w:noProof/>
          <w:vertAlign w:val="subscript"/>
          <w:lang w:val="en-CA" w:eastAsia="ko-KR"/>
        </w:rPr>
        <w:t>0</w:t>
      </w:r>
      <w:r w:rsidRPr="00084198">
        <w:rPr>
          <w:noProof/>
          <w:lang w:val="en-CA" w:eastAsia="ko-KR"/>
        </w:rPr>
        <w:t>.</w:t>
      </w:r>
    </w:p>
    <w:p w14:paraId="656CDD4E" w14:textId="77777777" w:rsidR="00330DD5" w:rsidRPr="00084198" w:rsidRDefault="00330DD5" w:rsidP="00330DD5">
      <w:pPr>
        <w:pStyle w:val="Note1"/>
        <w:ind w:left="2418"/>
        <w:rPr>
          <w:noProof/>
          <w:lang w:val="en-CA" w:eastAsia="ko-KR"/>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Pr>
          <w:noProof/>
          <w:lang w:val="en-CA"/>
        </w:rPr>
        <w:t>1</w:t>
      </w:r>
      <w:r w:rsidRPr="00084198">
        <w:rPr>
          <w:noProof/>
          <w:lang w:val="en-CA"/>
        </w:rPr>
        <w:fldChar w:fldCharType="end"/>
      </w:r>
      <w:r w:rsidRPr="00084198">
        <w:rPr>
          <w:noProof/>
          <w:lang w:val="en-CA"/>
        </w:rPr>
        <w:t> – </w:t>
      </w:r>
      <w:r w:rsidRPr="00084198">
        <w:rPr>
          <w:noProof/>
          <w:lang w:val="en-CA" w:eastAsia="ko-KR"/>
        </w:rPr>
        <w:t>The determination of whether the reference pictures used for the two coding sublocks are the same or different is based only on which pictures are referenced, without regard to whether a prediction is formed using an index into reference picture list 0 or an index into reference picture list 1, and also without regard to whether the index position within a reference picture list is different.</w:t>
      </w:r>
    </w:p>
    <w:p w14:paraId="1C72ECBB" w14:textId="77777777" w:rsidR="00330DD5" w:rsidRPr="00084198" w:rsidRDefault="00330DD5" w:rsidP="00330DD5">
      <w:pPr>
        <w:pStyle w:val="Note1"/>
        <w:ind w:left="2418"/>
        <w:rPr>
          <w:noProof/>
          <w:lang w:val="en-CA" w:eastAsia="ko-KR"/>
        </w:rPr>
      </w:pPr>
      <w:r w:rsidRPr="00084198">
        <w:rPr>
          <w:noProof/>
          <w:lang w:val="en-CA"/>
        </w:rPr>
        <w:t>NOTE </w:t>
      </w:r>
      <w:r w:rsidRPr="00084198">
        <w:rPr>
          <w:noProof/>
          <w:lang w:val="en-CA"/>
        </w:rPr>
        <w:fldChar w:fldCharType="begin" w:fldLock="1"/>
      </w:r>
      <w:r w:rsidRPr="00084198">
        <w:rPr>
          <w:noProof/>
          <w:lang w:val="en-CA"/>
        </w:rPr>
        <w:instrText xml:space="preserve"> SEQ NoteCounter \s 9 \* MERGEFORMAT </w:instrText>
      </w:r>
      <w:r w:rsidRPr="00084198">
        <w:rPr>
          <w:noProof/>
          <w:lang w:val="en-CA"/>
        </w:rPr>
        <w:fldChar w:fldCharType="separate"/>
      </w:r>
      <w:r>
        <w:rPr>
          <w:noProof/>
          <w:lang w:val="en-CA"/>
        </w:rPr>
        <w:t>2</w:t>
      </w:r>
      <w:r w:rsidRPr="00084198">
        <w:rPr>
          <w:noProof/>
          <w:lang w:val="en-CA"/>
        </w:rPr>
        <w:fldChar w:fldCharType="end"/>
      </w:r>
      <w:r w:rsidRPr="00084198">
        <w:rPr>
          <w:noProof/>
          <w:lang w:val="en-CA"/>
        </w:rPr>
        <w:t> – </w:t>
      </w:r>
      <w:r w:rsidRPr="00084198">
        <w:rPr>
          <w:noProof/>
          <w:lang w:val="en-CA" w:eastAsia="ko-KR"/>
        </w:rPr>
        <w:t>The number of motion vectors that are used for the prediction of a coding subblock with top-left sample covering ( xSb, ySb ), is equal to PredFlagL0[ xSb ][ ySb ] + PredFlagL1[ xSb ][ ySb ].</w:t>
      </w:r>
    </w:p>
    <w:p w14:paraId="7FF07661" w14:textId="148DE2DF" w:rsidR="00330DD5" w:rsidRPr="00084198" w:rsidRDefault="00330DD5" w:rsidP="00330DD5">
      <w:pPr>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084198">
        <w:rPr>
          <w:noProof/>
          <w:lang w:val="en-CA" w:eastAsia="ko-KR"/>
        </w:rPr>
        <w:t>One motion vector is used to predict the coding subblock containing the sample p</w:t>
      </w:r>
      <w:r w:rsidRPr="00084198">
        <w:rPr>
          <w:noProof/>
          <w:vertAlign w:val="subscript"/>
          <w:lang w:val="en-CA" w:eastAsia="ko-KR"/>
        </w:rPr>
        <w:t>0</w:t>
      </w:r>
      <w:r w:rsidRPr="00084198">
        <w:rPr>
          <w:noProof/>
          <w:lang w:val="en-CA" w:eastAsia="ko-KR"/>
        </w:rPr>
        <w:t xml:space="preserve"> and one motion vector is used to predict the coding subblock containing the sample q</w:t>
      </w:r>
      <w:r w:rsidRPr="00084198">
        <w:rPr>
          <w:noProof/>
          <w:vertAlign w:val="subscript"/>
          <w:lang w:val="en-CA" w:eastAsia="ko-KR"/>
        </w:rPr>
        <w:t>0</w:t>
      </w:r>
      <w:r w:rsidRPr="00084198">
        <w:rPr>
          <w:noProof/>
          <w:lang w:val="en-CA" w:eastAsia="ko-KR"/>
        </w:rPr>
        <w:t>, and the absolute difference between the horizontal or vertical component of the motion vectors used is greater than or equal to 8 in units of 1/16 luma samples.</w:t>
      </w:r>
      <w:r>
        <w:rPr>
          <w:rFonts w:ascii="游明朝" w:eastAsia="游明朝" w:hAnsi="游明朝"/>
          <w:noProof/>
          <w:lang w:val="en-CA" w:eastAsia="ja-JP"/>
        </w:rPr>
        <w:t xml:space="preserve"> </w:t>
      </w:r>
      <w:r w:rsidRPr="00330DD5">
        <w:rPr>
          <w:noProof/>
          <w:highlight w:val="yellow"/>
          <w:lang w:val="en-CA" w:eastAsia="ko-KR"/>
        </w:rPr>
        <w:t>If the current boundary is not a coding block boundary (edgeType is equal to EDGE_VER and xDi is not equal to 0 or nCbW</w:t>
      </w:r>
      <w:r w:rsidR="00A246D0">
        <w:rPr>
          <w:noProof/>
          <w:highlight w:val="yellow"/>
          <w:lang w:val="en-CA" w:eastAsia="ko-KR"/>
        </w:rPr>
        <w:t>,</w:t>
      </w:r>
      <w:r w:rsidRPr="00330DD5">
        <w:rPr>
          <w:noProof/>
          <w:highlight w:val="yellow"/>
          <w:lang w:val="en-CA" w:eastAsia="ko-KR"/>
        </w:rPr>
        <w:t xml:space="preserve"> or edgeType is equal to EDGE_ HOR and y</w:t>
      </w:r>
      <w:r w:rsidR="00E0397C">
        <w:rPr>
          <w:noProof/>
          <w:highlight w:val="yellow"/>
          <w:lang w:val="en-CA" w:eastAsia="ko-KR"/>
        </w:rPr>
        <w:t>Di is not equal to 0 or nCbH</w:t>
      </w:r>
      <w:r w:rsidRPr="00330DD5">
        <w:rPr>
          <w:noProof/>
          <w:highlight w:val="yellow"/>
          <w:lang w:val="en-CA" w:eastAsia="ko-KR"/>
        </w:rPr>
        <w:t>), and cbProfFlagL0 is equal to 1, the absolute difference between the horizontal or vertical component of the motion vectors used is set equal to 0.</w:t>
      </w:r>
    </w:p>
    <w:p w14:paraId="46FA6D23" w14:textId="5EA9ABAC" w:rsidR="00330DD5" w:rsidRPr="00084198" w:rsidRDefault="00330DD5" w:rsidP="00330DD5">
      <w:pPr>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084198">
        <w:rPr>
          <w:noProof/>
          <w:lang w:val="en-CA" w:eastAsia="ko-KR"/>
        </w:rPr>
        <w:t>Two motion vectors and two different reference pictures are used to predict the coding subblock containing the sample p</w:t>
      </w:r>
      <w:r w:rsidRPr="00084198">
        <w:rPr>
          <w:noProof/>
          <w:vertAlign w:val="subscript"/>
          <w:lang w:val="en-CA" w:eastAsia="ko-KR"/>
        </w:rPr>
        <w:t>0</w:t>
      </w:r>
      <w:r w:rsidRPr="00084198">
        <w:rPr>
          <w:noProof/>
          <w:lang w:val="en-CA" w:eastAsia="ko-KR"/>
        </w:rPr>
        <w:t>, two motion vectors for the same two reference pictures are used to predict the coding subblock containing the sample q</w:t>
      </w:r>
      <w:r w:rsidRPr="00084198">
        <w:rPr>
          <w:noProof/>
          <w:vertAlign w:val="subscript"/>
          <w:lang w:val="en-CA" w:eastAsia="ko-KR"/>
        </w:rPr>
        <w:t>0</w:t>
      </w:r>
      <w:r w:rsidRPr="00084198">
        <w:rPr>
          <w:noProof/>
          <w:lang w:val="en-CA" w:eastAsia="ko-KR"/>
        </w:rPr>
        <w:t xml:space="preserve"> and the absolute difference between the horizontal or vertical component of the two motion vectors used in the prediction of the two coding subblocks for the same reference picture is greater than or equal to 8 in units of 1/16 luma samples.</w:t>
      </w:r>
      <w:r>
        <w:rPr>
          <w:noProof/>
          <w:lang w:val="en-CA" w:eastAsia="ko-KR"/>
        </w:rPr>
        <w:t xml:space="preserve"> </w:t>
      </w:r>
      <w:r w:rsidRPr="00330DD5">
        <w:rPr>
          <w:noProof/>
          <w:highlight w:val="yellow"/>
          <w:lang w:val="en-CA" w:eastAsia="ko-KR"/>
        </w:rPr>
        <w:t>If the current boundary is not a coding block boundary (edgeType is equal to EDGE_VER and xDi is not equal to 0 or nCbW</w:t>
      </w:r>
      <w:r w:rsidR="00A246D0">
        <w:rPr>
          <w:noProof/>
          <w:highlight w:val="yellow"/>
          <w:lang w:val="en-CA" w:eastAsia="ko-KR"/>
        </w:rPr>
        <w:t>,</w:t>
      </w:r>
      <w:r w:rsidRPr="00330DD5">
        <w:rPr>
          <w:noProof/>
          <w:highlight w:val="yellow"/>
          <w:lang w:val="en-CA" w:eastAsia="ko-KR"/>
        </w:rPr>
        <w:t xml:space="preserve"> or edgeType is equal to EDGE_ HOR and yDi is not equa</w:t>
      </w:r>
      <w:r w:rsidR="00E0397C">
        <w:rPr>
          <w:noProof/>
          <w:highlight w:val="yellow"/>
          <w:lang w:val="en-CA" w:eastAsia="ko-KR"/>
        </w:rPr>
        <w:t>l to 0 or nCbH</w:t>
      </w:r>
      <w:r w:rsidRPr="00330DD5">
        <w:rPr>
          <w:noProof/>
          <w:highlight w:val="yellow"/>
          <w:lang w:val="en-CA" w:eastAsia="ko-KR"/>
        </w:rPr>
        <w:t>), and cbProfFlagLX is equal to 1, the absolute difference between the horizontal or vertical component of the list X motion vectors used is set equal to 0.</w:t>
      </w:r>
    </w:p>
    <w:p w14:paraId="1039A1F9" w14:textId="77777777" w:rsidR="00330DD5" w:rsidRPr="00084198" w:rsidRDefault="00330DD5" w:rsidP="00330DD5">
      <w:pPr>
        <w:numPr>
          <w:ilvl w:val="3"/>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084198">
        <w:rPr>
          <w:noProof/>
          <w:lang w:val="en-CA" w:eastAsia="ko-KR"/>
        </w:rPr>
        <w:t>Two motion vectors for the same reference picture are used to predict the coding subblock containing the sample p</w:t>
      </w:r>
      <w:r w:rsidRPr="00084198">
        <w:rPr>
          <w:noProof/>
          <w:vertAlign w:val="subscript"/>
          <w:lang w:val="en-CA" w:eastAsia="ko-KR"/>
        </w:rPr>
        <w:t>0</w:t>
      </w:r>
      <w:r w:rsidRPr="00084198">
        <w:rPr>
          <w:noProof/>
          <w:lang w:val="en-CA" w:eastAsia="ko-KR"/>
        </w:rPr>
        <w:t>, two motion vectors for the same reference picture are used to predict the coding subblock containing the sample q</w:t>
      </w:r>
      <w:r w:rsidRPr="00084198">
        <w:rPr>
          <w:noProof/>
          <w:vertAlign w:val="subscript"/>
          <w:lang w:val="en-CA" w:eastAsia="ko-KR"/>
        </w:rPr>
        <w:t>0</w:t>
      </w:r>
      <w:r w:rsidRPr="00084198">
        <w:rPr>
          <w:noProof/>
          <w:lang w:val="en-CA" w:eastAsia="ko-KR"/>
        </w:rPr>
        <w:t xml:space="preserve"> and both of the following conditions are true:</w:t>
      </w:r>
    </w:p>
    <w:p w14:paraId="0E078129" w14:textId="375F0047" w:rsidR="00330DD5" w:rsidRPr="00084198" w:rsidRDefault="00330DD5" w:rsidP="00330DD5">
      <w:pPr>
        <w:numPr>
          <w:ilvl w:val="4"/>
          <w:numId w:val="13"/>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lang w:val="en-CA" w:eastAsia="ko-KR"/>
        </w:rPr>
      </w:pPr>
      <w:r w:rsidRPr="00084198">
        <w:rPr>
          <w:noProof/>
          <w:lang w:val="en-CA" w:eastAsia="ko-KR"/>
        </w:rPr>
        <w:t>The absolute difference between the horizontal or vertical component of list 0 motion vectors used in the prediction of the two coding subblocks is greater than or equal to 8 in 1/16 luma samples, or the absolute difference between the horizontal or vertical component of the list 1 motion vectors used in the prediction of the two coding subblocks is greater than or equal to 8 in units of 1/16 luma samples.</w:t>
      </w:r>
      <w:r>
        <w:rPr>
          <w:noProof/>
          <w:lang w:val="en-CA" w:eastAsia="ko-KR"/>
        </w:rPr>
        <w:t xml:space="preserve"> </w:t>
      </w:r>
      <w:r w:rsidRPr="00330DD5">
        <w:rPr>
          <w:noProof/>
          <w:highlight w:val="yellow"/>
          <w:lang w:val="en-CA" w:eastAsia="ko-KR"/>
        </w:rPr>
        <w:t>If the current boundary is not a coding block boundary (edgeType is equal to EDGE_VER and xDi is not equal to 0 or nCbW</w:t>
      </w:r>
      <w:r w:rsidR="00A246D0">
        <w:rPr>
          <w:noProof/>
          <w:highlight w:val="yellow"/>
          <w:lang w:val="en-CA" w:eastAsia="ko-KR"/>
        </w:rPr>
        <w:t>,</w:t>
      </w:r>
      <w:r w:rsidRPr="00330DD5">
        <w:rPr>
          <w:noProof/>
          <w:highlight w:val="yellow"/>
          <w:lang w:val="en-CA" w:eastAsia="ko-KR"/>
        </w:rPr>
        <w:t xml:space="preserve"> or edgeType is equal to EDGE_ HOR and yDi is </w:t>
      </w:r>
      <w:r w:rsidR="00E0397C">
        <w:rPr>
          <w:noProof/>
          <w:highlight w:val="yellow"/>
          <w:lang w:val="en-CA" w:eastAsia="ko-KR"/>
        </w:rPr>
        <w:t>not equal to 0 or nCbH</w:t>
      </w:r>
      <w:r w:rsidRPr="00330DD5">
        <w:rPr>
          <w:noProof/>
          <w:highlight w:val="yellow"/>
          <w:lang w:val="en-CA" w:eastAsia="ko-KR"/>
        </w:rPr>
        <w:t>), and cbProfFlagLX is equal to 1, the absolute difference between the horizontal or vertical component of the list X motion vectors used is set equal to 0.</w:t>
      </w:r>
    </w:p>
    <w:p w14:paraId="50F2C21B" w14:textId="77777777" w:rsidR="00330DD5" w:rsidRPr="00084198" w:rsidRDefault="00330DD5" w:rsidP="00330DD5">
      <w:pPr>
        <w:numPr>
          <w:ilvl w:val="4"/>
          <w:numId w:val="13"/>
        </w:numPr>
        <w:tabs>
          <w:tab w:val="clear" w:pos="360"/>
          <w:tab w:val="clear" w:pos="720"/>
          <w:tab w:val="clear" w:pos="1080"/>
          <w:tab w:val="clear" w:pos="1440"/>
          <w:tab w:val="clear" w:pos="1800"/>
          <w:tab w:val="clear" w:pos="2160"/>
          <w:tab w:val="clear" w:pos="2400"/>
          <w:tab w:val="clear" w:pos="2520"/>
          <w:tab w:val="clear" w:pos="2880"/>
          <w:tab w:val="clear" w:pos="3240"/>
          <w:tab w:val="clear" w:pos="3600"/>
          <w:tab w:val="clear" w:pos="3960"/>
          <w:tab w:val="clear" w:pos="4320"/>
          <w:tab w:val="left" w:pos="400"/>
          <w:tab w:val="num" w:pos="2340"/>
        </w:tabs>
        <w:ind w:left="2340" w:hanging="360"/>
        <w:rPr>
          <w:noProof/>
          <w:lang w:val="en-CA" w:eastAsia="ko-KR"/>
        </w:rPr>
      </w:pPr>
      <w:r w:rsidRPr="00084198">
        <w:rPr>
          <w:noProof/>
          <w:lang w:val="en-CA" w:eastAsia="ko-KR"/>
        </w:rPr>
        <w:t>The absolute difference between the horizontal or vertical component of list 0 motion vector used in the prediction of the coding subblock containing the sample p</w:t>
      </w:r>
      <w:r w:rsidRPr="00084198">
        <w:rPr>
          <w:noProof/>
          <w:vertAlign w:val="subscript"/>
          <w:lang w:val="en-CA" w:eastAsia="ko-KR"/>
        </w:rPr>
        <w:t>0</w:t>
      </w:r>
      <w:r w:rsidRPr="00084198">
        <w:rPr>
          <w:noProof/>
          <w:lang w:val="en-CA" w:eastAsia="ko-KR"/>
        </w:rPr>
        <w:t xml:space="preserve"> and the list 1 motion vector used in the prediction of the coding subblock containing the sample q</w:t>
      </w:r>
      <w:r w:rsidRPr="00084198">
        <w:rPr>
          <w:noProof/>
          <w:vertAlign w:val="subscript"/>
          <w:lang w:val="en-CA" w:eastAsia="ko-KR"/>
        </w:rPr>
        <w:t>0</w:t>
      </w:r>
      <w:r w:rsidRPr="00084198">
        <w:rPr>
          <w:noProof/>
          <w:lang w:val="en-CA" w:eastAsia="ko-KR"/>
        </w:rPr>
        <w:t xml:space="preserve"> is greater than or equal to 8 in units of 1/16 luma samples, or the absolute difference between the horizontal or vertical component of the list 1 motion vector used in the prediction of the coding subblock containing the sample p</w:t>
      </w:r>
      <w:r w:rsidRPr="00084198">
        <w:rPr>
          <w:noProof/>
          <w:vertAlign w:val="subscript"/>
          <w:lang w:val="en-CA" w:eastAsia="ko-KR"/>
        </w:rPr>
        <w:t>0</w:t>
      </w:r>
      <w:r w:rsidRPr="00084198">
        <w:rPr>
          <w:noProof/>
          <w:lang w:val="en-CA" w:eastAsia="ko-KR"/>
        </w:rPr>
        <w:t xml:space="preserve"> and list 0 motion vector used in the prediction of the coding subblock containing the sample q</w:t>
      </w:r>
      <w:r w:rsidRPr="00084198">
        <w:rPr>
          <w:noProof/>
          <w:vertAlign w:val="subscript"/>
          <w:lang w:val="en-CA" w:eastAsia="ko-KR"/>
        </w:rPr>
        <w:t>0</w:t>
      </w:r>
      <w:r w:rsidRPr="00084198">
        <w:rPr>
          <w:noProof/>
          <w:lang w:val="en-CA" w:eastAsia="ko-KR"/>
        </w:rPr>
        <w:t xml:space="preserve"> is greater than or equal to 8 in units of 1/16 luma samples.</w:t>
      </w:r>
    </w:p>
    <w:p w14:paraId="0C0D7934" w14:textId="77777777" w:rsidR="00330DD5" w:rsidRPr="00084198" w:rsidRDefault="00330DD5" w:rsidP="00330DD5">
      <w:pPr>
        <w:numPr>
          <w:ilvl w:val="2"/>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rPr>
          <w:noProof/>
          <w:lang w:val="en-CA" w:eastAsia="ko-KR"/>
        </w:rPr>
      </w:pPr>
      <w:r w:rsidRPr="00084198">
        <w:rPr>
          <w:noProof/>
          <w:lang w:val="en-CA" w:eastAsia="ko-KR"/>
        </w:rPr>
        <w:lastRenderedPageBreak/>
        <w:t>Otherwise, the variable bS[ xD</w:t>
      </w:r>
      <w:r w:rsidRPr="00084198">
        <w:rPr>
          <w:noProof/>
          <w:vertAlign w:val="subscript"/>
          <w:lang w:val="en-CA" w:eastAsia="ko-KR"/>
        </w:rPr>
        <w:t>i</w:t>
      </w:r>
      <w:r w:rsidRPr="00084198">
        <w:rPr>
          <w:noProof/>
          <w:lang w:val="en-CA" w:eastAsia="ko-KR"/>
        </w:rPr>
        <w:t> ][ yD</w:t>
      </w:r>
      <w:r w:rsidRPr="00084198">
        <w:rPr>
          <w:noProof/>
          <w:vertAlign w:val="subscript"/>
          <w:lang w:val="en-CA" w:eastAsia="ko-KR"/>
        </w:rPr>
        <w:t>j</w:t>
      </w:r>
      <w:r w:rsidRPr="00084198">
        <w:rPr>
          <w:noProof/>
          <w:lang w:val="en-CA" w:eastAsia="ko-KR"/>
        </w:rPr>
        <w:t> ] is set equal to 0.</w:t>
      </w:r>
    </w:p>
    <w:p w14:paraId="3BA7ACCD" w14:textId="77777777" w:rsidR="009F74D4" w:rsidRPr="00330DD5" w:rsidRDefault="009F74D4" w:rsidP="00470291">
      <w:pPr>
        <w:rPr>
          <w:lang w:val="en-CA" w:eastAsia="ja-JP"/>
        </w:rPr>
      </w:pPr>
    </w:p>
    <w:p w14:paraId="3CA2160C" w14:textId="77777777" w:rsidR="00470291" w:rsidRDefault="00470291" w:rsidP="00470291">
      <w:pPr>
        <w:pStyle w:val="1"/>
        <w:rPr>
          <w:lang w:val="en-CA"/>
        </w:rPr>
      </w:pPr>
      <w:r>
        <w:rPr>
          <w:lang w:val="en-CA"/>
        </w:rPr>
        <w:t>Experimental Results</w:t>
      </w:r>
    </w:p>
    <w:p w14:paraId="3134A6AC" w14:textId="3B0AAFFC" w:rsidR="00470291" w:rsidRPr="00E3163C" w:rsidRDefault="00470291" w:rsidP="00470291">
      <w:pPr>
        <w:rPr>
          <w:lang w:val="en-CA" w:eastAsia="zh-CN"/>
        </w:rPr>
      </w:pPr>
      <w:r w:rsidRPr="004B5A30">
        <w:rPr>
          <w:lang w:val="en-CA" w:eastAsia="zh-CN"/>
        </w:rPr>
        <w:t xml:space="preserve">The </w:t>
      </w:r>
      <w:r>
        <w:rPr>
          <w:lang w:val="en-CA" w:eastAsia="zh-CN"/>
        </w:rPr>
        <w:t>proposed method is</w:t>
      </w:r>
      <w:r w:rsidRPr="004B5A30">
        <w:rPr>
          <w:lang w:val="en-CA" w:eastAsia="zh-CN"/>
        </w:rPr>
        <w:t xml:space="preserve"> imp</w:t>
      </w:r>
      <w:r w:rsidR="009F74D4">
        <w:rPr>
          <w:lang w:val="en-CA" w:eastAsia="zh-CN"/>
        </w:rPr>
        <w:t>lemented on top of VTM-6.</w:t>
      </w:r>
      <w:r>
        <w:rPr>
          <w:lang w:val="en-CA" w:eastAsia="zh-CN"/>
        </w:rPr>
        <w:t>0.</w:t>
      </w:r>
      <w:r w:rsidRPr="004B5A30">
        <w:rPr>
          <w:lang w:val="en-CA" w:eastAsia="zh-CN"/>
        </w:rPr>
        <w:t xml:space="preserve"> </w:t>
      </w:r>
      <w:r>
        <w:rPr>
          <w:lang w:eastAsia="zh-CN"/>
        </w:rPr>
        <w:t>I</w:t>
      </w:r>
      <w:r>
        <w:rPr>
          <w:rFonts w:hint="eastAsia"/>
          <w:lang w:eastAsia="zh-CN"/>
        </w:rPr>
        <w:t xml:space="preserve">n order to verify the performance of </w:t>
      </w:r>
      <w:r>
        <w:rPr>
          <w:lang w:eastAsia="zh-CN"/>
        </w:rPr>
        <w:t>the proposed method</w:t>
      </w:r>
      <w:r>
        <w:rPr>
          <w:rFonts w:hint="eastAsia"/>
          <w:lang w:eastAsia="zh-CN"/>
        </w:rPr>
        <w:t xml:space="preserve">, we have run simulations according to the </w:t>
      </w:r>
      <w:r>
        <w:rPr>
          <w:lang w:eastAsia="zh-CN"/>
        </w:rPr>
        <w:t xml:space="preserve">common </w:t>
      </w:r>
      <w:r>
        <w:rPr>
          <w:rFonts w:hint="eastAsia"/>
          <w:lang w:eastAsia="zh-CN"/>
        </w:rPr>
        <w:t xml:space="preserve">test conditions of </w:t>
      </w:r>
      <w:r>
        <w:rPr>
          <w:lang w:eastAsia="zh-CN"/>
        </w:rPr>
        <w:t>JVET-</w:t>
      </w:r>
      <w:r w:rsidR="00330DD5">
        <w:rPr>
          <w:rFonts w:hint="eastAsia"/>
          <w:lang w:eastAsia="ja-JP"/>
        </w:rPr>
        <w:t>N</w:t>
      </w:r>
      <w:r w:rsidR="00330DD5">
        <w:rPr>
          <w:lang w:eastAsia="zh-CN"/>
        </w:rPr>
        <w:t>1</w:t>
      </w:r>
      <w:r w:rsidRPr="00666E9A">
        <w:rPr>
          <w:lang w:eastAsia="zh-CN"/>
        </w:rPr>
        <w:t>010</w:t>
      </w:r>
      <w:r>
        <w:rPr>
          <w:lang w:eastAsia="zh-CN"/>
        </w:rPr>
        <w:t xml:space="preserve"> </w:t>
      </w:r>
      <w:r>
        <w:rPr>
          <w:lang w:eastAsia="zh-CN"/>
        </w:rPr>
        <w:fldChar w:fldCharType="begin"/>
      </w:r>
      <w:r>
        <w:rPr>
          <w:lang w:eastAsia="zh-CN"/>
        </w:rPr>
        <w:instrText xml:space="preserve"> REF _Ref516670099 \r \h </w:instrText>
      </w:r>
      <w:r>
        <w:rPr>
          <w:lang w:eastAsia="zh-CN"/>
        </w:rPr>
      </w:r>
      <w:r>
        <w:rPr>
          <w:lang w:eastAsia="zh-CN"/>
        </w:rPr>
        <w:fldChar w:fldCharType="separate"/>
      </w:r>
      <w:r w:rsidR="003601E3">
        <w:rPr>
          <w:lang w:eastAsia="zh-CN"/>
        </w:rPr>
        <w:t>[2]</w:t>
      </w:r>
      <w:r>
        <w:rPr>
          <w:lang w:eastAsia="zh-CN"/>
        </w:rPr>
        <w:fldChar w:fldCharType="end"/>
      </w:r>
      <w:r>
        <w:rPr>
          <w:rFonts w:hint="eastAsia"/>
          <w:lang w:eastAsia="zh-CN"/>
        </w:rPr>
        <w:t>.</w:t>
      </w:r>
    </w:p>
    <w:p w14:paraId="4BEAE5EE" w14:textId="77777777" w:rsidR="00470291" w:rsidRDefault="00470291" w:rsidP="00470291">
      <w:pPr>
        <w:pStyle w:val="3"/>
        <w:rPr>
          <w:lang w:eastAsia="ja-JP"/>
        </w:rPr>
      </w:pPr>
      <w:r>
        <w:rPr>
          <w:rFonts w:hint="eastAsia"/>
          <w:lang w:eastAsia="ja-JP"/>
        </w:rPr>
        <w:t>C</w:t>
      </w:r>
      <w:r>
        <w:rPr>
          <w:lang w:eastAsia="ja-JP"/>
        </w:rPr>
        <w:t>omputing platforms</w:t>
      </w:r>
    </w:p>
    <w:p w14:paraId="0D83C650" w14:textId="77777777" w:rsidR="00470291" w:rsidRPr="00BC1A4B" w:rsidRDefault="00470291" w:rsidP="00470291">
      <w:pPr>
        <w:rPr>
          <w:lang w:eastAsia="ja-JP"/>
        </w:rPr>
      </w:pPr>
      <w:r>
        <w:rPr>
          <w:rFonts w:hint="eastAsia"/>
          <w:lang w:eastAsia="ja-JP"/>
        </w:rPr>
        <w:t>T</w:t>
      </w:r>
      <w:r>
        <w:rPr>
          <w:lang w:eastAsia="ja-JP"/>
        </w:rPr>
        <w: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TurboBoost for getting accurate running times.</w:t>
      </w:r>
    </w:p>
    <w:p w14:paraId="135B9F4A" w14:textId="77777777" w:rsidR="00470291" w:rsidRPr="00666E9A" w:rsidRDefault="00470291" w:rsidP="00470291">
      <w:pPr>
        <w:pStyle w:val="3"/>
        <w:rPr>
          <w:lang w:eastAsia="zh-CN"/>
        </w:rPr>
      </w:pPr>
      <w:r>
        <w:rPr>
          <w:lang w:eastAsia="ja-JP"/>
        </w:rPr>
        <w:t>Test results</w:t>
      </w:r>
    </w:p>
    <w:p w14:paraId="7C26D260" w14:textId="6F9F4300" w:rsidR="00F71065" w:rsidRDefault="00F71065" w:rsidP="00152408">
      <w:pPr>
        <w:rPr>
          <w:lang w:eastAsia="ja-JP"/>
        </w:rPr>
      </w:pPr>
      <w:r>
        <w:rPr>
          <w:rFonts w:hint="eastAsia"/>
          <w:lang w:eastAsia="ja-JP"/>
        </w:rPr>
        <w:t>The proposed method doesn</w:t>
      </w:r>
      <w:r>
        <w:rPr>
          <w:lang w:eastAsia="ja-JP"/>
        </w:rPr>
        <w:t>’t have any effect to the results for the AI condition. Therefore, tests are conducted under the RA/LDB/LDP condition with ALF ON/OFF respectively.</w:t>
      </w:r>
    </w:p>
    <w:p w14:paraId="54A38AE3" w14:textId="477E8EFE" w:rsidR="00152408" w:rsidRPr="0012500F" w:rsidRDefault="00F71065" w:rsidP="00152408">
      <w:pPr>
        <w:rPr>
          <w:rFonts w:eastAsia="DengXian"/>
          <w:lang w:eastAsia="zh-CN"/>
        </w:rPr>
      </w:pPr>
      <w:r>
        <w:rPr>
          <w:lang w:eastAsia="zh-CN"/>
        </w:rPr>
        <w:t xml:space="preserve">From </w:t>
      </w:r>
      <w:r w:rsidR="00152408">
        <w:rPr>
          <w:lang w:eastAsia="zh-CN"/>
        </w:rPr>
        <w:fldChar w:fldCharType="begin"/>
      </w:r>
      <w:r w:rsidR="00152408">
        <w:rPr>
          <w:lang w:eastAsia="zh-CN"/>
        </w:rPr>
        <w:instrText xml:space="preserve"> </w:instrText>
      </w:r>
      <w:r w:rsidR="00152408">
        <w:rPr>
          <w:rFonts w:hint="eastAsia"/>
          <w:lang w:eastAsia="zh-CN"/>
        </w:rPr>
        <w:instrText>REF _Ref516662422 \h</w:instrText>
      </w:r>
      <w:r w:rsidR="00152408">
        <w:rPr>
          <w:lang w:eastAsia="zh-CN"/>
        </w:rPr>
        <w:instrText xml:space="preserve"> </w:instrText>
      </w:r>
      <w:r w:rsidR="00152408">
        <w:rPr>
          <w:lang w:eastAsia="zh-CN"/>
        </w:rPr>
      </w:r>
      <w:r w:rsidR="00152408">
        <w:rPr>
          <w:lang w:eastAsia="zh-CN"/>
        </w:rPr>
        <w:fldChar w:fldCharType="separate"/>
      </w:r>
      <w:r w:rsidR="003601E3">
        <w:t xml:space="preserve">Table </w:t>
      </w:r>
      <w:r w:rsidR="003601E3">
        <w:rPr>
          <w:noProof/>
        </w:rPr>
        <w:t>1</w:t>
      </w:r>
      <w:r w:rsidR="00152408">
        <w:rPr>
          <w:lang w:eastAsia="zh-CN"/>
        </w:rPr>
        <w:fldChar w:fldCharType="end"/>
      </w:r>
      <w:r>
        <w:rPr>
          <w:lang w:eastAsia="zh-CN"/>
        </w:rPr>
        <w:t xml:space="preserve"> to</w:t>
      </w:r>
      <w:r w:rsidR="00FA2B86">
        <w:rPr>
          <w:lang w:eastAsia="zh-CN"/>
        </w:rPr>
        <w:t xml:space="preserve"> </w:t>
      </w:r>
      <w:r w:rsidR="00FA2B86">
        <w:rPr>
          <w:lang w:eastAsia="zh-CN"/>
        </w:rPr>
        <w:fldChar w:fldCharType="begin"/>
      </w:r>
      <w:r w:rsidR="00FA2B86">
        <w:rPr>
          <w:lang w:eastAsia="zh-CN"/>
        </w:rPr>
        <w:instrText xml:space="preserve"> REF _Ref20141827 \h </w:instrText>
      </w:r>
      <w:r w:rsidR="00FA2B86">
        <w:rPr>
          <w:lang w:eastAsia="zh-CN"/>
        </w:rPr>
      </w:r>
      <w:r w:rsidR="00FA2B86">
        <w:rPr>
          <w:lang w:eastAsia="zh-CN"/>
        </w:rPr>
        <w:fldChar w:fldCharType="separate"/>
      </w:r>
      <w:r w:rsidR="003601E3">
        <w:t xml:space="preserve">Table </w:t>
      </w:r>
      <w:r w:rsidR="003601E3">
        <w:rPr>
          <w:noProof/>
        </w:rPr>
        <w:t>3</w:t>
      </w:r>
      <w:r w:rsidR="00FA2B86">
        <w:rPr>
          <w:lang w:eastAsia="zh-CN"/>
        </w:rPr>
        <w:fldChar w:fldCharType="end"/>
      </w:r>
      <w:r w:rsidR="00FA2B86">
        <w:rPr>
          <w:lang w:eastAsia="zh-CN"/>
        </w:rPr>
        <w:t xml:space="preserve"> </w:t>
      </w:r>
      <w:r w:rsidR="00152408">
        <w:rPr>
          <w:rFonts w:hint="eastAsia"/>
          <w:lang w:eastAsia="zh-CN"/>
        </w:rPr>
        <w:t xml:space="preserve">show the experimental results </w:t>
      </w:r>
      <w:r w:rsidR="00152408">
        <w:rPr>
          <w:lang w:eastAsia="zh-CN"/>
        </w:rPr>
        <w:t>of</w:t>
      </w:r>
      <w:r>
        <w:rPr>
          <w:lang w:eastAsia="zh-CN"/>
        </w:rPr>
        <w:t xml:space="preserve"> ALF ON case.</w:t>
      </w:r>
      <w:r w:rsidR="00152408">
        <w:rPr>
          <w:rFonts w:hint="eastAsia"/>
          <w:lang w:eastAsia="zh-CN"/>
        </w:rPr>
        <w:t xml:space="preserve"> </w:t>
      </w:r>
      <w:r w:rsidR="00152408">
        <w:rPr>
          <w:rFonts w:eastAsia="PMingLiU" w:hint="eastAsia"/>
          <w:lang w:eastAsia="zh-TW"/>
        </w:rPr>
        <w:t>BD-</w:t>
      </w:r>
      <w:r w:rsidR="00152408">
        <w:rPr>
          <w:rFonts w:hint="eastAsia"/>
          <w:lang w:eastAsia="zh-CN"/>
        </w:rPr>
        <w:t xml:space="preserve">rate </w:t>
      </w:r>
      <w:r w:rsidR="00152408">
        <w:rPr>
          <w:lang w:eastAsia="zh-CN"/>
        </w:rPr>
        <w:t>for luma is</w:t>
      </w:r>
      <w:r w:rsidR="00152408">
        <w:rPr>
          <w:rFonts w:hint="eastAsia"/>
          <w:lang w:eastAsia="zh-CN"/>
        </w:rPr>
        <w:t xml:space="preserve"> </w:t>
      </w:r>
      <w:r w:rsidR="00FA2B86">
        <w:rPr>
          <w:lang w:eastAsia="zh-CN"/>
        </w:rPr>
        <w:noBreakHyphen/>
      </w:r>
      <w:r w:rsidR="00152408">
        <w:rPr>
          <w:szCs w:val="22"/>
          <w:lang w:eastAsia="ja-JP"/>
        </w:rPr>
        <w:t>0</w:t>
      </w:r>
      <w:r>
        <w:rPr>
          <w:rFonts w:hint="eastAsia"/>
          <w:szCs w:val="22"/>
          <w:lang w:val="en-CA" w:eastAsia="ja-JP"/>
        </w:rPr>
        <w:t>.02</w:t>
      </w:r>
      <w:r>
        <w:rPr>
          <w:szCs w:val="22"/>
          <w:lang w:val="en-CA" w:eastAsia="ja-JP"/>
        </w:rPr>
        <w:t>%/0.00%/0.0</w:t>
      </w:r>
      <w:r w:rsidR="001C6DFD">
        <w:rPr>
          <w:szCs w:val="22"/>
          <w:lang w:val="en-CA" w:eastAsia="ja-JP"/>
        </w:rPr>
        <w:t>4</w:t>
      </w:r>
      <w:r>
        <w:rPr>
          <w:szCs w:val="22"/>
          <w:lang w:val="en-CA" w:eastAsia="ja-JP"/>
        </w:rPr>
        <w:t>% (</w:t>
      </w:r>
      <w:r w:rsidR="00152408">
        <w:rPr>
          <w:lang w:eastAsia="zh-CN"/>
        </w:rPr>
        <w:t>RA</w:t>
      </w:r>
      <w:r>
        <w:rPr>
          <w:lang w:eastAsia="zh-CN"/>
        </w:rPr>
        <w:t>/LDB/LDP</w:t>
      </w:r>
      <w:r w:rsidR="00152408">
        <w:rPr>
          <w:lang w:eastAsia="zh-CN"/>
        </w:rPr>
        <w:t>) in compar</w:t>
      </w:r>
      <w:r>
        <w:rPr>
          <w:lang w:eastAsia="zh-CN"/>
        </w:rPr>
        <w:t>ison with VTM-6.0.</w:t>
      </w:r>
    </w:p>
    <w:p w14:paraId="21141C1B" w14:textId="33ABFE41" w:rsidR="00152408" w:rsidRDefault="00152408" w:rsidP="00152408">
      <w:pPr>
        <w:pStyle w:val="ad"/>
        <w:keepNext/>
        <w:jc w:val="center"/>
      </w:pPr>
      <w:bookmarkStart w:id="0" w:name="_Ref516662422"/>
      <w:r>
        <w:t xml:space="preserve">Table </w:t>
      </w:r>
      <w:r>
        <w:rPr>
          <w:noProof/>
        </w:rPr>
        <w:fldChar w:fldCharType="begin"/>
      </w:r>
      <w:r>
        <w:rPr>
          <w:noProof/>
        </w:rPr>
        <w:instrText xml:space="preserve"> SEQ Table \* ARABIC </w:instrText>
      </w:r>
      <w:r>
        <w:rPr>
          <w:noProof/>
        </w:rPr>
        <w:fldChar w:fldCharType="separate"/>
      </w:r>
      <w:r w:rsidR="003601E3">
        <w:rPr>
          <w:noProof/>
        </w:rPr>
        <w:t>1</w:t>
      </w:r>
      <w:r>
        <w:rPr>
          <w:noProof/>
        </w:rPr>
        <w:fldChar w:fldCharType="end"/>
      </w:r>
      <w:bookmarkEnd w:id="0"/>
      <w:r>
        <w:t xml:space="preserve"> E</w:t>
      </w:r>
      <w:r w:rsidR="00F71065">
        <w:t xml:space="preserve">xperimental results </w:t>
      </w:r>
      <w:r w:rsidR="00F71065">
        <w:rPr>
          <w:lang w:eastAsia="ja-JP"/>
        </w:rPr>
        <w:t>for RA</w:t>
      </w:r>
      <w:r>
        <w:rPr>
          <w:lang w:eastAsia="ja-JP"/>
        </w:rPr>
        <w:t xml:space="preserve"> condition</w:t>
      </w:r>
      <w:r w:rsidR="00F71065">
        <w:rPr>
          <w:lang w:eastAsia="ja-JP"/>
        </w:rPr>
        <w:t xml:space="preserve"> with ALF ON</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71065" w:rsidRPr="00F71065" w14:paraId="37403CBA" w14:textId="77777777" w:rsidTr="00F71065">
        <w:trPr>
          <w:trHeight w:val="255"/>
          <w:jc w:val="center"/>
        </w:trPr>
        <w:tc>
          <w:tcPr>
            <w:tcW w:w="1640" w:type="dxa"/>
            <w:tcBorders>
              <w:top w:val="nil"/>
              <w:left w:val="nil"/>
              <w:bottom w:val="nil"/>
              <w:right w:val="nil"/>
            </w:tcBorders>
            <w:shd w:val="clear" w:color="auto" w:fill="auto"/>
            <w:noWrap/>
            <w:vAlign w:val="center"/>
            <w:hideMark/>
          </w:tcPr>
          <w:p w14:paraId="309AB359"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DF18C0"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71065">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EC5592A"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71065">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33FA6AD0"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71065">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8E07D23"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71065">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72D7DCF"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71065">
              <w:rPr>
                <w:rFonts w:ascii="ＭＳ Ｐゴシック" w:eastAsia="ＭＳ Ｐゴシック" w:hAnsi="ＭＳ Ｐゴシック" w:cs="ＭＳ Ｐゴシック" w:hint="eastAsia"/>
                <w:color w:val="000000"/>
                <w:sz w:val="24"/>
                <w:szCs w:val="24"/>
                <w:lang w:eastAsia="ja-JP"/>
              </w:rPr>
              <w:t xml:space="preserve">　</w:t>
            </w:r>
          </w:p>
        </w:tc>
      </w:tr>
      <w:tr w:rsidR="00F71065" w:rsidRPr="00F71065" w14:paraId="11322CD7" w14:textId="77777777" w:rsidTr="00F71065">
        <w:trPr>
          <w:trHeight w:val="255"/>
          <w:jc w:val="center"/>
        </w:trPr>
        <w:tc>
          <w:tcPr>
            <w:tcW w:w="1640" w:type="dxa"/>
            <w:tcBorders>
              <w:top w:val="nil"/>
              <w:left w:val="nil"/>
              <w:bottom w:val="nil"/>
              <w:right w:val="nil"/>
            </w:tcBorders>
            <w:shd w:val="clear" w:color="auto" w:fill="auto"/>
            <w:noWrap/>
            <w:vAlign w:val="center"/>
            <w:hideMark/>
          </w:tcPr>
          <w:p w14:paraId="36666CD5"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126A093D"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71065">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8F1252E"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71065">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262C1C25"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71065">
              <w:rPr>
                <w:rFonts w:ascii="Arial" w:eastAsia="ＭＳ Ｐゴシック" w:hAnsi="Arial" w:cs="Arial"/>
                <w:b/>
                <w:bCs/>
                <w:color w:val="000000"/>
                <w:sz w:val="18"/>
                <w:szCs w:val="18"/>
                <w:lang w:eastAsia="ja-JP"/>
              </w:rPr>
              <w:t>Over VTM-6.0</w:t>
            </w:r>
          </w:p>
        </w:tc>
        <w:tc>
          <w:tcPr>
            <w:tcW w:w="1060" w:type="dxa"/>
            <w:tcBorders>
              <w:top w:val="nil"/>
              <w:left w:val="nil"/>
              <w:bottom w:val="nil"/>
              <w:right w:val="nil"/>
            </w:tcBorders>
            <w:shd w:val="clear" w:color="auto" w:fill="auto"/>
            <w:noWrap/>
            <w:vAlign w:val="center"/>
            <w:hideMark/>
          </w:tcPr>
          <w:p w14:paraId="05408765"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71065">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1796D9E7"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71065">
              <w:rPr>
                <w:rFonts w:ascii="Arial" w:eastAsia="ＭＳ Ｐゴシック" w:hAnsi="Arial" w:cs="Arial"/>
                <w:b/>
                <w:bCs/>
                <w:color w:val="000000"/>
                <w:sz w:val="18"/>
                <w:szCs w:val="18"/>
                <w:lang w:eastAsia="ja-JP"/>
              </w:rPr>
              <w:t xml:space="preserve">　</w:t>
            </w:r>
          </w:p>
        </w:tc>
      </w:tr>
      <w:tr w:rsidR="00F71065" w:rsidRPr="00F71065" w14:paraId="53AA9614" w14:textId="77777777" w:rsidTr="00F71065">
        <w:trPr>
          <w:trHeight w:val="255"/>
          <w:jc w:val="center"/>
        </w:trPr>
        <w:tc>
          <w:tcPr>
            <w:tcW w:w="1640" w:type="dxa"/>
            <w:tcBorders>
              <w:top w:val="nil"/>
              <w:left w:val="nil"/>
              <w:bottom w:val="nil"/>
              <w:right w:val="nil"/>
            </w:tcBorders>
            <w:shd w:val="clear" w:color="auto" w:fill="auto"/>
            <w:noWrap/>
            <w:vAlign w:val="center"/>
            <w:hideMark/>
          </w:tcPr>
          <w:p w14:paraId="4CEEF73E"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68FD5C7"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5708D502"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08E0A3E4"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2CFC2677"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05C6564"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DecT</w:t>
            </w:r>
          </w:p>
        </w:tc>
      </w:tr>
      <w:tr w:rsidR="00F71065" w:rsidRPr="00F71065" w14:paraId="2852F4A2" w14:textId="77777777" w:rsidTr="00F7106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4C548E"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5554BCE0"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2EDECFCB"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-0.01%</w:t>
            </w:r>
          </w:p>
        </w:tc>
        <w:tc>
          <w:tcPr>
            <w:tcW w:w="1181" w:type="dxa"/>
            <w:tcBorders>
              <w:top w:val="nil"/>
              <w:left w:val="nil"/>
              <w:bottom w:val="nil"/>
              <w:right w:val="single" w:sz="4" w:space="0" w:color="auto"/>
            </w:tcBorders>
            <w:shd w:val="clear" w:color="auto" w:fill="auto"/>
            <w:noWrap/>
            <w:vAlign w:val="center"/>
            <w:hideMark/>
          </w:tcPr>
          <w:p w14:paraId="34D6603C"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1F36AE32"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0FC58A2F"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100%</w:t>
            </w:r>
          </w:p>
        </w:tc>
      </w:tr>
      <w:tr w:rsidR="00F71065" w:rsidRPr="00F71065" w14:paraId="2F639BAA" w14:textId="77777777" w:rsidTr="00F710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7FB03D"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6A98CF47"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0354BCB3"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0.08%</w:t>
            </w:r>
          </w:p>
        </w:tc>
        <w:tc>
          <w:tcPr>
            <w:tcW w:w="1181" w:type="dxa"/>
            <w:tcBorders>
              <w:top w:val="nil"/>
              <w:left w:val="nil"/>
              <w:bottom w:val="nil"/>
              <w:right w:val="single" w:sz="4" w:space="0" w:color="auto"/>
            </w:tcBorders>
            <w:shd w:val="clear" w:color="auto" w:fill="auto"/>
            <w:noWrap/>
            <w:vAlign w:val="center"/>
            <w:hideMark/>
          </w:tcPr>
          <w:p w14:paraId="64D7D3B3"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46E16E78"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157C669"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101%</w:t>
            </w:r>
          </w:p>
        </w:tc>
      </w:tr>
      <w:tr w:rsidR="00F71065" w:rsidRPr="00F71065" w14:paraId="742E38C7" w14:textId="77777777" w:rsidTr="00F710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57835B"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0756EF30"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2D22AF99"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0.06%</w:t>
            </w:r>
          </w:p>
        </w:tc>
        <w:tc>
          <w:tcPr>
            <w:tcW w:w="1181" w:type="dxa"/>
            <w:tcBorders>
              <w:top w:val="nil"/>
              <w:left w:val="nil"/>
              <w:bottom w:val="nil"/>
              <w:right w:val="single" w:sz="4" w:space="0" w:color="auto"/>
            </w:tcBorders>
            <w:shd w:val="clear" w:color="auto" w:fill="auto"/>
            <w:noWrap/>
            <w:vAlign w:val="center"/>
            <w:hideMark/>
          </w:tcPr>
          <w:p w14:paraId="26B74C09"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60ECCBBC"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7750DCA9"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100%</w:t>
            </w:r>
          </w:p>
        </w:tc>
      </w:tr>
      <w:tr w:rsidR="00F71065" w:rsidRPr="00F71065" w14:paraId="15480745" w14:textId="77777777" w:rsidTr="00F710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450E06"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7037CD06"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27C15F02"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0.04%</w:t>
            </w:r>
          </w:p>
        </w:tc>
        <w:tc>
          <w:tcPr>
            <w:tcW w:w="1181" w:type="dxa"/>
            <w:tcBorders>
              <w:top w:val="nil"/>
              <w:left w:val="nil"/>
              <w:bottom w:val="nil"/>
              <w:right w:val="single" w:sz="4" w:space="0" w:color="auto"/>
            </w:tcBorders>
            <w:shd w:val="clear" w:color="auto" w:fill="auto"/>
            <w:noWrap/>
            <w:vAlign w:val="center"/>
            <w:hideMark/>
          </w:tcPr>
          <w:p w14:paraId="4066A512"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3CD7791C"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14DEB48"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101%</w:t>
            </w:r>
          </w:p>
        </w:tc>
      </w:tr>
      <w:tr w:rsidR="00F71065" w:rsidRPr="00F71065" w14:paraId="620EEE24" w14:textId="77777777" w:rsidTr="00F710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4B9AF1"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7A83BDDA"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B175E24"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3A834DFD"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A53C49E"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5AAAB5D7"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 xml:space="preserve">　</w:t>
            </w:r>
          </w:p>
        </w:tc>
      </w:tr>
      <w:tr w:rsidR="00F71065" w:rsidRPr="00F71065" w14:paraId="227A5C59" w14:textId="77777777" w:rsidTr="00F7106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D2D0A3"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71065">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3F9AFD31"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37F023EF"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129F4737"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037BD616"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0D0B9F2"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100%</w:t>
            </w:r>
          </w:p>
        </w:tc>
      </w:tr>
      <w:tr w:rsidR="00F71065" w:rsidRPr="00F71065" w14:paraId="2D1F664A" w14:textId="77777777" w:rsidTr="00F7106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35773B"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5D2BF56A"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7A72BB52"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-0.08%</w:t>
            </w:r>
          </w:p>
        </w:tc>
        <w:tc>
          <w:tcPr>
            <w:tcW w:w="1181" w:type="dxa"/>
            <w:tcBorders>
              <w:top w:val="single" w:sz="8" w:space="0" w:color="auto"/>
              <w:left w:val="nil"/>
              <w:bottom w:val="nil"/>
              <w:right w:val="single" w:sz="4" w:space="0" w:color="auto"/>
            </w:tcBorders>
            <w:shd w:val="clear" w:color="auto" w:fill="auto"/>
            <w:noWrap/>
            <w:vAlign w:val="center"/>
            <w:hideMark/>
          </w:tcPr>
          <w:p w14:paraId="1E89347F"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10AFC1C8"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1A9E0BC"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99%</w:t>
            </w:r>
          </w:p>
        </w:tc>
      </w:tr>
      <w:tr w:rsidR="00F71065" w:rsidRPr="00F71065" w14:paraId="00A7B521" w14:textId="77777777" w:rsidTr="00F7106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8A3DE21"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318D6923"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190732B1"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0.03%</w:t>
            </w:r>
          </w:p>
        </w:tc>
        <w:tc>
          <w:tcPr>
            <w:tcW w:w="1181" w:type="dxa"/>
            <w:tcBorders>
              <w:top w:val="nil"/>
              <w:left w:val="nil"/>
              <w:bottom w:val="single" w:sz="8" w:space="0" w:color="auto"/>
              <w:right w:val="single" w:sz="4" w:space="0" w:color="auto"/>
            </w:tcBorders>
            <w:shd w:val="clear" w:color="auto" w:fill="auto"/>
            <w:noWrap/>
            <w:vAlign w:val="center"/>
            <w:hideMark/>
          </w:tcPr>
          <w:p w14:paraId="44307503"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0.00%</w:t>
            </w:r>
          </w:p>
        </w:tc>
        <w:tc>
          <w:tcPr>
            <w:tcW w:w="1060" w:type="dxa"/>
            <w:tcBorders>
              <w:top w:val="nil"/>
              <w:left w:val="nil"/>
              <w:bottom w:val="single" w:sz="8" w:space="0" w:color="auto"/>
              <w:right w:val="nil"/>
            </w:tcBorders>
            <w:shd w:val="clear" w:color="auto" w:fill="auto"/>
            <w:noWrap/>
            <w:vAlign w:val="center"/>
            <w:hideMark/>
          </w:tcPr>
          <w:p w14:paraId="1205BD39"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138F1FA"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100%</w:t>
            </w:r>
          </w:p>
        </w:tc>
      </w:tr>
    </w:tbl>
    <w:p w14:paraId="4DEC0784" w14:textId="7E01F2EB" w:rsidR="00F71065" w:rsidRDefault="00F71065" w:rsidP="00F71065"/>
    <w:p w14:paraId="7F6A6BFF" w14:textId="23E965D4" w:rsidR="00152408" w:rsidRDefault="00152408" w:rsidP="00152408">
      <w:pPr>
        <w:pStyle w:val="ad"/>
        <w:keepNext/>
        <w:jc w:val="center"/>
      </w:pPr>
      <w:bookmarkStart w:id="1" w:name="_Ref3216789"/>
      <w:r>
        <w:t xml:space="preserve">Table </w:t>
      </w:r>
      <w:r>
        <w:rPr>
          <w:noProof/>
        </w:rPr>
        <w:fldChar w:fldCharType="begin"/>
      </w:r>
      <w:r>
        <w:rPr>
          <w:noProof/>
        </w:rPr>
        <w:instrText xml:space="preserve"> SEQ Table \* ARABIC </w:instrText>
      </w:r>
      <w:r>
        <w:rPr>
          <w:noProof/>
        </w:rPr>
        <w:fldChar w:fldCharType="separate"/>
      </w:r>
      <w:r w:rsidR="003601E3">
        <w:rPr>
          <w:noProof/>
        </w:rPr>
        <w:t>2</w:t>
      </w:r>
      <w:r>
        <w:rPr>
          <w:noProof/>
        </w:rPr>
        <w:fldChar w:fldCharType="end"/>
      </w:r>
      <w:bookmarkEnd w:id="1"/>
      <w:r>
        <w:t xml:space="preserve"> </w:t>
      </w:r>
      <w:r w:rsidR="00F71065">
        <w:t xml:space="preserve">Experimental results </w:t>
      </w:r>
      <w:r w:rsidR="00F71065">
        <w:rPr>
          <w:lang w:eastAsia="ja-JP"/>
        </w:rPr>
        <w:t>for LDB condition with ALF ON</w:t>
      </w:r>
      <w:r w:rsidR="00F71065">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71065" w:rsidRPr="00F71065" w14:paraId="00FED491" w14:textId="77777777" w:rsidTr="00F71065">
        <w:trPr>
          <w:trHeight w:val="255"/>
          <w:jc w:val="center"/>
        </w:trPr>
        <w:tc>
          <w:tcPr>
            <w:tcW w:w="1640" w:type="dxa"/>
            <w:tcBorders>
              <w:top w:val="nil"/>
              <w:left w:val="nil"/>
              <w:bottom w:val="nil"/>
              <w:right w:val="nil"/>
            </w:tcBorders>
            <w:shd w:val="clear" w:color="auto" w:fill="auto"/>
            <w:noWrap/>
            <w:vAlign w:val="center"/>
            <w:hideMark/>
          </w:tcPr>
          <w:p w14:paraId="393EE2E1"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C92A3EF"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71065">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0A7EBA1"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71065">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2507573B"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71065">
              <w:rPr>
                <w:rFonts w:ascii="Arial" w:eastAsia="ＭＳ Ｐゴシック" w:hAnsi="Arial" w:cs="Arial"/>
                <w:b/>
                <w:bCs/>
                <w:color w:val="000000"/>
                <w:sz w:val="18"/>
                <w:szCs w:val="18"/>
                <w:lang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5AA40CF"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71065">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F851EE4"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71065">
              <w:rPr>
                <w:rFonts w:ascii="ＭＳ Ｐゴシック" w:eastAsia="ＭＳ Ｐゴシック" w:hAnsi="ＭＳ Ｐゴシック" w:cs="ＭＳ Ｐゴシック" w:hint="eastAsia"/>
                <w:color w:val="000000"/>
                <w:sz w:val="24"/>
                <w:szCs w:val="24"/>
                <w:lang w:eastAsia="ja-JP"/>
              </w:rPr>
              <w:t xml:space="preserve">　</w:t>
            </w:r>
          </w:p>
        </w:tc>
      </w:tr>
      <w:tr w:rsidR="00F71065" w:rsidRPr="00F71065" w14:paraId="48D4A593" w14:textId="77777777" w:rsidTr="00F71065">
        <w:trPr>
          <w:trHeight w:val="255"/>
          <w:jc w:val="center"/>
        </w:trPr>
        <w:tc>
          <w:tcPr>
            <w:tcW w:w="1640" w:type="dxa"/>
            <w:tcBorders>
              <w:top w:val="nil"/>
              <w:left w:val="nil"/>
              <w:bottom w:val="nil"/>
              <w:right w:val="nil"/>
            </w:tcBorders>
            <w:shd w:val="clear" w:color="auto" w:fill="auto"/>
            <w:noWrap/>
            <w:vAlign w:val="center"/>
            <w:hideMark/>
          </w:tcPr>
          <w:p w14:paraId="4B2D79F2"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2AAC0665"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71065">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47E0897"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71065">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121C4FAA"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71065">
              <w:rPr>
                <w:rFonts w:ascii="Arial" w:eastAsia="ＭＳ Ｐゴシック" w:hAnsi="Arial" w:cs="Arial"/>
                <w:b/>
                <w:bCs/>
                <w:color w:val="000000"/>
                <w:sz w:val="18"/>
                <w:szCs w:val="18"/>
                <w:lang w:eastAsia="ja-JP"/>
              </w:rPr>
              <w:t>Over VTM-6.0</w:t>
            </w:r>
          </w:p>
        </w:tc>
        <w:tc>
          <w:tcPr>
            <w:tcW w:w="1060" w:type="dxa"/>
            <w:tcBorders>
              <w:top w:val="nil"/>
              <w:left w:val="nil"/>
              <w:bottom w:val="nil"/>
              <w:right w:val="nil"/>
            </w:tcBorders>
            <w:shd w:val="clear" w:color="auto" w:fill="auto"/>
            <w:noWrap/>
            <w:vAlign w:val="center"/>
            <w:hideMark/>
          </w:tcPr>
          <w:p w14:paraId="6328F92F"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71065">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5EC6467"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71065">
              <w:rPr>
                <w:rFonts w:ascii="Arial" w:eastAsia="ＭＳ Ｐゴシック" w:hAnsi="Arial" w:cs="Arial"/>
                <w:b/>
                <w:bCs/>
                <w:color w:val="000000"/>
                <w:sz w:val="18"/>
                <w:szCs w:val="18"/>
                <w:lang w:eastAsia="ja-JP"/>
              </w:rPr>
              <w:t xml:space="preserve">　</w:t>
            </w:r>
          </w:p>
        </w:tc>
      </w:tr>
      <w:tr w:rsidR="00F71065" w:rsidRPr="00F71065" w14:paraId="33BB68A6" w14:textId="77777777" w:rsidTr="00F71065">
        <w:trPr>
          <w:trHeight w:val="255"/>
          <w:jc w:val="center"/>
        </w:trPr>
        <w:tc>
          <w:tcPr>
            <w:tcW w:w="1640" w:type="dxa"/>
            <w:tcBorders>
              <w:top w:val="nil"/>
              <w:left w:val="nil"/>
              <w:bottom w:val="nil"/>
              <w:right w:val="nil"/>
            </w:tcBorders>
            <w:shd w:val="clear" w:color="auto" w:fill="auto"/>
            <w:noWrap/>
            <w:vAlign w:val="center"/>
            <w:hideMark/>
          </w:tcPr>
          <w:p w14:paraId="20E0D04C"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BA3A98E"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00ACA467"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7A2BA19C"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76E3E597"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FEBCA44"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DecT</w:t>
            </w:r>
          </w:p>
        </w:tc>
      </w:tr>
      <w:tr w:rsidR="00F71065" w:rsidRPr="00F71065" w14:paraId="381FD9CF" w14:textId="77777777" w:rsidTr="00F7106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AA68E5"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1F86E2B3"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4B3A7C6"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 xml:space="preserve">　</w:t>
            </w:r>
          </w:p>
        </w:tc>
        <w:tc>
          <w:tcPr>
            <w:tcW w:w="1181" w:type="dxa"/>
            <w:tcBorders>
              <w:top w:val="nil"/>
              <w:left w:val="nil"/>
              <w:bottom w:val="nil"/>
              <w:right w:val="single" w:sz="4" w:space="0" w:color="auto"/>
            </w:tcBorders>
            <w:shd w:val="clear" w:color="auto" w:fill="auto"/>
            <w:noWrap/>
            <w:vAlign w:val="center"/>
            <w:hideMark/>
          </w:tcPr>
          <w:p w14:paraId="4B3819FD"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4249EE8E"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295189CA"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 xml:space="preserve">　</w:t>
            </w:r>
          </w:p>
        </w:tc>
      </w:tr>
      <w:tr w:rsidR="00F71065" w:rsidRPr="00F71065" w14:paraId="4B44E8F9" w14:textId="77777777" w:rsidTr="00F710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F3A25B"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5A853D3"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5A4AC87"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297BA005"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6B6A5A7"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27FDB63C"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 xml:space="preserve">　</w:t>
            </w:r>
          </w:p>
        </w:tc>
      </w:tr>
      <w:tr w:rsidR="00F71065" w:rsidRPr="00F71065" w14:paraId="30D8C8FA" w14:textId="77777777" w:rsidTr="00F710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AA75BF"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7F73D954"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1A656D85"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4027407D"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-0.13%</w:t>
            </w:r>
          </w:p>
        </w:tc>
        <w:tc>
          <w:tcPr>
            <w:tcW w:w="1060" w:type="dxa"/>
            <w:tcBorders>
              <w:top w:val="nil"/>
              <w:left w:val="nil"/>
              <w:bottom w:val="nil"/>
              <w:right w:val="nil"/>
            </w:tcBorders>
            <w:shd w:val="clear" w:color="auto" w:fill="auto"/>
            <w:noWrap/>
            <w:vAlign w:val="center"/>
            <w:hideMark/>
          </w:tcPr>
          <w:p w14:paraId="3CE1C597"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C6604F4"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101%</w:t>
            </w:r>
          </w:p>
        </w:tc>
      </w:tr>
      <w:tr w:rsidR="00F71065" w:rsidRPr="00F71065" w14:paraId="124F8591" w14:textId="77777777" w:rsidTr="00F710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A2EB7A"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103053D5"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290CC1CF"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-0.13%</w:t>
            </w:r>
          </w:p>
        </w:tc>
        <w:tc>
          <w:tcPr>
            <w:tcW w:w="1181" w:type="dxa"/>
            <w:tcBorders>
              <w:top w:val="nil"/>
              <w:left w:val="nil"/>
              <w:bottom w:val="nil"/>
              <w:right w:val="single" w:sz="4" w:space="0" w:color="auto"/>
            </w:tcBorders>
            <w:shd w:val="clear" w:color="auto" w:fill="auto"/>
            <w:noWrap/>
            <w:vAlign w:val="center"/>
            <w:hideMark/>
          </w:tcPr>
          <w:p w14:paraId="6973FB36"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21793EBB"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36845EE"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101%</w:t>
            </w:r>
          </w:p>
        </w:tc>
      </w:tr>
      <w:tr w:rsidR="00F71065" w:rsidRPr="00F71065" w14:paraId="522E55DF" w14:textId="77777777" w:rsidTr="00F7106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C3D7CE"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673AC24A"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543C8386"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-0.08%</w:t>
            </w:r>
          </w:p>
        </w:tc>
        <w:tc>
          <w:tcPr>
            <w:tcW w:w="1181" w:type="dxa"/>
            <w:tcBorders>
              <w:top w:val="nil"/>
              <w:left w:val="nil"/>
              <w:bottom w:val="nil"/>
              <w:right w:val="single" w:sz="4" w:space="0" w:color="auto"/>
            </w:tcBorders>
            <w:shd w:val="clear" w:color="auto" w:fill="auto"/>
            <w:noWrap/>
            <w:vAlign w:val="center"/>
            <w:hideMark/>
          </w:tcPr>
          <w:p w14:paraId="308E8213"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0.69%</w:t>
            </w:r>
          </w:p>
        </w:tc>
        <w:tc>
          <w:tcPr>
            <w:tcW w:w="1060" w:type="dxa"/>
            <w:tcBorders>
              <w:top w:val="nil"/>
              <w:left w:val="nil"/>
              <w:bottom w:val="nil"/>
              <w:right w:val="nil"/>
            </w:tcBorders>
            <w:shd w:val="clear" w:color="auto" w:fill="auto"/>
            <w:noWrap/>
            <w:vAlign w:val="center"/>
            <w:hideMark/>
          </w:tcPr>
          <w:p w14:paraId="6620D6EF"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4E28C55"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100%</w:t>
            </w:r>
          </w:p>
        </w:tc>
      </w:tr>
      <w:tr w:rsidR="00F71065" w:rsidRPr="00F71065" w14:paraId="50260933" w14:textId="77777777" w:rsidTr="00F7106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A1204E"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71065">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7E61376F"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72989B20"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-0.05%</w:t>
            </w:r>
          </w:p>
        </w:tc>
        <w:tc>
          <w:tcPr>
            <w:tcW w:w="1181" w:type="dxa"/>
            <w:tcBorders>
              <w:top w:val="single" w:sz="8" w:space="0" w:color="auto"/>
              <w:left w:val="nil"/>
              <w:bottom w:val="nil"/>
              <w:right w:val="single" w:sz="4" w:space="0" w:color="auto"/>
            </w:tcBorders>
            <w:shd w:val="clear" w:color="auto" w:fill="auto"/>
            <w:noWrap/>
            <w:vAlign w:val="center"/>
            <w:hideMark/>
          </w:tcPr>
          <w:p w14:paraId="638419ED"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0.13%</w:t>
            </w:r>
          </w:p>
        </w:tc>
        <w:tc>
          <w:tcPr>
            <w:tcW w:w="1060" w:type="dxa"/>
            <w:tcBorders>
              <w:top w:val="single" w:sz="8" w:space="0" w:color="auto"/>
              <w:left w:val="nil"/>
              <w:bottom w:val="nil"/>
              <w:right w:val="nil"/>
            </w:tcBorders>
            <w:shd w:val="clear" w:color="auto" w:fill="auto"/>
            <w:noWrap/>
            <w:vAlign w:val="center"/>
            <w:hideMark/>
          </w:tcPr>
          <w:p w14:paraId="5DE38A50"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D3E0A82"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100%</w:t>
            </w:r>
          </w:p>
        </w:tc>
      </w:tr>
      <w:tr w:rsidR="00F71065" w:rsidRPr="00F71065" w14:paraId="55B1E858" w14:textId="77777777" w:rsidTr="00F7106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E3BB9A0"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44D0FA2"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0.05%</w:t>
            </w:r>
          </w:p>
        </w:tc>
        <w:tc>
          <w:tcPr>
            <w:tcW w:w="1060" w:type="dxa"/>
            <w:tcBorders>
              <w:top w:val="single" w:sz="8" w:space="0" w:color="auto"/>
              <w:left w:val="nil"/>
              <w:bottom w:val="nil"/>
              <w:right w:val="nil"/>
            </w:tcBorders>
            <w:shd w:val="clear" w:color="auto" w:fill="auto"/>
            <w:noWrap/>
            <w:vAlign w:val="center"/>
            <w:hideMark/>
          </w:tcPr>
          <w:p w14:paraId="0B5D91E5"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0.60%</w:t>
            </w:r>
          </w:p>
        </w:tc>
        <w:tc>
          <w:tcPr>
            <w:tcW w:w="1181" w:type="dxa"/>
            <w:tcBorders>
              <w:top w:val="single" w:sz="8" w:space="0" w:color="auto"/>
              <w:left w:val="nil"/>
              <w:bottom w:val="nil"/>
              <w:right w:val="single" w:sz="4" w:space="0" w:color="auto"/>
            </w:tcBorders>
            <w:shd w:val="clear" w:color="auto" w:fill="auto"/>
            <w:noWrap/>
            <w:vAlign w:val="center"/>
            <w:hideMark/>
          </w:tcPr>
          <w:p w14:paraId="1FB2C214"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0.24%</w:t>
            </w:r>
          </w:p>
        </w:tc>
        <w:tc>
          <w:tcPr>
            <w:tcW w:w="1060" w:type="dxa"/>
            <w:tcBorders>
              <w:top w:val="single" w:sz="8" w:space="0" w:color="auto"/>
              <w:left w:val="nil"/>
              <w:bottom w:val="nil"/>
              <w:right w:val="nil"/>
            </w:tcBorders>
            <w:shd w:val="clear" w:color="auto" w:fill="auto"/>
            <w:noWrap/>
            <w:vAlign w:val="center"/>
            <w:hideMark/>
          </w:tcPr>
          <w:p w14:paraId="27CC4279"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21EE130"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102%</w:t>
            </w:r>
          </w:p>
        </w:tc>
      </w:tr>
      <w:tr w:rsidR="00F71065" w:rsidRPr="00F71065" w14:paraId="3F089F65" w14:textId="77777777" w:rsidTr="00F7106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52B661E"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CF940D4"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5138B3C5"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-0.07%</w:t>
            </w:r>
          </w:p>
        </w:tc>
        <w:tc>
          <w:tcPr>
            <w:tcW w:w="1181" w:type="dxa"/>
            <w:tcBorders>
              <w:top w:val="nil"/>
              <w:left w:val="nil"/>
              <w:bottom w:val="single" w:sz="8" w:space="0" w:color="auto"/>
              <w:right w:val="single" w:sz="4" w:space="0" w:color="auto"/>
            </w:tcBorders>
            <w:shd w:val="clear" w:color="auto" w:fill="auto"/>
            <w:noWrap/>
            <w:vAlign w:val="center"/>
            <w:hideMark/>
          </w:tcPr>
          <w:p w14:paraId="07557399"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0.95%</w:t>
            </w:r>
          </w:p>
        </w:tc>
        <w:tc>
          <w:tcPr>
            <w:tcW w:w="1060" w:type="dxa"/>
            <w:tcBorders>
              <w:top w:val="nil"/>
              <w:left w:val="nil"/>
              <w:bottom w:val="single" w:sz="8" w:space="0" w:color="auto"/>
              <w:right w:val="nil"/>
            </w:tcBorders>
            <w:shd w:val="clear" w:color="auto" w:fill="auto"/>
            <w:noWrap/>
            <w:vAlign w:val="center"/>
            <w:hideMark/>
          </w:tcPr>
          <w:p w14:paraId="74405EB0"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47D8949" w14:textId="77777777" w:rsidR="00F71065" w:rsidRPr="00F71065" w:rsidRDefault="00F71065" w:rsidP="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71065">
              <w:rPr>
                <w:rFonts w:ascii="Arial" w:eastAsia="ＭＳ Ｐゴシック" w:hAnsi="Arial" w:cs="Arial"/>
                <w:color w:val="000000"/>
                <w:sz w:val="18"/>
                <w:szCs w:val="18"/>
                <w:lang w:eastAsia="ja-JP"/>
              </w:rPr>
              <w:t>100%</w:t>
            </w:r>
          </w:p>
        </w:tc>
      </w:tr>
    </w:tbl>
    <w:p w14:paraId="3C741DBE" w14:textId="704138A5" w:rsidR="00F71065" w:rsidRDefault="00F71065" w:rsidP="00F71065"/>
    <w:p w14:paraId="57974E8C" w14:textId="1EB53643" w:rsidR="00F71065" w:rsidRDefault="00F71065" w:rsidP="00F71065">
      <w:pPr>
        <w:pStyle w:val="ad"/>
        <w:keepNext/>
        <w:jc w:val="center"/>
      </w:pPr>
      <w:bookmarkStart w:id="2" w:name="_Ref20141827"/>
      <w:bookmarkStart w:id="3" w:name="_Ref20141678"/>
      <w:r>
        <w:lastRenderedPageBreak/>
        <w:t xml:space="preserve">Table </w:t>
      </w:r>
      <w:r>
        <w:rPr>
          <w:noProof/>
        </w:rPr>
        <w:fldChar w:fldCharType="begin"/>
      </w:r>
      <w:r>
        <w:rPr>
          <w:noProof/>
        </w:rPr>
        <w:instrText xml:space="preserve"> SEQ Table \* ARABIC </w:instrText>
      </w:r>
      <w:r>
        <w:rPr>
          <w:noProof/>
        </w:rPr>
        <w:fldChar w:fldCharType="separate"/>
      </w:r>
      <w:r w:rsidR="003601E3">
        <w:rPr>
          <w:noProof/>
        </w:rPr>
        <w:t>3</w:t>
      </w:r>
      <w:r>
        <w:rPr>
          <w:noProof/>
        </w:rPr>
        <w:fldChar w:fldCharType="end"/>
      </w:r>
      <w:bookmarkEnd w:id="2"/>
      <w:r>
        <w:t xml:space="preserve"> Experimental results </w:t>
      </w:r>
      <w:r>
        <w:rPr>
          <w:lang w:eastAsia="ja-JP"/>
        </w:rPr>
        <w:t>for LDP condition with ALF ON</w:t>
      </w:r>
      <w:r>
        <w:t>.</w:t>
      </w:r>
      <w:bookmarkEnd w:id="3"/>
    </w:p>
    <w:tbl>
      <w:tblPr>
        <w:tblW w:w="6940" w:type="dxa"/>
        <w:jc w:val="center"/>
        <w:tblCellMar>
          <w:left w:w="99" w:type="dxa"/>
          <w:right w:w="99" w:type="dxa"/>
        </w:tblCellMar>
        <w:tblLook w:val="04A0" w:firstRow="1" w:lastRow="0" w:firstColumn="1" w:lastColumn="0" w:noHBand="0" w:noVBand="1"/>
      </w:tblPr>
      <w:tblGrid>
        <w:gridCol w:w="1640"/>
        <w:gridCol w:w="1060"/>
        <w:gridCol w:w="1060"/>
        <w:gridCol w:w="1060"/>
        <w:gridCol w:w="1060"/>
        <w:gridCol w:w="1060"/>
      </w:tblGrid>
      <w:tr w:rsidR="001C6DFD" w:rsidRPr="001C6DFD" w14:paraId="21D5F6CB" w14:textId="77777777" w:rsidTr="001C6DFD">
        <w:trPr>
          <w:trHeight w:val="255"/>
          <w:jc w:val="center"/>
        </w:trPr>
        <w:tc>
          <w:tcPr>
            <w:tcW w:w="1640" w:type="dxa"/>
            <w:tcBorders>
              <w:top w:val="nil"/>
              <w:left w:val="nil"/>
              <w:bottom w:val="nil"/>
              <w:right w:val="nil"/>
            </w:tcBorders>
            <w:shd w:val="clear" w:color="auto" w:fill="auto"/>
            <w:noWrap/>
            <w:vAlign w:val="center"/>
            <w:hideMark/>
          </w:tcPr>
          <w:p w14:paraId="45DA309D"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E87DEF6"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C6DFD">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D815ABC"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C6DFD">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682B033"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C6DFD">
              <w:rPr>
                <w:rFonts w:ascii="Arial" w:eastAsia="ＭＳ Ｐゴシック" w:hAnsi="Arial" w:cs="Arial"/>
                <w:b/>
                <w:bCs/>
                <w:color w:val="000000"/>
                <w:sz w:val="18"/>
                <w:szCs w:val="18"/>
                <w:lang w:eastAsia="ja-JP"/>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5EAE3618"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C6DFD">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C5E1EF1"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C6DFD">
              <w:rPr>
                <w:rFonts w:ascii="ＭＳ Ｐゴシック" w:eastAsia="ＭＳ Ｐゴシック" w:hAnsi="ＭＳ Ｐゴシック" w:cs="ＭＳ Ｐゴシック" w:hint="eastAsia"/>
                <w:color w:val="000000"/>
                <w:sz w:val="24"/>
                <w:szCs w:val="24"/>
                <w:lang w:eastAsia="ja-JP"/>
              </w:rPr>
              <w:t xml:space="preserve">　</w:t>
            </w:r>
          </w:p>
        </w:tc>
      </w:tr>
      <w:tr w:rsidR="001C6DFD" w:rsidRPr="001C6DFD" w14:paraId="3EDB7FD2" w14:textId="77777777" w:rsidTr="001C6DFD">
        <w:trPr>
          <w:trHeight w:val="255"/>
          <w:jc w:val="center"/>
        </w:trPr>
        <w:tc>
          <w:tcPr>
            <w:tcW w:w="1640" w:type="dxa"/>
            <w:tcBorders>
              <w:top w:val="nil"/>
              <w:left w:val="nil"/>
              <w:bottom w:val="nil"/>
              <w:right w:val="nil"/>
            </w:tcBorders>
            <w:shd w:val="clear" w:color="auto" w:fill="auto"/>
            <w:noWrap/>
            <w:vAlign w:val="center"/>
            <w:hideMark/>
          </w:tcPr>
          <w:p w14:paraId="28698B29"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740C6D52"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C6DFD">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BCAE34B"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C6DFD">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17E7B81"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C6DFD">
              <w:rPr>
                <w:rFonts w:ascii="Arial" w:eastAsia="ＭＳ Ｐゴシック" w:hAnsi="Arial" w:cs="Arial"/>
                <w:b/>
                <w:bCs/>
                <w:color w:val="000000"/>
                <w:sz w:val="18"/>
                <w:szCs w:val="18"/>
                <w:lang w:eastAsia="ja-JP"/>
              </w:rPr>
              <w:t>Over VTM-6.0</w:t>
            </w:r>
          </w:p>
        </w:tc>
        <w:tc>
          <w:tcPr>
            <w:tcW w:w="1060" w:type="dxa"/>
            <w:tcBorders>
              <w:top w:val="nil"/>
              <w:left w:val="nil"/>
              <w:bottom w:val="nil"/>
              <w:right w:val="nil"/>
            </w:tcBorders>
            <w:shd w:val="clear" w:color="auto" w:fill="auto"/>
            <w:noWrap/>
            <w:vAlign w:val="center"/>
            <w:hideMark/>
          </w:tcPr>
          <w:p w14:paraId="7C54D3BC"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C6DFD">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5D4BC543"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C6DFD">
              <w:rPr>
                <w:rFonts w:ascii="Arial" w:eastAsia="ＭＳ Ｐゴシック" w:hAnsi="Arial" w:cs="Arial"/>
                <w:b/>
                <w:bCs/>
                <w:color w:val="000000"/>
                <w:sz w:val="18"/>
                <w:szCs w:val="18"/>
                <w:lang w:eastAsia="ja-JP"/>
              </w:rPr>
              <w:t xml:space="preserve">　</w:t>
            </w:r>
          </w:p>
        </w:tc>
      </w:tr>
      <w:tr w:rsidR="001C6DFD" w:rsidRPr="001C6DFD" w14:paraId="52CBE742" w14:textId="77777777" w:rsidTr="001C6DFD">
        <w:trPr>
          <w:trHeight w:val="255"/>
          <w:jc w:val="center"/>
        </w:trPr>
        <w:tc>
          <w:tcPr>
            <w:tcW w:w="1640" w:type="dxa"/>
            <w:tcBorders>
              <w:top w:val="nil"/>
              <w:left w:val="nil"/>
              <w:bottom w:val="nil"/>
              <w:right w:val="nil"/>
            </w:tcBorders>
            <w:shd w:val="clear" w:color="auto" w:fill="auto"/>
            <w:noWrap/>
            <w:vAlign w:val="center"/>
            <w:hideMark/>
          </w:tcPr>
          <w:p w14:paraId="05C36506"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4074077"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540F24B"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U</w:t>
            </w:r>
          </w:p>
        </w:tc>
        <w:tc>
          <w:tcPr>
            <w:tcW w:w="1060" w:type="dxa"/>
            <w:tcBorders>
              <w:top w:val="nil"/>
              <w:left w:val="nil"/>
              <w:bottom w:val="single" w:sz="8" w:space="0" w:color="auto"/>
              <w:right w:val="single" w:sz="4" w:space="0" w:color="auto"/>
            </w:tcBorders>
            <w:shd w:val="clear" w:color="auto" w:fill="auto"/>
            <w:noWrap/>
            <w:vAlign w:val="center"/>
            <w:hideMark/>
          </w:tcPr>
          <w:p w14:paraId="779BF1A6"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492554E"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CDF6FAB"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DecT</w:t>
            </w:r>
          </w:p>
        </w:tc>
      </w:tr>
      <w:tr w:rsidR="001C6DFD" w:rsidRPr="001C6DFD" w14:paraId="57D40E83" w14:textId="77777777" w:rsidTr="001C6D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73BDCB"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3A450763"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5393783"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4" w:space="0" w:color="auto"/>
            </w:tcBorders>
            <w:shd w:val="clear" w:color="auto" w:fill="auto"/>
            <w:noWrap/>
            <w:vAlign w:val="center"/>
            <w:hideMark/>
          </w:tcPr>
          <w:p w14:paraId="7F134832"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1C59B6E"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4E888C7"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 xml:space="preserve">　</w:t>
            </w:r>
          </w:p>
        </w:tc>
      </w:tr>
      <w:tr w:rsidR="001C6DFD" w:rsidRPr="001C6DFD" w14:paraId="6FC60B59" w14:textId="77777777" w:rsidTr="001C6D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3D97B8"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3EF26FC5"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5B6B134"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single" w:sz="4" w:space="0" w:color="auto"/>
            </w:tcBorders>
            <w:shd w:val="clear" w:color="auto" w:fill="auto"/>
            <w:noWrap/>
            <w:vAlign w:val="center"/>
            <w:hideMark/>
          </w:tcPr>
          <w:p w14:paraId="7CB91385"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32ECA6D"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1518B435"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 xml:space="preserve">　</w:t>
            </w:r>
          </w:p>
        </w:tc>
      </w:tr>
      <w:tr w:rsidR="001C6DFD" w:rsidRPr="001C6DFD" w14:paraId="7DEB80F5" w14:textId="77777777" w:rsidTr="001C6D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AE5B15"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0AE8F0F3"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25705639"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0.13%</w:t>
            </w:r>
          </w:p>
        </w:tc>
        <w:tc>
          <w:tcPr>
            <w:tcW w:w="1060" w:type="dxa"/>
            <w:tcBorders>
              <w:top w:val="nil"/>
              <w:left w:val="nil"/>
              <w:bottom w:val="nil"/>
              <w:right w:val="single" w:sz="4" w:space="0" w:color="auto"/>
            </w:tcBorders>
            <w:shd w:val="clear" w:color="auto" w:fill="auto"/>
            <w:noWrap/>
            <w:vAlign w:val="center"/>
            <w:hideMark/>
          </w:tcPr>
          <w:p w14:paraId="61A8882B"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0.37%</w:t>
            </w:r>
          </w:p>
        </w:tc>
        <w:tc>
          <w:tcPr>
            <w:tcW w:w="1060" w:type="dxa"/>
            <w:tcBorders>
              <w:top w:val="nil"/>
              <w:left w:val="nil"/>
              <w:bottom w:val="nil"/>
              <w:right w:val="nil"/>
            </w:tcBorders>
            <w:shd w:val="clear" w:color="auto" w:fill="auto"/>
            <w:noWrap/>
            <w:vAlign w:val="center"/>
            <w:hideMark/>
          </w:tcPr>
          <w:p w14:paraId="197CD40E"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4DFEF48"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100%</w:t>
            </w:r>
          </w:p>
        </w:tc>
      </w:tr>
      <w:tr w:rsidR="001C6DFD" w:rsidRPr="001C6DFD" w14:paraId="644B24E4" w14:textId="77777777" w:rsidTr="001C6D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BF351C"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186541A0"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7F93516A"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-0.05%</w:t>
            </w:r>
          </w:p>
        </w:tc>
        <w:tc>
          <w:tcPr>
            <w:tcW w:w="1060" w:type="dxa"/>
            <w:tcBorders>
              <w:top w:val="nil"/>
              <w:left w:val="nil"/>
              <w:bottom w:val="nil"/>
              <w:right w:val="single" w:sz="4" w:space="0" w:color="auto"/>
            </w:tcBorders>
            <w:shd w:val="clear" w:color="auto" w:fill="auto"/>
            <w:noWrap/>
            <w:vAlign w:val="center"/>
            <w:hideMark/>
          </w:tcPr>
          <w:p w14:paraId="51A75BD9"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0.13%</w:t>
            </w:r>
          </w:p>
        </w:tc>
        <w:tc>
          <w:tcPr>
            <w:tcW w:w="1060" w:type="dxa"/>
            <w:tcBorders>
              <w:top w:val="nil"/>
              <w:left w:val="nil"/>
              <w:bottom w:val="nil"/>
              <w:right w:val="nil"/>
            </w:tcBorders>
            <w:shd w:val="clear" w:color="auto" w:fill="auto"/>
            <w:noWrap/>
            <w:vAlign w:val="center"/>
            <w:hideMark/>
          </w:tcPr>
          <w:p w14:paraId="1C7B75EA"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76762EE"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99%</w:t>
            </w:r>
          </w:p>
        </w:tc>
      </w:tr>
      <w:tr w:rsidR="001C6DFD" w:rsidRPr="001C6DFD" w14:paraId="0B56DDF5" w14:textId="77777777" w:rsidTr="001C6D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D33644"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0ED596B6"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0.12%</w:t>
            </w:r>
          </w:p>
        </w:tc>
        <w:tc>
          <w:tcPr>
            <w:tcW w:w="1060" w:type="dxa"/>
            <w:tcBorders>
              <w:top w:val="nil"/>
              <w:left w:val="nil"/>
              <w:bottom w:val="nil"/>
              <w:right w:val="nil"/>
            </w:tcBorders>
            <w:shd w:val="clear" w:color="auto" w:fill="auto"/>
            <w:noWrap/>
            <w:vAlign w:val="center"/>
            <w:hideMark/>
          </w:tcPr>
          <w:p w14:paraId="33038CF3"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0.02%</w:t>
            </w:r>
          </w:p>
        </w:tc>
        <w:tc>
          <w:tcPr>
            <w:tcW w:w="1060" w:type="dxa"/>
            <w:tcBorders>
              <w:top w:val="nil"/>
              <w:left w:val="nil"/>
              <w:bottom w:val="nil"/>
              <w:right w:val="single" w:sz="4" w:space="0" w:color="auto"/>
            </w:tcBorders>
            <w:shd w:val="clear" w:color="auto" w:fill="auto"/>
            <w:noWrap/>
            <w:vAlign w:val="center"/>
            <w:hideMark/>
          </w:tcPr>
          <w:p w14:paraId="2A430F09"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0.29%</w:t>
            </w:r>
          </w:p>
        </w:tc>
        <w:tc>
          <w:tcPr>
            <w:tcW w:w="1060" w:type="dxa"/>
            <w:tcBorders>
              <w:top w:val="nil"/>
              <w:left w:val="nil"/>
              <w:bottom w:val="nil"/>
              <w:right w:val="nil"/>
            </w:tcBorders>
            <w:shd w:val="clear" w:color="auto" w:fill="auto"/>
            <w:noWrap/>
            <w:vAlign w:val="center"/>
            <w:hideMark/>
          </w:tcPr>
          <w:p w14:paraId="69A48E0E"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8EA9B5B"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99%</w:t>
            </w:r>
          </w:p>
        </w:tc>
      </w:tr>
      <w:tr w:rsidR="001C6DFD" w:rsidRPr="001C6DFD" w14:paraId="03BCABBF" w14:textId="77777777" w:rsidTr="001C6D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8DC910"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C6DFD">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4067221C"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0.04%</w:t>
            </w:r>
          </w:p>
        </w:tc>
        <w:tc>
          <w:tcPr>
            <w:tcW w:w="1060" w:type="dxa"/>
            <w:tcBorders>
              <w:top w:val="single" w:sz="8" w:space="0" w:color="auto"/>
              <w:left w:val="nil"/>
              <w:bottom w:val="nil"/>
              <w:right w:val="nil"/>
            </w:tcBorders>
            <w:shd w:val="clear" w:color="auto" w:fill="auto"/>
            <w:noWrap/>
            <w:vAlign w:val="center"/>
            <w:hideMark/>
          </w:tcPr>
          <w:p w14:paraId="4F9467F5"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0B650F67"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0.27%</w:t>
            </w:r>
          </w:p>
        </w:tc>
        <w:tc>
          <w:tcPr>
            <w:tcW w:w="1060" w:type="dxa"/>
            <w:tcBorders>
              <w:top w:val="single" w:sz="8" w:space="0" w:color="auto"/>
              <w:left w:val="nil"/>
              <w:bottom w:val="nil"/>
              <w:right w:val="nil"/>
            </w:tcBorders>
            <w:shd w:val="clear" w:color="auto" w:fill="auto"/>
            <w:noWrap/>
            <w:vAlign w:val="center"/>
            <w:hideMark/>
          </w:tcPr>
          <w:p w14:paraId="3F0C9D63"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1FEB6EE"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100%</w:t>
            </w:r>
          </w:p>
        </w:tc>
      </w:tr>
      <w:tr w:rsidR="001C6DFD" w:rsidRPr="001C6DFD" w14:paraId="525A1446" w14:textId="77777777" w:rsidTr="001C6DF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8156559"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7DDF28D"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48AF08BA"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-0.24%</w:t>
            </w:r>
          </w:p>
        </w:tc>
        <w:tc>
          <w:tcPr>
            <w:tcW w:w="1060" w:type="dxa"/>
            <w:tcBorders>
              <w:top w:val="single" w:sz="8" w:space="0" w:color="auto"/>
              <w:left w:val="nil"/>
              <w:bottom w:val="nil"/>
              <w:right w:val="single" w:sz="4" w:space="0" w:color="auto"/>
            </w:tcBorders>
            <w:shd w:val="clear" w:color="auto" w:fill="auto"/>
            <w:noWrap/>
            <w:vAlign w:val="center"/>
            <w:hideMark/>
          </w:tcPr>
          <w:p w14:paraId="7DEEAAEC"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-0.30%</w:t>
            </w:r>
          </w:p>
        </w:tc>
        <w:tc>
          <w:tcPr>
            <w:tcW w:w="1060" w:type="dxa"/>
            <w:tcBorders>
              <w:top w:val="single" w:sz="8" w:space="0" w:color="auto"/>
              <w:left w:val="nil"/>
              <w:bottom w:val="nil"/>
              <w:right w:val="nil"/>
            </w:tcBorders>
            <w:shd w:val="clear" w:color="auto" w:fill="auto"/>
            <w:noWrap/>
            <w:vAlign w:val="center"/>
            <w:hideMark/>
          </w:tcPr>
          <w:p w14:paraId="48201A64"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2A15582"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100%</w:t>
            </w:r>
          </w:p>
        </w:tc>
      </w:tr>
      <w:tr w:rsidR="001C6DFD" w:rsidRPr="001C6DFD" w14:paraId="687AF192" w14:textId="77777777" w:rsidTr="001C6DF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4C8962C"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E360087"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-0.05%</w:t>
            </w:r>
          </w:p>
        </w:tc>
        <w:tc>
          <w:tcPr>
            <w:tcW w:w="1060" w:type="dxa"/>
            <w:tcBorders>
              <w:top w:val="nil"/>
              <w:left w:val="nil"/>
              <w:bottom w:val="single" w:sz="8" w:space="0" w:color="auto"/>
              <w:right w:val="nil"/>
            </w:tcBorders>
            <w:shd w:val="clear" w:color="auto" w:fill="auto"/>
            <w:noWrap/>
            <w:vAlign w:val="center"/>
            <w:hideMark/>
          </w:tcPr>
          <w:p w14:paraId="78BF467B"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0.12%</w:t>
            </w:r>
          </w:p>
        </w:tc>
        <w:tc>
          <w:tcPr>
            <w:tcW w:w="1060" w:type="dxa"/>
            <w:tcBorders>
              <w:top w:val="nil"/>
              <w:left w:val="nil"/>
              <w:bottom w:val="single" w:sz="8" w:space="0" w:color="auto"/>
              <w:right w:val="single" w:sz="4" w:space="0" w:color="auto"/>
            </w:tcBorders>
            <w:shd w:val="clear" w:color="auto" w:fill="auto"/>
            <w:noWrap/>
            <w:vAlign w:val="center"/>
            <w:hideMark/>
          </w:tcPr>
          <w:p w14:paraId="5CFFDE3C"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0.04%</w:t>
            </w:r>
          </w:p>
        </w:tc>
        <w:tc>
          <w:tcPr>
            <w:tcW w:w="1060" w:type="dxa"/>
            <w:tcBorders>
              <w:top w:val="nil"/>
              <w:left w:val="nil"/>
              <w:bottom w:val="single" w:sz="8" w:space="0" w:color="auto"/>
              <w:right w:val="nil"/>
            </w:tcBorders>
            <w:shd w:val="clear" w:color="auto" w:fill="auto"/>
            <w:noWrap/>
            <w:vAlign w:val="center"/>
            <w:hideMark/>
          </w:tcPr>
          <w:p w14:paraId="5EFD7FE2"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E1FE402"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99%</w:t>
            </w:r>
          </w:p>
        </w:tc>
      </w:tr>
    </w:tbl>
    <w:p w14:paraId="0744F644" w14:textId="206A0446" w:rsidR="001C6DFD" w:rsidRDefault="001C6DFD" w:rsidP="001C6DFD"/>
    <w:p w14:paraId="3BD3993F" w14:textId="68706945" w:rsidR="00FA2B86" w:rsidRPr="0012500F" w:rsidRDefault="00FA2B86" w:rsidP="00FA2B86">
      <w:pPr>
        <w:rPr>
          <w:rFonts w:eastAsia="DengXian"/>
          <w:lang w:eastAsia="zh-CN"/>
        </w:rPr>
      </w:pPr>
      <w:r>
        <w:rPr>
          <w:lang w:eastAsia="zh-CN"/>
        </w:rPr>
        <w:t xml:space="preserve">From </w:t>
      </w:r>
      <w:r>
        <w:rPr>
          <w:lang w:eastAsia="zh-CN"/>
        </w:rPr>
        <w:fldChar w:fldCharType="begin"/>
      </w:r>
      <w:r>
        <w:rPr>
          <w:lang w:eastAsia="zh-CN"/>
        </w:rPr>
        <w:instrText xml:space="preserve"> REF _Ref20141886 \h </w:instrText>
      </w:r>
      <w:r>
        <w:rPr>
          <w:lang w:eastAsia="zh-CN"/>
        </w:rPr>
      </w:r>
      <w:r>
        <w:rPr>
          <w:lang w:eastAsia="zh-CN"/>
        </w:rPr>
        <w:fldChar w:fldCharType="separate"/>
      </w:r>
      <w:r w:rsidR="003601E3">
        <w:t xml:space="preserve">Table </w:t>
      </w:r>
      <w:r w:rsidR="003601E3">
        <w:rPr>
          <w:noProof/>
        </w:rPr>
        <w:t>4</w:t>
      </w:r>
      <w:r>
        <w:rPr>
          <w:lang w:eastAsia="zh-CN"/>
        </w:rPr>
        <w:fldChar w:fldCharType="end"/>
      </w:r>
      <w:r>
        <w:rPr>
          <w:lang w:eastAsia="zh-CN"/>
        </w:rPr>
        <w:t xml:space="preserve"> to </w:t>
      </w:r>
      <w:r>
        <w:rPr>
          <w:lang w:eastAsia="zh-CN"/>
        </w:rPr>
        <w:fldChar w:fldCharType="begin"/>
      </w:r>
      <w:r>
        <w:rPr>
          <w:lang w:eastAsia="zh-CN"/>
        </w:rPr>
        <w:instrText xml:space="preserve"> REF _Ref20141864 \h </w:instrText>
      </w:r>
      <w:r>
        <w:rPr>
          <w:lang w:eastAsia="zh-CN"/>
        </w:rPr>
      </w:r>
      <w:r>
        <w:rPr>
          <w:lang w:eastAsia="zh-CN"/>
        </w:rPr>
        <w:fldChar w:fldCharType="separate"/>
      </w:r>
      <w:r w:rsidR="003601E3">
        <w:t xml:space="preserve">Table </w:t>
      </w:r>
      <w:r w:rsidR="003601E3">
        <w:rPr>
          <w:noProof/>
        </w:rPr>
        <w:t>6</w:t>
      </w:r>
      <w:r>
        <w:rPr>
          <w:lang w:eastAsia="zh-CN"/>
        </w:rPr>
        <w:fldChar w:fldCharType="end"/>
      </w:r>
      <w:r>
        <w:rPr>
          <w:lang w:eastAsia="zh-CN"/>
        </w:rPr>
        <w:t xml:space="preserve"> </w:t>
      </w:r>
      <w:r>
        <w:rPr>
          <w:rFonts w:hint="eastAsia"/>
          <w:lang w:eastAsia="zh-CN"/>
        </w:rPr>
        <w:t xml:space="preserve">show the experimental results </w:t>
      </w:r>
      <w:r>
        <w:rPr>
          <w:lang w:eastAsia="zh-CN"/>
        </w:rPr>
        <w:t>of ALF OFF case.</w:t>
      </w:r>
      <w:r>
        <w:rPr>
          <w:rFonts w:hint="eastAsia"/>
          <w:lang w:eastAsia="zh-CN"/>
        </w:rPr>
        <w:t xml:space="preserve"> </w:t>
      </w:r>
      <w:r>
        <w:rPr>
          <w:rFonts w:eastAsia="PMingLiU" w:hint="eastAsia"/>
          <w:lang w:eastAsia="zh-TW"/>
        </w:rPr>
        <w:t>BD-</w:t>
      </w:r>
      <w:r>
        <w:rPr>
          <w:rFonts w:hint="eastAsia"/>
          <w:lang w:eastAsia="zh-CN"/>
        </w:rPr>
        <w:t xml:space="preserve">rate </w:t>
      </w:r>
      <w:r>
        <w:rPr>
          <w:lang w:eastAsia="zh-CN"/>
        </w:rPr>
        <w:t>for luma is</w:t>
      </w:r>
      <w:r>
        <w:rPr>
          <w:rFonts w:hint="eastAsia"/>
          <w:lang w:eastAsia="zh-CN"/>
        </w:rPr>
        <w:t xml:space="preserve"> </w:t>
      </w:r>
      <w:r>
        <w:rPr>
          <w:lang w:eastAsia="zh-CN"/>
        </w:rPr>
        <w:noBreakHyphen/>
      </w:r>
      <w:r>
        <w:rPr>
          <w:szCs w:val="22"/>
          <w:lang w:eastAsia="ja-JP"/>
        </w:rPr>
        <w:t>0</w:t>
      </w:r>
      <w:r>
        <w:rPr>
          <w:rFonts w:hint="eastAsia"/>
          <w:szCs w:val="22"/>
          <w:lang w:val="en-CA" w:eastAsia="ja-JP"/>
        </w:rPr>
        <w:t>.01</w:t>
      </w:r>
      <w:r>
        <w:rPr>
          <w:szCs w:val="22"/>
          <w:lang w:val="en-CA" w:eastAsia="ja-JP"/>
        </w:rPr>
        <w:t>%/</w:t>
      </w:r>
      <w:r>
        <w:rPr>
          <w:lang w:eastAsia="zh-CN"/>
        </w:rPr>
        <w:noBreakHyphen/>
      </w:r>
      <w:r>
        <w:rPr>
          <w:szCs w:val="22"/>
          <w:lang w:eastAsia="ja-JP"/>
        </w:rPr>
        <w:t>0</w:t>
      </w:r>
      <w:r>
        <w:rPr>
          <w:rFonts w:hint="eastAsia"/>
          <w:szCs w:val="22"/>
          <w:lang w:val="en-CA" w:eastAsia="ja-JP"/>
        </w:rPr>
        <w:t>.0</w:t>
      </w:r>
      <w:r>
        <w:rPr>
          <w:szCs w:val="22"/>
          <w:lang w:val="en-CA" w:eastAsia="ja-JP"/>
        </w:rPr>
        <w:t>2%/0.00% (</w:t>
      </w:r>
      <w:r>
        <w:rPr>
          <w:lang w:eastAsia="zh-CN"/>
        </w:rPr>
        <w:t>RA/LDB/LDP) in comparison with VTM-6.0.</w:t>
      </w:r>
    </w:p>
    <w:p w14:paraId="3FAAD649" w14:textId="661CC2BB" w:rsidR="00FA2B86" w:rsidRDefault="00FA2B86" w:rsidP="00FA2B86">
      <w:pPr>
        <w:pStyle w:val="ad"/>
        <w:keepNext/>
        <w:jc w:val="center"/>
      </w:pPr>
      <w:bookmarkStart w:id="4" w:name="_Ref20141886"/>
      <w:r>
        <w:t xml:space="preserve">Table </w:t>
      </w:r>
      <w:r>
        <w:rPr>
          <w:noProof/>
        </w:rPr>
        <w:fldChar w:fldCharType="begin"/>
      </w:r>
      <w:r>
        <w:rPr>
          <w:noProof/>
        </w:rPr>
        <w:instrText xml:space="preserve"> SEQ Table \* ARABIC </w:instrText>
      </w:r>
      <w:r>
        <w:rPr>
          <w:noProof/>
        </w:rPr>
        <w:fldChar w:fldCharType="separate"/>
      </w:r>
      <w:r w:rsidR="003601E3">
        <w:rPr>
          <w:noProof/>
        </w:rPr>
        <w:t>4</w:t>
      </w:r>
      <w:r>
        <w:rPr>
          <w:noProof/>
        </w:rPr>
        <w:fldChar w:fldCharType="end"/>
      </w:r>
      <w:bookmarkEnd w:id="4"/>
      <w:r>
        <w:t xml:space="preserve"> Experimental results </w:t>
      </w:r>
      <w:r>
        <w:rPr>
          <w:lang w:eastAsia="ja-JP"/>
        </w:rPr>
        <w:t>for RA condition with ALF OFF</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A2B86" w:rsidRPr="00FA2B86" w14:paraId="0E21549E" w14:textId="77777777" w:rsidTr="00FA2B86">
        <w:trPr>
          <w:trHeight w:val="255"/>
          <w:jc w:val="center"/>
        </w:trPr>
        <w:tc>
          <w:tcPr>
            <w:tcW w:w="1640" w:type="dxa"/>
            <w:tcBorders>
              <w:top w:val="nil"/>
              <w:left w:val="nil"/>
              <w:bottom w:val="nil"/>
              <w:right w:val="nil"/>
            </w:tcBorders>
            <w:shd w:val="clear" w:color="auto" w:fill="auto"/>
            <w:noWrap/>
            <w:vAlign w:val="center"/>
            <w:hideMark/>
          </w:tcPr>
          <w:p w14:paraId="6FAE93A6"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634D34"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A2B86">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7958E25"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A2B86">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1F7AFB82"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A2B86">
              <w:rPr>
                <w:rFonts w:ascii="Arial" w:eastAsia="ＭＳ Ｐゴシック" w:hAnsi="Arial" w:cs="Arial"/>
                <w:b/>
                <w:bCs/>
                <w:color w:val="000000"/>
                <w:sz w:val="18"/>
                <w:szCs w:val="18"/>
                <w:lang w:eastAsia="ja-JP"/>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C0F6A71"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A2B86">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6733E15"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A2B86">
              <w:rPr>
                <w:rFonts w:ascii="ＭＳ Ｐゴシック" w:eastAsia="ＭＳ Ｐゴシック" w:hAnsi="ＭＳ Ｐゴシック" w:cs="ＭＳ Ｐゴシック" w:hint="eastAsia"/>
                <w:color w:val="000000"/>
                <w:sz w:val="24"/>
                <w:szCs w:val="24"/>
                <w:lang w:eastAsia="ja-JP"/>
              </w:rPr>
              <w:t xml:space="preserve">　</w:t>
            </w:r>
          </w:p>
        </w:tc>
      </w:tr>
      <w:tr w:rsidR="00FA2B86" w:rsidRPr="00FA2B86" w14:paraId="22F97E21" w14:textId="77777777" w:rsidTr="00FA2B86">
        <w:trPr>
          <w:trHeight w:val="255"/>
          <w:jc w:val="center"/>
        </w:trPr>
        <w:tc>
          <w:tcPr>
            <w:tcW w:w="1640" w:type="dxa"/>
            <w:tcBorders>
              <w:top w:val="nil"/>
              <w:left w:val="nil"/>
              <w:bottom w:val="nil"/>
              <w:right w:val="nil"/>
            </w:tcBorders>
            <w:shd w:val="clear" w:color="auto" w:fill="auto"/>
            <w:noWrap/>
            <w:vAlign w:val="center"/>
            <w:hideMark/>
          </w:tcPr>
          <w:p w14:paraId="2FB7F296"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3EE23F61"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A2B8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8A652BE"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A2B86">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6FC10914"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A2B86">
              <w:rPr>
                <w:rFonts w:ascii="Arial" w:eastAsia="ＭＳ Ｐゴシック" w:hAnsi="Arial" w:cs="Arial"/>
                <w:b/>
                <w:bCs/>
                <w:color w:val="000000"/>
                <w:sz w:val="18"/>
                <w:szCs w:val="18"/>
                <w:lang w:eastAsia="ja-JP"/>
              </w:rPr>
              <w:t>Over VTM-6.0</w:t>
            </w:r>
          </w:p>
        </w:tc>
        <w:tc>
          <w:tcPr>
            <w:tcW w:w="1060" w:type="dxa"/>
            <w:tcBorders>
              <w:top w:val="nil"/>
              <w:left w:val="nil"/>
              <w:bottom w:val="nil"/>
              <w:right w:val="nil"/>
            </w:tcBorders>
            <w:shd w:val="clear" w:color="auto" w:fill="auto"/>
            <w:noWrap/>
            <w:vAlign w:val="center"/>
            <w:hideMark/>
          </w:tcPr>
          <w:p w14:paraId="5B863E19"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A2B8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48092C68"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A2B86">
              <w:rPr>
                <w:rFonts w:ascii="Arial" w:eastAsia="ＭＳ Ｐゴシック" w:hAnsi="Arial" w:cs="Arial"/>
                <w:b/>
                <w:bCs/>
                <w:color w:val="000000"/>
                <w:sz w:val="18"/>
                <w:szCs w:val="18"/>
                <w:lang w:eastAsia="ja-JP"/>
              </w:rPr>
              <w:t xml:space="preserve">　</w:t>
            </w:r>
          </w:p>
        </w:tc>
      </w:tr>
      <w:tr w:rsidR="00FA2B86" w:rsidRPr="00FA2B86" w14:paraId="633BEA74" w14:textId="77777777" w:rsidTr="00FA2B86">
        <w:trPr>
          <w:trHeight w:val="255"/>
          <w:jc w:val="center"/>
        </w:trPr>
        <w:tc>
          <w:tcPr>
            <w:tcW w:w="1640" w:type="dxa"/>
            <w:tcBorders>
              <w:top w:val="nil"/>
              <w:left w:val="nil"/>
              <w:bottom w:val="nil"/>
              <w:right w:val="nil"/>
            </w:tcBorders>
            <w:shd w:val="clear" w:color="auto" w:fill="auto"/>
            <w:noWrap/>
            <w:vAlign w:val="center"/>
            <w:hideMark/>
          </w:tcPr>
          <w:p w14:paraId="5868847D"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CAF9AB5"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7CEEFCA"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8D1F0A7"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4909E918"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C4020ED"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DecT</w:t>
            </w:r>
          </w:p>
        </w:tc>
      </w:tr>
      <w:tr w:rsidR="00FA2B86" w:rsidRPr="00FA2B86" w14:paraId="2D4D7217" w14:textId="77777777" w:rsidTr="00FA2B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9E537D"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30F592BD"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580B3C91"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0.15%</w:t>
            </w:r>
          </w:p>
        </w:tc>
        <w:tc>
          <w:tcPr>
            <w:tcW w:w="1181" w:type="dxa"/>
            <w:tcBorders>
              <w:top w:val="nil"/>
              <w:left w:val="nil"/>
              <w:bottom w:val="nil"/>
              <w:right w:val="single" w:sz="4" w:space="0" w:color="auto"/>
            </w:tcBorders>
            <w:shd w:val="clear" w:color="auto" w:fill="auto"/>
            <w:noWrap/>
            <w:vAlign w:val="center"/>
            <w:hideMark/>
          </w:tcPr>
          <w:p w14:paraId="421F73B2"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4BA65884"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79EAC86"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100%</w:t>
            </w:r>
          </w:p>
        </w:tc>
      </w:tr>
      <w:tr w:rsidR="00FA2B86" w:rsidRPr="00FA2B86" w14:paraId="21DB0E6C" w14:textId="77777777" w:rsidTr="00FA2B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1E94EE"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23442742"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08A2DCAE"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-0.07%</w:t>
            </w:r>
          </w:p>
        </w:tc>
        <w:tc>
          <w:tcPr>
            <w:tcW w:w="1181" w:type="dxa"/>
            <w:tcBorders>
              <w:top w:val="nil"/>
              <w:left w:val="nil"/>
              <w:bottom w:val="nil"/>
              <w:right w:val="single" w:sz="4" w:space="0" w:color="auto"/>
            </w:tcBorders>
            <w:shd w:val="clear" w:color="auto" w:fill="auto"/>
            <w:noWrap/>
            <w:vAlign w:val="center"/>
            <w:hideMark/>
          </w:tcPr>
          <w:p w14:paraId="6AF8C08C"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63FFA3AF"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1374EE8"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100%</w:t>
            </w:r>
          </w:p>
        </w:tc>
      </w:tr>
      <w:tr w:rsidR="00FA2B86" w:rsidRPr="00FA2B86" w14:paraId="0B54E5F9" w14:textId="77777777" w:rsidTr="00FA2B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C50D8A"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01A54BD7"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3D5B2F61"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-0.06%</w:t>
            </w:r>
          </w:p>
        </w:tc>
        <w:tc>
          <w:tcPr>
            <w:tcW w:w="1181" w:type="dxa"/>
            <w:tcBorders>
              <w:top w:val="nil"/>
              <w:left w:val="nil"/>
              <w:bottom w:val="nil"/>
              <w:right w:val="single" w:sz="4" w:space="0" w:color="auto"/>
            </w:tcBorders>
            <w:shd w:val="clear" w:color="auto" w:fill="auto"/>
            <w:noWrap/>
            <w:vAlign w:val="center"/>
            <w:hideMark/>
          </w:tcPr>
          <w:p w14:paraId="6E355F86"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109E8155"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2BD451DA"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100%</w:t>
            </w:r>
          </w:p>
        </w:tc>
      </w:tr>
      <w:tr w:rsidR="00FA2B86" w:rsidRPr="00FA2B86" w14:paraId="3F3D1A10" w14:textId="77777777" w:rsidTr="00FA2B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0749C3"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9A5A28B"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42598D21"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0.01%</w:t>
            </w:r>
          </w:p>
        </w:tc>
        <w:tc>
          <w:tcPr>
            <w:tcW w:w="1181" w:type="dxa"/>
            <w:tcBorders>
              <w:top w:val="nil"/>
              <w:left w:val="nil"/>
              <w:bottom w:val="nil"/>
              <w:right w:val="single" w:sz="4" w:space="0" w:color="auto"/>
            </w:tcBorders>
            <w:shd w:val="clear" w:color="auto" w:fill="auto"/>
            <w:noWrap/>
            <w:vAlign w:val="center"/>
            <w:hideMark/>
          </w:tcPr>
          <w:p w14:paraId="008814A4"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7F8C8F65"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E662242"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100%</w:t>
            </w:r>
          </w:p>
        </w:tc>
      </w:tr>
      <w:tr w:rsidR="00FA2B86" w:rsidRPr="00FA2B86" w14:paraId="11A2E43F" w14:textId="77777777" w:rsidTr="00FA2B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1DBAB8"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5D90F5B1"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D2E60C5"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17431466"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37254B1"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5427B04A"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 xml:space="preserve">　</w:t>
            </w:r>
          </w:p>
        </w:tc>
      </w:tr>
      <w:tr w:rsidR="00FA2B86" w:rsidRPr="00FA2B86" w14:paraId="46992D10" w14:textId="77777777" w:rsidTr="00FA2B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1B04CD"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A2B86">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749403FC"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6D69E0BE"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11DFBF27"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4FB504D2"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E86DB55"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100%</w:t>
            </w:r>
          </w:p>
        </w:tc>
      </w:tr>
      <w:tr w:rsidR="00FA2B86" w:rsidRPr="00FA2B86" w14:paraId="7239001E" w14:textId="77777777" w:rsidTr="00FA2B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6288EA"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482B6B80"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44C7D5F5"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4167E448"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49AD748C"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E5D0943"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98%</w:t>
            </w:r>
          </w:p>
        </w:tc>
      </w:tr>
      <w:tr w:rsidR="00FA2B86" w:rsidRPr="00FA2B86" w14:paraId="34941C22" w14:textId="77777777" w:rsidTr="00FA2B8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FC66242"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48B42C0F"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430B0A20"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19903CD4"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0.04%</w:t>
            </w:r>
          </w:p>
        </w:tc>
        <w:tc>
          <w:tcPr>
            <w:tcW w:w="1060" w:type="dxa"/>
            <w:tcBorders>
              <w:top w:val="nil"/>
              <w:left w:val="nil"/>
              <w:bottom w:val="single" w:sz="8" w:space="0" w:color="auto"/>
              <w:right w:val="nil"/>
            </w:tcBorders>
            <w:shd w:val="clear" w:color="auto" w:fill="auto"/>
            <w:noWrap/>
            <w:vAlign w:val="center"/>
            <w:hideMark/>
          </w:tcPr>
          <w:p w14:paraId="4D7A4444"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699C7D5"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100%</w:t>
            </w:r>
          </w:p>
        </w:tc>
      </w:tr>
    </w:tbl>
    <w:p w14:paraId="2DF67197" w14:textId="3C625994" w:rsidR="00FA2B86" w:rsidRDefault="00FA2B86" w:rsidP="00FA2B86"/>
    <w:p w14:paraId="34CBC250" w14:textId="3A1FCE84" w:rsidR="00FA2B86" w:rsidRDefault="00FA2B86" w:rsidP="00FA2B86">
      <w:pPr>
        <w:pStyle w:val="ad"/>
        <w:keepNext/>
        <w:jc w:val="center"/>
      </w:pPr>
      <w:r>
        <w:t xml:space="preserve">Table </w:t>
      </w:r>
      <w:r>
        <w:rPr>
          <w:noProof/>
        </w:rPr>
        <w:fldChar w:fldCharType="begin"/>
      </w:r>
      <w:r>
        <w:rPr>
          <w:noProof/>
        </w:rPr>
        <w:instrText xml:space="preserve"> SEQ Table \* ARABIC </w:instrText>
      </w:r>
      <w:r>
        <w:rPr>
          <w:noProof/>
        </w:rPr>
        <w:fldChar w:fldCharType="separate"/>
      </w:r>
      <w:r w:rsidR="003601E3">
        <w:rPr>
          <w:noProof/>
        </w:rPr>
        <w:t>5</w:t>
      </w:r>
      <w:r>
        <w:rPr>
          <w:noProof/>
        </w:rPr>
        <w:fldChar w:fldCharType="end"/>
      </w:r>
      <w:r>
        <w:t xml:space="preserve"> Experimental results </w:t>
      </w:r>
      <w:r>
        <w:rPr>
          <w:lang w:eastAsia="ja-JP"/>
        </w:rPr>
        <w:t>for LDB condition with ALF OFF</w:t>
      </w:r>
      <w:r>
        <w:t>.</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A2B86" w:rsidRPr="00FA2B86" w14:paraId="2C73CCB4" w14:textId="77777777" w:rsidTr="00FA2B86">
        <w:trPr>
          <w:trHeight w:val="255"/>
          <w:jc w:val="center"/>
        </w:trPr>
        <w:tc>
          <w:tcPr>
            <w:tcW w:w="1640" w:type="dxa"/>
            <w:tcBorders>
              <w:top w:val="nil"/>
              <w:left w:val="nil"/>
              <w:bottom w:val="nil"/>
              <w:right w:val="nil"/>
            </w:tcBorders>
            <w:shd w:val="clear" w:color="auto" w:fill="auto"/>
            <w:noWrap/>
            <w:vAlign w:val="center"/>
            <w:hideMark/>
          </w:tcPr>
          <w:p w14:paraId="757BCF6F"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D1CD5C"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A2B86">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0C01BF5"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A2B86">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14FD8888"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A2B86">
              <w:rPr>
                <w:rFonts w:ascii="Arial" w:eastAsia="ＭＳ Ｐゴシック" w:hAnsi="Arial" w:cs="Arial"/>
                <w:b/>
                <w:bCs/>
                <w:color w:val="000000"/>
                <w:sz w:val="18"/>
                <w:szCs w:val="18"/>
                <w:lang w:eastAsia="ja-JP"/>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D6B8D11"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A2B86">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20F9FD8"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A2B86">
              <w:rPr>
                <w:rFonts w:ascii="ＭＳ Ｐゴシック" w:eastAsia="ＭＳ Ｐゴシック" w:hAnsi="ＭＳ Ｐゴシック" w:cs="ＭＳ Ｐゴシック" w:hint="eastAsia"/>
                <w:color w:val="000000"/>
                <w:sz w:val="24"/>
                <w:szCs w:val="24"/>
                <w:lang w:eastAsia="ja-JP"/>
              </w:rPr>
              <w:t xml:space="preserve">　</w:t>
            </w:r>
          </w:p>
        </w:tc>
      </w:tr>
      <w:tr w:rsidR="00FA2B86" w:rsidRPr="00FA2B86" w14:paraId="1B9B4103" w14:textId="77777777" w:rsidTr="00FA2B86">
        <w:trPr>
          <w:trHeight w:val="255"/>
          <w:jc w:val="center"/>
        </w:trPr>
        <w:tc>
          <w:tcPr>
            <w:tcW w:w="1640" w:type="dxa"/>
            <w:tcBorders>
              <w:top w:val="nil"/>
              <w:left w:val="nil"/>
              <w:bottom w:val="nil"/>
              <w:right w:val="nil"/>
            </w:tcBorders>
            <w:shd w:val="clear" w:color="auto" w:fill="auto"/>
            <w:noWrap/>
            <w:vAlign w:val="center"/>
            <w:hideMark/>
          </w:tcPr>
          <w:p w14:paraId="7180E7D0"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7949FFE9"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A2B8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6EB7679"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A2B86">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322CB7EE"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A2B86">
              <w:rPr>
                <w:rFonts w:ascii="Arial" w:eastAsia="ＭＳ Ｐゴシック" w:hAnsi="Arial" w:cs="Arial"/>
                <w:b/>
                <w:bCs/>
                <w:color w:val="000000"/>
                <w:sz w:val="18"/>
                <w:szCs w:val="18"/>
                <w:lang w:eastAsia="ja-JP"/>
              </w:rPr>
              <w:t>Over VTM-6.0</w:t>
            </w:r>
          </w:p>
        </w:tc>
        <w:tc>
          <w:tcPr>
            <w:tcW w:w="1060" w:type="dxa"/>
            <w:tcBorders>
              <w:top w:val="nil"/>
              <w:left w:val="nil"/>
              <w:bottom w:val="nil"/>
              <w:right w:val="nil"/>
            </w:tcBorders>
            <w:shd w:val="clear" w:color="auto" w:fill="auto"/>
            <w:noWrap/>
            <w:vAlign w:val="center"/>
            <w:hideMark/>
          </w:tcPr>
          <w:p w14:paraId="7898F33C"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A2B86">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1EB83378"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A2B86">
              <w:rPr>
                <w:rFonts w:ascii="Arial" w:eastAsia="ＭＳ Ｐゴシック" w:hAnsi="Arial" w:cs="Arial"/>
                <w:b/>
                <w:bCs/>
                <w:color w:val="000000"/>
                <w:sz w:val="18"/>
                <w:szCs w:val="18"/>
                <w:lang w:eastAsia="ja-JP"/>
              </w:rPr>
              <w:t xml:space="preserve">　</w:t>
            </w:r>
          </w:p>
        </w:tc>
      </w:tr>
      <w:tr w:rsidR="00FA2B86" w:rsidRPr="00FA2B86" w14:paraId="2B92338C" w14:textId="77777777" w:rsidTr="00FA2B86">
        <w:trPr>
          <w:trHeight w:val="255"/>
          <w:jc w:val="center"/>
        </w:trPr>
        <w:tc>
          <w:tcPr>
            <w:tcW w:w="1640" w:type="dxa"/>
            <w:tcBorders>
              <w:top w:val="nil"/>
              <w:left w:val="nil"/>
              <w:bottom w:val="nil"/>
              <w:right w:val="nil"/>
            </w:tcBorders>
            <w:shd w:val="clear" w:color="auto" w:fill="auto"/>
            <w:noWrap/>
            <w:vAlign w:val="center"/>
            <w:hideMark/>
          </w:tcPr>
          <w:p w14:paraId="2E19CF55"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F33AF0B"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6CCF178E"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FC78544"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4506417"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B1C666D"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DecT</w:t>
            </w:r>
          </w:p>
        </w:tc>
      </w:tr>
      <w:tr w:rsidR="00FA2B86" w:rsidRPr="00FA2B86" w14:paraId="01CF9DD3" w14:textId="77777777" w:rsidTr="00FA2B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D0546F"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2D43E03F"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FFE9406"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 xml:space="preserve">　</w:t>
            </w:r>
          </w:p>
        </w:tc>
        <w:tc>
          <w:tcPr>
            <w:tcW w:w="1181" w:type="dxa"/>
            <w:tcBorders>
              <w:top w:val="nil"/>
              <w:left w:val="nil"/>
              <w:bottom w:val="nil"/>
              <w:right w:val="single" w:sz="4" w:space="0" w:color="auto"/>
            </w:tcBorders>
            <w:shd w:val="clear" w:color="auto" w:fill="auto"/>
            <w:noWrap/>
            <w:vAlign w:val="center"/>
            <w:hideMark/>
          </w:tcPr>
          <w:p w14:paraId="04817A6F"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642960A"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7382F3CB"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 xml:space="preserve">　</w:t>
            </w:r>
          </w:p>
        </w:tc>
      </w:tr>
      <w:tr w:rsidR="00FA2B86" w:rsidRPr="00FA2B86" w14:paraId="3B656276" w14:textId="77777777" w:rsidTr="00FA2B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E64A7F"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61C4AF5F"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188BA0F"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0556B688"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AA53427"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5ECEB793"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 xml:space="preserve">　</w:t>
            </w:r>
          </w:p>
        </w:tc>
      </w:tr>
      <w:tr w:rsidR="00FA2B86" w:rsidRPr="00FA2B86" w14:paraId="63CD081C" w14:textId="77777777" w:rsidTr="00FA2B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7F1D76"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169A147B"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301079A4"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-0.07%</w:t>
            </w:r>
          </w:p>
        </w:tc>
        <w:tc>
          <w:tcPr>
            <w:tcW w:w="1181" w:type="dxa"/>
            <w:tcBorders>
              <w:top w:val="nil"/>
              <w:left w:val="nil"/>
              <w:bottom w:val="nil"/>
              <w:right w:val="single" w:sz="4" w:space="0" w:color="auto"/>
            </w:tcBorders>
            <w:shd w:val="clear" w:color="auto" w:fill="auto"/>
            <w:noWrap/>
            <w:vAlign w:val="center"/>
            <w:hideMark/>
          </w:tcPr>
          <w:p w14:paraId="031762F2"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-0.11%</w:t>
            </w:r>
          </w:p>
        </w:tc>
        <w:tc>
          <w:tcPr>
            <w:tcW w:w="1060" w:type="dxa"/>
            <w:tcBorders>
              <w:top w:val="nil"/>
              <w:left w:val="nil"/>
              <w:bottom w:val="nil"/>
              <w:right w:val="nil"/>
            </w:tcBorders>
            <w:shd w:val="clear" w:color="auto" w:fill="auto"/>
            <w:noWrap/>
            <w:vAlign w:val="center"/>
            <w:hideMark/>
          </w:tcPr>
          <w:p w14:paraId="333B93A4"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0F9BB720"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100%</w:t>
            </w:r>
          </w:p>
        </w:tc>
      </w:tr>
      <w:tr w:rsidR="00FA2B86" w:rsidRPr="00FA2B86" w14:paraId="56620828" w14:textId="77777777" w:rsidTr="00FA2B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BD10EF"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2F3F76D8"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30BF0407"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0.16%</w:t>
            </w:r>
          </w:p>
        </w:tc>
        <w:tc>
          <w:tcPr>
            <w:tcW w:w="1181" w:type="dxa"/>
            <w:tcBorders>
              <w:top w:val="nil"/>
              <w:left w:val="nil"/>
              <w:bottom w:val="nil"/>
              <w:right w:val="single" w:sz="4" w:space="0" w:color="auto"/>
            </w:tcBorders>
            <w:shd w:val="clear" w:color="auto" w:fill="auto"/>
            <w:noWrap/>
            <w:vAlign w:val="center"/>
            <w:hideMark/>
          </w:tcPr>
          <w:p w14:paraId="2B0A45EE"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-0.13%</w:t>
            </w:r>
          </w:p>
        </w:tc>
        <w:tc>
          <w:tcPr>
            <w:tcW w:w="1060" w:type="dxa"/>
            <w:tcBorders>
              <w:top w:val="nil"/>
              <w:left w:val="nil"/>
              <w:bottom w:val="nil"/>
              <w:right w:val="nil"/>
            </w:tcBorders>
            <w:shd w:val="clear" w:color="auto" w:fill="auto"/>
            <w:noWrap/>
            <w:vAlign w:val="center"/>
            <w:hideMark/>
          </w:tcPr>
          <w:p w14:paraId="44297694"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05B6F1AC"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100%</w:t>
            </w:r>
          </w:p>
        </w:tc>
      </w:tr>
      <w:tr w:rsidR="00FA2B86" w:rsidRPr="00FA2B86" w14:paraId="42213819" w14:textId="77777777" w:rsidTr="00FA2B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DFDAF9"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6BE04045"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-0.12%</w:t>
            </w:r>
          </w:p>
        </w:tc>
        <w:tc>
          <w:tcPr>
            <w:tcW w:w="1060" w:type="dxa"/>
            <w:tcBorders>
              <w:top w:val="nil"/>
              <w:left w:val="nil"/>
              <w:bottom w:val="nil"/>
              <w:right w:val="nil"/>
            </w:tcBorders>
            <w:shd w:val="clear" w:color="auto" w:fill="auto"/>
            <w:noWrap/>
            <w:vAlign w:val="center"/>
            <w:hideMark/>
          </w:tcPr>
          <w:p w14:paraId="150E91A7"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-0.23%</w:t>
            </w:r>
          </w:p>
        </w:tc>
        <w:tc>
          <w:tcPr>
            <w:tcW w:w="1181" w:type="dxa"/>
            <w:tcBorders>
              <w:top w:val="nil"/>
              <w:left w:val="nil"/>
              <w:bottom w:val="nil"/>
              <w:right w:val="single" w:sz="4" w:space="0" w:color="auto"/>
            </w:tcBorders>
            <w:shd w:val="clear" w:color="auto" w:fill="auto"/>
            <w:noWrap/>
            <w:vAlign w:val="center"/>
            <w:hideMark/>
          </w:tcPr>
          <w:p w14:paraId="6AF66D6F"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-0.17%</w:t>
            </w:r>
          </w:p>
        </w:tc>
        <w:tc>
          <w:tcPr>
            <w:tcW w:w="1060" w:type="dxa"/>
            <w:tcBorders>
              <w:top w:val="nil"/>
              <w:left w:val="nil"/>
              <w:bottom w:val="nil"/>
              <w:right w:val="nil"/>
            </w:tcBorders>
            <w:shd w:val="clear" w:color="auto" w:fill="auto"/>
            <w:noWrap/>
            <w:vAlign w:val="center"/>
            <w:hideMark/>
          </w:tcPr>
          <w:p w14:paraId="0AD13D41"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82798E5"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99%</w:t>
            </w:r>
          </w:p>
        </w:tc>
      </w:tr>
      <w:tr w:rsidR="00FA2B86" w:rsidRPr="00FA2B86" w14:paraId="5E26B81F" w14:textId="77777777" w:rsidTr="00FA2B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71E5AF"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A2B86">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1F8532CF"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53FAE692"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5B6C51CB"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-0.13%</w:t>
            </w:r>
          </w:p>
        </w:tc>
        <w:tc>
          <w:tcPr>
            <w:tcW w:w="1060" w:type="dxa"/>
            <w:tcBorders>
              <w:top w:val="single" w:sz="8" w:space="0" w:color="auto"/>
              <w:left w:val="nil"/>
              <w:bottom w:val="nil"/>
              <w:right w:val="nil"/>
            </w:tcBorders>
            <w:shd w:val="clear" w:color="auto" w:fill="auto"/>
            <w:noWrap/>
            <w:vAlign w:val="center"/>
            <w:hideMark/>
          </w:tcPr>
          <w:p w14:paraId="658AC205"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7421B87"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100%</w:t>
            </w:r>
          </w:p>
        </w:tc>
      </w:tr>
      <w:tr w:rsidR="00FA2B86" w:rsidRPr="00FA2B86" w14:paraId="68F78BBE" w14:textId="77777777" w:rsidTr="00FA2B8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E72724E"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797C32C"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74274899"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-0.11%</w:t>
            </w:r>
          </w:p>
        </w:tc>
        <w:tc>
          <w:tcPr>
            <w:tcW w:w="1181" w:type="dxa"/>
            <w:tcBorders>
              <w:top w:val="single" w:sz="8" w:space="0" w:color="auto"/>
              <w:left w:val="nil"/>
              <w:bottom w:val="nil"/>
              <w:right w:val="single" w:sz="4" w:space="0" w:color="auto"/>
            </w:tcBorders>
            <w:shd w:val="clear" w:color="auto" w:fill="auto"/>
            <w:noWrap/>
            <w:vAlign w:val="center"/>
            <w:hideMark/>
          </w:tcPr>
          <w:p w14:paraId="2218F8B7"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-0.22%</w:t>
            </w:r>
          </w:p>
        </w:tc>
        <w:tc>
          <w:tcPr>
            <w:tcW w:w="1060" w:type="dxa"/>
            <w:tcBorders>
              <w:top w:val="single" w:sz="8" w:space="0" w:color="auto"/>
              <w:left w:val="nil"/>
              <w:bottom w:val="nil"/>
              <w:right w:val="nil"/>
            </w:tcBorders>
            <w:shd w:val="clear" w:color="auto" w:fill="auto"/>
            <w:noWrap/>
            <w:vAlign w:val="center"/>
            <w:hideMark/>
          </w:tcPr>
          <w:p w14:paraId="330A43F2"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BDD6EFC"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100%</w:t>
            </w:r>
          </w:p>
        </w:tc>
      </w:tr>
      <w:tr w:rsidR="00FA2B86" w:rsidRPr="00FA2B86" w14:paraId="0AE912F2" w14:textId="77777777" w:rsidTr="00FA2B8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BB8DBD3"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DD62BC1"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0.02%</w:t>
            </w:r>
          </w:p>
        </w:tc>
        <w:tc>
          <w:tcPr>
            <w:tcW w:w="1060" w:type="dxa"/>
            <w:tcBorders>
              <w:top w:val="nil"/>
              <w:left w:val="nil"/>
              <w:bottom w:val="single" w:sz="8" w:space="0" w:color="auto"/>
              <w:right w:val="nil"/>
            </w:tcBorders>
            <w:shd w:val="clear" w:color="auto" w:fill="auto"/>
            <w:noWrap/>
            <w:vAlign w:val="center"/>
            <w:hideMark/>
          </w:tcPr>
          <w:p w14:paraId="1C597FEE"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0.02%</w:t>
            </w:r>
          </w:p>
        </w:tc>
        <w:tc>
          <w:tcPr>
            <w:tcW w:w="1181" w:type="dxa"/>
            <w:tcBorders>
              <w:top w:val="nil"/>
              <w:left w:val="nil"/>
              <w:bottom w:val="single" w:sz="8" w:space="0" w:color="auto"/>
              <w:right w:val="single" w:sz="4" w:space="0" w:color="auto"/>
            </w:tcBorders>
            <w:shd w:val="clear" w:color="auto" w:fill="auto"/>
            <w:noWrap/>
            <w:vAlign w:val="center"/>
            <w:hideMark/>
          </w:tcPr>
          <w:p w14:paraId="308D87D5"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0.03%</w:t>
            </w:r>
          </w:p>
        </w:tc>
        <w:tc>
          <w:tcPr>
            <w:tcW w:w="1060" w:type="dxa"/>
            <w:tcBorders>
              <w:top w:val="nil"/>
              <w:left w:val="nil"/>
              <w:bottom w:val="single" w:sz="8" w:space="0" w:color="auto"/>
              <w:right w:val="nil"/>
            </w:tcBorders>
            <w:shd w:val="clear" w:color="auto" w:fill="auto"/>
            <w:noWrap/>
            <w:vAlign w:val="center"/>
            <w:hideMark/>
          </w:tcPr>
          <w:p w14:paraId="40A0BCF6"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17E0740" w14:textId="77777777" w:rsidR="00FA2B86" w:rsidRPr="00FA2B86" w:rsidRDefault="00FA2B86" w:rsidP="00FA2B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A2B86">
              <w:rPr>
                <w:rFonts w:ascii="Arial" w:eastAsia="ＭＳ Ｐゴシック" w:hAnsi="Arial" w:cs="Arial"/>
                <w:color w:val="000000"/>
                <w:sz w:val="18"/>
                <w:szCs w:val="18"/>
                <w:lang w:eastAsia="ja-JP"/>
              </w:rPr>
              <w:t>98%</w:t>
            </w:r>
          </w:p>
        </w:tc>
      </w:tr>
    </w:tbl>
    <w:p w14:paraId="524EBBA4" w14:textId="002455EF" w:rsidR="00FA2B86" w:rsidRDefault="00FA2B86" w:rsidP="00FA2B86"/>
    <w:p w14:paraId="47A74235" w14:textId="3EFF6889" w:rsidR="00FA2B86" w:rsidRDefault="00FA2B86" w:rsidP="00FA2B86">
      <w:pPr>
        <w:pStyle w:val="ad"/>
        <w:keepNext/>
        <w:jc w:val="center"/>
      </w:pPr>
      <w:bookmarkStart w:id="5" w:name="_Ref20141864"/>
      <w:r>
        <w:t xml:space="preserve">Table </w:t>
      </w:r>
      <w:r>
        <w:rPr>
          <w:noProof/>
        </w:rPr>
        <w:fldChar w:fldCharType="begin"/>
      </w:r>
      <w:r>
        <w:rPr>
          <w:noProof/>
        </w:rPr>
        <w:instrText xml:space="preserve"> SEQ Table \* ARABIC </w:instrText>
      </w:r>
      <w:r>
        <w:rPr>
          <w:noProof/>
        </w:rPr>
        <w:fldChar w:fldCharType="separate"/>
      </w:r>
      <w:r w:rsidR="003601E3">
        <w:rPr>
          <w:noProof/>
        </w:rPr>
        <w:t>6</w:t>
      </w:r>
      <w:r>
        <w:rPr>
          <w:noProof/>
        </w:rPr>
        <w:fldChar w:fldCharType="end"/>
      </w:r>
      <w:bookmarkEnd w:id="5"/>
      <w:r>
        <w:t xml:space="preserve"> Experimental results </w:t>
      </w:r>
      <w:r>
        <w:rPr>
          <w:lang w:eastAsia="ja-JP"/>
        </w:rPr>
        <w:t>for LDP condition with ALF OFF</w:t>
      </w:r>
      <w:r>
        <w:t>.</w:t>
      </w:r>
    </w:p>
    <w:tbl>
      <w:tblPr>
        <w:tblW w:w="6940" w:type="dxa"/>
        <w:jc w:val="center"/>
        <w:tblCellMar>
          <w:left w:w="99" w:type="dxa"/>
          <w:right w:w="99" w:type="dxa"/>
        </w:tblCellMar>
        <w:tblLook w:val="04A0" w:firstRow="1" w:lastRow="0" w:firstColumn="1" w:lastColumn="0" w:noHBand="0" w:noVBand="1"/>
      </w:tblPr>
      <w:tblGrid>
        <w:gridCol w:w="1640"/>
        <w:gridCol w:w="1060"/>
        <w:gridCol w:w="1060"/>
        <w:gridCol w:w="1060"/>
        <w:gridCol w:w="1060"/>
        <w:gridCol w:w="1060"/>
      </w:tblGrid>
      <w:tr w:rsidR="001C6DFD" w:rsidRPr="001C6DFD" w14:paraId="0DEE4A4F" w14:textId="77777777" w:rsidTr="001C6DFD">
        <w:trPr>
          <w:trHeight w:val="255"/>
          <w:jc w:val="center"/>
        </w:trPr>
        <w:tc>
          <w:tcPr>
            <w:tcW w:w="1640" w:type="dxa"/>
            <w:tcBorders>
              <w:top w:val="nil"/>
              <w:left w:val="nil"/>
              <w:bottom w:val="nil"/>
              <w:right w:val="nil"/>
            </w:tcBorders>
            <w:shd w:val="clear" w:color="auto" w:fill="auto"/>
            <w:noWrap/>
            <w:vAlign w:val="center"/>
            <w:hideMark/>
          </w:tcPr>
          <w:p w14:paraId="72B720A8"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66CCAAF"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C6DFD">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6A88CF1"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C6DFD">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B33CCA5"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C6DFD">
              <w:rPr>
                <w:rFonts w:ascii="Arial" w:eastAsia="ＭＳ Ｐゴシック" w:hAnsi="Arial" w:cs="Arial"/>
                <w:b/>
                <w:bCs/>
                <w:color w:val="000000"/>
                <w:sz w:val="18"/>
                <w:szCs w:val="18"/>
                <w:lang w:eastAsia="ja-JP"/>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1D3EC0A4"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C6DFD">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B71203C"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1C6DFD">
              <w:rPr>
                <w:rFonts w:ascii="ＭＳ Ｐゴシック" w:eastAsia="ＭＳ Ｐゴシック" w:hAnsi="ＭＳ Ｐゴシック" w:cs="ＭＳ Ｐゴシック" w:hint="eastAsia"/>
                <w:color w:val="000000"/>
                <w:sz w:val="24"/>
                <w:szCs w:val="24"/>
                <w:lang w:eastAsia="ja-JP"/>
              </w:rPr>
              <w:t xml:space="preserve">　</w:t>
            </w:r>
          </w:p>
        </w:tc>
      </w:tr>
      <w:tr w:rsidR="001C6DFD" w:rsidRPr="001C6DFD" w14:paraId="1DDFA04D" w14:textId="77777777" w:rsidTr="001C6DFD">
        <w:trPr>
          <w:trHeight w:val="255"/>
          <w:jc w:val="center"/>
        </w:trPr>
        <w:tc>
          <w:tcPr>
            <w:tcW w:w="1640" w:type="dxa"/>
            <w:tcBorders>
              <w:top w:val="nil"/>
              <w:left w:val="nil"/>
              <w:bottom w:val="nil"/>
              <w:right w:val="nil"/>
            </w:tcBorders>
            <w:shd w:val="clear" w:color="auto" w:fill="auto"/>
            <w:noWrap/>
            <w:vAlign w:val="center"/>
            <w:hideMark/>
          </w:tcPr>
          <w:p w14:paraId="09A56822"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29989301"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C6DFD">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D4C5F1C"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C6DFD">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5E99587"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C6DFD">
              <w:rPr>
                <w:rFonts w:ascii="Arial" w:eastAsia="ＭＳ Ｐゴシック" w:hAnsi="Arial" w:cs="Arial"/>
                <w:b/>
                <w:bCs/>
                <w:color w:val="000000"/>
                <w:sz w:val="18"/>
                <w:szCs w:val="18"/>
                <w:lang w:eastAsia="ja-JP"/>
              </w:rPr>
              <w:t>Over VTM-6.0</w:t>
            </w:r>
          </w:p>
        </w:tc>
        <w:tc>
          <w:tcPr>
            <w:tcW w:w="1060" w:type="dxa"/>
            <w:tcBorders>
              <w:top w:val="nil"/>
              <w:left w:val="nil"/>
              <w:bottom w:val="nil"/>
              <w:right w:val="nil"/>
            </w:tcBorders>
            <w:shd w:val="clear" w:color="auto" w:fill="auto"/>
            <w:noWrap/>
            <w:vAlign w:val="center"/>
            <w:hideMark/>
          </w:tcPr>
          <w:p w14:paraId="7D1A4C82"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C6DFD">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74F609B7"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C6DFD">
              <w:rPr>
                <w:rFonts w:ascii="Arial" w:eastAsia="ＭＳ Ｐゴシック" w:hAnsi="Arial" w:cs="Arial"/>
                <w:b/>
                <w:bCs/>
                <w:color w:val="000000"/>
                <w:sz w:val="18"/>
                <w:szCs w:val="18"/>
                <w:lang w:eastAsia="ja-JP"/>
              </w:rPr>
              <w:t xml:space="preserve">　</w:t>
            </w:r>
          </w:p>
        </w:tc>
      </w:tr>
      <w:tr w:rsidR="001C6DFD" w:rsidRPr="001C6DFD" w14:paraId="2BCB1BF6" w14:textId="77777777" w:rsidTr="001C6DFD">
        <w:trPr>
          <w:trHeight w:val="255"/>
          <w:jc w:val="center"/>
        </w:trPr>
        <w:tc>
          <w:tcPr>
            <w:tcW w:w="1640" w:type="dxa"/>
            <w:tcBorders>
              <w:top w:val="nil"/>
              <w:left w:val="nil"/>
              <w:bottom w:val="nil"/>
              <w:right w:val="nil"/>
            </w:tcBorders>
            <w:shd w:val="clear" w:color="auto" w:fill="auto"/>
            <w:noWrap/>
            <w:vAlign w:val="center"/>
            <w:hideMark/>
          </w:tcPr>
          <w:p w14:paraId="27157654"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D692B82"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46B726DE"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U</w:t>
            </w:r>
          </w:p>
        </w:tc>
        <w:tc>
          <w:tcPr>
            <w:tcW w:w="1060" w:type="dxa"/>
            <w:tcBorders>
              <w:top w:val="nil"/>
              <w:left w:val="nil"/>
              <w:bottom w:val="single" w:sz="8" w:space="0" w:color="auto"/>
              <w:right w:val="single" w:sz="4" w:space="0" w:color="auto"/>
            </w:tcBorders>
            <w:shd w:val="clear" w:color="auto" w:fill="auto"/>
            <w:noWrap/>
            <w:vAlign w:val="center"/>
            <w:hideMark/>
          </w:tcPr>
          <w:p w14:paraId="7B5AEA3C"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69D90CF6"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6D31B4C"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DecT</w:t>
            </w:r>
          </w:p>
        </w:tc>
      </w:tr>
      <w:tr w:rsidR="001C6DFD" w:rsidRPr="001C6DFD" w14:paraId="709F62CA" w14:textId="77777777" w:rsidTr="001C6D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FC6EAE"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542ED988"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45C2BD2"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4" w:space="0" w:color="auto"/>
            </w:tcBorders>
            <w:shd w:val="clear" w:color="auto" w:fill="auto"/>
            <w:noWrap/>
            <w:vAlign w:val="center"/>
            <w:hideMark/>
          </w:tcPr>
          <w:p w14:paraId="7F09E2F7"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955091A"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0E4B0F87"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 xml:space="preserve">　</w:t>
            </w:r>
          </w:p>
        </w:tc>
      </w:tr>
      <w:tr w:rsidR="001C6DFD" w:rsidRPr="001C6DFD" w14:paraId="1A0BF6EB" w14:textId="77777777" w:rsidTr="001C6D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9DDACB"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1BDF5785"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22D3E84"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single" w:sz="4" w:space="0" w:color="auto"/>
            </w:tcBorders>
            <w:shd w:val="clear" w:color="auto" w:fill="auto"/>
            <w:noWrap/>
            <w:vAlign w:val="center"/>
            <w:hideMark/>
          </w:tcPr>
          <w:p w14:paraId="7CC42671"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C03AAC0"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03BA383C"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 xml:space="preserve">　</w:t>
            </w:r>
          </w:p>
        </w:tc>
      </w:tr>
      <w:tr w:rsidR="001C6DFD" w:rsidRPr="001C6DFD" w14:paraId="3A155C31" w14:textId="77777777" w:rsidTr="001C6D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0C53C9"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6BF72B9F"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0451584B"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-0.01%</w:t>
            </w:r>
          </w:p>
        </w:tc>
        <w:tc>
          <w:tcPr>
            <w:tcW w:w="1060" w:type="dxa"/>
            <w:tcBorders>
              <w:top w:val="nil"/>
              <w:left w:val="nil"/>
              <w:bottom w:val="nil"/>
              <w:right w:val="single" w:sz="4" w:space="0" w:color="auto"/>
            </w:tcBorders>
            <w:shd w:val="clear" w:color="auto" w:fill="auto"/>
            <w:noWrap/>
            <w:vAlign w:val="center"/>
            <w:hideMark/>
          </w:tcPr>
          <w:p w14:paraId="3FB4ED85"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0.12%</w:t>
            </w:r>
          </w:p>
        </w:tc>
        <w:tc>
          <w:tcPr>
            <w:tcW w:w="1060" w:type="dxa"/>
            <w:tcBorders>
              <w:top w:val="nil"/>
              <w:left w:val="nil"/>
              <w:bottom w:val="nil"/>
              <w:right w:val="nil"/>
            </w:tcBorders>
            <w:shd w:val="clear" w:color="auto" w:fill="auto"/>
            <w:noWrap/>
            <w:vAlign w:val="center"/>
            <w:hideMark/>
          </w:tcPr>
          <w:p w14:paraId="1B08CA9B"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B515421"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100%</w:t>
            </w:r>
          </w:p>
        </w:tc>
      </w:tr>
      <w:tr w:rsidR="001C6DFD" w:rsidRPr="001C6DFD" w14:paraId="61FF5433" w14:textId="77777777" w:rsidTr="001C6D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7E9459"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730DFE49"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7AE11C32"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-0.07%</w:t>
            </w:r>
          </w:p>
        </w:tc>
        <w:tc>
          <w:tcPr>
            <w:tcW w:w="1060" w:type="dxa"/>
            <w:tcBorders>
              <w:top w:val="nil"/>
              <w:left w:val="nil"/>
              <w:bottom w:val="nil"/>
              <w:right w:val="single" w:sz="4" w:space="0" w:color="auto"/>
            </w:tcBorders>
            <w:shd w:val="clear" w:color="auto" w:fill="auto"/>
            <w:noWrap/>
            <w:vAlign w:val="center"/>
            <w:hideMark/>
          </w:tcPr>
          <w:p w14:paraId="290396BD"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-0.17%</w:t>
            </w:r>
          </w:p>
        </w:tc>
        <w:tc>
          <w:tcPr>
            <w:tcW w:w="1060" w:type="dxa"/>
            <w:tcBorders>
              <w:top w:val="nil"/>
              <w:left w:val="nil"/>
              <w:bottom w:val="nil"/>
              <w:right w:val="nil"/>
            </w:tcBorders>
            <w:shd w:val="clear" w:color="auto" w:fill="auto"/>
            <w:noWrap/>
            <w:vAlign w:val="center"/>
            <w:hideMark/>
          </w:tcPr>
          <w:p w14:paraId="09BA8BC8"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4913732"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101%</w:t>
            </w:r>
          </w:p>
        </w:tc>
      </w:tr>
      <w:tr w:rsidR="001C6DFD" w:rsidRPr="001C6DFD" w14:paraId="08FA1A43" w14:textId="77777777" w:rsidTr="001C6DF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4E1CF8"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1EBA13E9"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639AA5DD"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0.03%</w:t>
            </w:r>
          </w:p>
        </w:tc>
        <w:tc>
          <w:tcPr>
            <w:tcW w:w="1060" w:type="dxa"/>
            <w:tcBorders>
              <w:top w:val="nil"/>
              <w:left w:val="nil"/>
              <w:bottom w:val="nil"/>
              <w:right w:val="single" w:sz="4" w:space="0" w:color="auto"/>
            </w:tcBorders>
            <w:shd w:val="clear" w:color="auto" w:fill="auto"/>
            <w:noWrap/>
            <w:vAlign w:val="center"/>
            <w:hideMark/>
          </w:tcPr>
          <w:p w14:paraId="3ED9EF6B"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-0.18%</w:t>
            </w:r>
          </w:p>
        </w:tc>
        <w:tc>
          <w:tcPr>
            <w:tcW w:w="1060" w:type="dxa"/>
            <w:tcBorders>
              <w:top w:val="nil"/>
              <w:left w:val="nil"/>
              <w:bottom w:val="nil"/>
              <w:right w:val="nil"/>
            </w:tcBorders>
            <w:shd w:val="clear" w:color="auto" w:fill="auto"/>
            <w:noWrap/>
            <w:vAlign w:val="center"/>
            <w:hideMark/>
          </w:tcPr>
          <w:p w14:paraId="49C2B76F"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E03F5D0"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99%</w:t>
            </w:r>
          </w:p>
        </w:tc>
      </w:tr>
      <w:tr w:rsidR="001C6DFD" w:rsidRPr="001C6DFD" w14:paraId="31682C37" w14:textId="77777777" w:rsidTr="001C6DF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CE2CD1"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C6DFD">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699A3BC5"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5CF3D97E"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11EBAA51"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-0.05%</w:t>
            </w:r>
          </w:p>
        </w:tc>
        <w:tc>
          <w:tcPr>
            <w:tcW w:w="1060" w:type="dxa"/>
            <w:tcBorders>
              <w:top w:val="single" w:sz="8" w:space="0" w:color="auto"/>
              <w:left w:val="nil"/>
              <w:bottom w:val="nil"/>
              <w:right w:val="nil"/>
            </w:tcBorders>
            <w:shd w:val="clear" w:color="auto" w:fill="auto"/>
            <w:noWrap/>
            <w:vAlign w:val="center"/>
            <w:hideMark/>
          </w:tcPr>
          <w:p w14:paraId="18F19C5A"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807E1A5"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100%</w:t>
            </w:r>
          </w:p>
        </w:tc>
      </w:tr>
      <w:tr w:rsidR="001C6DFD" w:rsidRPr="001C6DFD" w14:paraId="5CD14D3A" w14:textId="77777777" w:rsidTr="001C6DF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751971"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B5DC744"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77B22C8E"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0.18%</w:t>
            </w:r>
          </w:p>
        </w:tc>
        <w:tc>
          <w:tcPr>
            <w:tcW w:w="1060" w:type="dxa"/>
            <w:tcBorders>
              <w:top w:val="single" w:sz="8" w:space="0" w:color="auto"/>
              <w:left w:val="nil"/>
              <w:bottom w:val="nil"/>
              <w:right w:val="single" w:sz="4" w:space="0" w:color="auto"/>
            </w:tcBorders>
            <w:shd w:val="clear" w:color="auto" w:fill="auto"/>
            <w:noWrap/>
            <w:vAlign w:val="center"/>
            <w:hideMark/>
          </w:tcPr>
          <w:p w14:paraId="09642DEA"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634213E4"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9020045"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100%</w:t>
            </w:r>
          </w:p>
        </w:tc>
        <w:bookmarkStart w:id="6" w:name="_GoBack"/>
        <w:bookmarkEnd w:id="6"/>
      </w:tr>
      <w:tr w:rsidR="001C6DFD" w:rsidRPr="001C6DFD" w14:paraId="0AA9661B" w14:textId="77777777" w:rsidTr="001C6DF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48C9524"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0427593"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0.08%</w:t>
            </w:r>
          </w:p>
        </w:tc>
        <w:tc>
          <w:tcPr>
            <w:tcW w:w="1060" w:type="dxa"/>
            <w:tcBorders>
              <w:top w:val="nil"/>
              <w:left w:val="nil"/>
              <w:bottom w:val="single" w:sz="8" w:space="0" w:color="auto"/>
              <w:right w:val="nil"/>
            </w:tcBorders>
            <w:shd w:val="clear" w:color="auto" w:fill="auto"/>
            <w:noWrap/>
            <w:vAlign w:val="center"/>
            <w:hideMark/>
          </w:tcPr>
          <w:p w14:paraId="10A546AC"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0.11%</w:t>
            </w:r>
          </w:p>
        </w:tc>
        <w:tc>
          <w:tcPr>
            <w:tcW w:w="1060" w:type="dxa"/>
            <w:tcBorders>
              <w:top w:val="nil"/>
              <w:left w:val="nil"/>
              <w:bottom w:val="single" w:sz="8" w:space="0" w:color="auto"/>
              <w:right w:val="single" w:sz="4" w:space="0" w:color="auto"/>
            </w:tcBorders>
            <w:shd w:val="clear" w:color="auto" w:fill="auto"/>
            <w:noWrap/>
            <w:vAlign w:val="center"/>
            <w:hideMark/>
          </w:tcPr>
          <w:p w14:paraId="2F94E5CA"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0.06%</w:t>
            </w:r>
          </w:p>
        </w:tc>
        <w:tc>
          <w:tcPr>
            <w:tcW w:w="1060" w:type="dxa"/>
            <w:tcBorders>
              <w:top w:val="nil"/>
              <w:left w:val="nil"/>
              <w:bottom w:val="single" w:sz="8" w:space="0" w:color="auto"/>
              <w:right w:val="nil"/>
            </w:tcBorders>
            <w:shd w:val="clear" w:color="auto" w:fill="auto"/>
            <w:noWrap/>
            <w:vAlign w:val="center"/>
            <w:hideMark/>
          </w:tcPr>
          <w:p w14:paraId="7E404C27"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3B67B6B" w14:textId="77777777" w:rsidR="001C6DFD" w:rsidRPr="001C6DFD" w:rsidRDefault="001C6DFD" w:rsidP="001C6D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C6DFD">
              <w:rPr>
                <w:rFonts w:ascii="Arial" w:eastAsia="ＭＳ Ｐゴシック" w:hAnsi="Arial" w:cs="Arial"/>
                <w:color w:val="000000"/>
                <w:sz w:val="18"/>
                <w:szCs w:val="18"/>
                <w:lang w:eastAsia="ja-JP"/>
              </w:rPr>
              <w:t>100%</w:t>
            </w:r>
          </w:p>
        </w:tc>
      </w:tr>
    </w:tbl>
    <w:p w14:paraId="3E177842" w14:textId="1C6DC90B" w:rsidR="001C6DFD" w:rsidRDefault="001C6DFD" w:rsidP="001C6DFD"/>
    <w:p w14:paraId="7D2683D5" w14:textId="77777777" w:rsidR="00152408" w:rsidRPr="00143991" w:rsidRDefault="00152408" w:rsidP="00152408">
      <w:pPr>
        <w:pStyle w:val="1"/>
        <w:rPr>
          <w:lang w:val="en-CA"/>
        </w:rPr>
      </w:pPr>
      <w:r w:rsidRPr="00143991">
        <w:rPr>
          <w:lang w:val="en-CA"/>
        </w:rPr>
        <w:t>Conclusion</w:t>
      </w:r>
    </w:p>
    <w:p w14:paraId="3C2281B2" w14:textId="43C0F430" w:rsidR="00152408" w:rsidRPr="0088256A" w:rsidRDefault="00CD1522" w:rsidP="009234A5">
      <w:pPr>
        <w:rPr>
          <w:szCs w:val="22"/>
          <w:lang w:val="en-CA"/>
        </w:rPr>
      </w:pPr>
      <w:r>
        <w:rPr>
          <w:lang w:val="en-CA"/>
        </w:rPr>
        <w:t>In this contribution, it was</w:t>
      </w:r>
      <w:r w:rsidR="0088256A">
        <w:rPr>
          <w:lang w:val="en-CA"/>
        </w:rPr>
        <w:t xml:space="preserve"> proposed that boundary strength calculation for deblocking filtering at PROF sub-block boundary. </w:t>
      </w:r>
      <w:r>
        <w:rPr>
          <w:lang w:val="en-CA"/>
        </w:rPr>
        <w:t xml:space="preserve">In the proposed method, </w:t>
      </w:r>
      <w:r>
        <w:rPr>
          <w:rFonts w:hint="eastAsia"/>
          <w:lang w:val="en-CA" w:eastAsia="ja-JP"/>
        </w:rPr>
        <w:t xml:space="preserve">differences </w:t>
      </w:r>
      <w:r>
        <w:rPr>
          <w:lang w:val="en-CA" w:eastAsia="ja-JP"/>
        </w:rPr>
        <w:t xml:space="preserve">between P side and Q side </w:t>
      </w:r>
      <w:r>
        <w:rPr>
          <w:rFonts w:hint="eastAsia"/>
          <w:lang w:val="en-CA" w:eastAsia="ja-JP"/>
        </w:rPr>
        <w:t>were treated as zero</w:t>
      </w:r>
      <w:r>
        <w:rPr>
          <w:lang w:val="en-CA"/>
        </w:rPr>
        <w:t xml:space="preserve"> in the boundary strength calculation at PROF sub-block boundary.</w:t>
      </w:r>
      <w:r w:rsidR="0088256A">
        <w:rPr>
          <w:lang w:val="en-CA"/>
        </w:rPr>
        <w:t xml:space="preserve"> Experimental results show</w:t>
      </w:r>
      <w:r>
        <w:rPr>
          <w:lang w:val="en-CA"/>
        </w:rPr>
        <w:t>ed</w:t>
      </w:r>
      <w:r w:rsidR="0088256A">
        <w:rPr>
          <w:lang w:val="en-CA"/>
        </w:rPr>
        <w:t xml:space="preserve"> that </w:t>
      </w:r>
      <w:r>
        <w:rPr>
          <w:szCs w:val="22"/>
          <w:lang w:val="en-CA"/>
        </w:rPr>
        <w:t>BD-rates for luma we</w:t>
      </w:r>
      <w:r w:rsidR="0088256A">
        <w:rPr>
          <w:szCs w:val="22"/>
          <w:lang w:val="en-CA"/>
        </w:rPr>
        <w:t xml:space="preserve">re </w:t>
      </w:r>
      <w:r w:rsidR="00FA2B86">
        <w:rPr>
          <w:lang w:eastAsia="zh-CN"/>
        </w:rPr>
        <w:noBreakHyphen/>
      </w:r>
      <w:r w:rsidR="00FA2B86">
        <w:rPr>
          <w:szCs w:val="22"/>
          <w:lang w:eastAsia="ja-JP"/>
        </w:rPr>
        <w:t>0</w:t>
      </w:r>
      <w:r w:rsidR="00FA2B86">
        <w:rPr>
          <w:rFonts w:hint="eastAsia"/>
          <w:szCs w:val="22"/>
          <w:lang w:val="en-CA" w:eastAsia="ja-JP"/>
        </w:rPr>
        <w:t>.02</w:t>
      </w:r>
      <w:r w:rsidR="001C6DFD">
        <w:rPr>
          <w:szCs w:val="22"/>
          <w:lang w:val="en-CA" w:eastAsia="ja-JP"/>
        </w:rPr>
        <w:t>%/0.00%/0.04</w:t>
      </w:r>
      <w:r w:rsidR="00FA2B86">
        <w:rPr>
          <w:szCs w:val="22"/>
          <w:lang w:val="en-CA" w:eastAsia="ja-JP"/>
        </w:rPr>
        <w:t>%</w:t>
      </w:r>
      <w:r w:rsidR="0088256A">
        <w:rPr>
          <w:szCs w:val="22"/>
          <w:lang w:val="en-CA"/>
        </w:rPr>
        <w:t xml:space="preserve"> (RA/LDB/LDP) in comparison with </w:t>
      </w:r>
      <w:r>
        <w:rPr>
          <w:szCs w:val="22"/>
          <w:lang w:val="en-CA"/>
        </w:rPr>
        <w:t>VTM-6.0. And BD-rates for luma we</w:t>
      </w:r>
      <w:r w:rsidR="0088256A">
        <w:rPr>
          <w:szCs w:val="22"/>
          <w:lang w:val="en-CA"/>
        </w:rPr>
        <w:t xml:space="preserve">re </w:t>
      </w:r>
      <w:r w:rsidR="00FA2B86">
        <w:rPr>
          <w:lang w:eastAsia="zh-CN"/>
        </w:rPr>
        <w:noBreakHyphen/>
      </w:r>
      <w:r w:rsidR="00FA2B86">
        <w:rPr>
          <w:szCs w:val="22"/>
          <w:lang w:eastAsia="ja-JP"/>
        </w:rPr>
        <w:t>0</w:t>
      </w:r>
      <w:r w:rsidR="00FA2B86">
        <w:rPr>
          <w:rFonts w:hint="eastAsia"/>
          <w:szCs w:val="22"/>
          <w:lang w:val="en-CA" w:eastAsia="ja-JP"/>
        </w:rPr>
        <w:t>.01</w:t>
      </w:r>
      <w:r w:rsidR="00FA2B86">
        <w:rPr>
          <w:szCs w:val="22"/>
          <w:lang w:val="en-CA" w:eastAsia="ja-JP"/>
        </w:rPr>
        <w:t>%/</w:t>
      </w:r>
      <w:r w:rsidR="00FA2B86">
        <w:rPr>
          <w:lang w:eastAsia="zh-CN"/>
        </w:rPr>
        <w:noBreakHyphen/>
      </w:r>
      <w:r w:rsidR="00FA2B86">
        <w:rPr>
          <w:szCs w:val="22"/>
          <w:lang w:eastAsia="ja-JP"/>
        </w:rPr>
        <w:t>0</w:t>
      </w:r>
      <w:r w:rsidR="00FA2B86">
        <w:rPr>
          <w:rFonts w:hint="eastAsia"/>
          <w:szCs w:val="22"/>
          <w:lang w:val="en-CA" w:eastAsia="ja-JP"/>
        </w:rPr>
        <w:t>.02</w:t>
      </w:r>
      <w:r w:rsidR="00FA2B86">
        <w:rPr>
          <w:szCs w:val="22"/>
          <w:lang w:val="en-CA" w:eastAsia="ja-JP"/>
        </w:rPr>
        <w:t>%/0.00%</w:t>
      </w:r>
      <w:r w:rsidR="0088256A">
        <w:rPr>
          <w:szCs w:val="22"/>
          <w:lang w:val="en-CA"/>
        </w:rPr>
        <w:t xml:space="preserve"> (RA/LDB/LDP) in comparison with VTM-6.0 without ALF.</w:t>
      </w:r>
    </w:p>
    <w:p w14:paraId="50217B0E" w14:textId="77777777" w:rsidR="00470291" w:rsidRPr="005B217D" w:rsidRDefault="00470291" w:rsidP="00470291">
      <w:pPr>
        <w:pStyle w:val="1"/>
        <w:rPr>
          <w:lang w:val="en-CA"/>
        </w:rPr>
      </w:pPr>
      <w:r>
        <w:rPr>
          <w:lang w:val="en-CA"/>
        </w:rPr>
        <w:t>References</w:t>
      </w:r>
    </w:p>
    <w:p w14:paraId="0CC2C85F" w14:textId="54CE1CCF" w:rsidR="00470291" w:rsidRDefault="00470291" w:rsidP="00470291">
      <w:pPr>
        <w:pStyle w:val="ab"/>
        <w:numPr>
          <w:ilvl w:val="0"/>
          <w:numId w:val="12"/>
        </w:numPr>
        <w:spacing w:line="276" w:lineRule="auto"/>
        <w:rPr>
          <w:lang w:eastAsia="ja-JP"/>
        </w:rPr>
      </w:pPr>
      <w:bookmarkStart w:id="7" w:name="_Ref11238718"/>
      <w:bookmarkStart w:id="8" w:name="_Ref512330555"/>
      <w:bookmarkStart w:id="9" w:name="_Ref516670157"/>
      <w:r>
        <w:rPr>
          <w:rFonts w:eastAsia="游明朝"/>
          <w:lang w:eastAsia="ja-JP"/>
        </w:rPr>
        <w:t xml:space="preserve">B. Bross, J. Chen and </w:t>
      </w:r>
      <w:r>
        <w:rPr>
          <w:szCs w:val="22"/>
          <w:lang w:val="en-CA"/>
        </w:rPr>
        <w:t>S. Liu,</w:t>
      </w:r>
      <w:r>
        <w:rPr>
          <w:rFonts w:eastAsia="游明朝"/>
          <w:lang w:eastAsia="ja-JP"/>
        </w:rPr>
        <w:t xml:space="preserve"> </w:t>
      </w:r>
      <w:r w:rsidRPr="004B4799">
        <w:rPr>
          <w:rFonts w:eastAsia="游明朝"/>
          <w:lang w:eastAsia="ja-JP"/>
        </w:rPr>
        <w:t>“</w:t>
      </w:r>
      <w:r>
        <w:rPr>
          <w:rFonts w:eastAsia="游明朝"/>
          <w:lang w:eastAsia="ja-JP"/>
        </w:rPr>
        <w:t>Versatile Video Coding (Draft 6</w:t>
      </w:r>
      <w:r w:rsidRPr="00FE2835">
        <w:rPr>
          <w:rFonts w:eastAsia="游明朝"/>
          <w:lang w:eastAsia="ja-JP"/>
        </w:rPr>
        <w:t>)</w:t>
      </w:r>
      <w:r>
        <w:rPr>
          <w:rFonts w:eastAsia="游明朝"/>
          <w:lang w:eastAsia="ja-JP"/>
        </w:rPr>
        <w:t xml:space="preserve">”, </w:t>
      </w:r>
      <w:r>
        <w:rPr>
          <w:lang w:eastAsia="ja-JP"/>
        </w:rPr>
        <w:t>JVET-O2001, Gothenburg, SE,</w:t>
      </w:r>
      <w:r w:rsidRPr="00470291">
        <w:rPr>
          <w:lang w:eastAsia="ja-JP"/>
        </w:rPr>
        <w:t xml:space="preserve"> July 2019</w:t>
      </w:r>
      <w:r>
        <w:rPr>
          <w:lang w:eastAsia="ja-JP"/>
        </w:rPr>
        <w:t>.</w:t>
      </w:r>
      <w:bookmarkEnd w:id="7"/>
    </w:p>
    <w:p w14:paraId="61D70B9E" w14:textId="6FD206CF" w:rsidR="00470291" w:rsidRPr="00330DD5" w:rsidRDefault="00330DD5" w:rsidP="009234A5">
      <w:pPr>
        <w:pStyle w:val="ab"/>
        <w:numPr>
          <w:ilvl w:val="0"/>
          <w:numId w:val="12"/>
        </w:numPr>
        <w:spacing w:line="276" w:lineRule="auto"/>
        <w:rPr>
          <w:lang w:eastAsia="ja-JP"/>
        </w:rPr>
      </w:pPr>
      <w:bookmarkStart w:id="10" w:name="_Ref516670099"/>
      <w:bookmarkStart w:id="11" w:name="_Ref533766745"/>
      <w:bookmarkEnd w:id="8"/>
      <w:bookmarkEnd w:id="9"/>
      <w:r>
        <w:rPr>
          <w:rFonts w:eastAsia="游明朝"/>
          <w:lang w:eastAsia="ja-JP"/>
        </w:rPr>
        <w:t xml:space="preserve">F. Bossen, </w:t>
      </w:r>
      <w:r w:rsidRPr="00F53509">
        <w:rPr>
          <w:rFonts w:eastAsia="游明朝"/>
          <w:lang w:eastAsia="ja-JP"/>
        </w:rPr>
        <w:t>J. Boyce, K. Suehring, X. Li</w:t>
      </w:r>
      <w:r>
        <w:rPr>
          <w:rFonts w:eastAsia="游明朝"/>
          <w:lang w:eastAsia="ja-JP"/>
        </w:rPr>
        <w:t xml:space="preserve"> and</w:t>
      </w:r>
      <w:r w:rsidRPr="00F53509">
        <w:rPr>
          <w:rFonts w:eastAsia="游明朝"/>
          <w:lang w:eastAsia="ja-JP"/>
        </w:rPr>
        <w:t xml:space="preserve"> V. Seregin,</w:t>
      </w:r>
      <w:r>
        <w:rPr>
          <w:rFonts w:eastAsia="游明朝"/>
          <w:lang w:eastAsia="ja-JP"/>
        </w:rPr>
        <w:t xml:space="preserve"> </w:t>
      </w:r>
      <w:r w:rsidRPr="004B4799">
        <w:rPr>
          <w:rFonts w:eastAsia="游明朝"/>
          <w:lang w:eastAsia="ja-JP"/>
        </w:rPr>
        <w:t>“</w:t>
      </w:r>
      <w:r w:rsidRPr="00FE2835">
        <w:rPr>
          <w:rFonts w:eastAsia="游明朝"/>
          <w:lang w:eastAsia="ja-JP"/>
        </w:rPr>
        <w:t>JVET common test conditions and software reference configurations for SDR video</w:t>
      </w:r>
      <w:r>
        <w:rPr>
          <w:rFonts w:eastAsia="游明朝"/>
          <w:lang w:eastAsia="ja-JP"/>
        </w:rPr>
        <w:t xml:space="preserve">”, </w:t>
      </w:r>
      <w:r>
        <w:rPr>
          <w:lang w:eastAsia="ja-JP"/>
        </w:rPr>
        <w:t>JVET-N1010,</w:t>
      </w:r>
      <w:bookmarkEnd w:id="10"/>
      <w:r>
        <w:rPr>
          <w:lang w:eastAsia="ja-JP"/>
        </w:rPr>
        <w:t xml:space="preserve"> Geneva, CH, Mar</w:t>
      </w:r>
      <w:r w:rsidRPr="00FE2835">
        <w:rPr>
          <w:lang w:eastAsia="ja-JP"/>
        </w:rPr>
        <w:t>. 2019</w:t>
      </w:r>
      <w:r>
        <w:rPr>
          <w:lang w:eastAsia="ja-JP"/>
        </w:rPr>
        <w:t>.</w:t>
      </w:r>
      <w:bookmarkEnd w:id="11"/>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E5D0225" w:rsidR="00342FF4" w:rsidRPr="005B217D" w:rsidRDefault="00470291" w:rsidP="009234A5">
      <w:pPr>
        <w:rPr>
          <w:szCs w:val="22"/>
          <w:lang w:val="en-CA"/>
        </w:rPr>
      </w:pPr>
      <w:r w:rsidRPr="00470291">
        <w:rPr>
          <w:b/>
          <w:szCs w:val="22"/>
          <w:lang w:val="en-CA"/>
        </w:rPr>
        <w:t>KDDI</w:t>
      </w:r>
      <w:r w:rsidR="009234A5" w:rsidRPr="00470291">
        <w:rPr>
          <w:b/>
          <w:szCs w:val="22"/>
          <w:lang w:val="en-CA"/>
        </w:rPr>
        <w:t> </w:t>
      </w:r>
      <w:r w:rsidR="001F2594" w:rsidRPr="00470291">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721EFA" w14:textId="77777777" w:rsidR="00D92ABF" w:rsidRDefault="00D92ABF">
      <w:r>
        <w:separator/>
      </w:r>
    </w:p>
  </w:endnote>
  <w:endnote w:type="continuationSeparator" w:id="0">
    <w:p w14:paraId="7500ECA3" w14:textId="77777777" w:rsidR="00D92ABF" w:rsidRDefault="00D92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4E4219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B4C80">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B4C80">
      <w:rPr>
        <w:rStyle w:val="a5"/>
        <w:noProof/>
      </w:rPr>
      <w:t>2019-09-25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429A8F" w14:textId="77777777" w:rsidR="00D92ABF" w:rsidRDefault="00D92ABF">
      <w:r>
        <w:separator/>
      </w:r>
    </w:p>
  </w:footnote>
  <w:footnote w:type="continuationSeparator" w:id="0">
    <w:p w14:paraId="5EBED33D" w14:textId="77777777" w:rsidR="00D92ABF" w:rsidRDefault="00D92AB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2135"/>
    <w:rsid w:val="00152408"/>
    <w:rsid w:val="00155526"/>
    <w:rsid w:val="00164CF8"/>
    <w:rsid w:val="00171371"/>
    <w:rsid w:val="00175A24"/>
    <w:rsid w:val="00187E58"/>
    <w:rsid w:val="001A297E"/>
    <w:rsid w:val="001A368E"/>
    <w:rsid w:val="001A7329"/>
    <w:rsid w:val="001A792F"/>
    <w:rsid w:val="001B4E28"/>
    <w:rsid w:val="001C3525"/>
    <w:rsid w:val="001C3AFB"/>
    <w:rsid w:val="001C6DFD"/>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0DD5"/>
    <w:rsid w:val="003315A1"/>
    <w:rsid w:val="003373EC"/>
    <w:rsid w:val="00342FF4"/>
    <w:rsid w:val="00344E5A"/>
    <w:rsid w:val="00346148"/>
    <w:rsid w:val="003601E3"/>
    <w:rsid w:val="003669EA"/>
    <w:rsid w:val="003706CC"/>
    <w:rsid w:val="00377710"/>
    <w:rsid w:val="003A2D8E"/>
    <w:rsid w:val="003A7CE6"/>
    <w:rsid w:val="003C20E4"/>
    <w:rsid w:val="003D6342"/>
    <w:rsid w:val="003E6F90"/>
    <w:rsid w:val="003E73ED"/>
    <w:rsid w:val="003F5D0F"/>
    <w:rsid w:val="00414101"/>
    <w:rsid w:val="00416187"/>
    <w:rsid w:val="004219CF"/>
    <w:rsid w:val="004234F0"/>
    <w:rsid w:val="00433DDB"/>
    <w:rsid w:val="00435A29"/>
    <w:rsid w:val="00437619"/>
    <w:rsid w:val="00446C00"/>
    <w:rsid w:val="00465A1E"/>
    <w:rsid w:val="00470291"/>
    <w:rsid w:val="0049445A"/>
    <w:rsid w:val="004A2A63"/>
    <w:rsid w:val="004B210C"/>
    <w:rsid w:val="004D405F"/>
    <w:rsid w:val="004E4F4F"/>
    <w:rsid w:val="004E6789"/>
    <w:rsid w:val="004F5B6E"/>
    <w:rsid w:val="004F61E3"/>
    <w:rsid w:val="00502E10"/>
    <w:rsid w:val="0051015C"/>
    <w:rsid w:val="00516CF1"/>
    <w:rsid w:val="00531AE9"/>
    <w:rsid w:val="00536188"/>
    <w:rsid w:val="00550A66"/>
    <w:rsid w:val="00567EC7"/>
    <w:rsid w:val="00570013"/>
    <w:rsid w:val="005753EC"/>
    <w:rsid w:val="005801A2"/>
    <w:rsid w:val="005952A5"/>
    <w:rsid w:val="005A33A1"/>
    <w:rsid w:val="005A4DA2"/>
    <w:rsid w:val="005B217D"/>
    <w:rsid w:val="005C385F"/>
    <w:rsid w:val="005C7C26"/>
    <w:rsid w:val="005E1AC6"/>
    <w:rsid w:val="005E3F2B"/>
    <w:rsid w:val="005F6F1B"/>
    <w:rsid w:val="00615995"/>
    <w:rsid w:val="00616155"/>
    <w:rsid w:val="00624B33"/>
    <w:rsid w:val="0063041A"/>
    <w:rsid w:val="00630AA2"/>
    <w:rsid w:val="00631EF5"/>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4C8"/>
    <w:rsid w:val="00874A6C"/>
    <w:rsid w:val="00876C65"/>
    <w:rsid w:val="0088256A"/>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9F74D4"/>
    <w:rsid w:val="00A01439"/>
    <w:rsid w:val="00A02E61"/>
    <w:rsid w:val="00A05CFF"/>
    <w:rsid w:val="00A13048"/>
    <w:rsid w:val="00A246D0"/>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B353C"/>
    <w:rsid w:val="00CC2AAE"/>
    <w:rsid w:val="00CC5A42"/>
    <w:rsid w:val="00CD0EAB"/>
    <w:rsid w:val="00CD1522"/>
    <w:rsid w:val="00CE5E02"/>
    <w:rsid w:val="00CF34DB"/>
    <w:rsid w:val="00CF3917"/>
    <w:rsid w:val="00CF558F"/>
    <w:rsid w:val="00D010C0"/>
    <w:rsid w:val="00D073E2"/>
    <w:rsid w:val="00D446EC"/>
    <w:rsid w:val="00D51BF0"/>
    <w:rsid w:val="00D531DB"/>
    <w:rsid w:val="00D55942"/>
    <w:rsid w:val="00D807BF"/>
    <w:rsid w:val="00D82FCC"/>
    <w:rsid w:val="00D92ABF"/>
    <w:rsid w:val="00DA17FC"/>
    <w:rsid w:val="00DA7887"/>
    <w:rsid w:val="00DB2C26"/>
    <w:rsid w:val="00DD02F4"/>
    <w:rsid w:val="00DD6622"/>
    <w:rsid w:val="00DE1C7C"/>
    <w:rsid w:val="00DE6B43"/>
    <w:rsid w:val="00DF4A24"/>
    <w:rsid w:val="00E0397C"/>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1C08"/>
    <w:rsid w:val="00F2488D"/>
    <w:rsid w:val="00F601A0"/>
    <w:rsid w:val="00F71065"/>
    <w:rsid w:val="00F712E9"/>
    <w:rsid w:val="00F73032"/>
    <w:rsid w:val="00F848FC"/>
    <w:rsid w:val="00F906F6"/>
    <w:rsid w:val="00F9282A"/>
    <w:rsid w:val="00F96BAD"/>
    <w:rsid w:val="00FA139D"/>
    <w:rsid w:val="00FA2B86"/>
    <w:rsid w:val="00FA60F5"/>
    <w:rsid w:val="00FB0E84"/>
    <w:rsid w:val="00FB4C80"/>
    <w:rsid w:val="00FC0BE8"/>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470291"/>
    <w:pPr>
      <w:ind w:left="720"/>
      <w:contextualSpacing/>
    </w:pPr>
    <w:rPr>
      <w:rFonts w:eastAsia="SimSun"/>
    </w:rPr>
  </w:style>
  <w:style w:type="character" w:customStyle="1" w:styleId="ac">
    <w:name w:val="リスト段落 (文字)"/>
    <w:link w:val="ab"/>
    <w:uiPriority w:val="34"/>
    <w:rsid w:val="00470291"/>
    <w:rPr>
      <w:rFonts w:eastAsia="SimSun"/>
      <w:sz w:val="22"/>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ae"/>
    <w:unhideWhenUsed/>
    <w:qFormat/>
    <w:rsid w:val="00152408"/>
    <w:rPr>
      <w:rFonts w:eastAsia="游明朝"/>
      <w:b/>
      <w:bCs/>
      <w:sz w:val="21"/>
      <w:szCs w:val="21"/>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152408"/>
    <w:rPr>
      <w:rFonts w:eastAsia="游明朝"/>
      <w:b/>
      <w:bCs/>
      <w:sz w:val="21"/>
      <w:szCs w:val="21"/>
    </w:rPr>
  </w:style>
  <w:style w:type="paragraph" w:customStyle="1" w:styleId="Note1">
    <w:name w:val="Note 1"/>
    <w:basedOn w:val="a"/>
    <w:link w:val="Note1Char"/>
    <w:qFormat/>
    <w:rsid w:val="00F7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0"/>
    <w:link w:val="Note1"/>
    <w:rsid w:val="00F71065"/>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76399">
      <w:bodyDiv w:val="1"/>
      <w:marLeft w:val="0"/>
      <w:marRight w:val="0"/>
      <w:marTop w:val="0"/>
      <w:marBottom w:val="0"/>
      <w:divBdr>
        <w:top w:val="none" w:sz="0" w:space="0" w:color="auto"/>
        <w:left w:val="none" w:sz="0" w:space="0" w:color="auto"/>
        <w:bottom w:val="none" w:sz="0" w:space="0" w:color="auto"/>
        <w:right w:val="none" w:sz="0" w:space="0" w:color="auto"/>
      </w:divBdr>
    </w:div>
    <w:div w:id="203836786">
      <w:bodyDiv w:val="1"/>
      <w:marLeft w:val="0"/>
      <w:marRight w:val="0"/>
      <w:marTop w:val="0"/>
      <w:marBottom w:val="0"/>
      <w:divBdr>
        <w:top w:val="none" w:sz="0" w:space="0" w:color="auto"/>
        <w:left w:val="none" w:sz="0" w:space="0" w:color="auto"/>
        <w:bottom w:val="none" w:sz="0" w:space="0" w:color="auto"/>
        <w:right w:val="none" w:sz="0" w:space="0" w:color="auto"/>
      </w:divBdr>
    </w:div>
    <w:div w:id="413162595">
      <w:bodyDiv w:val="1"/>
      <w:marLeft w:val="0"/>
      <w:marRight w:val="0"/>
      <w:marTop w:val="0"/>
      <w:marBottom w:val="0"/>
      <w:divBdr>
        <w:top w:val="none" w:sz="0" w:space="0" w:color="auto"/>
        <w:left w:val="none" w:sz="0" w:space="0" w:color="auto"/>
        <w:bottom w:val="none" w:sz="0" w:space="0" w:color="auto"/>
        <w:right w:val="none" w:sz="0" w:space="0" w:color="auto"/>
      </w:divBdr>
    </w:div>
    <w:div w:id="560141005">
      <w:bodyDiv w:val="1"/>
      <w:marLeft w:val="0"/>
      <w:marRight w:val="0"/>
      <w:marTop w:val="0"/>
      <w:marBottom w:val="0"/>
      <w:divBdr>
        <w:top w:val="none" w:sz="0" w:space="0" w:color="auto"/>
        <w:left w:val="none" w:sz="0" w:space="0" w:color="auto"/>
        <w:bottom w:val="none" w:sz="0" w:space="0" w:color="auto"/>
        <w:right w:val="none" w:sz="0" w:space="0" w:color="auto"/>
      </w:divBdr>
    </w:div>
    <w:div w:id="577792749">
      <w:bodyDiv w:val="1"/>
      <w:marLeft w:val="0"/>
      <w:marRight w:val="0"/>
      <w:marTop w:val="0"/>
      <w:marBottom w:val="0"/>
      <w:divBdr>
        <w:top w:val="none" w:sz="0" w:space="0" w:color="auto"/>
        <w:left w:val="none" w:sz="0" w:space="0" w:color="auto"/>
        <w:bottom w:val="none" w:sz="0" w:space="0" w:color="auto"/>
        <w:right w:val="none" w:sz="0" w:space="0" w:color="auto"/>
      </w:divBdr>
    </w:div>
    <w:div w:id="652416454">
      <w:bodyDiv w:val="1"/>
      <w:marLeft w:val="0"/>
      <w:marRight w:val="0"/>
      <w:marTop w:val="0"/>
      <w:marBottom w:val="0"/>
      <w:divBdr>
        <w:top w:val="none" w:sz="0" w:space="0" w:color="auto"/>
        <w:left w:val="none" w:sz="0" w:space="0" w:color="auto"/>
        <w:bottom w:val="none" w:sz="0" w:space="0" w:color="auto"/>
        <w:right w:val="none" w:sz="0" w:space="0" w:color="auto"/>
      </w:divBdr>
    </w:div>
    <w:div w:id="8456331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875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ky-unno@kddi-research.j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5</Pages>
  <Words>1785</Words>
  <Characters>10180</Characters>
  <Application>Microsoft Office Word</Application>
  <DocSecurity>0</DocSecurity>
  <Lines>84</Lines>
  <Paragraphs>23</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11942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Kyohei Unno</cp:lastModifiedBy>
  <cp:revision>21</cp:revision>
  <cp:lastPrinted>1900-01-01T08:00:00Z</cp:lastPrinted>
  <dcterms:created xsi:type="dcterms:W3CDTF">2019-04-11T19:57:00Z</dcterms:created>
  <dcterms:modified xsi:type="dcterms:W3CDTF">2019-09-25T02:29:00Z</dcterms:modified>
</cp:coreProperties>
</file>