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DA304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bookmarkStart w:id="0" w:name="_GoBack"/>
            <w:bookmarkEnd w:id="0"/>
            <w:r w:rsidR="009D7CE6">
              <w:rPr>
                <w:lang w:val="en-CA"/>
              </w:rPr>
              <w:t>ET</w:t>
            </w:r>
            <w:r w:rsidR="0080756B">
              <w:rPr>
                <w:lang w:val="en-CA"/>
              </w:rPr>
              <w:t>-P</w:t>
            </w:r>
            <w:r w:rsidR="00AD6F6C">
              <w:rPr>
                <w:lang w:val="en-CA"/>
              </w:rPr>
              <w:t>0519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58D996" w:rsidR="00E61DAC" w:rsidRPr="005B217D" w:rsidRDefault="0080756B" w:rsidP="009D7CE6">
            <w:pPr>
              <w:spacing w:before="60" w:after="60"/>
              <w:rPr>
                <w:b/>
                <w:szCs w:val="22"/>
                <w:lang w:val="en-CA"/>
              </w:rPr>
            </w:pPr>
            <w:r>
              <w:rPr>
                <w:b/>
                <w:szCs w:val="22"/>
                <w:lang w:val="en-CA"/>
              </w:rPr>
              <w:t>Non-</w:t>
            </w:r>
            <w:r w:rsidR="00346DC7">
              <w:rPr>
                <w:b/>
                <w:szCs w:val="22"/>
                <w:lang w:val="en-CA"/>
              </w:rPr>
              <w:t xml:space="preserve">CE4: </w:t>
            </w:r>
            <w:r w:rsidR="00040146">
              <w:rPr>
                <w:b/>
                <w:szCs w:val="22"/>
                <w:lang w:val="en-CA"/>
              </w:rPr>
              <w:t xml:space="preserve">On SAD </w:t>
            </w:r>
            <w:r w:rsidR="0017465B">
              <w:rPr>
                <w:b/>
                <w:szCs w:val="22"/>
                <w:lang w:val="en-CA"/>
              </w:rPr>
              <w:t>threshold</w:t>
            </w:r>
            <w:r w:rsidR="00040146">
              <w:rPr>
                <w:b/>
                <w:szCs w:val="22"/>
                <w:lang w:val="en-CA"/>
              </w:rPr>
              <w:t xml:space="preserve"> for BDOF early termination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60603C">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8DFD4" w14:textId="77777777" w:rsidR="003A66F4" w:rsidRDefault="003A66F4" w:rsidP="003A66F4">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 xml:space="preserve">{xiaoyuxiu, yiwenchen, tsung-chuanma, </w:t>
            </w:r>
            <w:r w:rsidRPr="000D4798">
              <w:rPr>
                <w:szCs w:val="22"/>
                <w:lang w:val="en-CA"/>
              </w:rPr>
              <w:t>jhuhong-jheng</w:t>
            </w:r>
            <w:r>
              <w:rPr>
                <w:szCs w:val="22"/>
                <w:lang w:val="en-CA"/>
              </w:rPr>
              <w:t>, xianglinwang</w:t>
            </w:r>
            <w:hyperlink r:id="rId10" w:history="1">
              <w:r w:rsidRPr="00FE5210">
                <w:rPr>
                  <w:szCs w:val="22"/>
                </w:rPr>
                <w:t>}@kwai.com</w:t>
              </w:r>
            </w:hyperlink>
          </w:p>
          <w:p w14:paraId="32C2ABFD" w14:textId="3977432D" w:rsidR="003A66F4" w:rsidRPr="003A66F4" w:rsidRDefault="003A66F4" w:rsidP="0060603C">
            <w:pPr>
              <w:spacing w:before="60" w:after="60"/>
              <w:rPr>
                <w:szCs w:val="22"/>
              </w:rPr>
            </w:pP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BEE37F9" w:rsidR="003A66F4" w:rsidRPr="005B217D" w:rsidRDefault="003A66F4" w:rsidP="003A66F4">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A62EEE" w14:textId="2B262ACD" w:rsidR="007D74DD" w:rsidRPr="00DC7E3B" w:rsidRDefault="00AE4FE2" w:rsidP="007D74DD">
      <w:pPr>
        <w:rPr>
          <w:lang w:val="en-CA"/>
        </w:rPr>
      </w:pPr>
      <w:r>
        <w:rPr>
          <w:lang w:val="en-CA"/>
        </w:rPr>
        <w:t xml:space="preserve">In this contribution, it is reported that there is one mismatch between VVC draft 6 and VTM-6.0 on the SAD calculation for early terminating the BDOF process. In the VVC draft 6, the SAD threshold used to bypass the BDOF process is dependent on the internal bit-depth of L0 and L1 prediction signals. In the VTM-6.0, the SAD threshold is independent of internal bit-depth and calculated based on the 10-bit intermediate prediction samples used for DMVR motion refinement. Since the SAD value </w:t>
      </w:r>
      <w:r w:rsidRPr="00AE4FE2">
        <w:rPr>
          <w:i/>
          <w:iCs/>
          <w:noProof/>
          <w:szCs w:val="22"/>
          <w:lang w:val="en-CA" w:eastAsia="ko-KR"/>
        </w:rPr>
        <w:t>dmvrSAD</w:t>
      </w:r>
      <w:r>
        <w:rPr>
          <w:noProof/>
          <w:sz w:val="20"/>
          <w:lang w:val="en-CA" w:eastAsia="ko-KR"/>
        </w:rPr>
        <w:t xml:space="preserve"> </w:t>
      </w:r>
      <w:r>
        <w:rPr>
          <w:lang w:val="en-CA"/>
        </w:rPr>
        <w:t xml:space="preserve">is always calculated as a 10-bit value, it is proposed to align the specification draft with the VTM-6.0 reference software. Otherwise, the SAD value </w:t>
      </w:r>
      <w:r w:rsidRPr="00AE4FE2">
        <w:rPr>
          <w:i/>
          <w:iCs/>
          <w:noProof/>
          <w:szCs w:val="22"/>
          <w:lang w:val="en-CA" w:eastAsia="ko-KR"/>
        </w:rPr>
        <w:t>dmvrSAD</w:t>
      </w:r>
      <w:r>
        <w:rPr>
          <w:lang w:val="en-CA"/>
        </w:rPr>
        <w:t xml:space="preserve"> could be compared with a SAD threshold with different bit-depth based on the current VVC draft</w:t>
      </w:r>
      <w:r w:rsidR="0072317B">
        <w:rPr>
          <w:lang w:val="en-CA"/>
        </w:rPr>
        <w:t>.</w:t>
      </w:r>
    </w:p>
    <w:p w14:paraId="7D2AC1F0" w14:textId="336C2EEF" w:rsidR="00745F6B" w:rsidRPr="005B217D" w:rsidRDefault="00745F6B" w:rsidP="00E11923">
      <w:pPr>
        <w:pStyle w:val="Heading1"/>
        <w:rPr>
          <w:lang w:val="en-CA"/>
        </w:rPr>
      </w:pPr>
      <w:r w:rsidRPr="005B217D">
        <w:rPr>
          <w:lang w:val="en-CA"/>
        </w:rPr>
        <w:t>Introduction</w:t>
      </w:r>
      <w:r w:rsidR="00822EB5">
        <w:rPr>
          <w:lang w:val="en-CA"/>
        </w:rPr>
        <w:t xml:space="preserve"> </w:t>
      </w:r>
    </w:p>
    <w:p w14:paraId="7752FD52" w14:textId="7E7026B6" w:rsidR="008C7CE2" w:rsidRDefault="003235CF" w:rsidP="0068423A">
      <w:pPr>
        <w:rPr>
          <w:rFonts w:eastAsiaTheme="minorEastAsia"/>
          <w:szCs w:val="22"/>
          <w:shd w:val="clear" w:color="auto" w:fill="FFFFFF"/>
          <w:lang w:eastAsia="zh-TW"/>
        </w:rPr>
      </w:pPr>
      <w:r>
        <w:rPr>
          <w:szCs w:val="22"/>
          <w:lang w:val="en-CA"/>
        </w:rPr>
        <w:t>At the 15</w:t>
      </w:r>
      <w:r w:rsidRPr="008C7CE2">
        <w:rPr>
          <w:szCs w:val="22"/>
          <w:vertAlign w:val="superscript"/>
          <w:lang w:val="en-CA"/>
        </w:rPr>
        <w:t>th</w:t>
      </w:r>
      <w:r>
        <w:rPr>
          <w:szCs w:val="22"/>
          <w:lang w:val="en-CA"/>
        </w:rPr>
        <w:t xml:space="preserve"> JVET meeting, </w:t>
      </w:r>
      <w:r w:rsidR="008C7CE2">
        <w:rPr>
          <w:szCs w:val="22"/>
          <w:lang w:val="en-CA"/>
        </w:rPr>
        <w:t>JVET-O0055 was adopted</w:t>
      </w:r>
      <w:r>
        <w:rPr>
          <w:szCs w:val="22"/>
          <w:lang w:val="en-CA"/>
        </w:rPr>
        <w:t xml:space="preserve"> to simplify the early termination method of the BDOF </w:t>
      </w:r>
      <w:r>
        <w:rPr>
          <w:szCs w:val="22"/>
          <w:lang w:val="en-CA"/>
        </w:rPr>
        <w:fldChar w:fldCharType="begin"/>
      </w:r>
      <w:r>
        <w:rPr>
          <w:szCs w:val="22"/>
          <w:lang w:val="en-CA"/>
        </w:rPr>
        <w:instrText xml:space="preserve"> REF _Ref19906550 \r \h </w:instrText>
      </w:r>
      <w:r>
        <w:rPr>
          <w:szCs w:val="22"/>
          <w:lang w:val="en-CA"/>
        </w:rPr>
      </w:r>
      <w:r>
        <w:rPr>
          <w:szCs w:val="22"/>
          <w:lang w:val="en-CA"/>
        </w:rPr>
        <w:fldChar w:fldCharType="separate"/>
      </w:r>
      <w:r>
        <w:rPr>
          <w:szCs w:val="22"/>
          <w:lang w:val="en-CA"/>
        </w:rPr>
        <w:t>[1]</w:t>
      </w:r>
      <w:r>
        <w:rPr>
          <w:szCs w:val="22"/>
          <w:lang w:val="en-CA"/>
        </w:rPr>
        <w:fldChar w:fldCharType="end"/>
      </w:r>
      <w:r w:rsidR="008C7CE2">
        <w:rPr>
          <w:szCs w:val="22"/>
          <w:lang w:val="en-CA"/>
        </w:rPr>
        <w:t>.</w:t>
      </w:r>
      <w:r>
        <w:rPr>
          <w:szCs w:val="22"/>
          <w:lang w:val="en-CA"/>
        </w:rPr>
        <w:t xml:space="preserve"> With such adoption, </w:t>
      </w:r>
      <w:r>
        <w:rPr>
          <w:rFonts w:eastAsiaTheme="minorEastAsia"/>
          <w:szCs w:val="22"/>
          <w:shd w:val="clear" w:color="auto" w:fill="FFFFFF"/>
          <w:lang w:eastAsia="zh-TW"/>
        </w:rPr>
        <w:t>when both DMVR and BDOF are enabled, the SAD value that is calculated at searching center for each 16x16 subblock, i.e., offset (0, 0), is used to early terminate the BDOF of the subblock. Specifically, if the SAD of the subblock is larger than or equal to one predefined threshold, the BDOF is applied after the DMVR of the subblock is done; otherwise</w:t>
      </w:r>
      <w:r w:rsidR="003437D5">
        <w:rPr>
          <w:rFonts w:eastAsiaTheme="minorEastAsia"/>
          <w:szCs w:val="22"/>
          <w:shd w:val="clear" w:color="auto" w:fill="FFFFFF"/>
          <w:lang w:eastAsia="zh-TW"/>
        </w:rPr>
        <w:t>,</w:t>
      </w:r>
      <w:r>
        <w:rPr>
          <w:rFonts w:eastAsiaTheme="minorEastAsia"/>
          <w:szCs w:val="22"/>
          <w:shd w:val="clear" w:color="auto" w:fill="FFFFFF"/>
          <w:lang w:eastAsia="zh-TW"/>
        </w:rPr>
        <w:t xml:space="preserve"> the BDOF of the subblock will </w:t>
      </w:r>
      <w:r w:rsidR="003437D5">
        <w:rPr>
          <w:rFonts w:eastAsiaTheme="minorEastAsia"/>
          <w:szCs w:val="22"/>
          <w:shd w:val="clear" w:color="auto" w:fill="FFFFFF"/>
          <w:lang w:eastAsia="zh-TW"/>
        </w:rPr>
        <w:t>be bypassed.</w:t>
      </w:r>
    </w:p>
    <w:p w14:paraId="2F8A14B2" w14:textId="2528F411" w:rsidR="006C30F2" w:rsidRDefault="006C30F2" w:rsidP="0068423A">
      <w:pPr>
        <w:rPr>
          <w:rFonts w:eastAsiaTheme="minorEastAsia"/>
          <w:szCs w:val="22"/>
          <w:shd w:val="clear" w:color="auto" w:fill="FFFFFF"/>
          <w:lang w:eastAsia="zh-TW"/>
        </w:rPr>
      </w:pPr>
      <w:r>
        <w:rPr>
          <w:szCs w:val="22"/>
          <w:lang w:val="en-CA"/>
        </w:rPr>
        <w:t xml:space="preserve">It was found that there is one mismatch between VVC draft 6 </w:t>
      </w:r>
      <w:r>
        <w:rPr>
          <w:szCs w:val="22"/>
          <w:lang w:val="en-CA"/>
        </w:rPr>
        <w:fldChar w:fldCharType="begin"/>
      </w:r>
      <w:r>
        <w:rPr>
          <w:szCs w:val="22"/>
          <w:lang w:val="en-CA"/>
        </w:rPr>
        <w:instrText xml:space="preserve"> REF _Ref19906574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VTM-6.0 </w:t>
      </w:r>
      <w:r>
        <w:rPr>
          <w:szCs w:val="22"/>
          <w:lang w:val="en-CA"/>
        </w:rPr>
        <w:fldChar w:fldCharType="begin"/>
      </w:r>
      <w:r>
        <w:rPr>
          <w:szCs w:val="22"/>
          <w:lang w:val="en-CA"/>
        </w:rPr>
        <w:instrText xml:space="preserve"> REF _Ref19906660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on calculating the SAD threshold for the BDOF early termination. Specifically, in the VVC draft 6, </w:t>
      </w:r>
      <w:r>
        <w:rPr>
          <w:rFonts w:eastAsiaTheme="minorEastAsia"/>
          <w:szCs w:val="22"/>
          <w:shd w:val="clear" w:color="auto" w:fill="FFFFFF"/>
          <w:lang w:eastAsia="zh-TW"/>
        </w:rPr>
        <w:t xml:space="preserve">the SAD threshold is calculated </w:t>
      </w:r>
      <w:r w:rsidR="00B73462">
        <w:rPr>
          <w:rFonts w:eastAsiaTheme="minorEastAsia"/>
          <w:szCs w:val="22"/>
          <w:shd w:val="clear" w:color="auto" w:fill="FFFFFF"/>
          <w:lang w:eastAsia="zh-TW"/>
        </w:rPr>
        <w:t>depending the internal coding bit-depth, as depicted as</w:t>
      </w:r>
    </w:p>
    <w:p w14:paraId="0ABA9394" w14:textId="77777777" w:rsidR="00B73462" w:rsidRPr="00B73462" w:rsidRDefault="00B73462" w:rsidP="00B7346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C52251">
        <w:rPr>
          <w:noProof/>
          <w:sz w:val="20"/>
          <w:highlight w:val="yellow"/>
          <w:lang w:val="en-CA"/>
        </w:rPr>
        <w:t xml:space="preserve">The </w:t>
      </w:r>
      <w:r w:rsidRPr="00C52251">
        <w:rPr>
          <w:noProof/>
          <w:sz w:val="20"/>
          <w:highlight w:val="yellow"/>
          <w:lang w:val="en-CA" w:eastAsia="ko-KR"/>
        </w:rPr>
        <w:t>variable</w:t>
      </w:r>
      <w:r w:rsidRPr="00C52251">
        <w:rPr>
          <w:noProof/>
          <w:sz w:val="20"/>
          <w:highlight w:val="yellow"/>
          <w:lang w:val="en-CA"/>
        </w:rPr>
        <w:t xml:space="preserve"> shift is set equal to Max( 2, 14 − BitDepth</w:t>
      </w:r>
      <w:r w:rsidRPr="00C52251">
        <w:rPr>
          <w:noProof/>
          <w:sz w:val="20"/>
          <w:highlight w:val="yellow"/>
          <w:vertAlign w:val="subscript"/>
          <w:lang w:val="en-CA"/>
        </w:rPr>
        <w:t>Y</w:t>
      </w:r>
      <w:r w:rsidRPr="00C52251">
        <w:rPr>
          <w:noProof/>
          <w:sz w:val="20"/>
          <w:highlight w:val="yellow"/>
          <w:lang w:val="en-CA"/>
        </w:rPr>
        <w:t> ).</w:t>
      </w:r>
    </w:p>
    <w:p w14:paraId="32BC3A9B" w14:textId="77777777" w:rsidR="00B73462" w:rsidRPr="00B73462" w:rsidRDefault="00B73462" w:rsidP="00B7346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highlight w:val="yellow"/>
          <w:lang w:val="en-CA"/>
        </w:rPr>
      </w:pPr>
      <w:r w:rsidRPr="00B73462">
        <w:rPr>
          <w:noProof/>
          <w:sz w:val="20"/>
          <w:highlight w:val="yellow"/>
          <w:lang w:val="en-CA"/>
        </w:rPr>
        <w:t>The variable bdofBlkDiffThres is set equal to 1 &lt;&lt; ( BitDepth</w:t>
      </w:r>
      <w:r w:rsidRPr="00B73462">
        <w:rPr>
          <w:noProof/>
          <w:sz w:val="20"/>
          <w:highlight w:val="yellow"/>
          <w:vertAlign w:val="subscript"/>
          <w:lang w:val="en-CA"/>
        </w:rPr>
        <w:t>Y</w:t>
      </w:r>
      <w:r w:rsidRPr="00B73462">
        <w:rPr>
          <w:noProof/>
          <w:sz w:val="20"/>
          <w:highlight w:val="yellow"/>
          <w:lang w:val="en-CA"/>
        </w:rPr>
        <w:t xml:space="preserve"> − 4 + shift ). </w:t>
      </w:r>
    </w:p>
    <w:p w14:paraId="7A211BBB" w14:textId="77777777" w:rsidR="00B73462" w:rsidRPr="00B73462" w:rsidRDefault="00B73462" w:rsidP="00B7346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B73462">
        <w:rPr>
          <w:noProof/>
          <w:sz w:val="20"/>
          <w:lang w:val="en-CA"/>
        </w:rPr>
        <w:t>For xIdx = 0..(</w:t>
      </w:r>
      <w:r w:rsidRPr="00B73462">
        <w:rPr>
          <w:noProof/>
          <w:sz w:val="20"/>
          <w:lang w:val="en-CA" w:eastAsia="ko-KR"/>
        </w:rPr>
        <w:t>sbWidth </w:t>
      </w:r>
      <w:r w:rsidRPr="00B73462">
        <w:rPr>
          <w:noProof/>
          <w:sz w:val="20"/>
          <w:lang w:val="en-CA"/>
        </w:rPr>
        <w:t xml:space="preserve">&gt;&gt; 2 ) − 1 and yIdx = 0..( sbHeight &gt;&gt; 2 ) − 1, the variables </w:t>
      </w:r>
      <w:r w:rsidRPr="00B73462">
        <w:rPr>
          <w:sz w:val="20"/>
          <w:lang w:val="en-CA" w:eastAsia="ko-KR"/>
        </w:rPr>
        <w:t>sbBdofFlag</w:t>
      </w:r>
      <w:r w:rsidRPr="00B73462">
        <w:rPr>
          <w:noProof/>
          <w:sz w:val="20"/>
          <w:lang w:val="en-CA"/>
        </w:rPr>
        <w:t xml:space="preserve"> and the bi-directional optical flow utilization flag bdofUtilizationFlag[ xIdx ][ yIdx ] are derived as follows:</w:t>
      </w:r>
    </w:p>
    <w:p w14:paraId="6331C373" w14:textId="77777777" w:rsidR="00B73462" w:rsidRPr="00B73462" w:rsidRDefault="00B73462" w:rsidP="00B7346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B73462">
        <w:rPr>
          <w:noProof/>
          <w:sz w:val="20"/>
          <w:lang w:val="en-CA"/>
        </w:rPr>
        <w:t>If dmvrFlag</w:t>
      </w:r>
      <w:r w:rsidRPr="00B73462">
        <w:rPr>
          <w:noProof/>
          <w:sz w:val="20"/>
          <w:lang w:val="en-CA" w:eastAsia="ko-KR"/>
        </w:rPr>
        <w:t xml:space="preserve"> </w:t>
      </w:r>
      <w:r w:rsidRPr="00560599">
        <w:rPr>
          <w:noProof/>
          <w:sz w:val="20"/>
          <w:lang w:val="en-CA" w:eastAsia="ko-KR"/>
        </w:rPr>
        <w:t xml:space="preserve">is equal to 1 and the variable dmvrSAD is </w:t>
      </w:r>
      <w:r w:rsidRPr="00560599">
        <w:rPr>
          <w:rFonts w:eastAsia="PMingLiU"/>
          <w:noProof/>
          <w:sz w:val="20"/>
          <w:lang w:val="en-CA" w:eastAsia="zh-TW"/>
        </w:rPr>
        <w:t xml:space="preserve">less than </w:t>
      </w:r>
      <w:r w:rsidRPr="00560599">
        <w:rPr>
          <w:noProof/>
          <w:sz w:val="20"/>
          <w:lang w:val="en-CA" w:eastAsia="ko-KR"/>
        </w:rPr>
        <w:t>( ( ( </w:t>
      </w:r>
      <w:r w:rsidRPr="00560599">
        <w:rPr>
          <w:noProof/>
          <w:sz w:val="20"/>
          <w:lang w:val="en-CA"/>
        </w:rPr>
        <w:t>sbHeight &gt;&gt; 2 ) * ( </w:t>
      </w:r>
      <w:r w:rsidRPr="00560599">
        <w:rPr>
          <w:noProof/>
          <w:sz w:val="20"/>
          <w:lang w:val="en-CA" w:eastAsia="ko-KR"/>
        </w:rPr>
        <w:t>sbWidth </w:t>
      </w:r>
      <w:r w:rsidRPr="00560599">
        <w:rPr>
          <w:noProof/>
          <w:sz w:val="20"/>
          <w:lang w:val="en-CA"/>
        </w:rPr>
        <w:t>&gt;&gt; 2 ) * bdofBlkDiffThres ) &gt;&gt; 5 ),</w:t>
      </w:r>
      <w:r w:rsidRPr="00B73462">
        <w:rPr>
          <w:noProof/>
          <w:sz w:val="20"/>
          <w:lang w:val="en-CA"/>
        </w:rPr>
        <w:t xml:space="preserve"> </w:t>
      </w:r>
      <w:r w:rsidRPr="00B73462">
        <w:rPr>
          <w:sz w:val="20"/>
          <w:lang w:val="en-CA" w:eastAsia="ko-KR"/>
        </w:rPr>
        <w:t>the variable sbBdofFlag</w:t>
      </w:r>
      <w:r w:rsidRPr="00B73462">
        <w:rPr>
          <w:noProof/>
          <w:sz w:val="20"/>
          <w:lang w:val="en-CA"/>
        </w:rPr>
        <w:t xml:space="preserve"> is set equal to FALSE and bdofUtilizationFlag</w:t>
      </w:r>
      <w:r w:rsidRPr="00B73462">
        <w:rPr>
          <w:noProof/>
          <w:sz w:val="20"/>
          <w:lang w:val="en-CA" w:eastAsia="ko-KR"/>
        </w:rPr>
        <w:t>[ xIdx ][ yIdx ] is set equal to FALSE</w:t>
      </w:r>
    </w:p>
    <w:p w14:paraId="07240FFC" w14:textId="77777777" w:rsidR="00B73462" w:rsidRPr="00B73462" w:rsidRDefault="00B73462" w:rsidP="00B7346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B73462">
        <w:rPr>
          <w:noProof/>
          <w:sz w:val="20"/>
          <w:lang w:val="en-CA" w:eastAsia="ko-KR"/>
        </w:rPr>
        <w:t>.</w:t>
      </w:r>
      <w:r w:rsidRPr="00B73462">
        <w:rPr>
          <w:noProof/>
          <w:sz w:val="20"/>
          <w:lang w:val="en-CA"/>
        </w:rPr>
        <w:t xml:space="preserve">Otherwise, </w:t>
      </w:r>
      <w:r w:rsidRPr="00B73462">
        <w:rPr>
          <w:noProof/>
          <w:sz w:val="20"/>
          <w:lang w:val="en-CA" w:eastAsia="ko-KR"/>
        </w:rPr>
        <w:t xml:space="preserve">the variable </w:t>
      </w:r>
      <w:r w:rsidRPr="00B73462">
        <w:rPr>
          <w:sz w:val="20"/>
          <w:lang w:val="en-CA" w:eastAsia="ko-KR"/>
        </w:rPr>
        <w:t>sbBdofFlag</w:t>
      </w:r>
      <w:r w:rsidRPr="00B73462">
        <w:rPr>
          <w:noProof/>
          <w:sz w:val="20"/>
          <w:lang w:val="en-CA"/>
        </w:rPr>
        <w:t xml:space="preserve"> is set equal to TRUE and bdofUtilizationFlag</w:t>
      </w:r>
      <w:r w:rsidRPr="00B73462">
        <w:rPr>
          <w:noProof/>
          <w:sz w:val="20"/>
          <w:lang w:val="en-CA" w:eastAsia="ko-KR"/>
        </w:rPr>
        <w:t>[ xIdx ][ yIdx ] is set equal to TRUE.</w:t>
      </w:r>
    </w:p>
    <w:p w14:paraId="2F28061F" w14:textId="649BDD44" w:rsidR="00B73462" w:rsidRDefault="00B73462" w:rsidP="0068423A">
      <w:pPr>
        <w:rPr>
          <w:rFonts w:eastAsiaTheme="minorEastAsia"/>
          <w:szCs w:val="22"/>
          <w:shd w:val="clear" w:color="auto" w:fill="FFFFFF"/>
          <w:lang w:val="en-CA" w:eastAsia="zh-TW"/>
        </w:rPr>
      </w:pPr>
      <w:r>
        <w:rPr>
          <w:rFonts w:eastAsiaTheme="minorEastAsia"/>
          <w:szCs w:val="22"/>
          <w:shd w:val="clear" w:color="auto" w:fill="FFFFFF"/>
          <w:lang w:val="en-CA" w:eastAsia="zh-TW"/>
        </w:rPr>
        <w:t>On the other hand, in the VTM-6.0,</w:t>
      </w:r>
      <w:r w:rsidR="00560599">
        <w:rPr>
          <w:rFonts w:eastAsiaTheme="minorEastAsia"/>
          <w:szCs w:val="22"/>
          <w:shd w:val="clear" w:color="auto" w:fill="FFFFFF"/>
          <w:lang w:val="en-CA" w:eastAsia="zh-TW"/>
        </w:rPr>
        <w:t xml:space="preserve"> one fixed</w:t>
      </w:r>
      <w:r>
        <w:rPr>
          <w:rFonts w:eastAsiaTheme="minorEastAsia"/>
          <w:szCs w:val="22"/>
          <w:shd w:val="clear" w:color="auto" w:fill="FFFFFF"/>
          <w:lang w:val="en-CA" w:eastAsia="zh-TW"/>
        </w:rPr>
        <w:t xml:space="preserve"> SAD threshold is calculated as</w:t>
      </w:r>
    </w:p>
    <w:p w14:paraId="4A846BBE" w14:textId="77777777" w:rsidR="00560599" w:rsidRDefault="00560599" w:rsidP="0068423A">
      <w:pPr>
        <w:rPr>
          <w:rFonts w:eastAsiaTheme="minorEastAsia"/>
          <w:szCs w:val="22"/>
          <w:shd w:val="clear" w:color="auto" w:fill="FFFFFF"/>
          <w:lang w:val="en-CA" w:eastAsia="zh-TW"/>
        </w:rPr>
      </w:pPr>
    </w:p>
    <w:p w14:paraId="13FB2ABF" w14:textId="228D3C24" w:rsidR="00B73462" w:rsidRPr="00B73462" w:rsidRDefault="00560599" w:rsidP="00560599">
      <w:pPr>
        <w:jc w:val="center"/>
        <w:rPr>
          <w:rFonts w:eastAsiaTheme="minorEastAsia"/>
          <w:szCs w:val="22"/>
          <w:shd w:val="clear" w:color="auto" w:fill="FFFFFF"/>
          <w:lang w:val="en-CA" w:eastAsia="zh-TW"/>
        </w:rPr>
      </w:pPr>
      <w:r w:rsidRPr="00560599">
        <w:rPr>
          <w:noProof/>
          <w:sz w:val="20"/>
          <w:highlight w:val="green"/>
          <w:lang w:val="en-CA"/>
        </w:rPr>
        <w:lastRenderedPageBreak/>
        <w:t xml:space="preserve">bdofBlkDiffThres </w:t>
      </w:r>
      <w:r w:rsidRPr="00560599">
        <w:rPr>
          <w:rFonts w:ascii="Consolas" w:hAnsi="Consolas" w:cs="Consolas"/>
          <w:color w:val="000000"/>
          <w:sz w:val="19"/>
          <w:szCs w:val="19"/>
          <w:highlight w:val="green"/>
        </w:rPr>
        <w:t>= 2</w:t>
      </w:r>
      <w:r>
        <w:rPr>
          <w:rFonts w:ascii="Consolas" w:hAnsi="Consolas" w:cs="Consolas"/>
          <w:color w:val="000000"/>
          <w:sz w:val="19"/>
          <w:szCs w:val="19"/>
          <w:highlight w:val="green"/>
        </w:rPr>
        <w:t xml:space="preserve"> </w:t>
      </w:r>
      <w:r w:rsidRPr="00560599">
        <w:rPr>
          <w:rFonts w:ascii="Consolas" w:hAnsi="Consolas" w:cs="Consolas"/>
          <w:color w:val="000000"/>
          <w:sz w:val="19"/>
          <w:szCs w:val="19"/>
          <w:highlight w:val="green"/>
        </w:rPr>
        <w:t xml:space="preserve">* </w:t>
      </w:r>
      <w:r w:rsidRPr="00560599">
        <w:rPr>
          <w:noProof/>
          <w:sz w:val="20"/>
          <w:highlight w:val="green"/>
          <w:lang w:val="en-CA"/>
        </w:rPr>
        <w:t>sbHeight </w:t>
      </w:r>
      <w:r w:rsidRPr="00560599">
        <w:rPr>
          <w:rFonts w:ascii="Consolas" w:hAnsi="Consolas" w:cs="Consolas"/>
          <w:color w:val="000000"/>
          <w:sz w:val="19"/>
          <w:szCs w:val="19"/>
          <w:highlight w:val="green"/>
        </w:rPr>
        <w:t>*</w:t>
      </w:r>
      <w:r>
        <w:rPr>
          <w:rFonts w:ascii="Consolas" w:hAnsi="Consolas" w:cs="Consolas"/>
          <w:color w:val="000000"/>
          <w:sz w:val="19"/>
          <w:szCs w:val="19"/>
          <w:highlight w:val="green"/>
        </w:rPr>
        <w:t xml:space="preserve"> </w:t>
      </w:r>
      <w:r w:rsidRPr="00560599">
        <w:rPr>
          <w:noProof/>
          <w:sz w:val="20"/>
          <w:highlight w:val="green"/>
          <w:lang w:val="en-CA" w:eastAsia="ko-KR"/>
        </w:rPr>
        <w:t>sbWidth</w:t>
      </w:r>
    </w:p>
    <w:p w14:paraId="050DCBFF" w14:textId="4F54AB28" w:rsidR="006C30F2" w:rsidRDefault="00560599" w:rsidP="00E304E2">
      <w:pPr>
        <w:rPr>
          <w:rFonts w:eastAsiaTheme="minorEastAsia"/>
          <w:szCs w:val="22"/>
          <w:shd w:val="clear" w:color="auto" w:fill="FFFFFF"/>
          <w:lang w:eastAsia="zh-TW"/>
        </w:rPr>
      </w:pPr>
      <w:r>
        <w:rPr>
          <w:szCs w:val="22"/>
          <w:lang w:val="en-CA"/>
        </w:rPr>
        <w:t xml:space="preserve">Given </w:t>
      </w:r>
      <w:r>
        <w:rPr>
          <w:rFonts w:eastAsiaTheme="minorEastAsia"/>
          <w:szCs w:val="22"/>
          <w:shd w:val="clear" w:color="auto" w:fill="FFFFFF"/>
          <w:lang w:eastAsia="zh-TW"/>
        </w:rPr>
        <w:t xml:space="preserve">that the intermediate prediction samples (generated based on bilinear filters) used for the DMVR motion refinement is fixed to be 10-bit, the SAD threshold used for the BDOF early termination should be independent from internal coding bit-depth. </w:t>
      </w:r>
      <w:r w:rsidR="00E304E2">
        <w:rPr>
          <w:rFonts w:eastAsiaTheme="minorEastAsia"/>
          <w:szCs w:val="22"/>
          <w:shd w:val="clear" w:color="auto" w:fill="FFFFFF"/>
          <w:lang w:eastAsia="zh-TW"/>
        </w:rPr>
        <w:t xml:space="preserve">Therefore, </w:t>
      </w:r>
      <w:r w:rsidR="00C30B1E">
        <w:rPr>
          <w:rFonts w:eastAsiaTheme="minorEastAsia"/>
          <w:szCs w:val="22"/>
          <w:shd w:val="clear" w:color="auto" w:fill="FFFFFF"/>
          <w:lang w:eastAsia="zh-TW"/>
        </w:rPr>
        <w:t>this contribution proposes to change</w:t>
      </w:r>
      <w:r>
        <w:rPr>
          <w:rFonts w:eastAsiaTheme="minorEastAsia"/>
          <w:szCs w:val="22"/>
          <w:shd w:val="clear" w:color="auto" w:fill="FFFFFF"/>
          <w:lang w:eastAsia="zh-TW"/>
        </w:rPr>
        <w:t xml:space="preserve"> the </w:t>
      </w:r>
      <w:r w:rsidR="005C6B50">
        <w:rPr>
          <w:rFonts w:eastAsiaTheme="minorEastAsia"/>
          <w:szCs w:val="22"/>
          <w:shd w:val="clear" w:color="auto" w:fill="FFFFFF"/>
          <w:lang w:eastAsia="zh-TW"/>
        </w:rPr>
        <w:t xml:space="preserve">specification </w:t>
      </w:r>
      <w:r w:rsidR="00C30B1E">
        <w:rPr>
          <w:rFonts w:eastAsiaTheme="minorEastAsia"/>
          <w:szCs w:val="22"/>
          <w:shd w:val="clear" w:color="auto" w:fill="FFFFFF"/>
          <w:lang w:eastAsia="zh-TW"/>
        </w:rPr>
        <w:t>text</w:t>
      </w:r>
      <w:r w:rsidR="005C6B50">
        <w:rPr>
          <w:rFonts w:eastAsiaTheme="minorEastAsia"/>
          <w:szCs w:val="22"/>
          <w:shd w:val="clear" w:color="auto" w:fill="FFFFFF"/>
          <w:lang w:eastAsia="zh-TW"/>
        </w:rPr>
        <w:t xml:space="preserve"> to be aligned with the VTM-6</w:t>
      </w:r>
      <w:r w:rsidR="00C30B1E">
        <w:rPr>
          <w:rFonts w:eastAsiaTheme="minorEastAsia"/>
          <w:szCs w:val="22"/>
          <w:shd w:val="clear" w:color="auto" w:fill="FFFFFF"/>
          <w:lang w:eastAsia="zh-TW"/>
        </w:rPr>
        <w:t>.0 reference software</w:t>
      </w:r>
      <w:r w:rsidR="005C6B50">
        <w:rPr>
          <w:rFonts w:eastAsiaTheme="minorEastAsia"/>
          <w:szCs w:val="22"/>
          <w:shd w:val="clear" w:color="auto" w:fill="FFFFFF"/>
          <w:lang w:eastAsia="zh-TW"/>
        </w:rPr>
        <w:t>.</w:t>
      </w:r>
      <w:r w:rsidR="00C30B1E">
        <w:rPr>
          <w:rFonts w:eastAsiaTheme="minorEastAsia"/>
          <w:szCs w:val="22"/>
          <w:shd w:val="clear" w:color="auto" w:fill="FFFFFF"/>
          <w:lang w:eastAsia="zh-TW"/>
        </w:rPr>
        <w:t xml:space="preserve"> The proposed change has no BD-rate impact under common test condition (CTC).</w:t>
      </w:r>
    </w:p>
    <w:p w14:paraId="5F83ABC6" w14:textId="3E63EEC5" w:rsidR="00560599" w:rsidRDefault="00E52BFA" w:rsidP="00E52BFA">
      <w:pPr>
        <w:pStyle w:val="Heading1"/>
        <w:rPr>
          <w:lang w:val="en-CA"/>
        </w:rPr>
      </w:pPr>
      <w:r w:rsidRPr="00E52BFA">
        <w:rPr>
          <w:lang w:val="en-CA"/>
        </w:rPr>
        <w:t>Proposed spec changes</w:t>
      </w:r>
    </w:p>
    <w:p w14:paraId="672557A3" w14:textId="4F713281" w:rsidR="00E52BFA" w:rsidRPr="00E52BFA" w:rsidDel="003C51E6" w:rsidRDefault="00E52BFA" w:rsidP="00E52BFA">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1" w:name="_Ref278969665"/>
      <w:bookmarkStart w:id="2" w:name="_Toc287363819"/>
      <w:bookmarkStart w:id="3" w:name="_Toc311217250"/>
      <w:bookmarkStart w:id="4" w:name="_Toc317198797"/>
      <w:bookmarkStart w:id="5" w:name="_Toc415475915"/>
      <w:bookmarkStart w:id="6" w:name="_Toc423599190"/>
      <w:bookmarkStart w:id="7" w:name="_Toc423601694"/>
      <w:bookmarkStart w:id="8" w:name="_Toc501130197"/>
      <w:bookmarkStart w:id="9" w:name="_Toc503777901"/>
      <w:bookmarkStart w:id="10" w:name="_Ref522363461"/>
      <w:bookmarkStart w:id="11" w:name="_Toc15254012"/>
      <w:r>
        <w:rPr>
          <w:noProof/>
          <w:sz w:val="20"/>
          <w:szCs w:val="20"/>
          <w:lang w:val="en-CA"/>
        </w:rPr>
        <w:t xml:space="preserve">8.5.6 </w:t>
      </w:r>
      <w:r w:rsidRPr="00E52BFA">
        <w:rPr>
          <w:noProof/>
          <w:sz w:val="20"/>
          <w:szCs w:val="20"/>
          <w:lang w:val="en-CA"/>
        </w:rPr>
        <w:t>Decoding process for i</w:t>
      </w:r>
      <w:r w:rsidRPr="00E52BFA" w:rsidDel="003C51E6">
        <w:rPr>
          <w:noProof/>
          <w:sz w:val="20"/>
          <w:szCs w:val="20"/>
          <w:lang w:val="en-CA"/>
        </w:rPr>
        <w:t xml:space="preserve">nter </w:t>
      </w:r>
      <w:bookmarkEnd w:id="1"/>
      <w:bookmarkEnd w:id="2"/>
      <w:bookmarkEnd w:id="3"/>
      <w:bookmarkEnd w:id="4"/>
      <w:bookmarkEnd w:id="5"/>
      <w:bookmarkEnd w:id="6"/>
      <w:bookmarkEnd w:id="7"/>
      <w:bookmarkEnd w:id="8"/>
      <w:bookmarkEnd w:id="9"/>
      <w:r w:rsidRPr="00E52BFA">
        <w:rPr>
          <w:noProof/>
          <w:sz w:val="20"/>
          <w:szCs w:val="20"/>
          <w:lang w:val="en-CA"/>
        </w:rPr>
        <w:t>blocks</w:t>
      </w:r>
      <w:bookmarkEnd w:id="10"/>
      <w:bookmarkEnd w:id="11"/>
    </w:p>
    <w:p w14:paraId="1E9FE9B3" w14:textId="53E94FD6" w:rsidR="00E52BFA" w:rsidRPr="00E52BFA" w:rsidRDefault="00E52BFA" w:rsidP="00E52BF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eastAsia="ko-KR"/>
        </w:rPr>
      </w:pPr>
      <w:bookmarkStart w:id="12" w:name="_Ref524460607"/>
      <w:r>
        <w:rPr>
          <w:noProof/>
          <w:sz w:val="20"/>
          <w:szCs w:val="20"/>
          <w:lang w:val="en-CA" w:eastAsia="ko-KR"/>
        </w:rPr>
        <w:t xml:space="preserve">8.5.6.1 </w:t>
      </w:r>
      <w:r w:rsidRPr="00E52BFA">
        <w:rPr>
          <w:noProof/>
          <w:sz w:val="20"/>
          <w:szCs w:val="20"/>
          <w:lang w:val="en-CA" w:eastAsia="ko-KR"/>
        </w:rPr>
        <w:t>General</w:t>
      </w:r>
      <w:bookmarkEnd w:id="12"/>
    </w:p>
    <w:p w14:paraId="0B16E2A7" w14:textId="77777777" w:rsidR="00E52BFA" w:rsidRPr="00E52BFA" w:rsidRDefault="00E52BFA" w:rsidP="00E52BF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lang w:val="en-CA"/>
        </w:rPr>
      </w:pPr>
      <w:r w:rsidRPr="00E52BFA">
        <w:rPr>
          <w:strike/>
          <w:noProof/>
          <w:color w:val="FF0000"/>
          <w:sz w:val="20"/>
          <w:lang w:val="en-CA"/>
        </w:rPr>
        <w:t xml:space="preserve">The </w:t>
      </w:r>
      <w:r w:rsidRPr="00E52BFA">
        <w:rPr>
          <w:strike/>
          <w:noProof/>
          <w:color w:val="FF0000"/>
          <w:sz w:val="20"/>
          <w:lang w:val="en-CA" w:eastAsia="ko-KR"/>
        </w:rPr>
        <w:t>variable</w:t>
      </w:r>
      <w:r w:rsidRPr="00E52BFA">
        <w:rPr>
          <w:strike/>
          <w:noProof/>
          <w:color w:val="FF0000"/>
          <w:sz w:val="20"/>
          <w:lang w:val="en-CA"/>
        </w:rPr>
        <w:t xml:space="preserve"> shift is set equal to Max( 2, 14 − BitDepth</w:t>
      </w:r>
      <w:r w:rsidRPr="00E52BFA">
        <w:rPr>
          <w:strike/>
          <w:noProof/>
          <w:color w:val="FF0000"/>
          <w:sz w:val="20"/>
          <w:vertAlign w:val="subscript"/>
          <w:lang w:val="en-CA"/>
        </w:rPr>
        <w:t>Y</w:t>
      </w:r>
      <w:r w:rsidRPr="00E52BFA">
        <w:rPr>
          <w:strike/>
          <w:noProof/>
          <w:color w:val="FF0000"/>
          <w:sz w:val="20"/>
          <w:lang w:val="en-CA"/>
        </w:rPr>
        <w:t> ).</w:t>
      </w:r>
    </w:p>
    <w:p w14:paraId="0801D4F9" w14:textId="49C9A49A" w:rsidR="00E52BFA" w:rsidRPr="00E52BFA" w:rsidRDefault="00E52BFA" w:rsidP="00E52BF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E52BFA">
        <w:rPr>
          <w:noProof/>
          <w:sz w:val="20"/>
          <w:lang w:val="en-CA"/>
        </w:rPr>
        <w:t xml:space="preserve">The variable bdofBlkDiffThres is set equal to </w:t>
      </w:r>
      <w:r w:rsidRPr="00E52BFA">
        <w:rPr>
          <w:strike/>
          <w:noProof/>
          <w:color w:val="FF0000"/>
          <w:sz w:val="20"/>
          <w:lang w:val="en-CA"/>
        </w:rPr>
        <w:t>1 &lt;&lt; ( BitDepth</w:t>
      </w:r>
      <w:r w:rsidRPr="00E52BFA">
        <w:rPr>
          <w:strike/>
          <w:noProof/>
          <w:color w:val="FF0000"/>
          <w:sz w:val="20"/>
          <w:vertAlign w:val="subscript"/>
          <w:lang w:val="en-CA"/>
        </w:rPr>
        <w:t>Y</w:t>
      </w:r>
      <w:r w:rsidRPr="00E52BFA">
        <w:rPr>
          <w:strike/>
          <w:noProof/>
          <w:color w:val="FF0000"/>
          <w:sz w:val="20"/>
          <w:lang w:val="en-CA"/>
        </w:rPr>
        <w:t> − 4 + shift )</w:t>
      </w:r>
      <w:r>
        <w:rPr>
          <w:noProof/>
          <w:sz w:val="20"/>
          <w:lang w:val="en-CA"/>
        </w:rPr>
        <w:t xml:space="preserve"> </w:t>
      </w:r>
      <w:r w:rsidRPr="00E52BFA">
        <w:rPr>
          <w:noProof/>
          <w:sz w:val="20"/>
          <w:highlight w:val="yellow"/>
          <w:lang w:val="en-CA"/>
        </w:rPr>
        <w:t>2 *</w:t>
      </w:r>
      <w:r w:rsidRPr="00E52BFA">
        <w:rPr>
          <w:noProof/>
          <w:sz w:val="20"/>
          <w:highlight w:val="yellow"/>
          <w:lang w:val="en-CA" w:eastAsia="ko-KR"/>
        </w:rPr>
        <w:t xml:space="preserve"> sbWidth *</w:t>
      </w:r>
      <w:r w:rsidRPr="00E52BFA">
        <w:rPr>
          <w:noProof/>
          <w:sz w:val="20"/>
          <w:highlight w:val="yellow"/>
          <w:lang w:val="en-CA"/>
        </w:rPr>
        <w:t xml:space="preserve"> sbHeight</w:t>
      </w:r>
      <w:r w:rsidRPr="00E52BFA">
        <w:rPr>
          <w:noProof/>
          <w:sz w:val="20"/>
          <w:lang w:val="en-CA"/>
        </w:rPr>
        <w:t xml:space="preserve">. </w:t>
      </w:r>
    </w:p>
    <w:p w14:paraId="4953FFB1" w14:textId="77777777" w:rsidR="00E52BFA" w:rsidRPr="00E52BFA" w:rsidRDefault="00E52BFA" w:rsidP="00E52BF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E52BFA">
        <w:rPr>
          <w:noProof/>
          <w:sz w:val="20"/>
          <w:lang w:val="en-CA"/>
        </w:rPr>
        <w:t>For xIdx = 0..(</w:t>
      </w:r>
      <w:r w:rsidRPr="00E52BFA">
        <w:rPr>
          <w:noProof/>
          <w:sz w:val="20"/>
          <w:lang w:val="en-CA" w:eastAsia="ko-KR"/>
        </w:rPr>
        <w:t>sbWidth </w:t>
      </w:r>
      <w:r w:rsidRPr="00E52BFA">
        <w:rPr>
          <w:noProof/>
          <w:sz w:val="20"/>
          <w:lang w:val="en-CA"/>
        </w:rPr>
        <w:t xml:space="preserve">&gt;&gt; 2 ) − 1 and yIdx = 0..( sbHeight &gt;&gt; 2 ) − 1, the variables </w:t>
      </w:r>
      <w:r w:rsidRPr="00E52BFA">
        <w:rPr>
          <w:sz w:val="20"/>
          <w:lang w:val="en-CA" w:eastAsia="ko-KR"/>
        </w:rPr>
        <w:t>sbBdofFlag</w:t>
      </w:r>
      <w:r w:rsidRPr="00E52BFA">
        <w:rPr>
          <w:noProof/>
          <w:sz w:val="20"/>
          <w:lang w:val="en-CA"/>
        </w:rPr>
        <w:t xml:space="preserve"> and the bi-directional optical flow utilization flag bdofUtilizationFlag[ xIdx ][ yIdx ] are derived as follows:</w:t>
      </w:r>
    </w:p>
    <w:p w14:paraId="3684FBB9" w14:textId="77777777" w:rsidR="00E52BFA" w:rsidRPr="00E52BFA" w:rsidRDefault="00E52BFA" w:rsidP="00E52BF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E52BFA">
        <w:rPr>
          <w:noProof/>
          <w:sz w:val="20"/>
          <w:lang w:val="en-CA"/>
        </w:rPr>
        <w:t>If dmvrFlag</w:t>
      </w:r>
      <w:r w:rsidRPr="00E52BFA">
        <w:rPr>
          <w:noProof/>
          <w:sz w:val="20"/>
          <w:lang w:val="en-CA" w:eastAsia="ko-KR"/>
        </w:rPr>
        <w:t xml:space="preserve"> is equal to 1 and the variable dmvrSAD is </w:t>
      </w:r>
      <w:r w:rsidRPr="00E52BFA">
        <w:rPr>
          <w:rFonts w:eastAsia="PMingLiU"/>
          <w:noProof/>
          <w:sz w:val="20"/>
          <w:lang w:val="en-CA" w:eastAsia="zh-TW"/>
        </w:rPr>
        <w:t xml:space="preserve">less than </w:t>
      </w:r>
      <w:r w:rsidRPr="00E52BFA">
        <w:rPr>
          <w:noProof/>
          <w:sz w:val="20"/>
          <w:lang w:val="en-CA" w:eastAsia="ko-KR"/>
        </w:rPr>
        <w:t>( ( ( </w:t>
      </w:r>
      <w:r w:rsidRPr="00E52BFA">
        <w:rPr>
          <w:noProof/>
          <w:sz w:val="20"/>
          <w:lang w:val="en-CA"/>
        </w:rPr>
        <w:t>sbHeight &gt;&gt; 2 ) * ( </w:t>
      </w:r>
      <w:r w:rsidRPr="00E52BFA">
        <w:rPr>
          <w:noProof/>
          <w:sz w:val="20"/>
          <w:lang w:val="en-CA" w:eastAsia="ko-KR"/>
        </w:rPr>
        <w:t>sbWidth </w:t>
      </w:r>
      <w:r w:rsidRPr="00E52BFA">
        <w:rPr>
          <w:noProof/>
          <w:sz w:val="20"/>
          <w:lang w:val="en-CA"/>
        </w:rPr>
        <w:t xml:space="preserve">&gt;&gt; 2 ) * bdofBlkDiffThres ) &gt;&gt; 5 ), </w:t>
      </w:r>
      <w:r w:rsidRPr="00E52BFA">
        <w:rPr>
          <w:sz w:val="20"/>
          <w:lang w:val="en-CA" w:eastAsia="ko-KR"/>
        </w:rPr>
        <w:t>the variable sbBdofFlag</w:t>
      </w:r>
      <w:r w:rsidRPr="00E52BFA">
        <w:rPr>
          <w:noProof/>
          <w:sz w:val="20"/>
          <w:lang w:val="en-CA"/>
        </w:rPr>
        <w:t xml:space="preserve"> is set equal to FALSE and bdofUtilizationFlag</w:t>
      </w:r>
      <w:r w:rsidRPr="00E52BFA">
        <w:rPr>
          <w:noProof/>
          <w:sz w:val="20"/>
          <w:lang w:val="en-CA" w:eastAsia="ko-KR"/>
        </w:rPr>
        <w:t>[ xIdx ][ yIdx ] is set equal to FALSE</w:t>
      </w:r>
    </w:p>
    <w:p w14:paraId="26B9BA8E" w14:textId="77777777" w:rsidR="00E52BFA" w:rsidRPr="00E52BFA" w:rsidRDefault="00E52BFA" w:rsidP="00E52BF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E52BFA">
        <w:rPr>
          <w:noProof/>
          <w:sz w:val="20"/>
          <w:lang w:val="en-CA" w:eastAsia="ko-KR"/>
        </w:rPr>
        <w:t>.</w:t>
      </w:r>
      <w:r w:rsidRPr="00E52BFA">
        <w:rPr>
          <w:noProof/>
          <w:sz w:val="20"/>
          <w:lang w:val="en-CA"/>
        </w:rPr>
        <w:t xml:space="preserve">Otherwise, </w:t>
      </w:r>
      <w:r w:rsidRPr="00E52BFA">
        <w:rPr>
          <w:noProof/>
          <w:sz w:val="20"/>
          <w:lang w:val="en-CA" w:eastAsia="ko-KR"/>
        </w:rPr>
        <w:t xml:space="preserve">the variable </w:t>
      </w:r>
      <w:r w:rsidRPr="00E52BFA">
        <w:rPr>
          <w:sz w:val="20"/>
          <w:lang w:val="en-CA" w:eastAsia="ko-KR"/>
        </w:rPr>
        <w:t>sbBdofFlag</w:t>
      </w:r>
      <w:r w:rsidRPr="00E52BFA">
        <w:rPr>
          <w:noProof/>
          <w:sz w:val="20"/>
          <w:lang w:val="en-CA"/>
        </w:rPr>
        <w:t xml:space="preserve"> is set equal to TRUE and bdofUtilizationFlag</w:t>
      </w:r>
      <w:r w:rsidRPr="00E52BFA">
        <w:rPr>
          <w:noProof/>
          <w:sz w:val="20"/>
          <w:lang w:val="en-CA" w:eastAsia="ko-KR"/>
        </w:rPr>
        <w:t>[ xIdx ][ yIdx ] is set equal to TRUE.</w:t>
      </w:r>
    </w:p>
    <w:p w14:paraId="3B363099" w14:textId="1C191EEE" w:rsidR="0076106E" w:rsidRDefault="0076106E" w:rsidP="00E11923">
      <w:pPr>
        <w:pStyle w:val="Heading1"/>
        <w:rPr>
          <w:lang w:val="en-CA"/>
        </w:rPr>
      </w:pPr>
      <w:r>
        <w:rPr>
          <w:lang w:val="en-CA"/>
        </w:rPr>
        <w:t>Reference</w:t>
      </w:r>
    </w:p>
    <w:p w14:paraId="64DC74BD" w14:textId="6484836C" w:rsidR="00DE2059" w:rsidRPr="00DE2059" w:rsidRDefault="008C7CE2" w:rsidP="00002741">
      <w:pPr>
        <w:pStyle w:val="SPIEreferencelisting"/>
        <w:tabs>
          <w:tab w:val="num" w:pos="360"/>
        </w:tabs>
        <w:jc w:val="both"/>
        <w:rPr>
          <w:lang w:val="en-CA"/>
        </w:rPr>
      </w:pPr>
      <w:bookmarkStart w:id="13" w:name="_Ref19906550"/>
      <w:bookmarkStart w:id="14" w:name="_Ref398029621"/>
      <w:bookmarkStart w:id="15" w:name="_Ref390434232"/>
      <w:bookmarkStart w:id="16" w:name="_Ref400108692"/>
      <w:bookmarkStart w:id="17" w:name="_Ref11629529"/>
      <w:r w:rsidRPr="008C7CE2">
        <w:rPr>
          <w:sz w:val="22"/>
          <w:szCs w:val="22"/>
        </w:rPr>
        <w:t xml:space="preserve">C.-Y. Lai, </w:t>
      </w:r>
      <w:r w:rsidRPr="008C7CE2">
        <w:rPr>
          <w:i/>
          <w:iCs/>
          <w:sz w:val="22"/>
          <w:szCs w:val="22"/>
        </w:rPr>
        <w:t>et</w:t>
      </w:r>
      <w:r>
        <w:rPr>
          <w:sz w:val="22"/>
          <w:szCs w:val="22"/>
        </w:rPr>
        <w:t xml:space="preserve"> </w:t>
      </w:r>
      <w:r w:rsidRPr="008C7CE2">
        <w:rPr>
          <w:i/>
          <w:iCs/>
          <w:sz w:val="22"/>
          <w:szCs w:val="22"/>
        </w:rPr>
        <w:t>al</w:t>
      </w:r>
      <w:r>
        <w:rPr>
          <w:sz w:val="22"/>
          <w:szCs w:val="22"/>
        </w:rPr>
        <w:t>,</w:t>
      </w:r>
      <w:r w:rsidRPr="00DE2059">
        <w:rPr>
          <w:sz w:val="22"/>
          <w:szCs w:val="22"/>
        </w:rPr>
        <w:t xml:space="preserve"> </w:t>
      </w:r>
      <w:r w:rsidR="00DE2059" w:rsidRPr="00DE2059">
        <w:rPr>
          <w:sz w:val="22"/>
          <w:szCs w:val="22"/>
        </w:rPr>
        <w:t>“</w:t>
      </w:r>
      <w:r>
        <w:rPr>
          <w:sz w:val="22"/>
          <w:szCs w:val="22"/>
        </w:rPr>
        <w:t>CE9-1.2 and CE9-1.4: BDOF early termination</w:t>
      </w:r>
      <w:r w:rsidR="00DE2059" w:rsidRPr="00DE2059">
        <w:rPr>
          <w:sz w:val="22"/>
          <w:szCs w:val="22"/>
        </w:rPr>
        <w:t>”,</w:t>
      </w:r>
      <w:r w:rsidR="00DE2059">
        <w:rPr>
          <w:sz w:val="22"/>
          <w:szCs w:val="22"/>
        </w:rPr>
        <w:t xml:space="preserve"> JVET-O00</w:t>
      </w:r>
      <w:r>
        <w:rPr>
          <w:sz w:val="22"/>
          <w:szCs w:val="22"/>
        </w:rPr>
        <w:t>55</w:t>
      </w:r>
      <w:r w:rsidR="00DE2059">
        <w:rPr>
          <w:sz w:val="22"/>
          <w:szCs w:val="22"/>
        </w:rPr>
        <w:t>, July 2019, Gothenburg, Sweden.</w:t>
      </w:r>
      <w:bookmarkEnd w:id="13"/>
    </w:p>
    <w:p w14:paraId="0AC460B6" w14:textId="7F55B4CE" w:rsidR="00A036F9" w:rsidRPr="00DE2059" w:rsidRDefault="00A036F9" w:rsidP="00002741">
      <w:pPr>
        <w:pStyle w:val="SPIEreferencelisting"/>
        <w:tabs>
          <w:tab w:val="num" w:pos="360"/>
        </w:tabs>
        <w:jc w:val="both"/>
        <w:rPr>
          <w:lang w:val="en-CA"/>
        </w:rPr>
      </w:pPr>
      <w:bookmarkStart w:id="18" w:name="_Ref19906574"/>
      <w:r w:rsidRPr="00002741">
        <w:rPr>
          <w:sz w:val="22"/>
          <w:szCs w:val="22"/>
        </w:rPr>
        <w:t xml:space="preserve">B. Bross, J. Chen, S. Liu, “Versatile Video Coding (Draft </w:t>
      </w:r>
      <w:r w:rsidRPr="00002741">
        <w:rPr>
          <w:rFonts w:eastAsiaTheme="minorEastAsia"/>
          <w:sz w:val="22"/>
          <w:szCs w:val="22"/>
          <w:lang w:eastAsia="zh-CN"/>
        </w:rPr>
        <w:t>6</w:t>
      </w:r>
      <w:r w:rsidRPr="00002741">
        <w:rPr>
          <w:sz w:val="22"/>
          <w:szCs w:val="22"/>
        </w:rPr>
        <w:t xml:space="preserve">)”, JVET-O2001, July 2019, </w:t>
      </w:r>
      <w:bookmarkEnd w:id="14"/>
      <w:bookmarkEnd w:id="15"/>
      <w:bookmarkEnd w:id="16"/>
      <w:r w:rsidRPr="00002741">
        <w:rPr>
          <w:sz w:val="22"/>
          <w:szCs w:val="22"/>
        </w:rPr>
        <w:t>Gothenburg, Sweden.</w:t>
      </w:r>
      <w:bookmarkEnd w:id="17"/>
      <w:bookmarkEnd w:id="18"/>
    </w:p>
    <w:p w14:paraId="159F2038" w14:textId="2DCDE7DC" w:rsidR="00DE7FA1" w:rsidRPr="00960388" w:rsidRDefault="00DE2059" w:rsidP="00960388">
      <w:pPr>
        <w:pStyle w:val="SPIEreferencelisting"/>
        <w:tabs>
          <w:tab w:val="num" w:pos="360"/>
        </w:tabs>
        <w:jc w:val="both"/>
        <w:rPr>
          <w:lang w:val="en-CA"/>
        </w:rPr>
      </w:pPr>
      <w:bookmarkStart w:id="19" w:name="_Ref19906660"/>
      <w:r w:rsidRPr="006C30F2">
        <w:rPr>
          <w:sz w:val="22"/>
          <w:szCs w:val="22"/>
        </w:rPr>
        <w:t xml:space="preserve">VTM-6.0, </w:t>
      </w:r>
      <w:hyperlink r:id="rId11" w:history="1">
        <w:r w:rsidRPr="006C30F2">
          <w:rPr>
            <w:rStyle w:val="Hyperlink"/>
            <w:sz w:val="22"/>
            <w:szCs w:val="22"/>
          </w:rPr>
          <w:t>https://vcgit.hhi.fraunhofer.de/jvet/VVCSoftware_VTM/tags/VTM-6.0</w:t>
        </w:r>
      </w:hyperlink>
      <w:r w:rsidRPr="006C30F2">
        <w:rPr>
          <w:sz w:val="22"/>
          <w:szCs w:val="22"/>
        </w:rPr>
        <w:t>.</w:t>
      </w:r>
      <w:bookmarkEnd w:id="19"/>
    </w:p>
    <w:p w14:paraId="5F0CF8E4" w14:textId="7A44CF72" w:rsidR="001F2594" w:rsidRPr="005B217D" w:rsidRDefault="001F2594" w:rsidP="00960388">
      <w:pPr>
        <w:pStyle w:val="Heading1"/>
        <w:rPr>
          <w:lang w:val="en-CA"/>
        </w:rPr>
      </w:pPr>
      <w:r w:rsidRPr="005B217D">
        <w:rPr>
          <w:lang w:val="en-CA"/>
        </w:rPr>
        <w:t>Patent rights declaration</w:t>
      </w:r>
      <w:r w:rsidR="00B94B06" w:rsidRPr="005B217D">
        <w:rPr>
          <w:lang w:val="en-CA"/>
        </w:rPr>
        <w:t>(s)</w:t>
      </w:r>
    </w:p>
    <w:p w14:paraId="31E4776A" w14:textId="25F5A3F2" w:rsidR="0076106E" w:rsidRPr="005B217D" w:rsidRDefault="0076106E" w:rsidP="00432DD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3629" w14:textId="77777777" w:rsidR="0047549B" w:rsidRDefault="0047549B">
      <w:r>
        <w:separator/>
      </w:r>
    </w:p>
  </w:endnote>
  <w:endnote w:type="continuationSeparator" w:id="0">
    <w:p w14:paraId="7858CD24" w14:textId="77777777" w:rsidR="0047549B" w:rsidRDefault="0047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12AAE8" w:rsidR="00560599" w:rsidRPr="00C00DDE" w:rsidRDefault="005605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6F6C">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934B" w14:textId="77777777" w:rsidR="0047549B" w:rsidRDefault="0047549B">
      <w:r>
        <w:separator/>
      </w:r>
    </w:p>
  </w:footnote>
  <w:footnote w:type="continuationSeparator" w:id="0">
    <w:p w14:paraId="0847A878" w14:textId="77777777" w:rsidR="0047549B" w:rsidRDefault="00475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A8D"/>
    <w:multiLevelType w:val="hybridMultilevel"/>
    <w:tmpl w:val="96607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B7C3E"/>
    <w:multiLevelType w:val="hybridMultilevel"/>
    <w:tmpl w:val="1D1C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3"/>
  </w:num>
  <w:num w:numId="19">
    <w:abstractNumId w:val="6"/>
  </w:num>
  <w:num w:numId="20">
    <w:abstractNumId w:val="11"/>
  </w:num>
  <w:num w:numId="21">
    <w:abstractNumId w:val="6"/>
  </w:num>
  <w:num w:numId="22">
    <w:abstractNumId w:val="6"/>
  </w:num>
  <w:num w:numId="23">
    <w:abstractNumId w:val="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06307"/>
    <w:rsid w:val="0002760B"/>
    <w:rsid w:val="000308A3"/>
    <w:rsid w:val="00040146"/>
    <w:rsid w:val="000458BC"/>
    <w:rsid w:val="00045C41"/>
    <w:rsid w:val="00046C03"/>
    <w:rsid w:val="000472C0"/>
    <w:rsid w:val="00065039"/>
    <w:rsid w:val="00065774"/>
    <w:rsid w:val="0007614F"/>
    <w:rsid w:val="00081398"/>
    <w:rsid w:val="00091394"/>
    <w:rsid w:val="00094479"/>
    <w:rsid w:val="000962AC"/>
    <w:rsid w:val="000A6C7B"/>
    <w:rsid w:val="000A734D"/>
    <w:rsid w:val="000B0C0F"/>
    <w:rsid w:val="000B1C6B"/>
    <w:rsid w:val="000B4FF9"/>
    <w:rsid w:val="000C0059"/>
    <w:rsid w:val="000C09AC"/>
    <w:rsid w:val="000D519D"/>
    <w:rsid w:val="000E00F3"/>
    <w:rsid w:val="000E5F94"/>
    <w:rsid w:val="000F158C"/>
    <w:rsid w:val="00102F3D"/>
    <w:rsid w:val="0011492E"/>
    <w:rsid w:val="00124E38"/>
    <w:rsid w:val="0012580B"/>
    <w:rsid w:val="00131F90"/>
    <w:rsid w:val="0013458C"/>
    <w:rsid w:val="0013526E"/>
    <w:rsid w:val="00146152"/>
    <w:rsid w:val="00155526"/>
    <w:rsid w:val="001632E9"/>
    <w:rsid w:val="00171371"/>
    <w:rsid w:val="0017465B"/>
    <w:rsid w:val="00175A24"/>
    <w:rsid w:val="00187E58"/>
    <w:rsid w:val="001A19FE"/>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6460"/>
    <w:rsid w:val="002069B4"/>
    <w:rsid w:val="002137E6"/>
    <w:rsid w:val="00214EEB"/>
    <w:rsid w:val="00215DFC"/>
    <w:rsid w:val="002212DF"/>
    <w:rsid w:val="00222CD4"/>
    <w:rsid w:val="00225016"/>
    <w:rsid w:val="002253CA"/>
    <w:rsid w:val="00225CE8"/>
    <w:rsid w:val="002264A6"/>
    <w:rsid w:val="00227BA7"/>
    <w:rsid w:val="0023011C"/>
    <w:rsid w:val="002321AF"/>
    <w:rsid w:val="002375C1"/>
    <w:rsid w:val="0024618D"/>
    <w:rsid w:val="00263398"/>
    <w:rsid w:val="00263B99"/>
    <w:rsid w:val="00266F06"/>
    <w:rsid w:val="00275BCF"/>
    <w:rsid w:val="00291E36"/>
    <w:rsid w:val="00292257"/>
    <w:rsid w:val="002A54E0"/>
    <w:rsid w:val="002B1595"/>
    <w:rsid w:val="002B191D"/>
    <w:rsid w:val="002B2E83"/>
    <w:rsid w:val="002B3189"/>
    <w:rsid w:val="002D0AF6"/>
    <w:rsid w:val="002E49C3"/>
    <w:rsid w:val="002F107E"/>
    <w:rsid w:val="002F164D"/>
    <w:rsid w:val="003021BC"/>
    <w:rsid w:val="003036D8"/>
    <w:rsid w:val="00306206"/>
    <w:rsid w:val="00317D85"/>
    <w:rsid w:val="003235CF"/>
    <w:rsid w:val="00327C56"/>
    <w:rsid w:val="003315A1"/>
    <w:rsid w:val="003373EC"/>
    <w:rsid w:val="00342FF4"/>
    <w:rsid w:val="003437D5"/>
    <w:rsid w:val="00344E5A"/>
    <w:rsid w:val="00346148"/>
    <w:rsid w:val="00346DC7"/>
    <w:rsid w:val="00354E80"/>
    <w:rsid w:val="00354EF3"/>
    <w:rsid w:val="00364122"/>
    <w:rsid w:val="003669EA"/>
    <w:rsid w:val="003706CC"/>
    <w:rsid w:val="00377710"/>
    <w:rsid w:val="003A2D8E"/>
    <w:rsid w:val="003A66F4"/>
    <w:rsid w:val="003A7CE6"/>
    <w:rsid w:val="003B28F1"/>
    <w:rsid w:val="003C20E4"/>
    <w:rsid w:val="003D6342"/>
    <w:rsid w:val="003E6F90"/>
    <w:rsid w:val="003E73ED"/>
    <w:rsid w:val="003F5D0F"/>
    <w:rsid w:val="00414101"/>
    <w:rsid w:val="004219CF"/>
    <w:rsid w:val="004234F0"/>
    <w:rsid w:val="00432DD1"/>
    <w:rsid w:val="00433DDB"/>
    <w:rsid w:val="00435A29"/>
    <w:rsid w:val="00437619"/>
    <w:rsid w:val="00465A1E"/>
    <w:rsid w:val="00474451"/>
    <w:rsid w:val="0047549B"/>
    <w:rsid w:val="0049445A"/>
    <w:rsid w:val="004A2A63"/>
    <w:rsid w:val="004B210C"/>
    <w:rsid w:val="004C78E0"/>
    <w:rsid w:val="004C7B25"/>
    <w:rsid w:val="004D405F"/>
    <w:rsid w:val="004D6DF4"/>
    <w:rsid w:val="004E4F4F"/>
    <w:rsid w:val="004E6789"/>
    <w:rsid w:val="004F61E3"/>
    <w:rsid w:val="00502E10"/>
    <w:rsid w:val="0051015C"/>
    <w:rsid w:val="00516CF1"/>
    <w:rsid w:val="005276F2"/>
    <w:rsid w:val="00531AE9"/>
    <w:rsid w:val="00536188"/>
    <w:rsid w:val="00550A66"/>
    <w:rsid w:val="00560599"/>
    <w:rsid w:val="00567EC7"/>
    <w:rsid w:val="00570013"/>
    <w:rsid w:val="005753EC"/>
    <w:rsid w:val="005801A2"/>
    <w:rsid w:val="005952A5"/>
    <w:rsid w:val="005A33A1"/>
    <w:rsid w:val="005B217D"/>
    <w:rsid w:val="005C385F"/>
    <w:rsid w:val="005C6B50"/>
    <w:rsid w:val="005C7C26"/>
    <w:rsid w:val="005D3E11"/>
    <w:rsid w:val="005E1AC6"/>
    <w:rsid w:val="005E3F2B"/>
    <w:rsid w:val="005F6F1B"/>
    <w:rsid w:val="0060603C"/>
    <w:rsid w:val="00615995"/>
    <w:rsid w:val="00616155"/>
    <w:rsid w:val="00617E29"/>
    <w:rsid w:val="00621C61"/>
    <w:rsid w:val="0062451E"/>
    <w:rsid w:val="00624B33"/>
    <w:rsid w:val="0063041A"/>
    <w:rsid w:val="00630AA2"/>
    <w:rsid w:val="00646707"/>
    <w:rsid w:val="00657F7E"/>
    <w:rsid w:val="00662E58"/>
    <w:rsid w:val="006637F2"/>
    <w:rsid w:val="006642A5"/>
    <w:rsid w:val="006647D6"/>
    <w:rsid w:val="00664DCF"/>
    <w:rsid w:val="00680212"/>
    <w:rsid w:val="0068423A"/>
    <w:rsid w:val="00693CDC"/>
    <w:rsid w:val="006B02EA"/>
    <w:rsid w:val="006C30F2"/>
    <w:rsid w:val="006C5D39"/>
    <w:rsid w:val="006D6D9B"/>
    <w:rsid w:val="006E2810"/>
    <w:rsid w:val="006E5417"/>
    <w:rsid w:val="006F0794"/>
    <w:rsid w:val="006F7528"/>
    <w:rsid w:val="007023DE"/>
    <w:rsid w:val="00712F60"/>
    <w:rsid w:val="00720E3B"/>
    <w:rsid w:val="0072317B"/>
    <w:rsid w:val="00732E89"/>
    <w:rsid w:val="0074393F"/>
    <w:rsid w:val="00745F6B"/>
    <w:rsid w:val="00750D9B"/>
    <w:rsid w:val="0075175B"/>
    <w:rsid w:val="0075585E"/>
    <w:rsid w:val="0076106E"/>
    <w:rsid w:val="00770571"/>
    <w:rsid w:val="007768FF"/>
    <w:rsid w:val="00780744"/>
    <w:rsid w:val="007824D3"/>
    <w:rsid w:val="00795341"/>
    <w:rsid w:val="00796EE3"/>
    <w:rsid w:val="007A7D29"/>
    <w:rsid w:val="007B4AB8"/>
    <w:rsid w:val="007D1181"/>
    <w:rsid w:val="007D74DD"/>
    <w:rsid w:val="007E01A3"/>
    <w:rsid w:val="007F1F8B"/>
    <w:rsid w:val="007F6205"/>
    <w:rsid w:val="007F67A1"/>
    <w:rsid w:val="008029E5"/>
    <w:rsid w:val="0080756B"/>
    <w:rsid w:val="00811C05"/>
    <w:rsid w:val="008206C8"/>
    <w:rsid w:val="00822EB5"/>
    <w:rsid w:val="00851119"/>
    <w:rsid w:val="00862D48"/>
    <w:rsid w:val="0086387C"/>
    <w:rsid w:val="00874A6C"/>
    <w:rsid w:val="00876C65"/>
    <w:rsid w:val="00882F72"/>
    <w:rsid w:val="008A4B4C"/>
    <w:rsid w:val="008C239F"/>
    <w:rsid w:val="008C7CE2"/>
    <w:rsid w:val="008E480C"/>
    <w:rsid w:val="00907757"/>
    <w:rsid w:val="00920225"/>
    <w:rsid w:val="009212B0"/>
    <w:rsid w:val="00921FA1"/>
    <w:rsid w:val="009234A5"/>
    <w:rsid w:val="00933453"/>
    <w:rsid w:val="009336F7"/>
    <w:rsid w:val="00933F31"/>
    <w:rsid w:val="0093636C"/>
    <w:rsid w:val="009374A7"/>
    <w:rsid w:val="009536AA"/>
    <w:rsid w:val="00955F57"/>
    <w:rsid w:val="00955F6D"/>
    <w:rsid w:val="00960388"/>
    <w:rsid w:val="00977C16"/>
    <w:rsid w:val="0098551D"/>
    <w:rsid w:val="00985DCB"/>
    <w:rsid w:val="0099518F"/>
    <w:rsid w:val="009A523D"/>
    <w:rsid w:val="009B02A1"/>
    <w:rsid w:val="009B3361"/>
    <w:rsid w:val="009B757E"/>
    <w:rsid w:val="009B7F3F"/>
    <w:rsid w:val="009D7CE6"/>
    <w:rsid w:val="009F496B"/>
    <w:rsid w:val="00A01439"/>
    <w:rsid w:val="00A02E61"/>
    <w:rsid w:val="00A036F9"/>
    <w:rsid w:val="00A05CFF"/>
    <w:rsid w:val="00A13048"/>
    <w:rsid w:val="00A14AE2"/>
    <w:rsid w:val="00A159D0"/>
    <w:rsid w:val="00A372EF"/>
    <w:rsid w:val="00A46843"/>
    <w:rsid w:val="00A56B97"/>
    <w:rsid w:val="00A6093D"/>
    <w:rsid w:val="00A767DC"/>
    <w:rsid w:val="00A76A6D"/>
    <w:rsid w:val="00A83253"/>
    <w:rsid w:val="00A93006"/>
    <w:rsid w:val="00AA6E84"/>
    <w:rsid w:val="00AB1A1C"/>
    <w:rsid w:val="00AD05A8"/>
    <w:rsid w:val="00AD6F6C"/>
    <w:rsid w:val="00AE341B"/>
    <w:rsid w:val="00AE4FE2"/>
    <w:rsid w:val="00B01905"/>
    <w:rsid w:val="00B02956"/>
    <w:rsid w:val="00B07CA7"/>
    <w:rsid w:val="00B12008"/>
    <w:rsid w:val="00B1279A"/>
    <w:rsid w:val="00B32520"/>
    <w:rsid w:val="00B3640F"/>
    <w:rsid w:val="00B4194A"/>
    <w:rsid w:val="00B437E8"/>
    <w:rsid w:val="00B45AB1"/>
    <w:rsid w:val="00B5222E"/>
    <w:rsid w:val="00B53179"/>
    <w:rsid w:val="00B57A23"/>
    <w:rsid w:val="00B600CD"/>
    <w:rsid w:val="00B61C96"/>
    <w:rsid w:val="00B71C62"/>
    <w:rsid w:val="00B73462"/>
    <w:rsid w:val="00B73A2A"/>
    <w:rsid w:val="00B75A51"/>
    <w:rsid w:val="00B827C6"/>
    <w:rsid w:val="00B94B06"/>
    <w:rsid w:val="00B94C28"/>
    <w:rsid w:val="00B95FAD"/>
    <w:rsid w:val="00BA2EFF"/>
    <w:rsid w:val="00BC10BA"/>
    <w:rsid w:val="00BC5AFD"/>
    <w:rsid w:val="00C00DDE"/>
    <w:rsid w:val="00C04F43"/>
    <w:rsid w:val="00C0609D"/>
    <w:rsid w:val="00C115AB"/>
    <w:rsid w:val="00C11ADD"/>
    <w:rsid w:val="00C24F14"/>
    <w:rsid w:val="00C26CCB"/>
    <w:rsid w:val="00C30249"/>
    <w:rsid w:val="00C30B1E"/>
    <w:rsid w:val="00C3723B"/>
    <w:rsid w:val="00C42466"/>
    <w:rsid w:val="00C52251"/>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46A"/>
    <w:rsid w:val="00D17585"/>
    <w:rsid w:val="00D21F1D"/>
    <w:rsid w:val="00D446EC"/>
    <w:rsid w:val="00D51BF0"/>
    <w:rsid w:val="00D531DB"/>
    <w:rsid w:val="00D551B8"/>
    <w:rsid w:val="00D55942"/>
    <w:rsid w:val="00D574D6"/>
    <w:rsid w:val="00D807BF"/>
    <w:rsid w:val="00D82FCC"/>
    <w:rsid w:val="00D87B8B"/>
    <w:rsid w:val="00DA08C5"/>
    <w:rsid w:val="00DA17FC"/>
    <w:rsid w:val="00DA7603"/>
    <w:rsid w:val="00DA7887"/>
    <w:rsid w:val="00DB2C26"/>
    <w:rsid w:val="00DC7E3B"/>
    <w:rsid w:val="00DD02F4"/>
    <w:rsid w:val="00DD6622"/>
    <w:rsid w:val="00DE1C7C"/>
    <w:rsid w:val="00DE2059"/>
    <w:rsid w:val="00DE6B43"/>
    <w:rsid w:val="00DE7FA1"/>
    <w:rsid w:val="00E11923"/>
    <w:rsid w:val="00E17727"/>
    <w:rsid w:val="00E262D4"/>
    <w:rsid w:val="00E304E2"/>
    <w:rsid w:val="00E36250"/>
    <w:rsid w:val="00E47F2D"/>
    <w:rsid w:val="00E50705"/>
    <w:rsid w:val="00E52BFA"/>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50FB"/>
    <w:rsid w:val="00F601A0"/>
    <w:rsid w:val="00F712E9"/>
    <w:rsid w:val="00F73032"/>
    <w:rsid w:val="00F848FC"/>
    <w:rsid w:val="00F906F6"/>
    <w:rsid w:val="00F9282A"/>
    <w:rsid w:val="00F94D72"/>
    <w:rsid w:val="00F959AD"/>
    <w:rsid w:val="00F96BAD"/>
    <w:rsid w:val="00FA139D"/>
    <w:rsid w:val="00FA60F5"/>
    <w:rsid w:val="00FB0E84"/>
    <w:rsid w:val="00FC2405"/>
    <w:rsid w:val="00FC55B6"/>
    <w:rsid w:val="00FD01C2"/>
    <w:rsid w:val="00FD4A95"/>
    <w:rsid w:val="00FE0A0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paragraph" w:styleId="ListParagraph">
    <w:name w:val="List Paragraph"/>
    <w:basedOn w:val="Normal"/>
    <w:uiPriority w:val="34"/>
    <w:qFormat/>
    <w:rsid w:val="004C78E0"/>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C78E0"/>
    <w:rPr>
      <w:i/>
      <w:iCs/>
      <w:color w:val="44546A" w:themeColor="text2"/>
      <w:sz w:val="18"/>
      <w:szCs w:val="18"/>
    </w:rPr>
  </w:style>
  <w:style w:type="character" w:styleId="PlaceholderText">
    <w:name w:val="Placeholder Text"/>
    <w:basedOn w:val="DefaultParagraphFont"/>
    <w:uiPriority w:val="99"/>
    <w:semiHidden/>
    <w:rsid w:val="00F350FB"/>
    <w:rPr>
      <w:color w:val="808080"/>
    </w:rPr>
  </w:style>
  <w:style w:type="table" w:styleId="TableGrid">
    <w:name w:val="Table Grid"/>
    <w:basedOn w:val="TableNormal"/>
    <w:rsid w:val="00DE7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943">
      <w:bodyDiv w:val="1"/>
      <w:marLeft w:val="0"/>
      <w:marRight w:val="0"/>
      <w:marTop w:val="0"/>
      <w:marBottom w:val="0"/>
      <w:divBdr>
        <w:top w:val="none" w:sz="0" w:space="0" w:color="auto"/>
        <w:left w:val="none" w:sz="0" w:space="0" w:color="auto"/>
        <w:bottom w:val="none" w:sz="0" w:space="0" w:color="auto"/>
        <w:right w:val="none" w:sz="0" w:space="0" w:color="auto"/>
      </w:divBdr>
    </w:div>
    <w:div w:id="122502538">
      <w:bodyDiv w:val="1"/>
      <w:marLeft w:val="0"/>
      <w:marRight w:val="0"/>
      <w:marTop w:val="0"/>
      <w:marBottom w:val="0"/>
      <w:divBdr>
        <w:top w:val="none" w:sz="0" w:space="0" w:color="auto"/>
        <w:left w:val="none" w:sz="0" w:space="0" w:color="auto"/>
        <w:bottom w:val="none" w:sz="0" w:space="0" w:color="auto"/>
        <w:right w:val="none" w:sz="0" w:space="0" w:color="auto"/>
      </w:divBdr>
    </w:div>
    <w:div w:id="225260331">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694506340">
      <w:bodyDiv w:val="1"/>
      <w:marLeft w:val="0"/>
      <w:marRight w:val="0"/>
      <w:marTop w:val="0"/>
      <w:marBottom w:val="0"/>
      <w:divBdr>
        <w:top w:val="none" w:sz="0" w:space="0" w:color="auto"/>
        <w:left w:val="none" w:sz="0" w:space="0" w:color="auto"/>
        <w:bottom w:val="none" w:sz="0" w:space="0" w:color="auto"/>
        <w:right w:val="none" w:sz="0" w:space="0" w:color="auto"/>
      </w:divBdr>
    </w:div>
    <w:div w:id="811335798">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1041133708">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87684241">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74523682">
      <w:bodyDiv w:val="1"/>
      <w:marLeft w:val="0"/>
      <w:marRight w:val="0"/>
      <w:marTop w:val="0"/>
      <w:marBottom w:val="0"/>
      <w:divBdr>
        <w:top w:val="none" w:sz="0" w:space="0" w:color="auto"/>
        <w:left w:val="none" w:sz="0" w:space="0" w:color="auto"/>
        <w:bottom w:val="none" w:sz="0" w:space="0" w:color="auto"/>
        <w:right w:val="none" w:sz="0" w:space="0" w:color="auto"/>
      </w:divBdr>
    </w:div>
    <w:div w:id="1580560499">
      <w:bodyDiv w:val="1"/>
      <w:marLeft w:val="0"/>
      <w:marRight w:val="0"/>
      <w:marTop w:val="0"/>
      <w:marBottom w:val="0"/>
      <w:divBdr>
        <w:top w:val="none" w:sz="0" w:space="0" w:color="auto"/>
        <w:left w:val="none" w:sz="0" w:space="0" w:color="auto"/>
        <w:bottom w:val="none" w:sz="0" w:space="0" w:color="auto"/>
        <w:right w:val="none" w:sz="0" w:space="0" w:color="auto"/>
      </w:divBdr>
    </w:div>
    <w:div w:id="165984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761149">
      <w:bodyDiv w:val="1"/>
      <w:marLeft w:val="0"/>
      <w:marRight w:val="0"/>
      <w:marTop w:val="0"/>
      <w:marBottom w:val="0"/>
      <w:divBdr>
        <w:top w:val="none" w:sz="0" w:space="0" w:color="auto"/>
        <w:left w:val="none" w:sz="0" w:space="0" w:color="auto"/>
        <w:bottom w:val="none" w:sz="0" w:space="0" w:color="auto"/>
        <w:right w:val="none" w:sz="0" w:space="0" w:color="auto"/>
      </w:divBdr>
    </w:div>
    <w:div w:id="1769620521">
      <w:bodyDiv w:val="1"/>
      <w:marLeft w:val="0"/>
      <w:marRight w:val="0"/>
      <w:marTop w:val="0"/>
      <w:marBottom w:val="0"/>
      <w:divBdr>
        <w:top w:val="none" w:sz="0" w:space="0" w:color="auto"/>
        <w:left w:val="none" w:sz="0" w:space="0" w:color="auto"/>
        <w:bottom w:val="none" w:sz="0" w:space="0" w:color="auto"/>
        <w:right w:val="none" w:sz="0" w:space="0" w:color="auto"/>
      </w:divBdr>
    </w:div>
    <w:div w:id="1950356137">
      <w:bodyDiv w:val="1"/>
      <w:marLeft w:val="0"/>
      <w:marRight w:val="0"/>
      <w:marTop w:val="0"/>
      <w:marBottom w:val="0"/>
      <w:divBdr>
        <w:top w:val="none" w:sz="0" w:space="0" w:color="auto"/>
        <w:left w:val="none" w:sz="0" w:space="0" w:color="auto"/>
        <w:bottom w:val="none" w:sz="0" w:space="0" w:color="auto"/>
        <w:right w:val="none" w:sz="0" w:space="0" w:color="auto"/>
      </w:divBdr>
    </w:div>
    <w:div w:id="1977299743">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6.0"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D58D5-700D-42F9-8EBA-DFEFB680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95</cp:revision>
  <cp:lastPrinted>1900-01-01T08:00:00Z</cp:lastPrinted>
  <dcterms:created xsi:type="dcterms:W3CDTF">2019-04-11T19:57:00Z</dcterms:created>
  <dcterms:modified xsi:type="dcterms:W3CDTF">2019-09-25T02:07:00Z</dcterms:modified>
</cp:coreProperties>
</file>