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t>Geneva</w:t>
            </w:r>
            <w:r w:rsidR="00B57A23" w:rsidRPr="00B57A23">
              <w:t xml:space="preserve">, </w:t>
            </w:r>
            <w:r w:rsidR="00EC32BD">
              <w:t>CH</w:t>
            </w:r>
            <w:r w:rsidR="00B57A23" w:rsidRPr="00B57A23">
              <w:t xml:space="preserve">, </w:t>
            </w:r>
            <w:r w:rsidR="00EC32BD">
              <w:t>1</w:t>
            </w:r>
            <w:r w:rsidR="00B57A23" w:rsidRPr="00B57A23">
              <w:t>–</w:t>
            </w:r>
            <w:r w:rsidR="00536188">
              <w:t>1</w:t>
            </w:r>
            <w:r w:rsidR="00EC32BD">
              <w:t>1</w:t>
            </w:r>
            <w:r w:rsidR="00B57A23" w:rsidRPr="00B57A23">
              <w:t xml:space="preserve"> </w:t>
            </w:r>
            <w:r w:rsidR="00EC32BD">
              <w:t>October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6B927D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7133A4">
              <w:t>P</w:t>
            </w:r>
            <w:r w:rsidR="007133A4">
              <w:t>0422-v1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240146" w:rsidR="00E61DAC" w:rsidRPr="006E7B69" w:rsidRDefault="001A03F7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ascii="Times" w:hAnsi="Times"/>
                <w:b/>
                <w:szCs w:val="22"/>
              </w:rPr>
              <w:t>Non-CE</w:t>
            </w:r>
            <w:r w:rsidR="00756591">
              <w:rPr>
                <w:rFonts w:ascii="Times" w:hAnsi="Times"/>
                <w:b/>
                <w:szCs w:val="22"/>
              </w:rPr>
              <w:t>7</w:t>
            </w:r>
            <w:r w:rsidR="00983BFB" w:rsidRPr="00DD7A39">
              <w:rPr>
                <w:rFonts w:ascii="Times" w:hAnsi="Times"/>
                <w:b/>
                <w:szCs w:val="22"/>
              </w:rPr>
              <w:t xml:space="preserve">: </w:t>
            </w:r>
            <w:r w:rsidR="00756591">
              <w:rPr>
                <w:rFonts w:ascii="Times" w:hAnsi="Times"/>
                <w:b/>
                <w:szCs w:val="22"/>
                <w:lang w:eastAsia="zh-CN"/>
              </w:rPr>
              <w:t>Unified n</w:t>
            </w:r>
            <w:r w:rsidR="007C7FC5">
              <w:rPr>
                <w:rFonts w:ascii="Times" w:hAnsi="Times"/>
                <w:b/>
                <w:szCs w:val="22"/>
                <w:lang w:eastAsia="zh-CN"/>
              </w:rPr>
              <w:t>eighbouring</w:t>
            </w:r>
            <w:r w:rsidR="006E7B69">
              <w:rPr>
                <w:rFonts w:ascii="Times" w:hAnsi="Times"/>
                <w:b/>
                <w:szCs w:val="22"/>
                <w:lang w:eastAsia="zh-CN"/>
              </w:rPr>
              <w:t xml:space="preserve"> </w:t>
            </w:r>
            <w:r w:rsidR="00756591">
              <w:rPr>
                <w:rFonts w:ascii="Times" w:hAnsi="Times"/>
                <w:b/>
                <w:szCs w:val="22"/>
                <w:lang w:eastAsia="zh-CN"/>
              </w:rPr>
              <w:t>block selection in context and MV/mode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5B217D" w:rsidRDefault="0037620A" w:rsidP="009D7CE6">
            <w:pPr>
              <w:spacing w:before="60" w:after="60"/>
              <w:rPr>
                <w:szCs w:val="22"/>
              </w:rPr>
            </w:pPr>
            <w:r w:rsidRPr="00DD7A39">
              <w:rPr>
                <w:rFonts w:ascii="Times" w:hAnsi="Times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032357" w:rsidRDefault="0037620A" w:rsidP="005E1AC6">
            <w:pPr>
              <w:spacing w:before="60" w:after="60"/>
              <w:rPr>
                <w:szCs w:val="22"/>
                <w:lang w:eastAsia="zh-CN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032357" w:rsidRPr="005B217D" w14:paraId="714CD808" w14:textId="77777777" w:rsidTr="000962AC">
        <w:tc>
          <w:tcPr>
            <w:tcW w:w="1458" w:type="dxa"/>
          </w:tcPr>
          <w:p w14:paraId="4DB59313" w14:textId="0E2E3548" w:rsidR="00032357" w:rsidRPr="005B217D" w:rsidRDefault="00032357" w:rsidP="00032357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3C7BE2E0" w14:textId="6E9AD327" w:rsidR="00032357" w:rsidRDefault="00032357" w:rsidP="00032357">
            <w:pPr>
              <w:spacing w:before="60" w:after="60"/>
              <w:rPr>
                <w:rFonts w:ascii="Times" w:hAnsi="Times"/>
                <w:szCs w:val="22"/>
              </w:rPr>
            </w:pPr>
            <w:r w:rsidRPr="00DD7A39">
              <w:rPr>
                <w:rFonts w:ascii="Times" w:hAnsi="Times"/>
                <w:szCs w:val="22"/>
              </w:rPr>
              <w:t>Weijia Zhu, Li Zhang</w:t>
            </w:r>
            <w:r w:rsidR="00CC5EDD">
              <w:rPr>
                <w:rFonts w:ascii="Times" w:hAnsi="Times"/>
                <w:szCs w:val="22"/>
              </w:rPr>
              <w:t xml:space="preserve">, </w:t>
            </w:r>
            <w:r w:rsidR="00CC5EDD" w:rsidRPr="00DD7A39">
              <w:rPr>
                <w:rFonts w:ascii="Times" w:hAnsi="Times"/>
                <w:szCs w:val="22"/>
              </w:rPr>
              <w:t>Jizheng Xu</w:t>
            </w:r>
          </w:p>
          <w:p w14:paraId="77BB6E35" w14:textId="77777777" w:rsidR="00032357" w:rsidRPr="00DD7A39" w:rsidRDefault="00032357" w:rsidP="00032357">
            <w:pPr>
              <w:spacing w:before="60" w:after="60"/>
              <w:rPr>
                <w:rFonts w:ascii="Times" w:hAnsi="Times"/>
                <w:szCs w:val="22"/>
              </w:rPr>
            </w:pPr>
            <w:r w:rsidRPr="00DD7A39">
              <w:rPr>
                <w:rFonts w:ascii="Times" w:hAnsi="Times"/>
                <w:szCs w:val="22"/>
              </w:rPr>
              <w:t>8910 University Center Lane</w:t>
            </w:r>
            <w:r w:rsidRPr="00DD7A39">
              <w:rPr>
                <w:rFonts w:ascii="Times" w:hAnsi="Times"/>
                <w:szCs w:val="22"/>
              </w:rPr>
              <w:br/>
              <w:t>San Diego, CA, U.S.A. 92122</w:t>
            </w:r>
          </w:p>
          <w:p w14:paraId="49D81240" w14:textId="038911C8" w:rsidR="00032357" w:rsidRPr="005B217D" w:rsidRDefault="00032357" w:rsidP="00032357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0201C3B4" w:rsidR="00032357" w:rsidRPr="005B217D" w:rsidRDefault="00032357" w:rsidP="0003235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8CC3515" w14:textId="77777777" w:rsidR="00032357" w:rsidRDefault="00032357" w:rsidP="00032357">
            <w:pPr>
              <w:spacing w:before="60" w:after="60"/>
              <w:rPr>
                <w:rFonts w:ascii="Times" w:hAnsi="Times"/>
                <w:szCs w:val="22"/>
              </w:rPr>
            </w:pPr>
            <w:r w:rsidRPr="00DD7A39">
              <w:rPr>
                <w:rFonts w:ascii="Times" w:hAnsi="Times"/>
                <w:szCs w:val="22"/>
              </w:rPr>
              <w:br/>
            </w:r>
            <w:r w:rsidRPr="007D4E24">
              <w:rPr>
                <w:rFonts w:ascii="Times" w:hAnsi="Times"/>
                <w:szCs w:val="22"/>
              </w:rPr>
              <w:t>+1-</w:t>
            </w:r>
            <w:r>
              <w:rPr>
                <w:rFonts w:ascii="Times" w:hAnsi="Times"/>
                <w:szCs w:val="22"/>
              </w:rPr>
              <w:t>360</w:t>
            </w:r>
            <w:r w:rsidRPr="007D4E24">
              <w:rPr>
                <w:rFonts w:ascii="Times" w:hAnsi="Times"/>
                <w:szCs w:val="22"/>
              </w:rPr>
              <w:t>-</w:t>
            </w:r>
            <w:r>
              <w:rPr>
                <w:rFonts w:ascii="Times" w:hAnsi="Times"/>
                <w:szCs w:val="22"/>
              </w:rPr>
              <w:t>525</w:t>
            </w:r>
            <w:r w:rsidRPr="007D4E24">
              <w:rPr>
                <w:rFonts w:ascii="Times" w:hAnsi="Times"/>
                <w:szCs w:val="22"/>
              </w:rPr>
              <w:t>-</w:t>
            </w:r>
            <w:r>
              <w:rPr>
                <w:rFonts w:ascii="Times" w:hAnsi="Times"/>
                <w:szCs w:val="22"/>
              </w:rPr>
              <w:t>0535</w:t>
            </w:r>
            <w:r w:rsidRPr="00DD7A39">
              <w:rPr>
                <w:rFonts w:ascii="Times" w:hAnsi="Times"/>
                <w:szCs w:val="22"/>
              </w:rPr>
              <w:br/>
            </w:r>
            <w:hyperlink r:id="rId9" w:history="1">
              <w:r w:rsidRPr="00281F18">
                <w:rPr>
                  <w:rStyle w:val="Hyperlink"/>
                  <w:rFonts w:ascii="Times" w:hAnsi="Times"/>
                  <w:szCs w:val="22"/>
                </w:rPr>
                <w:t>weijia.zhu@bytedance.com</w:t>
              </w:r>
            </w:hyperlink>
          </w:p>
          <w:p w14:paraId="32C2ABFD" w14:textId="18BD7F60" w:rsidR="00032357" w:rsidRPr="00BD42C9" w:rsidRDefault="00032357" w:rsidP="00032357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032357" w:rsidRDefault="00032357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Byteda</w:t>
            </w:r>
            <w:r>
              <w:rPr>
                <w:szCs w:val="22"/>
                <w:lang w:eastAsia="zh-CN"/>
              </w:rPr>
              <w:t>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60700846" w:rsidR="00275BCF" w:rsidRPr="004A0FBE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4A0FBE">
        <w:rPr>
          <w:rFonts w:cs="Times New Roman"/>
        </w:rPr>
        <w:t>Abstract</w:t>
      </w:r>
    </w:p>
    <w:p w14:paraId="3A235C2B" w14:textId="797E1EB9" w:rsidR="00320BA4" w:rsidRPr="004A0FBE" w:rsidRDefault="00F47775" w:rsidP="00FB3EA7">
      <w:pPr>
        <w:rPr>
          <w:lang w:eastAsia="zh-CN"/>
        </w:rPr>
      </w:pPr>
      <w:r>
        <w:rPr>
          <w:lang w:eastAsia="zh-CN"/>
        </w:rPr>
        <w:t>T</w:t>
      </w:r>
      <w:r w:rsidR="007E2373" w:rsidRPr="004A0FBE">
        <w:rPr>
          <w:lang w:eastAsia="zh-CN"/>
        </w:rPr>
        <w:t xml:space="preserve">he </w:t>
      </w:r>
      <w:r w:rsidR="00AB7F99">
        <w:rPr>
          <w:lang w:eastAsia="zh-CN"/>
        </w:rPr>
        <w:t>MV predictor</w:t>
      </w:r>
      <w:r>
        <w:rPr>
          <w:lang w:eastAsia="zh-CN"/>
        </w:rPr>
        <w:t xml:space="preserve"> and </w:t>
      </w:r>
      <w:r w:rsidRPr="004A0FBE">
        <w:rPr>
          <w:lang w:eastAsia="zh-CN"/>
        </w:rPr>
        <w:t>most probable modes</w:t>
      </w:r>
      <w:r w:rsidR="007E2373" w:rsidRPr="004A0FBE">
        <w:rPr>
          <w:lang w:eastAsia="zh-CN"/>
        </w:rPr>
        <w:t xml:space="preserve"> list construction </w:t>
      </w:r>
      <w:r>
        <w:rPr>
          <w:lang w:eastAsia="zh-CN"/>
        </w:rPr>
        <w:t>processes access</w:t>
      </w:r>
      <w:r w:rsidR="007E2373" w:rsidRPr="004A0FBE">
        <w:t xml:space="preserve"> </w:t>
      </w:r>
      <w:commentRangeStart w:id="0"/>
      <w:commentRangeEnd w:id="0"/>
      <w:r w:rsidR="007E2373" w:rsidRPr="004A0FBE">
        <w:t xml:space="preserve">different </w:t>
      </w:r>
      <w:r>
        <w:t xml:space="preserve">above and left neighbouring blocks </w:t>
      </w:r>
      <w:r w:rsidR="00DA0CC3" w:rsidRPr="004A0FBE">
        <w:t>from</w:t>
      </w:r>
      <w:r w:rsidR="007E2373" w:rsidRPr="004A0FBE">
        <w:t xml:space="preserve"> those used in the context </w:t>
      </w:r>
      <w:r w:rsidR="00E933C9" w:rsidRPr="004A0FBE">
        <w:t>derivation</w:t>
      </w:r>
      <w:r w:rsidR="002E2111" w:rsidRPr="004A0FBE">
        <w:t xml:space="preserve"> process</w:t>
      </w:r>
      <w:r w:rsidR="00EC2773">
        <w:t>.</w:t>
      </w:r>
      <w:r w:rsidR="00E933C9" w:rsidRPr="004A0FBE">
        <w:t xml:space="preserve"> </w:t>
      </w:r>
      <w:r w:rsidR="00320BA4" w:rsidRPr="004A0FBE">
        <w:t xml:space="preserve">This document proposes </w:t>
      </w:r>
      <w:r w:rsidR="00CF44F1" w:rsidRPr="004A0FBE">
        <w:t xml:space="preserve">to </w:t>
      </w:r>
      <w:r w:rsidR="00910855" w:rsidRPr="004A0FBE">
        <w:t xml:space="preserve">unify the positions of </w:t>
      </w:r>
      <w:r w:rsidR="007C7FC5">
        <w:t>neighbouring</w:t>
      </w:r>
      <w:r w:rsidR="00910855" w:rsidRPr="004A0FBE">
        <w:t xml:space="preserve"> blocks </w:t>
      </w:r>
      <w:r w:rsidR="00884281">
        <w:t>for</w:t>
      </w:r>
      <w:r w:rsidR="00884281" w:rsidRPr="004A0FBE">
        <w:t xml:space="preserve"> </w:t>
      </w:r>
      <w:r w:rsidR="00910855" w:rsidRPr="004A0FBE">
        <w:t>different cases</w:t>
      </w:r>
      <w:r w:rsidR="00884281">
        <w:t>, to reduce the</w:t>
      </w:r>
      <w:r w:rsidR="00884281" w:rsidRPr="00884281">
        <w:t xml:space="preserve"> </w:t>
      </w:r>
      <w:r w:rsidR="00884281">
        <w:t xml:space="preserve">number of access of neighbouring information and </w:t>
      </w:r>
      <w:r w:rsidR="00884281" w:rsidRPr="004A0FBE">
        <w:t xml:space="preserve">number of cases </w:t>
      </w:r>
      <w:r w:rsidR="00884281">
        <w:t>for</w:t>
      </w:r>
      <w:r w:rsidR="00884281" w:rsidRPr="004A0FBE">
        <w:t xml:space="preserve"> the </w:t>
      </w:r>
      <w:r w:rsidR="00884281" w:rsidRPr="004A0FBE">
        <w:rPr>
          <w:rFonts w:eastAsia="Times New Roman"/>
        </w:rPr>
        <w:t>conformance test</w:t>
      </w:r>
      <w:r w:rsidR="00FC2F31" w:rsidRPr="004A0FBE">
        <w:t>.</w:t>
      </w:r>
      <w:r w:rsidR="00910855" w:rsidRPr="004A0FBE">
        <w:t xml:space="preserve"> </w:t>
      </w:r>
      <w:r w:rsidR="00593F2E">
        <w:t>Simulation results reported show that the BD</w:t>
      </w:r>
      <w:r w:rsidR="00884281">
        <w:t>-</w:t>
      </w:r>
      <w:r w:rsidR="00593F2E">
        <w:t xml:space="preserve">rate </w:t>
      </w:r>
      <w:r w:rsidR="00884281">
        <w:t>changes</w:t>
      </w:r>
      <w:r w:rsidR="00593F2E">
        <w:t xml:space="preserve"> </w:t>
      </w:r>
      <w:r w:rsidR="00884281">
        <w:t>are</w:t>
      </w:r>
      <w:r w:rsidR="00593F2E">
        <w:t xml:space="preserve"> 0.00%, -0.02% and -0.06% for AI, RA and LDB, respectively</w:t>
      </w:r>
      <w:r w:rsidR="00C41D54" w:rsidRPr="004A0FBE">
        <w:t>.</w:t>
      </w:r>
    </w:p>
    <w:p w14:paraId="7D2AC1F0" w14:textId="28330FE4" w:rsidR="00745F6B" w:rsidRPr="004A0FBE" w:rsidRDefault="00745F6B" w:rsidP="00E11923">
      <w:pPr>
        <w:pStyle w:val="Heading1"/>
        <w:rPr>
          <w:rFonts w:cs="Times New Roman"/>
          <w:lang w:eastAsia="zh-CN"/>
        </w:rPr>
      </w:pPr>
      <w:r w:rsidRPr="004A0FBE">
        <w:rPr>
          <w:rFonts w:cs="Times New Roman"/>
        </w:rPr>
        <w:t xml:space="preserve">Introduction </w:t>
      </w:r>
    </w:p>
    <w:p w14:paraId="0E96D9D0" w14:textId="2151EB02" w:rsidR="007C7FC5" w:rsidRPr="00CA2AAE" w:rsidRDefault="001C5E3F" w:rsidP="00ED4802">
      <w:pPr>
        <w:rPr>
          <w:lang w:eastAsia="ko-KR"/>
        </w:rPr>
      </w:pPr>
      <w:r w:rsidRPr="004A0FBE">
        <w:rPr>
          <w:lang w:eastAsia="zh-CN"/>
        </w:rPr>
        <w:t>In the process of</w:t>
      </w:r>
      <w:r w:rsidR="00357A85" w:rsidRPr="004A0FBE">
        <w:rPr>
          <w:lang w:eastAsia="zh-CN"/>
        </w:rPr>
        <w:t xml:space="preserve"> the merge list construction and the list construction of most probable modes</w:t>
      </w:r>
      <w:r w:rsidR="00A97961">
        <w:rPr>
          <w:lang w:eastAsia="zh-CN"/>
        </w:rPr>
        <w:t xml:space="preserve"> (MPM)</w:t>
      </w:r>
      <w:r w:rsidR="00357A85" w:rsidRPr="004A0FBE">
        <w:rPr>
          <w:lang w:eastAsia="zh-CN"/>
        </w:rPr>
        <w:t xml:space="preserve">, </w:t>
      </w:r>
      <w:r w:rsidR="0076503E" w:rsidRPr="004A0FBE">
        <w:rPr>
          <w:lang w:eastAsia="zh-CN"/>
        </w:rPr>
        <w:t xml:space="preserve">the left </w:t>
      </w:r>
      <w:r w:rsidR="007C7FC5">
        <w:rPr>
          <w:lang w:eastAsia="zh-CN"/>
        </w:rPr>
        <w:t>neighbouring</w:t>
      </w:r>
      <w:r w:rsidR="0076503E" w:rsidRPr="004A0FBE">
        <w:rPr>
          <w:lang w:eastAsia="zh-CN"/>
        </w:rPr>
        <w:t xml:space="preserve"> and above </w:t>
      </w:r>
      <w:r w:rsidR="007C7FC5">
        <w:rPr>
          <w:lang w:eastAsia="zh-CN"/>
        </w:rPr>
        <w:t>neighbouring</w:t>
      </w:r>
      <w:r w:rsidR="0076503E" w:rsidRPr="004A0FBE">
        <w:rPr>
          <w:lang w:eastAsia="zh-CN"/>
        </w:rPr>
        <w:t xml:space="preserve"> block</w:t>
      </w:r>
      <w:r w:rsidR="00463314" w:rsidRPr="004A0FBE">
        <w:rPr>
          <w:lang w:eastAsia="zh-CN"/>
        </w:rPr>
        <w:t>s</w:t>
      </w:r>
      <w:r w:rsidR="0076503E" w:rsidRPr="004A0FBE">
        <w:rPr>
          <w:lang w:eastAsia="zh-CN"/>
        </w:rPr>
        <w:t xml:space="preserve"> </w:t>
      </w:r>
      <w:r w:rsidR="00145B26" w:rsidRPr="004A0FBE">
        <w:rPr>
          <w:lang w:eastAsia="zh-CN"/>
        </w:rPr>
        <w:t xml:space="preserve">of the current prediction </w:t>
      </w:r>
      <w:r w:rsidR="00AB6EC2" w:rsidRPr="004A0FBE">
        <w:rPr>
          <w:lang w:eastAsia="zh-CN"/>
        </w:rPr>
        <w:t>unit (</w:t>
      </w:r>
      <w:r w:rsidR="005369C9" w:rsidRPr="004A0FBE">
        <w:rPr>
          <w:lang w:eastAsia="zh-CN"/>
        </w:rPr>
        <w:t>PU)</w:t>
      </w:r>
      <w:r w:rsidR="00145B26" w:rsidRPr="004A0FBE">
        <w:rPr>
          <w:lang w:eastAsia="zh-CN"/>
        </w:rPr>
        <w:t xml:space="preserve"> </w:t>
      </w:r>
      <w:r w:rsidR="0076503E" w:rsidRPr="004A0FBE">
        <w:rPr>
          <w:lang w:eastAsia="zh-CN"/>
        </w:rPr>
        <w:t xml:space="preserve">are </w:t>
      </w:r>
      <w:r w:rsidR="00463314" w:rsidRPr="004A0FBE">
        <w:rPr>
          <w:lang w:eastAsia="zh-CN"/>
        </w:rPr>
        <w:t xml:space="preserve">fetched. </w:t>
      </w:r>
      <w:r w:rsidR="00F01A87" w:rsidRPr="004A0FBE">
        <w:rPr>
          <w:lang w:eastAsia="zh-CN"/>
        </w:rPr>
        <w:t xml:space="preserve">Their positions are </w:t>
      </w:r>
      <w:r w:rsidR="00AF3072" w:rsidRPr="004A0FBE" w:rsidDel="003C51E6">
        <w:rPr>
          <w:noProof/>
          <w:lang w:eastAsia="ko-KR"/>
        </w:rPr>
        <w:t>( x</w:t>
      </w:r>
      <w:r w:rsidR="00AF3072" w:rsidRPr="004A0FBE">
        <w:rPr>
          <w:noProof/>
          <w:lang w:eastAsia="ko-KR"/>
        </w:rPr>
        <w:t>C</w:t>
      </w:r>
      <w:r w:rsidR="00AF3072" w:rsidRPr="004A0FBE" w:rsidDel="003C51E6">
        <w:rPr>
          <w:noProof/>
          <w:lang w:eastAsia="ko-KR"/>
        </w:rPr>
        <w:t>b</w:t>
      </w:r>
      <w:r w:rsidR="00AF3072" w:rsidRPr="004A0FBE">
        <w:rPr>
          <w:noProof/>
          <w:lang w:eastAsia="ko-KR"/>
        </w:rPr>
        <w:t> </w:t>
      </w:r>
      <w:r w:rsidR="00AF3072" w:rsidRPr="004A0FBE" w:rsidDel="003C51E6">
        <w:rPr>
          <w:noProof/>
          <w:lang w:eastAsia="ko-KR"/>
        </w:rPr>
        <w:t>− 1,  y</w:t>
      </w:r>
      <w:r w:rsidR="00AF3072" w:rsidRPr="004A0FBE">
        <w:rPr>
          <w:noProof/>
          <w:lang w:eastAsia="ko-KR"/>
        </w:rPr>
        <w:t>C</w:t>
      </w:r>
      <w:r w:rsidR="00AF3072" w:rsidRPr="004A0FBE" w:rsidDel="003C51E6">
        <w:rPr>
          <w:noProof/>
          <w:lang w:eastAsia="ko-KR"/>
        </w:rPr>
        <w:t>b + </w:t>
      </w:r>
      <w:r w:rsidR="00221224" w:rsidRPr="004A0FBE">
        <w:rPr>
          <w:noProof/>
          <w:lang w:eastAsia="ko-KR"/>
        </w:rPr>
        <w:t>cbHeight</w:t>
      </w:r>
      <w:r w:rsidR="00AF3072" w:rsidRPr="004A0FBE" w:rsidDel="003C51E6">
        <w:rPr>
          <w:noProof/>
          <w:lang w:eastAsia="ko-KR"/>
        </w:rPr>
        <w:t xml:space="preserve"> ) </w:t>
      </w:r>
      <w:r w:rsidR="00AF3072" w:rsidRPr="004A0FBE">
        <w:rPr>
          <w:noProof/>
          <w:lang w:eastAsia="ko-KR"/>
        </w:rPr>
        <w:t xml:space="preserve">and </w:t>
      </w:r>
      <w:r w:rsidR="00F01A87" w:rsidRPr="004A0FBE" w:rsidDel="003C51E6">
        <w:rPr>
          <w:noProof/>
          <w:lang w:eastAsia="ko-KR"/>
        </w:rPr>
        <w:t>( x</w:t>
      </w:r>
      <w:r w:rsidR="00F01A87" w:rsidRPr="004A0FBE">
        <w:rPr>
          <w:noProof/>
          <w:lang w:eastAsia="ko-KR"/>
        </w:rPr>
        <w:t>C</w:t>
      </w:r>
      <w:r w:rsidR="00F01A87" w:rsidRPr="004A0FBE" w:rsidDel="003C51E6">
        <w:rPr>
          <w:noProof/>
          <w:lang w:eastAsia="ko-KR"/>
        </w:rPr>
        <w:t>b + </w:t>
      </w:r>
      <w:r w:rsidR="00F01A87" w:rsidRPr="004A0FBE">
        <w:rPr>
          <w:noProof/>
          <w:lang w:eastAsia="ko-KR"/>
        </w:rPr>
        <w:t>cbWidth</w:t>
      </w:r>
      <w:r w:rsidR="00F01A87" w:rsidRPr="004A0FBE" w:rsidDel="003C51E6">
        <w:rPr>
          <w:noProof/>
          <w:lang w:eastAsia="ko-KR"/>
        </w:rPr>
        <w:t>, y</w:t>
      </w:r>
      <w:r w:rsidR="00F01A87" w:rsidRPr="004A0FBE">
        <w:rPr>
          <w:noProof/>
          <w:lang w:eastAsia="ko-KR"/>
        </w:rPr>
        <w:t>C</w:t>
      </w:r>
      <w:r w:rsidR="00F01A87" w:rsidRPr="004A0FBE" w:rsidDel="003C51E6">
        <w:rPr>
          <w:noProof/>
          <w:lang w:eastAsia="ko-KR"/>
        </w:rPr>
        <w:t>b</w:t>
      </w:r>
      <w:r w:rsidR="00F01A87" w:rsidRPr="004A0FBE">
        <w:rPr>
          <w:noProof/>
          <w:lang w:eastAsia="ko-KR"/>
        </w:rPr>
        <w:t> </w:t>
      </w:r>
      <w:r w:rsidR="00F01A87" w:rsidRPr="004A0FBE" w:rsidDel="003C51E6">
        <w:rPr>
          <w:noProof/>
          <w:lang w:eastAsia="ko-KR"/>
        </w:rPr>
        <w:t>− 1)</w:t>
      </w:r>
      <w:r w:rsidR="00AF3072" w:rsidRPr="004A0FBE">
        <w:rPr>
          <w:noProof/>
          <w:lang w:eastAsia="ko-KR"/>
        </w:rPr>
        <w:t>, respectively</w:t>
      </w:r>
      <w:r w:rsidR="00264713" w:rsidRPr="004A0FBE">
        <w:rPr>
          <w:noProof/>
          <w:lang w:eastAsia="ko-KR"/>
        </w:rPr>
        <w:t xml:space="preserve">, wherein </w:t>
      </w:r>
      <w:r w:rsidR="00145B26" w:rsidRPr="004A0FBE">
        <w:rPr>
          <w:noProof/>
          <w:lang w:eastAsia="ko-KR"/>
        </w:rPr>
        <w:t>(</w:t>
      </w:r>
      <w:r w:rsidR="00145B26" w:rsidRPr="004A0FBE" w:rsidDel="003C51E6">
        <w:rPr>
          <w:noProof/>
          <w:lang w:eastAsia="ko-KR"/>
        </w:rPr>
        <w:t>x</w:t>
      </w:r>
      <w:r w:rsidR="00145B26" w:rsidRPr="004A0FBE">
        <w:rPr>
          <w:noProof/>
          <w:lang w:eastAsia="ko-KR"/>
        </w:rPr>
        <w:t>C</w:t>
      </w:r>
      <w:r w:rsidR="00145B26" w:rsidRPr="004A0FBE" w:rsidDel="003C51E6">
        <w:rPr>
          <w:noProof/>
          <w:lang w:eastAsia="ko-KR"/>
        </w:rPr>
        <w:t>b</w:t>
      </w:r>
      <w:r w:rsidR="00145B26" w:rsidRPr="004A0FBE">
        <w:rPr>
          <w:noProof/>
          <w:lang w:eastAsia="ko-KR"/>
        </w:rPr>
        <w:t>,</w:t>
      </w:r>
      <w:r w:rsidR="00145B26" w:rsidRPr="004A0FBE" w:rsidDel="003C51E6">
        <w:rPr>
          <w:noProof/>
          <w:lang w:eastAsia="ko-KR"/>
        </w:rPr>
        <w:t xml:space="preserve"> y</w:t>
      </w:r>
      <w:r w:rsidR="00145B26" w:rsidRPr="004A0FBE">
        <w:rPr>
          <w:noProof/>
          <w:lang w:eastAsia="ko-KR"/>
        </w:rPr>
        <w:t>C</w:t>
      </w:r>
      <w:r w:rsidR="00145B26" w:rsidRPr="004A0FBE" w:rsidDel="003C51E6">
        <w:rPr>
          <w:noProof/>
          <w:lang w:eastAsia="ko-KR"/>
        </w:rPr>
        <w:t>b</w:t>
      </w:r>
      <w:r w:rsidR="00145B26" w:rsidRPr="004A0FBE">
        <w:rPr>
          <w:noProof/>
          <w:lang w:eastAsia="ko-KR"/>
        </w:rPr>
        <w:t xml:space="preserve">) is the top left position of the </w:t>
      </w:r>
      <w:r w:rsidR="00BC7179" w:rsidRPr="004A0FBE">
        <w:rPr>
          <w:noProof/>
          <w:lang w:eastAsia="ko-KR"/>
        </w:rPr>
        <w:t>current</w:t>
      </w:r>
      <w:r w:rsidR="00145B26" w:rsidRPr="004A0FBE">
        <w:rPr>
          <w:noProof/>
          <w:lang w:eastAsia="ko-KR"/>
        </w:rPr>
        <w:t xml:space="preserve"> </w:t>
      </w:r>
      <w:r w:rsidR="00BC7179" w:rsidRPr="004A0FBE">
        <w:rPr>
          <w:noProof/>
          <w:lang w:eastAsia="ko-KR"/>
        </w:rPr>
        <w:t>PU</w:t>
      </w:r>
      <w:r w:rsidR="00465708" w:rsidRPr="004A0FBE">
        <w:rPr>
          <w:noProof/>
          <w:lang w:eastAsia="ko-KR"/>
        </w:rPr>
        <w:t>,</w:t>
      </w:r>
      <w:r w:rsidR="005369C9" w:rsidRPr="004A0FBE">
        <w:rPr>
          <w:noProof/>
          <w:lang w:eastAsia="ko-KR"/>
        </w:rPr>
        <w:t xml:space="preserve"> </w:t>
      </w:r>
      <w:r w:rsidR="008050A2" w:rsidRPr="004A0FBE">
        <w:rPr>
          <w:noProof/>
          <w:lang w:eastAsia="ko-KR"/>
        </w:rPr>
        <w:t>cbWidth</w:t>
      </w:r>
      <w:r w:rsidR="008050A2" w:rsidRPr="004A0FBE" w:rsidDel="003C51E6">
        <w:rPr>
          <w:noProof/>
          <w:lang w:eastAsia="ko-KR"/>
        </w:rPr>
        <w:t> </w:t>
      </w:r>
      <w:r w:rsidR="00465708" w:rsidRPr="004A0FBE">
        <w:rPr>
          <w:noProof/>
          <w:lang w:eastAsia="ko-KR"/>
        </w:rPr>
        <w:t>is the width of the PU and cbHeight is the height of the PU</w:t>
      </w:r>
      <w:r w:rsidR="007C7FC5">
        <w:rPr>
          <w:noProof/>
          <w:lang w:eastAsia="ko-KR"/>
        </w:rPr>
        <w:t xml:space="preserve">, which is illustrated </w:t>
      </w:r>
      <w:r w:rsidR="007005B4">
        <w:rPr>
          <w:noProof/>
          <w:lang w:eastAsia="ko-KR"/>
        </w:rPr>
        <w:t xml:space="preserve">in </w:t>
      </w:r>
      <w:r w:rsidR="003E657A">
        <w:rPr>
          <w:noProof/>
          <w:lang w:eastAsia="ko-KR"/>
        </w:rPr>
        <w:t xml:space="preserve">Figure </w:t>
      </w:r>
      <w:r w:rsidR="007C7FC5">
        <w:rPr>
          <w:noProof/>
          <w:lang w:eastAsia="ko-KR"/>
        </w:rPr>
        <w:t>1.</w:t>
      </w:r>
      <w:r w:rsidR="003A5CD6">
        <w:rPr>
          <w:noProof/>
          <w:lang w:eastAsia="ko-KR"/>
        </w:rPr>
        <w:t xml:space="preserve"> </w:t>
      </w:r>
    </w:p>
    <w:p w14:paraId="7EC8C671" w14:textId="5EB172FB" w:rsidR="003F69E8" w:rsidRDefault="003F69E8" w:rsidP="003F69E8">
      <w:pPr>
        <w:rPr>
          <w:noProof/>
          <w:lang w:eastAsia="ko-KR"/>
        </w:rPr>
      </w:pPr>
      <w:r w:rsidRPr="004A0FBE">
        <w:rPr>
          <w:noProof/>
          <w:lang w:eastAsia="ko-KR"/>
        </w:rPr>
        <w:t xml:space="preserve">However, in the processs of the context derivaiton for syntaxt elments like split_qt_flag, mode_constraint_flag, cu_skip_flag etc., different positions of </w:t>
      </w:r>
      <w:r w:rsidRPr="004A0FBE">
        <w:rPr>
          <w:lang w:eastAsia="zh-CN"/>
        </w:rPr>
        <w:t xml:space="preserve">left </w:t>
      </w:r>
      <w:r>
        <w:rPr>
          <w:lang w:eastAsia="zh-CN"/>
        </w:rPr>
        <w:t>neighbouring</w:t>
      </w:r>
      <w:r w:rsidRPr="004A0FBE">
        <w:rPr>
          <w:lang w:eastAsia="zh-CN"/>
        </w:rPr>
        <w:t xml:space="preserve"> and above </w:t>
      </w:r>
      <w:r>
        <w:rPr>
          <w:lang w:eastAsia="zh-CN"/>
        </w:rPr>
        <w:t>neighbouring</w:t>
      </w:r>
      <w:r w:rsidRPr="004A0FBE">
        <w:rPr>
          <w:lang w:eastAsia="zh-CN"/>
        </w:rPr>
        <w:t xml:space="preserve"> blocks are used where the positions are </w:t>
      </w:r>
      <w:r w:rsidRPr="004A0FBE" w:rsidDel="003C51E6">
        <w:rPr>
          <w:noProof/>
          <w:lang w:eastAsia="ko-KR"/>
        </w:rPr>
        <w:t>( x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</w:t>
      </w:r>
      <w:r w:rsidRPr="004A0FBE">
        <w:rPr>
          <w:noProof/>
          <w:lang w:eastAsia="ko-KR"/>
        </w:rPr>
        <w:t> </w:t>
      </w:r>
      <w:r w:rsidRPr="004A0FBE" w:rsidDel="003C51E6">
        <w:rPr>
          <w:noProof/>
          <w:lang w:eastAsia="ko-KR"/>
        </w:rPr>
        <w:t>− 1,  y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 xml:space="preserve">b) </w:t>
      </w:r>
      <w:r w:rsidRPr="004A0FBE">
        <w:rPr>
          <w:noProof/>
          <w:lang w:eastAsia="ko-KR"/>
        </w:rPr>
        <w:t xml:space="preserve">and </w:t>
      </w:r>
      <w:r w:rsidRPr="004A0FBE" w:rsidDel="003C51E6">
        <w:rPr>
          <w:noProof/>
          <w:lang w:eastAsia="ko-KR"/>
        </w:rPr>
        <w:t>( x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b, y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</w:t>
      </w:r>
      <w:r w:rsidRPr="004A0FBE">
        <w:rPr>
          <w:noProof/>
          <w:lang w:eastAsia="ko-KR"/>
        </w:rPr>
        <w:t> </w:t>
      </w:r>
      <w:r w:rsidRPr="004A0FBE" w:rsidDel="003C51E6">
        <w:rPr>
          <w:noProof/>
          <w:lang w:eastAsia="ko-KR"/>
        </w:rPr>
        <w:t>− 1 )</w:t>
      </w:r>
      <w:r w:rsidRPr="004A0FBE">
        <w:rPr>
          <w:noProof/>
          <w:lang w:eastAsia="ko-KR"/>
        </w:rPr>
        <w:t xml:space="preserve"> respectively</w:t>
      </w:r>
      <w:r w:rsidR="00E72B70">
        <w:rPr>
          <w:noProof/>
          <w:lang w:eastAsia="ko-KR"/>
        </w:rPr>
        <w:t xml:space="preserve">, which is </w:t>
      </w:r>
      <w:r w:rsidR="003A5CD6">
        <w:rPr>
          <w:lang w:eastAsia="ko-KR"/>
        </w:rPr>
        <w:t>illustrated</w:t>
      </w:r>
      <w:r w:rsidR="00E72B70">
        <w:rPr>
          <w:noProof/>
          <w:lang w:eastAsia="ko-KR"/>
        </w:rPr>
        <w:t xml:space="preserve"> in </w:t>
      </w:r>
      <w:r w:rsidR="003E657A">
        <w:rPr>
          <w:noProof/>
          <w:lang w:eastAsia="ko-KR"/>
        </w:rPr>
        <w:t xml:space="preserve">Figure </w:t>
      </w:r>
      <w:r w:rsidR="00E72B70">
        <w:rPr>
          <w:noProof/>
          <w:lang w:eastAsia="ko-KR"/>
        </w:rPr>
        <w:t>2</w:t>
      </w:r>
      <w:r w:rsidRPr="004A0FBE">
        <w:rPr>
          <w:noProof/>
          <w:lang w:eastAsia="ko-KR"/>
        </w:rPr>
        <w:t>.</w:t>
      </w:r>
      <w:r w:rsidR="003A5CD6">
        <w:rPr>
          <w:noProof/>
          <w:lang w:eastAsia="ko-KR"/>
        </w:rPr>
        <w:t xml:space="preserve"> </w:t>
      </w:r>
    </w:p>
    <w:p w14:paraId="2D2E1479" w14:textId="403E5DC8" w:rsidR="005E700D" w:rsidRDefault="005E700D" w:rsidP="003F69E8">
      <w:pPr>
        <w:rPr>
          <w:noProof/>
          <w:lang w:eastAsia="ko-KR"/>
        </w:rPr>
      </w:pPr>
      <w:r>
        <w:rPr>
          <w:noProof/>
          <w:lang w:eastAsia="ko-KR"/>
        </w:rPr>
        <w:t>Different from HEVC, VVC supports more flexible partitioning trees (including quad-tree/binanry tree/ternary tree) and more flexible partitioning types (including slice/tile/brick/subpicture). Therefore, checking avaiablity of neighbourbing blocks at different locations would bring too much efforts for conformance</w:t>
      </w:r>
      <w:r w:rsidR="004B01EA">
        <w:rPr>
          <w:noProof/>
          <w:lang w:eastAsia="ko-KR"/>
        </w:rPr>
        <w:t>/verification</w:t>
      </w:r>
      <w:r>
        <w:rPr>
          <w:noProof/>
          <w:lang w:eastAsia="ko-KR"/>
        </w:rPr>
        <w:t xml:space="preserve"> tests.</w:t>
      </w:r>
    </w:p>
    <w:p w14:paraId="0C325908" w14:textId="5894FD6B" w:rsidR="003A5CD6" w:rsidRDefault="008F7C3A" w:rsidP="00F2054C">
      <w:pPr>
        <w:jc w:val="center"/>
        <w:rPr>
          <w:lang w:eastAsia="ko-KR"/>
        </w:rPr>
      </w:pPr>
      <w:r w:rsidRPr="008F7C3A">
        <w:rPr>
          <w:noProof/>
          <w:lang w:eastAsia="ko-KR"/>
        </w:rPr>
        <w:drawing>
          <wp:inline distT="0" distB="0" distL="0" distR="0" wp14:anchorId="522DE5D7" wp14:editId="10F6A8C6">
            <wp:extent cx="1641915" cy="1469779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7217" cy="147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46783" w14:textId="3476CABE" w:rsidR="00ED4802" w:rsidRDefault="003455E3">
      <w:pPr>
        <w:jc w:val="center"/>
        <w:rPr>
          <w:noProof/>
          <w:lang w:eastAsia="ko-KR"/>
        </w:rPr>
      </w:pPr>
      <w:r>
        <w:rPr>
          <w:noProof/>
          <w:lang w:eastAsia="ko-KR"/>
        </w:rPr>
        <w:t>Figure 1</w:t>
      </w:r>
      <w:r w:rsidR="00F2054C">
        <w:rPr>
          <w:noProof/>
          <w:lang w:eastAsia="ko-KR"/>
        </w:rPr>
        <w:t xml:space="preserve"> An illustration of left and above blocks in the </w:t>
      </w:r>
      <w:r w:rsidR="0098164B">
        <w:rPr>
          <w:noProof/>
          <w:lang w:eastAsia="ko-KR"/>
        </w:rPr>
        <w:t xml:space="preserve">construction of </w:t>
      </w:r>
      <w:r w:rsidR="005D6028">
        <w:rPr>
          <w:noProof/>
          <w:lang w:eastAsia="ko-KR"/>
        </w:rPr>
        <w:t>MV/</w:t>
      </w:r>
      <w:r w:rsidR="00F2054C">
        <w:rPr>
          <w:noProof/>
          <w:lang w:eastAsia="ko-KR"/>
        </w:rPr>
        <w:t>MPM list</w:t>
      </w:r>
      <w:r w:rsidR="003413C9">
        <w:rPr>
          <w:noProof/>
          <w:lang w:eastAsia="ko-KR"/>
        </w:rPr>
        <w:t>.</w:t>
      </w:r>
    </w:p>
    <w:p w14:paraId="1C2B90F4" w14:textId="4C4C9E3C" w:rsidR="00A43CE5" w:rsidRPr="0044393B" w:rsidRDefault="00B31064" w:rsidP="00AF6B6C">
      <w:pPr>
        <w:jc w:val="center"/>
        <w:rPr>
          <w:noProof/>
          <w:lang w:eastAsia="zh-CN"/>
        </w:rPr>
      </w:pPr>
      <w:r w:rsidRPr="00B31064">
        <w:rPr>
          <w:noProof/>
          <w:lang w:eastAsia="zh-CN"/>
        </w:rPr>
        <w:lastRenderedPageBreak/>
        <w:drawing>
          <wp:inline distT="0" distB="0" distL="0" distR="0" wp14:anchorId="31E1DE83" wp14:editId="46A3471A">
            <wp:extent cx="1617384" cy="147505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4057" cy="149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63720" w14:textId="7B5E8F3E" w:rsidR="00A43CE5" w:rsidRDefault="00A43CE5" w:rsidP="00A43CE5">
      <w:pPr>
        <w:jc w:val="center"/>
        <w:rPr>
          <w:noProof/>
          <w:lang w:eastAsia="ko-KR"/>
        </w:rPr>
      </w:pPr>
      <w:r>
        <w:rPr>
          <w:noProof/>
          <w:lang w:eastAsia="ko-KR"/>
        </w:rPr>
        <w:t xml:space="preserve">Figure </w:t>
      </w:r>
      <w:r w:rsidR="007D7FF7">
        <w:rPr>
          <w:noProof/>
          <w:lang w:eastAsia="ko-KR"/>
        </w:rPr>
        <w:t xml:space="preserve">2 </w:t>
      </w:r>
      <w:r>
        <w:rPr>
          <w:noProof/>
          <w:lang w:eastAsia="ko-KR"/>
        </w:rPr>
        <w:t xml:space="preserve">An illustration of left and above blocks in the </w:t>
      </w:r>
      <w:r w:rsidR="00EB44E5">
        <w:rPr>
          <w:noProof/>
          <w:lang w:eastAsia="ko-KR"/>
        </w:rPr>
        <w:t>process of context derivation</w:t>
      </w:r>
      <w:r w:rsidR="003413C9">
        <w:rPr>
          <w:noProof/>
          <w:lang w:eastAsia="ko-KR"/>
        </w:rPr>
        <w:t>.</w:t>
      </w:r>
    </w:p>
    <w:p w14:paraId="48965502" w14:textId="61790F87" w:rsidR="00796AD0" w:rsidRDefault="00796AD0" w:rsidP="00CA2AAE">
      <w:pPr>
        <w:pStyle w:val="Heading1"/>
        <w:ind w:left="360" w:hanging="360"/>
        <w:rPr>
          <w:noProof/>
          <w:szCs w:val="22"/>
          <w:lang w:eastAsia="ko-KR"/>
        </w:rPr>
      </w:pPr>
      <w:r w:rsidRPr="00CA2AAE">
        <w:rPr>
          <w:rFonts w:cs="Times New Roman"/>
        </w:rPr>
        <w:t>Proposed</w:t>
      </w:r>
      <w:r>
        <w:rPr>
          <w:noProof/>
          <w:szCs w:val="22"/>
          <w:lang w:eastAsia="ko-KR"/>
        </w:rPr>
        <w:t xml:space="preserve"> method</w:t>
      </w:r>
    </w:p>
    <w:p w14:paraId="7EB70401" w14:textId="568E60C5" w:rsidR="00ED4802" w:rsidRPr="004A0FBE" w:rsidRDefault="00EA1962" w:rsidP="00ED4802">
      <w:pPr>
        <w:rPr>
          <w:noProof/>
          <w:lang w:eastAsia="ko-KR"/>
        </w:rPr>
      </w:pPr>
      <w:r w:rsidRPr="004A0FBE">
        <w:rPr>
          <w:noProof/>
          <w:szCs w:val="22"/>
          <w:lang w:eastAsia="ko-KR"/>
        </w:rPr>
        <w:t xml:space="preserve">To reduce </w:t>
      </w:r>
      <w:r w:rsidR="000D51B4">
        <w:rPr>
          <w:noProof/>
          <w:szCs w:val="22"/>
          <w:lang w:eastAsia="ko-KR"/>
        </w:rPr>
        <w:t xml:space="preserve">the number of information access and </w:t>
      </w:r>
      <w:r w:rsidRPr="004A0FBE">
        <w:rPr>
          <w:noProof/>
          <w:szCs w:val="22"/>
          <w:lang w:eastAsia="ko-KR"/>
        </w:rPr>
        <w:t xml:space="preserve">the </w:t>
      </w:r>
      <w:r w:rsidR="006B6182">
        <w:rPr>
          <w:rFonts w:eastAsia="Times New Roman"/>
          <w:szCs w:val="22"/>
        </w:rPr>
        <w:t>number of</w:t>
      </w:r>
      <w:r w:rsidRPr="004A0FBE">
        <w:rPr>
          <w:rFonts w:eastAsia="Times New Roman"/>
          <w:szCs w:val="22"/>
        </w:rPr>
        <w:t xml:space="preserve"> conformance testing cases, </w:t>
      </w:r>
      <w:r w:rsidR="006E53E0" w:rsidRPr="004A0FBE">
        <w:rPr>
          <w:rFonts w:eastAsia="Times New Roman"/>
          <w:szCs w:val="22"/>
        </w:rPr>
        <w:t xml:space="preserve">this document proposes to unify the </w:t>
      </w:r>
      <w:r w:rsidR="006E53E0" w:rsidRPr="004A0FBE">
        <w:rPr>
          <w:noProof/>
          <w:szCs w:val="22"/>
          <w:lang w:eastAsia="ko-KR"/>
        </w:rPr>
        <w:t xml:space="preserve">positions of </w:t>
      </w:r>
      <w:r w:rsidR="006E53E0" w:rsidRPr="004A0FBE">
        <w:rPr>
          <w:szCs w:val="22"/>
          <w:lang w:eastAsia="zh-CN"/>
        </w:rPr>
        <w:t xml:space="preserve">left </w:t>
      </w:r>
      <w:r w:rsidR="007C7FC5">
        <w:rPr>
          <w:szCs w:val="22"/>
          <w:lang w:eastAsia="zh-CN"/>
        </w:rPr>
        <w:t>neighbouring</w:t>
      </w:r>
      <w:r w:rsidR="006E53E0" w:rsidRPr="004A0FBE">
        <w:rPr>
          <w:szCs w:val="22"/>
          <w:lang w:eastAsia="zh-CN"/>
        </w:rPr>
        <w:t xml:space="preserve"> and above </w:t>
      </w:r>
      <w:r w:rsidR="007C7FC5">
        <w:rPr>
          <w:szCs w:val="22"/>
          <w:lang w:eastAsia="zh-CN"/>
        </w:rPr>
        <w:t>neighbouring</w:t>
      </w:r>
      <w:r w:rsidR="00F937D7" w:rsidRPr="004A0FBE">
        <w:rPr>
          <w:szCs w:val="22"/>
          <w:lang w:eastAsia="zh-CN"/>
        </w:rPr>
        <w:t xml:space="preserve"> blocks </w:t>
      </w:r>
      <w:r w:rsidR="001B64A5" w:rsidRPr="004A0FBE">
        <w:rPr>
          <w:szCs w:val="22"/>
          <w:lang w:eastAsia="zh-CN"/>
        </w:rPr>
        <w:t xml:space="preserve">employed </w:t>
      </w:r>
      <w:r w:rsidR="003D602E" w:rsidRPr="004A0FBE">
        <w:rPr>
          <w:szCs w:val="22"/>
          <w:lang w:eastAsia="zh-CN"/>
        </w:rPr>
        <w:t xml:space="preserve">in the above </w:t>
      </w:r>
      <w:r w:rsidR="002B10F6" w:rsidRPr="004A0FBE">
        <w:rPr>
          <w:szCs w:val="22"/>
          <w:lang w:eastAsia="zh-CN"/>
        </w:rPr>
        <w:t>process</w:t>
      </w:r>
      <w:r w:rsidR="003413C9">
        <w:rPr>
          <w:szCs w:val="22"/>
          <w:lang w:eastAsia="zh-CN"/>
        </w:rPr>
        <w:t>es</w:t>
      </w:r>
      <w:r w:rsidR="003D602E" w:rsidRPr="004A0FBE">
        <w:rPr>
          <w:szCs w:val="22"/>
          <w:lang w:eastAsia="zh-CN"/>
        </w:rPr>
        <w:t>.</w:t>
      </w:r>
      <w:r w:rsidR="0039217F" w:rsidRPr="004A0FBE">
        <w:rPr>
          <w:szCs w:val="22"/>
          <w:lang w:eastAsia="zh-CN"/>
        </w:rPr>
        <w:t xml:space="preserve"> For the </w:t>
      </w:r>
      <w:r w:rsidR="004F6257" w:rsidRPr="004A0FBE">
        <w:rPr>
          <w:noProof/>
          <w:szCs w:val="22"/>
        </w:rPr>
        <w:t>syntax elements</w:t>
      </w:r>
      <w:r w:rsidR="00927DB2">
        <w:rPr>
          <w:noProof/>
          <w:szCs w:val="22"/>
        </w:rPr>
        <w:t xml:space="preserve"> which require to access neighbouring blocks, such as</w:t>
      </w:r>
      <w:r w:rsidR="00326C0D" w:rsidRPr="004A0FBE">
        <w:rPr>
          <w:noProof/>
          <w:szCs w:val="22"/>
        </w:rPr>
        <w:t xml:space="preserve"> </w:t>
      </w:r>
      <w:r w:rsidR="00D4510E" w:rsidRPr="004A0FBE">
        <w:rPr>
          <w:bCs/>
          <w:noProof/>
          <w:szCs w:val="22"/>
        </w:rPr>
        <w:t>alf_ctb_flag, split_qt_flag</w:t>
      </w:r>
      <w:r w:rsidR="004F6257" w:rsidRPr="004A0FBE">
        <w:rPr>
          <w:noProof/>
          <w:szCs w:val="22"/>
        </w:rPr>
        <w:t xml:space="preserve">, </w:t>
      </w:r>
      <w:r w:rsidR="00D4510E" w:rsidRPr="004A0FBE">
        <w:rPr>
          <w:bCs/>
          <w:noProof/>
          <w:szCs w:val="22"/>
        </w:rPr>
        <w:t>split_cu_flag</w:t>
      </w:r>
      <w:r w:rsidR="00D4510E" w:rsidRPr="004A0FBE">
        <w:rPr>
          <w:noProof/>
          <w:szCs w:val="22"/>
        </w:rPr>
        <w:t>,</w:t>
      </w:r>
      <w:r w:rsidR="00D4510E" w:rsidRPr="004A0FBE">
        <w:rPr>
          <w:bCs/>
          <w:noProof/>
          <w:szCs w:val="22"/>
        </w:rPr>
        <w:t xml:space="preserve"> mode_constraint_flag, cu_skip_flag, pred_mode_flag, pred_mode_ibc_flag, intra_mip_flag, merge_subblock_flag</w:t>
      </w:r>
      <w:r w:rsidR="00927DB2">
        <w:rPr>
          <w:bCs/>
          <w:noProof/>
          <w:szCs w:val="22"/>
        </w:rPr>
        <w:t xml:space="preserve"> and</w:t>
      </w:r>
      <w:r w:rsidR="00D4510E" w:rsidRPr="004A0FBE">
        <w:rPr>
          <w:bCs/>
          <w:noProof/>
          <w:szCs w:val="22"/>
        </w:rPr>
        <w:t xml:space="preserve"> inter_affine_flag</w:t>
      </w:r>
      <w:r w:rsidR="00CE1C64" w:rsidRPr="004A0FBE">
        <w:rPr>
          <w:bCs/>
          <w:noProof/>
          <w:szCs w:val="22"/>
        </w:rPr>
        <w:t xml:space="preserve">, </w:t>
      </w:r>
      <w:r w:rsidR="005F18AE" w:rsidRPr="004A0FBE">
        <w:rPr>
          <w:noProof/>
          <w:szCs w:val="22"/>
          <w:lang w:eastAsia="ko-KR"/>
        </w:rPr>
        <w:t xml:space="preserve">the left </w:t>
      </w:r>
      <w:r w:rsidR="007C7FC5">
        <w:rPr>
          <w:noProof/>
          <w:szCs w:val="22"/>
          <w:lang w:eastAsia="ko-KR"/>
        </w:rPr>
        <w:t>neighbouring</w:t>
      </w:r>
      <w:r w:rsidR="005F18AE" w:rsidRPr="004A0FBE">
        <w:rPr>
          <w:noProof/>
          <w:szCs w:val="22"/>
          <w:lang w:eastAsia="ko-KR"/>
        </w:rPr>
        <w:t xml:space="preserve"> block and above </w:t>
      </w:r>
      <w:r w:rsidR="007C7FC5">
        <w:rPr>
          <w:noProof/>
          <w:szCs w:val="22"/>
          <w:lang w:eastAsia="ko-KR"/>
        </w:rPr>
        <w:t>neighbouring</w:t>
      </w:r>
      <w:r w:rsidR="005F18AE" w:rsidRPr="004A0FBE">
        <w:rPr>
          <w:noProof/>
          <w:szCs w:val="22"/>
          <w:lang w:eastAsia="ko-KR"/>
        </w:rPr>
        <w:t xml:space="preserve"> block</w:t>
      </w:r>
      <w:bookmarkStart w:id="1" w:name="_Ref7016685"/>
      <w:r w:rsidR="00927DB2">
        <w:rPr>
          <w:noProof/>
          <w:szCs w:val="22"/>
          <w:lang w:eastAsia="ko-KR"/>
        </w:rPr>
        <w:t>s used in the MV/mode derivation process are used</w:t>
      </w:r>
      <w:r w:rsidR="007674CF" w:rsidRPr="004A0FBE">
        <w:rPr>
          <w:noProof/>
          <w:lang w:eastAsia="ko-KR"/>
        </w:rPr>
        <w:t>.</w:t>
      </w:r>
    </w:p>
    <w:bookmarkEnd w:id="1"/>
    <w:p w14:paraId="3B54BCC2" w14:textId="77777777" w:rsidR="005A5F87" w:rsidRPr="004A0FBE" w:rsidRDefault="005A5F87" w:rsidP="005A5F87">
      <w:pPr>
        <w:pStyle w:val="Heading1"/>
        <w:rPr>
          <w:rFonts w:cs="Times New Roman"/>
        </w:rPr>
      </w:pPr>
      <w:r w:rsidRPr="004A0FBE">
        <w:rPr>
          <w:rFonts w:cs="Times New Roman"/>
        </w:rPr>
        <w:t>Simulation Results</w:t>
      </w:r>
    </w:p>
    <w:p w14:paraId="1B3C26C3" w14:textId="4DA289B8" w:rsidR="005A5F87" w:rsidRPr="00CC733E" w:rsidRDefault="005A5F87" w:rsidP="005A5F87">
      <w:pPr>
        <w:rPr>
          <w:szCs w:val="22"/>
        </w:rPr>
      </w:pPr>
      <w:r w:rsidRPr="004A0FBE">
        <w:t>The proposed method is evaluated with VTM</w:t>
      </w:r>
      <w:r w:rsidR="003413C9">
        <w:t>-</w:t>
      </w:r>
      <w:r w:rsidR="00C66834" w:rsidRPr="004A0FBE">
        <w:t>6</w:t>
      </w:r>
      <w:r w:rsidR="003413C9">
        <w:t>.0</w:t>
      </w:r>
      <w:r w:rsidRPr="004A0FBE">
        <w:t xml:space="preserve">. The simulation follows the </w:t>
      </w:r>
      <w:r w:rsidR="00071783" w:rsidRPr="004A0FBE">
        <w:t>common</w:t>
      </w:r>
      <w:r w:rsidRPr="004A0FBE">
        <w:t xml:space="preserve"> test condition</w:t>
      </w:r>
      <w:r w:rsidR="008D40EB" w:rsidRPr="004A0FBE">
        <w:t xml:space="preserve"> </w:t>
      </w:r>
      <w:r w:rsidR="00DE50C9" w:rsidRPr="004A0FBE">
        <w:t>[1]</w:t>
      </w:r>
      <w:r w:rsidR="001D7AB3" w:rsidRPr="004A0FBE">
        <w:t xml:space="preserve">. </w:t>
      </w:r>
      <w:r w:rsidRPr="004A0FBE">
        <w:t xml:space="preserve">The detailed results are given </w:t>
      </w:r>
      <w:r w:rsidR="00B75564" w:rsidRPr="004A0FBE">
        <w:t>in Table 1-</w:t>
      </w:r>
      <w:r w:rsidR="00172CDC" w:rsidRPr="004A0FBE">
        <w:t>3</w:t>
      </w:r>
      <w:r w:rsidRPr="004A0FBE">
        <w:t xml:space="preserve">. </w:t>
      </w:r>
      <w:r w:rsidR="00CC733E" w:rsidRPr="00E912EB">
        <w:rPr>
          <w:szCs w:val="22"/>
        </w:rPr>
        <w:t xml:space="preserve">More detailed results can be found in the attached spreadsheets. </w:t>
      </w:r>
    </w:p>
    <w:p w14:paraId="6DA7D61D" w14:textId="71E8F3F0" w:rsidR="005A5F87" w:rsidRPr="004A0FBE" w:rsidRDefault="005A5F87" w:rsidP="00CA2AAE">
      <w:pPr>
        <w:jc w:val="center"/>
        <w:rPr>
          <w:lang w:eastAsia="zh-CN"/>
        </w:rPr>
      </w:pPr>
      <w:bookmarkStart w:id="2" w:name="OLE_LINK1"/>
      <w:bookmarkStart w:id="3" w:name="OLE_LINK2"/>
      <w:r w:rsidRPr="004A0FBE">
        <w:t xml:space="preserve">Table 1. </w:t>
      </w:r>
      <w:r w:rsidR="000751C3" w:rsidRPr="004A0FBE">
        <w:t>Coding</w:t>
      </w:r>
      <w:r w:rsidR="00162F74" w:rsidRPr="004A0FBE">
        <w:t xml:space="preserve"> </w:t>
      </w:r>
      <w:r w:rsidRPr="004A0FBE">
        <w:t xml:space="preserve">performance of the proposed scheme under </w:t>
      </w:r>
      <w:r w:rsidR="00D14996" w:rsidRPr="004A0FBE">
        <w:t>AI</w:t>
      </w:r>
      <w:r w:rsidR="002A426A" w:rsidRPr="004A0FBE">
        <w:t xml:space="preserve"> </w:t>
      </w:r>
      <w:r w:rsidR="00D14996" w:rsidRPr="004A0FBE">
        <w:t>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7557" w:rsidRPr="004A0FBE" w14:paraId="3761753B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9B0A83" w14:textId="77777777" w:rsidR="00A87557" w:rsidRPr="004A0FBE" w:rsidRDefault="00A87557" w:rsidP="00084B87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58EF303C" w14:textId="77777777" w:rsidR="00A87557" w:rsidRPr="004A0FBE" w:rsidRDefault="00A87557" w:rsidP="00084B87">
            <w:pPr>
              <w:spacing w:before="0"/>
              <w:jc w:val="center"/>
            </w:pPr>
            <w:r w:rsidRPr="004A0FBE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B1A562B" w14:textId="77777777" w:rsidR="00A87557" w:rsidRPr="004A0FBE" w:rsidRDefault="00A87557" w:rsidP="00084B87">
            <w:pPr>
              <w:spacing w:before="0"/>
              <w:jc w:val="center"/>
            </w:pPr>
            <w:r w:rsidRPr="004A0FBE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C68B0CC" w14:textId="77777777" w:rsidR="00A87557" w:rsidRPr="004A0FBE" w:rsidRDefault="00A87557" w:rsidP="00084B87">
            <w:pPr>
              <w:spacing w:before="0"/>
              <w:jc w:val="center"/>
            </w:pPr>
            <w:r w:rsidRPr="004A0FBE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75361A6" w14:textId="77777777" w:rsidR="00A87557" w:rsidRPr="004A0FBE" w:rsidRDefault="00A87557" w:rsidP="00084B87">
            <w:pPr>
              <w:spacing w:before="0"/>
              <w:jc w:val="center"/>
            </w:pPr>
            <w:r w:rsidRPr="004A0FBE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4D5C133" w14:textId="77777777" w:rsidR="00A87557" w:rsidRPr="004A0FBE" w:rsidRDefault="00A87557" w:rsidP="00084B87">
            <w:pPr>
              <w:spacing w:before="0"/>
              <w:jc w:val="center"/>
            </w:pPr>
            <w:r w:rsidRPr="004A0FBE">
              <w:t>DecT</w:t>
            </w:r>
          </w:p>
        </w:tc>
      </w:tr>
      <w:tr w:rsidR="00A87557" w:rsidRPr="004A0FBE" w14:paraId="02B91C43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0DB18A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604D655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4353D3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97AC19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5562CBA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A2B85C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</w:tr>
      <w:tr w:rsidR="00A87557" w:rsidRPr="004A0FBE" w14:paraId="211D233F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27DE37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28B7399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ADE5D45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7FACEBB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7DCDA6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EB356F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98%</w:t>
            </w:r>
          </w:p>
        </w:tc>
      </w:tr>
      <w:tr w:rsidR="00A87557" w:rsidRPr="004A0FBE" w14:paraId="353D62A8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5DDDA9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5B1891C0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89C4EF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7F8F0A6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D8E66E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B0FB91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</w:tr>
      <w:tr w:rsidR="00A87557" w:rsidRPr="004A0FBE" w14:paraId="4204BA20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EFE87B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5A8882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D7B83B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467853D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1134B1C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D94D6E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98%</w:t>
            </w:r>
          </w:p>
        </w:tc>
      </w:tr>
      <w:tr w:rsidR="00A87557" w:rsidRPr="004A0FBE" w14:paraId="07EBE947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A653A89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28837C9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74FE9D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FCA213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0.17%</w:t>
            </w:r>
          </w:p>
        </w:tc>
        <w:tc>
          <w:tcPr>
            <w:tcW w:w="1060" w:type="dxa"/>
            <w:noWrap/>
            <w:vAlign w:val="center"/>
            <w:hideMark/>
          </w:tcPr>
          <w:p w14:paraId="7869F5F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40E695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</w:tr>
      <w:tr w:rsidR="00A87557" w:rsidRPr="004A0FBE" w14:paraId="51AB33AD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6104E4" w14:textId="20EA3C4C" w:rsidR="00A87557" w:rsidRPr="004A0FBE" w:rsidRDefault="00A87557" w:rsidP="00CA2AAE">
            <w:pPr>
              <w:spacing w:before="0"/>
              <w:jc w:val="center"/>
              <w:rPr>
                <w:b/>
                <w:bCs/>
              </w:rPr>
            </w:pPr>
            <w:r w:rsidRPr="004A0FBE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250545D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656217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414F26A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148AACA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70DA62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</w:tr>
      <w:tr w:rsidR="00A87557" w:rsidRPr="004A0FBE" w14:paraId="6011C244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EA5F1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4D4E0C9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64672B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17AAEF15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13A2B8F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9FC33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</w:tr>
      <w:tr w:rsidR="00A87557" w:rsidRPr="004A0FBE" w14:paraId="5D193185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4569301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2852613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7B6811E8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283E17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786CCF7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1600E8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</w:tr>
    </w:tbl>
    <w:p w14:paraId="03DFE463" w14:textId="2783618C" w:rsidR="00C9628A" w:rsidRPr="004A0FBE" w:rsidRDefault="005A5F87" w:rsidP="00CA2AAE">
      <w:pPr>
        <w:spacing w:before="0"/>
        <w:jc w:val="center"/>
        <w:rPr>
          <w:lang w:eastAsia="zh-CN"/>
        </w:rPr>
      </w:pPr>
      <w:r w:rsidRPr="004A0FBE">
        <w:t xml:space="preserve">Table 2. </w:t>
      </w:r>
      <w:r w:rsidR="00C9628A" w:rsidRPr="004A0FBE">
        <w:t xml:space="preserve">Coding performance of the proposed scheme under </w:t>
      </w:r>
      <w:r w:rsidR="003A0773" w:rsidRPr="004A0FBE">
        <w:t>RA</w:t>
      </w:r>
      <w:r w:rsidR="00C9628A" w:rsidRPr="004A0FBE">
        <w:t xml:space="preserve">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7557" w:rsidRPr="004A0FBE" w14:paraId="609E01D6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5587302" w14:textId="77777777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0D4112B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478653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9CF4A7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0698C01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7C2CE018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DecT</w:t>
            </w:r>
          </w:p>
        </w:tc>
      </w:tr>
      <w:tr w:rsidR="00A87557" w:rsidRPr="004A0FBE" w14:paraId="23294EED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8B9582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697832E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4345941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-0.15%</w:t>
            </w:r>
          </w:p>
        </w:tc>
        <w:tc>
          <w:tcPr>
            <w:tcW w:w="1060" w:type="dxa"/>
            <w:noWrap/>
            <w:vAlign w:val="center"/>
            <w:hideMark/>
          </w:tcPr>
          <w:p w14:paraId="5F5038A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14:paraId="239B8018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F8DEF7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</w:tr>
      <w:tr w:rsidR="00A87557" w:rsidRPr="004A0FBE" w14:paraId="2EE612FE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2C59CA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216D81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716C6051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14:paraId="65B7E74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5B317A1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426C87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</w:tr>
      <w:tr w:rsidR="00A87557" w:rsidRPr="004A0FBE" w14:paraId="4130FB07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B735AD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37199C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5825BB7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14:paraId="3A9693D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3DB2420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A9BAC61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</w:tr>
      <w:tr w:rsidR="00A87557" w:rsidRPr="004A0FBE" w14:paraId="63A37A3C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F1B03B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A69C0C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6616129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7D546A9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4C04A69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9790AE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</w:tr>
      <w:tr w:rsidR="00A87557" w:rsidRPr="004A0FBE" w14:paraId="5FFC0F08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1952C7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22D85EF9" w14:textId="68335BDC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61C04CB3" w14:textId="77777777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294B4B7E" w14:textId="1557E87B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489BD9CB" w14:textId="687E7D30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1DFF235B" w14:textId="579597B7" w:rsidR="00A87557" w:rsidRPr="004A0FBE" w:rsidRDefault="00A87557" w:rsidP="00CA2AAE">
            <w:pPr>
              <w:spacing w:before="0"/>
              <w:jc w:val="center"/>
            </w:pPr>
          </w:p>
        </w:tc>
      </w:tr>
      <w:tr w:rsidR="00A87557" w:rsidRPr="004A0FBE" w14:paraId="02CA7D27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3D98FDA" w14:textId="77777777" w:rsidR="00A87557" w:rsidRPr="004A0FBE" w:rsidRDefault="00A87557" w:rsidP="00CA2AAE">
            <w:pPr>
              <w:spacing w:before="0"/>
              <w:jc w:val="center"/>
              <w:rPr>
                <w:b/>
                <w:bCs/>
              </w:rPr>
            </w:pPr>
            <w:r w:rsidRPr="004A0FBE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2C709841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768DCB5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8BE4DE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77C0530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83E8D9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</w:tr>
      <w:tr w:rsidR="00A87557" w:rsidRPr="004A0FBE" w14:paraId="7B535F44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D2FE37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2136ED3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5337D17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1F6BA4B0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7F99C15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89AF26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104%</w:t>
            </w:r>
          </w:p>
        </w:tc>
      </w:tr>
      <w:tr w:rsidR="00A87557" w:rsidRPr="004A0FBE" w14:paraId="1A78E5BE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87AB6D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26C4B810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63D5F781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2850AD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CF6E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98C2E0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102%</w:t>
            </w:r>
          </w:p>
        </w:tc>
      </w:tr>
    </w:tbl>
    <w:p w14:paraId="21B883DA" w14:textId="00D1CEE0" w:rsidR="00D432EE" w:rsidRPr="004A0FBE" w:rsidRDefault="005A5F87" w:rsidP="00CA2AAE">
      <w:pPr>
        <w:spacing w:before="0"/>
        <w:jc w:val="center"/>
        <w:rPr>
          <w:lang w:eastAsia="zh-CN"/>
        </w:rPr>
      </w:pPr>
      <w:r w:rsidRPr="004A0FBE">
        <w:t xml:space="preserve">Table 3. </w:t>
      </w:r>
      <w:r w:rsidR="00D432EE" w:rsidRPr="004A0FBE">
        <w:t>Coding performance of the proposed scheme under LDB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7557" w:rsidRPr="004A0FBE" w14:paraId="227C455E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A5BA96" w14:textId="77777777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29F3BB7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066BFD88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7EA057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67DFEBB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1462845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DecT</w:t>
            </w:r>
          </w:p>
        </w:tc>
      </w:tr>
      <w:tr w:rsidR="00A87557" w:rsidRPr="004A0FBE" w14:paraId="036BD5E6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47DE45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3CAEACFC" w14:textId="20F6CFD5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142F1A4A" w14:textId="378FF0BA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6E103B15" w14:textId="2812DAF3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7FB7894A" w14:textId="76666BC6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3F1AD50B" w14:textId="5241806B" w:rsidR="00A87557" w:rsidRPr="004A0FBE" w:rsidRDefault="00A87557" w:rsidP="00CA2AAE">
            <w:pPr>
              <w:spacing w:before="0"/>
              <w:jc w:val="center"/>
            </w:pPr>
          </w:p>
        </w:tc>
      </w:tr>
      <w:tr w:rsidR="00A87557" w:rsidRPr="004A0FBE" w14:paraId="4E3B0A30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AF9964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3407AEDD" w14:textId="35E85B85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25CC122E" w14:textId="77777777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20E2238A" w14:textId="2E0BBE35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1E7A1AC9" w14:textId="138CB646" w:rsidR="00A87557" w:rsidRPr="004A0FBE" w:rsidRDefault="00A87557" w:rsidP="00CA2A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4D624698" w14:textId="183945B1" w:rsidR="00A87557" w:rsidRPr="004A0FBE" w:rsidRDefault="00A87557" w:rsidP="00CA2AAE">
            <w:pPr>
              <w:spacing w:before="0"/>
              <w:jc w:val="center"/>
            </w:pPr>
          </w:p>
        </w:tc>
      </w:tr>
      <w:tr w:rsidR="00A87557" w:rsidRPr="004A0FBE" w14:paraId="5DF322A2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A02AC8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3A18FC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4814E1B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6423F3F5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252ECF9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259E6A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</w:tr>
      <w:tr w:rsidR="00A87557" w:rsidRPr="004A0FBE" w14:paraId="51213736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848C00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1EFBAC1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38061B9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14:paraId="5D5D47E5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5E9C0670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2AFE64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99%</w:t>
            </w:r>
          </w:p>
        </w:tc>
      </w:tr>
      <w:tr w:rsidR="00A87557" w:rsidRPr="004A0FBE" w14:paraId="7C3E50F1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24FE62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E3DA10A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2D57D6ED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14:paraId="1DDD07D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0.73%</w:t>
            </w:r>
          </w:p>
        </w:tc>
        <w:tc>
          <w:tcPr>
            <w:tcW w:w="1060" w:type="dxa"/>
            <w:noWrap/>
            <w:vAlign w:val="center"/>
            <w:hideMark/>
          </w:tcPr>
          <w:p w14:paraId="43833A85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C68D19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96%</w:t>
            </w:r>
          </w:p>
        </w:tc>
      </w:tr>
      <w:tr w:rsidR="00A87557" w:rsidRPr="004A0FBE" w14:paraId="699E7CE7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DB436BE" w14:textId="77777777" w:rsidR="00A87557" w:rsidRPr="004A0FBE" w:rsidRDefault="00A87557" w:rsidP="00CA2AAE">
            <w:pPr>
              <w:spacing w:before="0"/>
              <w:jc w:val="center"/>
              <w:rPr>
                <w:b/>
                <w:bCs/>
              </w:rPr>
            </w:pPr>
            <w:r w:rsidRPr="004A0FBE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05A50758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2717793C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A92CA7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7C6DFEA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2CE9107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98%</w:t>
            </w:r>
          </w:p>
        </w:tc>
      </w:tr>
      <w:tr w:rsidR="00A87557" w:rsidRPr="004A0FBE" w14:paraId="47916E56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2A8F13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BBF879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DC2AFAF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30DABB65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5253DE0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67A295B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100%</w:t>
            </w:r>
          </w:p>
        </w:tc>
      </w:tr>
      <w:tr w:rsidR="00A87557" w:rsidRPr="004A0FBE" w14:paraId="065210AB" w14:textId="77777777" w:rsidTr="00A8755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142B0D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lastRenderedPageBreak/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6686C22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AD440A4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0.35%</w:t>
            </w:r>
          </w:p>
        </w:tc>
        <w:tc>
          <w:tcPr>
            <w:tcW w:w="1060" w:type="dxa"/>
            <w:noWrap/>
            <w:vAlign w:val="center"/>
            <w:hideMark/>
          </w:tcPr>
          <w:p w14:paraId="1BC0BCEE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0.92%</w:t>
            </w:r>
          </w:p>
        </w:tc>
        <w:tc>
          <w:tcPr>
            <w:tcW w:w="1060" w:type="dxa"/>
            <w:noWrap/>
            <w:vAlign w:val="center"/>
            <w:hideMark/>
          </w:tcPr>
          <w:p w14:paraId="4C1CB8C6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4E95442" w14:textId="77777777" w:rsidR="00A87557" w:rsidRPr="004A0FBE" w:rsidRDefault="00A87557" w:rsidP="00CA2AAE">
            <w:pPr>
              <w:spacing w:before="0"/>
              <w:jc w:val="center"/>
            </w:pPr>
            <w:r w:rsidRPr="004A0FBE">
              <w:t>104%</w:t>
            </w:r>
          </w:p>
        </w:tc>
      </w:tr>
    </w:tbl>
    <w:bookmarkEnd w:id="2"/>
    <w:bookmarkEnd w:id="3"/>
    <w:p w14:paraId="14771BAC" w14:textId="2D5FF0F8" w:rsidR="005D50AA" w:rsidRPr="004A0FBE" w:rsidRDefault="005D50AA" w:rsidP="005D50AA">
      <w:pPr>
        <w:pStyle w:val="Heading1"/>
        <w:rPr>
          <w:rFonts w:cs="Times New Roman"/>
        </w:rPr>
      </w:pPr>
      <w:r w:rsidRPr="004A0FBE">
        <w:rPr>
          <w:rFonts w:cs="Times New Roman"/>
        </w:rPr>
        <w:t xml:space="preserve">Text changes </w:t>
      </w:r>
    </w:p>
    <w:p w14:paraId="54AC1776" w14:textId="4A84EB15" w:rsidR="00DC4347" w:rsidRPr="00CA2AAE" w:rsidRDefault="00EE588F" w:rsidP="00DC4347">
      <w:pPr>
        <w:rPr>
          <w:strike/>
          <w:color w:val="FF0000"/>
          <w:lang w:eastAsia="x-none"/>
        </w:rPr>
      </w:pPr>
      <w:r w:rsidRPr="004A0FBE">
        <w:t>The text changes below are on top of JVET-O2001-vE</w:t>
      </w:r>
      <w:r w:rsidR="00E76CF3" w:rsidRPr="004A0FBE">
        <w:t xml:space="preserve"> </w:t>
      </w:r>
      <w:r w:rsidRPr="004A0FBE">
        <w:t xml:space="preserve">[2]. Changes are highlight by </w:t>
      </w:r>
      <w:r w:rsidRPr="004A0FBE">
        <w:rPr>
          <w:highlight w:val="lightGray"/>
          <w:lang w:eastAsia="x-none"/>
        </w:rPr>
        <w:t>grey</w:t>
      </w:r>
      <w:r w:rsidRPr="004A0FBE">
        <w:rPr>
          <w:lang w:eastAsia="x-none"/>
        </w:rPr>
        <w:t xml:space="preserve">. Deleted texts are marked with </w:t>
      </w:r>
      <w:r w:rsidRPr="00CA2AAE">
        <w:rPr>
          <w:strike/>
          <w:color w:val="FF0000"/>
          <w:lang w:eastAsia="x-none"/>
        </w:rPr>
        <w:t xml:space="preserve">strikethrough. </w:t>
      </w:r>
    </w:p>
    <w:p w14:paraId="34E5753E" w14:textId="77777777" w:rsidR="00CC5EDD" w:rsidRPr="004A0FBE" w:rsidRDefault="00CC5EDD" w:rsidP="00CC5EDD">
      <w:pPr>
        <w:rPr>
          <w:color w:val="000000" w:themeColor="text1"/>
          <w:lang w:eastAsia="zh-CN"/>
        </w:rPr>
      </w:pPr>
      <w:r w:rsidRPr="004A0FBE">
        <w:rPr>
          <w:b/>
          <w:bCs/>
          <w:color w:val="000000" w:themeColor="text1"/>
          <w:lang w:eastAsia="zh-CN"/>
        </w:rPr>
        <w:t>9.3.4.4.2 Derivation process of ctxInc using left and above syntax elements</w:t>
      </w:r>
    </w:p>
    <w:p w14:paraId="61CF9D1E" w14:textId="77777777" w:rsidR="00CC5EDD" w:rsidRPr="004A0FBE" w:rsidRDefault="00CC5EDD" w:rsidP="00CC5EDD">
      <w:pPr>
        <w:rPr>
          <w:color w:val="000000" w:themeColor="text1"/>
          <w:lang w:eastAsia="zh-CN"/>
        </w:rPr>
      </w:pPr>
      <w:r w:rsidRPr="004A0FBE">
        <w:rPr>
          <w:color w:val="000000" w:themeColor="text1"/>
          <w:lang w:eastAsia="zh-CN"/>
        </w:rPr>
        <w:t xml:space="preserve">The location ( xNbL, yNbL ) is set equal to </w:t>
      </w:r>
      <w:r w:rsidRPr="00CA2AAE">
        <w:rPr>
          <w:strike/>
          <w:color w:val="FF0000"/>
          <w:lang w:eastAsia="zh-CN"/>
        </w:rPr>
        <w:t>( x0 − 1, y0 )</w:t>
      </w:r>
      <w:r w:rsidRPr="00CA2AAE">
        <w:rPr>
          <w:color w:val="FF0000"/>
          <w:lang w:eastAsia="zh-CN"/>
        </w:rPr>
        <w:t xml:space="preserve"> </w:t>
      </w:r>
      <w:r w:rsidRPr="004A0FBE">
        <w:rPr>
          <w:color w:val="000000" w:themeColor="text1"/>
          <w:shd w:val="pct15" w:color="auto" w:fill="FFFFFF"/>
          <w:lang w:eastAsia="zh-CN"/>
        </w:rPr>
        <w:t xml:space="preserve">( xCb − 1, yCb + cbHeight − 1 ) </w:t>
      </w:r>
      <w:r w:rsidRPr="004A0FBE">
        <w:rPr>
          <w:color w:val="000000" w:themeColor="text1"/>
          <w:lang w:eastAsia="zh-CN"/>
        </w:rPr>
        <w:t xml:space="preserve">and the derivation process for neighbouring block availability as specified in clause 6.4.4 is invoked with the location ( xCurr, yCurr ) set equal to ( x0, y0 ), the neighbouring location ( xNbY, yNbY ) set equal to ( xNbL, yNbL ), checkPredModeY set equal to FALSE, and cIdx as inputs, and the output is assigned to availableL. </w:t>
      </w:r>
    </w:p>
    <w:p w14:paraId="66AAFE62" w14:textId="35F8C10F" w:rsidR="00CC5EDD" w:rsidRPr="004A0FBE" w:rsidRDefault="00CC5EDD" w:rsidP="00DC4347">
      <w:pPr>
        <w:rPr>
          <w:color w:val="000000" w:themeColor="text1"/>
          <w:lang w:eastAsia="zh-CN"/>
        </w:rPr>
      </w:pPr>
      <w:r w:rsidRPr="004A0FBE">
        <w:rPr>
          <w:color w:val="000000" w:themeColor="text1"/>
          <w:lang w:eastAsia="zh-CN"/>
        </w:rPr>
        <w:t xml:space="preserve">The location ( xNbA, yNbA ) is set equal to </w:t>
      </w:r>
      <w:r w:rsidRPr="00CA2AAE">
        <w:rPr>
          <w:strike/>
          <w:color w:val="FF0000"/>
          <w:lang w:eastAsia="zh-CN"/>
        </w:rPr>
        <w:t>( x0, y0 − 1 )</w:t>
      </w:r>
      <w:r w:rsidRPr="004A0FBE">
        <w:rPr>
          <w:color w:val="000000" w:themeColor="text1"/>
          <w:lang w:eastAsia="zh-CN"/>
        </w:rPr>
        <w:t xml:space="preserve"> </w:t>
      </w:r>
      <w:r w:rsidRPr="004A0FBE">
        <w:rPr>
          <w:color w:val="000000" w:themeColor="text1"/>
          <w:shd w:val="pct15" w:color="auto" w:fill="FFFFFF"/>
          <w:lang w:eastAsia="zh-CN"/>
        </w:rPr>
        <w:t>( xCb + cbWidth − 1, yCb − 1 )</w:t>
      </w:r>
      <w:r w:rsidRPr="004A0FBE">
        <w:rPr>
          <w:color w:val="000000" w:themeColor="text1"/>
          <w:lang w:eastAsia="zh-CN"/>
        </w:rPr>
        <w:t xml:space="preserve"> and the derivation process for neighbouring block availability as specified in clause 6.4.4 is invoked with the location ( xCurr, yCurr ) set equal to ( x0, y0 ), the neighbouring location ( xNbY, yNbY ) set equal to ( xNbA, yNbA ), checkPredModeY set equal to FALSE, and cIdx as inputs, and the output is assigned to availableA.</w:t>
      </w:r>
      <w:bookmarkStart w:id="4" w:name="_GoBack"/>
      <w:bookmarkEnd w:id="4"/>
    </w:p>
    <w:p w14:paraId="3352ED80" w14:textId="77777777" w:rsidR="005A5F87" w:rsidRPr="004A0FBE" w:rsidRDefault="005A5F87" w:rsidP="005A5F87">
      <w:pPr>
        <w:pStyle w:val="Heading1"/>
        <w:rPr>
          <w:rFonts w:cs="Times New Roman"/>
        </w:rPr>
      </w:pPr>
      <w:r w:rsidRPr="004A0FBE">
        <w:rPr>
          <w:rFonts w:cs="Times New Roman"/>
        </w:rPr>
        <w:t>Conclusion</w:t>
      </w:r>
    </w:p>
    <w:p w14:paraId="6BAD940D" w14:textId="2D8A1D0C" w:rsidR="00C95DA1" w:rsidRPr="00FF6205" w:rsidRDefault="003461E1" w:rsidP="00C95DA1">
      <w:pPr>
        <w:rPr>
          <w:lang w:eastAsia="zh-CN"/>
        </w:rPr>
      </w:pPr>
      <w:r w:rsidRPr="004A0FBE">
        <w:rPr>
          <w:rFonts w:eastAsia="Times New Roman"/>
        </w:rPr>
        <w:t xml:space="preserve">It is proposed to </w:t>
      </w:r>
      <w:r w:rsidR="00B81F3A" w:rsidRPr="004A0FBE">
        <w:rPr>
          <w:rFonts w:eastAsia="Times New Roman"/>
        </w:rPr>
        <w:t xml:space="preserve">unify the </w:t>
      </w:r>
      <w:r w:rsidR="007C7FC5">
        <w:rPr>
          <w:rFonts w:eastAsia="Times New Roman"/>
        </w:rPr>
        <w:t>neighbouring</w:t>
      </w:r>
      <w:r w:rsidR="00B81F3A" w:rsidRPr="004A0FBE">
        <w:rPr>
          <w:rFonts w:eastAsia="Times New Roman"/>
        </w:rPr>
        <w:t xml:space="preserve"> block positions </w:t>
      </w:r>
      <w:r w:rsidR="00E05D53" w:rsidRPr="004A0FBE">
        <w:rPr>
          <w:rFonts w:eastAsia="Times New Roman"/>
        </w:rPr>
        <w:t>to</w:t>
      </w:r>
      <w:r w:rsidR="00B81F3A" w:rsidRPr="004A0FBE">
        <w:rPr>
          <w:rFonts w:eastAsia="Times New Roman"/>
        </w:rPr>
        <w:t xml:space="preserve"> reduce </w:t>
      </w:r>
      <w:r w:rsidR="00385569">
        <w:rPr>
          <w:noProof/>
          <w:szCs w:val="22"/>
          <w:lang w:eastAsia="ko-KR"/>
        </w:rPr>
        <w:t xml:space="preserve">the number of information access and </w:t>
      </w:r>
      <w:r w:rsidR="00385569" w:rsidRPr="004A0FBE">
        <w:rPr>
          <w:noProof/>
          <w:szCs w:val="22"/>
          <w:lang w:eastAsia="ko-KR"/>
        </w:rPr>
        <w:t xml:space="preserve">the </w:t>
      </w:r>
      <w:r w:rsidR="00385569">
        <w:rPr>
          <w:rFonts w:eastAsia="Times New Roman"/>
          <w:szCs w:val="22"/>
        </w:rPr>
        <w:t>number of</w:t>
      </w:r>
      <w:r w:rsidR="00B81F3A" w:rsidRPr="004A0FBE">
        <w:rPr>
          <w:rFonts w:eastAsia="Times New Roman"/>
        </w:rPr>
        <w:t xml:space="preserve"> conformance testing cases. </w:t>
      </w:r>
      <w:r w:rsidR="00B81F3A" w:rsidRPr="004A0FBE">
        <w:t>We recommend adopting the proposed method to the next version of VVC draft.</w:t>
      </w:r>
    </w:p>
    <w:p w14:paraId="2D12AF33" w14:textId="77777777" w:rsidR="001D00EE" w:rsidRPr="004A0FBE" w:rsidRDefault="001D00EE" w:rsidP="001D00EE">
      <w:pPr>
        <w:pStyle w:val="Heading1"/>
        <w:jc w:val="left"/>
        <w:textAlignment w:val="auto"/>
        <w:rPr>
          <w:rFonts w:cs="Times New Roman"/>
        </w:rPr>
      </w:pPr>
      <w:r w:rsidRPr="004A0FBE">
        <w:rPr>
          <w:rFonts w:cs="Times New Roman"/>
        </w:rPr>
        <w:t>References</w:t>
      </w:r>
    </w:p>
    <w:p w14:paraId="05826A8E" w14:textId="77777777" w:rsidR="00211DD3" w:rsidRPr="004A0FBE" w:rsidRDefault="00211DD3" w:rsidP="00CA2AA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4A0FBE">
        <w:rPr>
          <w:szCs w:val="22"/>
        </w:rPr>
        <w:t>F. Bossen, J. Boyce, X. Li, K. Sühring, V. Seregin, V. Seregin, “JVET common test conditions and</w:t>
      </w:r>
    </w:p>
    <w:p w14:paraId="5B600AEF" w14:textId="259FF4F1" w:rsidR="00211DD3" w:rsidRPr="004A0FBE" w:rsidRDefault="00211DD3" w:rsidP="00CA2A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720" w:hanging="360"/>
        <w:textAlignment w:val="auto"/>
        <w:rPr>
          <w:szCs w:val="22"/>
        </w:rPr>
      </w:pPr>
      <w:r w:rsidRPr="004A0FBE">
        <w:rPr>
          <w:szCs w:val="22"/>
        </w:rPr>
        <w:t>software reference configurations for SDR video,” JVET-N101</w:t>
      </w:r>
      <w:r w:rsidR="00CB3A35" w:rsidRPr="004A0FBE">
        <w:rPr>
          <w:szCs w:val="22"/>
        </w:rPr>
        <w:t xml:space="preserve">0, </w:t>
      </w:r>
      <w:r w:rsidRPr="004A0FBE">
        <w:rPr>
          <w:szCs w:val="22"/>
        </w:rPr>
        <w:t>Mar. 2019.</w:t>
      </w:r>
    </w:p>
    <w:p w14:paraId="388FDDD1" w14:textId="6F2E397B" w:rsidR="001D00EE" w:rsidRPr="004A0FBE" w:rsidRDefault="001D00EE" w:rsidP="00CA2AA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r w:rsidRPr="004A0FBE">
        <w:rPr>
          <w:szCs w:val="22"/>
        </w:rPr>
        <w:t xml:space="preserve">B. Bross, J. Chen, S. Liu, “Versatile Video Coding (Draft </w:t>
      </w:r>
      <w:r w:rsidR="00070811" w:rsidRPr="004A0FBE">
        <w:rPr>
          <w:szCs w:val="22"/>
        </w:rPr>
        <w:t>6</w:t>
      </w:r>
      <w:r w:rsidRPr="004A0FBE">
        <w:rPr>
          <w:szCs w:val="22"/>
        </w:rPr>
        <w:t>)”, JVET-</w:t>
      </w:r>
      <w:r w:rsidR="00B22280" w:rsidRPr="004A0FBE">
        <w:rPr>
          <w:szCs w:val="22"/>
        </w:rPr>
        <w:t>O</w:t>
      </w:r>
      <w:r w:rsidR="005B0C56" w:rsidRPr="004A0FBE">
        <w:rPr>
          <w:szCs w:val="22"/>
        </w:rPr>
        <w:t>2</w:t>
      </w:r>
      <w:r w:rsidRPr="004A0FBE">
        <w:rPr>
          <w:szCs w:val="22"/>
        </w:rPr>
        <w:t xml:space="preserve">001, </w:t>
      </w:r>
      <w:r w:rsidR="005B0C56" w:rsidRPr="004A0FBE">
        <w:rPr>
          <w:szCs w:val="22"/>
        </w:rPr>
        <w:t>Jul</w:t>
      </w:r>
      <w:r w:rsidRPr="004A0FBE">
        <w:rPr>
          <w:szCs w:val="22"/>
        </w:rPr>
        <w:t>. 2019</w:t>
      </w:r>
    </w:p>
    <w:p w14:paraId="0AF1B22A" w14:textId="77777777" w:rsidR="001D00EE" w:rsidRPr="004A0FBE" w:rsidRDefault="001D00EE" w:rsidP="001D00EE">
      <w:pPr>
        <w:pStyle w:val="Heading1"/>
        <w:rPr>
          <w:rFonts w:cs="Times New Roman"/>
        </w:rPr>
      </w:pPr>
      <w:r w:rsidRPr="004A0FBE">
        <w:rPr>
          <w:rFonts w:cs="Times New Roman"/>
        </w:rPr>
        <w:t>Patent rights declaration(s)</w:t>
      </w:r>
    </w:p>
    <w:p w14:paraId="754C9E78" w14:textId="77777777" w:rsidR="001D00EE" w:rsidRPr="004A0FBE" w:rsidRDefault="001D00EE" w:rsidP="001D00EE">
      <w:pPr>
        <w:rPr>
          <w:szCs w:val="22"/>
        </w:rPr>
      </w:pPr>
      <w:r w:rsidRPr="004A0FBE">
        <w:rPr>
          <w:b/>
          <w:szCs w:val="22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00EE" w:rsidRPr="004A0FB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0C1FA" w14:textId="77777777" w:rsidR="0039520A" w:rsidRDefault="0039520A">
      <w:r>
        <w:separator/>
      </w:r>
    </w:p>
  </w:endnote>
  <w:endnote w:type="continuationSeparator" w:id="0">
    <w:p w14:paraId="109499B0" w14:textId="77777777" w:rsidR="0039520A" w:rsidRDefault="0039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77F8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33A4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ACCE3" w14:textId="77777777" w:rsidR="0039520A" w:rsidRDefault="0039520A">
      <w:r>
        <w:separator/>
      </w:r>
    </w:p>
  </w:footnote>
  <w:footnote w:type="continuationSeparator" w:id="0">
    <w:p w14:paraId="38DDF9F6" w14:textId="77777777" w:rsidR="0039520A" w:rsidRDefault="00395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73"/>
  <w:activeWritingStyle w:appName="MSWord" w:lang="en-CA" w:vendorID="64" w:dllVersion="4096" w:nlCheck="1" w:checkStyle="1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10FD4"/>
    <w:rsid w:val="000308A3"/>
    <w:rsid w:val="00030CCB"/>
    <w:rsid w:val="00032357"/>
    <w:rsid w:val="00034241"/>
    <w:rsid w:val="00035348"/>
    <w:rsid w:val="00043740"/>
    <w:rsid w:val="000458BC"/>
    <w:rsid w:val="00045C41"/>
    <w:rsid w:val="00046822"/>
    <w:rsid w:val="00046C03"/>
    <w:rsid w:val="00053DFC"/>
    <w:rsid w:val="00060797"/>
    <w:rsid w:val="00065039"/>
    <w:rsid w:val="00070811"/>
    <w:rsid w:val="00071783"/>
    <w:rsid w:val="00074A4D"/>
    <w:rsid w:val="000751C3"/>
    <w:rsid w:val="0007614F"/>
    <w:rsid w:val="00081398"/>
    <w:rsid w:val="00084B87"/>
    <w:rsid w:val="00094479"/>
    <w:rsid w:val="00096298"/>
    <w:rsid w:val="000962AC"/>
    <w:rsid w:val="000A085E"/>
    <w:rsid w:val="000A4C0A"/>
    <w:rsid w:val="000A5B75"/>
    <w:rsid w:val="000B0C0F"/>
    <w:rsid w:val="000B1C6B"/>
    <w:rsid w:val="000B4FF9"/>
    <w:rsid w:val="000C09AC"/>
    <w:rsid w:val="000D51B4"/>
    <w:rsid w:val="000E00F3"/>
    <w:rsid w:val="000E69A1"/>
    <w:rsid w:val="000E7538"/>
    <w:rsid w:val="000F158C"/>
    <w:rsid w:val="000F4E67"/>
    <w:rsid w:val="000F601A"/>
    <w:rsid w:val="00102F3D"/>
    <w:rsid w:val="00103E34"/>
    <w:rsid w:val="0012339F"/>
    <w:rsid w:val="00124E38"/>
    <w:rsid w:val="0012580B"/>
    <w:rsid w:val="00131F90"/>
    <w:rsid w:val="0013338A"/>
    <w:rsid w:val="0013458C"/>
    <w:rsid w:val="0013526E"/>
    <w:rsid w:val="00136C62"/>
    <w:rsid w:val="00142AD5"/>
    <w:rsid w:val="00145B26"/>
    <w:rsid w:val="00146152"/>
    <w:rsid w:val="00155526"/>
    <w:rsid w:val="00162F74"/>
    <w:rsid w:val="00166D2B"/>
    <w:rsid w:val="00171371"/>
    <w:rsid w:val="00172A8B"/>
    <w:rsid w:val="00172CDC"/>
    <w:rsid w:val="00175A24"/>
    <w:rsid w:val="001823EF"/>
    <w:rsid w:val="00182ABA"/>
    <w:rsid w:val="0018575D"/>
    <w:rsid w:val="00186614"/>
    <w:rsid w:val="00187E58"/>
    <w:rsid w:val="00196B4D"/>
    <w:rsid w:val="001A03F7"/>
    <w:rsid w:val="001A297E"/>
    <w:rsid w:val="001A368E"/>
    <w:rsid w:val="001A4EDB"/>
    <w:rsid w:val="001A7329"/>
    <w:rsid w:val="001A792F"/>
    <w:rsid w:val="001B4E28"/>
    <w:rsid w:val="001B64A5"/>
    <w:rsid w:val="001C2AA8"/>
    <w:rsid w:val="001C3525"/>
    <w:rsid w:val="001C3AFB"/>
    <w:rsid w:val="001C4AD2"/>
    <w:rsid w:val="001C591D"/>
    <w:rsid w:val="001C5E3F"/>
    <w:rsid w:val="001D00EE"/>
    <w:rsid w:val="001D1BD2"/>
    <w:rsid w:val="001D22C9"/>
    <w:rsid w:val="001D4DE9"/>
    <w:rsid w:val="001D7AB3"/>
    <w:rsid w:val="001E0248"/>
    <w:rsid w:val="001E02BE"/>
    <w:rsid w:val="001E0C03"/>
    <w:rsid w:val="001E3B37"/>
    <w:rsid w:val="001F2594"/>
    <w:rsid w:val="00200DF8"/>
    <w:rsid w:val="002055A6"/>
    <w:rsid w:val="00206460"/>
    <w:rsid w:val="002069B4"/>
    <w:rsid w:val="00211DD3"/>
    <w:rsid w:val="00214DAB"/>
    <w:rsid w:val="00215DFC"/>
    <w:rsid w:val="00221224"/>
    <w:rsid w:val="002212DF"/>
    <w:rsid w:val="00222CD4"/>
    <w:rsid w:val="00225016"/>
    <w:rsid w:val="002253CA"/>
    <w:rsid w:val="002264A6"/>
    <w:rsid w:val="00227BA7"/>
    <w:rsid w:val="0023011C"/>
    <w:rsid w:val="00231DFE"/>
    <w:rsid w:val="00233382"/>
    <w:rsid w:val="00235D5E"/>
    <w:rsid w:val="002375C1"/>
    <w:rsid w:val="00241D00"/>
    <w:rsid w:val="002435A6"/>
    <w:rsid w:val="00245452"/>
    <w:rsid w:val="0024792D"/>
    <w:rsid w:val="00261B3B"/>
    <w:rsid w:val="00263398"/>
    <w:rsid w:val="00263B99"/>
    <w:rsid w:val="00264267"/>
    <w:rsid w:val="00264713"/>
    <w:rsid w:val="0026673A"/>
    <w:rsid w:val="00266F06"/>
    <w:rsid w:val="00275BCF"/>
    <w:rsid w:val="00276E26"/>
    <w:rsid w:val="00283986"/>
    <w:rsid w:val="0029024A"/>
    <w:rsid w:val="00291E36"/>
    <w:rsid w:val="00292257"/>
    <w:rsid w:val="002932DB"/>
    <w:rsid w:val="00293456"/>
    <w:rsid w:val="002A426A"/>
    <w:rsid w:val="002A54E0"/>
    <w:rsid w:val="002B10F6"/>
    <w:rsid w:val="002B1595"/>
    <w:rsid w:val="002B191D"/>
    <w:rsid w:val="002B2E83"/>
    <w:rsid w:val="002B3080"/>
    <w:rsid w:val="002C02D6"/>
    <w:rsid w:val="002D0AF6"/>
    <w:rsid w:val="002D1774"/>
    <w:rsid w:val="002E2111"/>
    <w:rsid w:val="002E21B9"/>
    <w:rsid w:val="002E7AF2"/>
    <w:rsid w:val="002F164D"/>
    <w:rsid w:val="003021BC"/>
    <w:rsid w:val="003055C3"/>
    <w:rsid w:val="00306206"/>
    <w:rsid w:val="0031349A"/>
    <w:rsid w:val="00315288"/>
    <w:rsid w:val="003165EA"/>
    <w:rsid w:val="00317D85"/>
    <w:rsid w:val="00320BA4"/>
    <w:rsid w:val="00326A34"/>
    <w:rsid w:val="00326C0D"/>
    <w:rsid w:val="00326D6A"/>
    <w:rsid w:val="00327C56"/>
    <w:rsid w:val="003315A1"/>
    <w:rsid w:val="003373EC"/>
    <w:rsid w:val="003413C9"/>
    <w:rsid w:val="00342FF4"/>
    <w:rsid w:val="00344E5A"/>
    <w:rsid w:val="003455E3"/>
    <w:rsid w:val="00346148"/>
    <w:rsid w:val="003461E1"/>
    <w:rsid w:val="003530E7"/>
    <w:rsid w:val="00357A85"/>
    <w:rsid w:val="003669EA"/>
    <w:rsid w:val="0036724B"/>
    <w:rsid w:val="003706CC"/>
    <w:rsid w:val="00372B9D"/>
    <w:rsid w:val="0037620A"/>
    <w:rsid w:val="00377710"/>
    <w:rsid w:val="00382DAC"/>
    <w:rsid w:val="00385569"/>
    <w:rsid w:val="0039217F"/>
    <w:rsid w:val="0039520A"/>
    <w:rsid w:val="003A0773"/>
    <w:rsid w:val="003A2D8E"/>
    <w:rsid w:val="003A2DC0"/>
    <w:rsid w:val="003A376A"/>
    <w:rsid w:val="003A5CD6"/>
    <w:rsid w:val="003A7CE6"/>
    <w:rsid w:val="003B55A2"/>
    <w:rsid w:val="003C20E4"/>
    <w:rsid w:val="003C4256"/>
    <w:rsid w:val="003D602E"/>
    <w:rsid w:val="003D6342"/>
    <w:rsid w:val="003E016E"/>
    <w:rsid w:val="003E136C"/>
    <w:rsid w:val="003E5880"/>
    <w:rsid w:val="003E657A"/>
    <w:rsid w:val="003E6F90"/>
    <w:rsid w:val="003E73ED"/>
    <w:rsid w:val="003E7798"/>
    <w:rsid w:val="003F04C3"/>
    <w:rsid w:val="003F5D0F"/>
    <w:rsid w:val="003F69E8"/>
    <w:rsid w:val="00400D0F"/>
    <w:rsid w:val="00406375"/>
    <w:rsid w:val="004068FD"/>
    <w:rsid w:val="00414101"/>
    <w:rsid w:val="004200E0"/>
    <w:rsid w:val="004219CF"/>
    <w:rsid w:val="004234F0"/>
    <w:rsid w:val="004305B9"/>
    <w:rsid w:val="00433DDB"/>
    <w:rsid w:val="00435A29"/>
    <w:rsid w:val="00436903"/>
    <w:rsid w:val="00437619"/>
    <w:rsid w:val="0044393B"/>
    <w:rsid w:val="0044446B"/>
    <w:rsid w:val="00444AA3"/>
    <w:rsid w:val="00456A94"/>
    <w:rsid w:val="00463314"/>
    <w:rsid w:val="00465708"/>
    <w:rsid w:val="00465A1E"/>
    <w:rsid w:val="004701B0"/>
    <w:rsid w:val="0047240F"/>
    <w:rsid w:val="004832B7"/>
    <w:rsid w:val="0049445A"/>
    <w:rsid w:val="004A0FBE"/>
    <w:rsid w:val="004A23B3"/>
    <w:rsid w:val="004A2650"/>
    <w:rsid w:val="004A2A63"/>
    <w:rsid w:val="004B01EA"/>
    <w:rsid w:val="004B1062"/>
    <w:rsid w:val="004B1D55"/>
    <w:rsid w:val="004B210C"/>
    <w:rsid w:val="004B4507"/>
    <w:rsid w:val="004D0716"/>
    <w:rsid w:val="004D392B"/>
    <w:rsid w:val="004D405F"/>
    <w:rsid w:val="004D6D62"/>
    <w:rsid w:val="004E3A4D"/>
    <w:rsid w:val="004E4F4F"/>
    <w:rsid w:val="004E5720"/>
    <w:rsid w:val="004E6789"/>
    <w:rsid w:val="004F61E3"/>
    <w:rsid w:val="004F6257"/>
    <w:rsid w:val="00502E10"/>
    <w:rsid w:val="0051015C"/>
    <w:rsid w:val="00510CD3"/>
    <w:rsid w:val="00512892"/>
    <w:rsid w:val="00513625"/>
    <w:rsid w:val="00516CF1"/>
    <w:rsid w:val="00531AE9"/>
    <w:rsid w:val="00536188"/>
    <w:rsid w:val="005369C9"/>
    <w:rsid w:val="005431EA"/>
    <w:rsid w:val="00543EB4"/>
    <w:rsid w:val="00546848"/>
    <w:rsid w:val="00550630"/>
    <w:rsid w:val="00550A66"/>
    <w:rsid w:val="005547FC"/>
    <w:rsid w:val="0055507A"/>
    <w:rsid w:val="00556A37"/>
    <w:rsid w:val="005636AD"/>
    <w:rsid w:val="00567EC7"/>
    <w:rsid w:val="00570013"/>
    <w:rsid w:val="005753EC"/>
    <w:rsid w:val="005801A2"/>
    <w:rsid w:val="00593F2E"/>
    <w:rsid w:val="005952A5"/>
    <w:rsid w:val="005A33A1"/>
    <w:rsid w:val="005A5F87"/>
    <w:rsid w:val="005B0C56"/>
    <w:rsid w:val="005B217D"/>
    <w:rsid w:val="005B6BE2"/>
    <w:rsid w:val="005C385F"/>
    <w:rsid w:val="005C7C26"/>
    <w:rsid w:val="005D50AA"/>
    <w:rsid w:val="005D6028"/>
    <w:rsid w:val="005E1AC6"/>
    <w:rsid w:val="005E3F2B"/>
    <w:rsid w:val="005E700D"/>
    <w:rsid w:val="005F18AE"/>
    <w:rsid w:val="005F62EB"/>
    <w:rsid w:val="005F6F1B"/>
    <w:rsid w:val="0061559B"/>
    <w:rsid w:val="00615995"/>
    <w:rsid w:val="00616155"/>
    <w:rsid w:val="00624B33"/>
    <w:rsid w:val="00630133"/>
    <w:rsid w:val="0063041A"/>
    <w:rsid w:val="00630AA2"/>
    <w:rsid w:val="00632B9E"/>
    <w:rsid w:val="00640CA4"/>
    <w:rsid w:val="00645565"/>
    <w:rsid w:val="00646707"/>
    <w:rsid w:val="00657F7E"/>
    <w:rsid w:val="00662E58"/>
    <w:rsid w:val="006637F2"/>
    <w:rsid w:val="006642A5"/>
    <w:rsid w:val="00664DCF"/>
    <w:rsid w:val="00672DA6"/>
    <w:rsid w:val="00682E8F"/>
    <w:rsid w:val="00694A3D"/>
    <w:rsid w:val="006A6D14"/>
    <w:rsid w:val="006A6FE7"/>
    <w:rsid w:val="006B0336"/>
    <w:rsid w:val="006B6182"/>
    <w:rsid w:val="006B6A9C"/>
    <w:rsid w:val="006B76BF"/>
    <w:rsid w:val="006C5D39"/>
    <w:rsid w:val="006D6D9B"/>
    <w:rsid w:val="006E2426"/>
    <w:rsid w:val="006E2810"/>
    <w:rsid w:val="006E29A5"/>
    <w:rsid w:val="006E53E0"/>
    <w:rsid w:val="006E5417"/>
    <w:rsid w:val="006E7B69"/>
    <w:rsid w:val="006F0705"/>
    <w:rsid w:val="006F0794"/>
    <w:rsid w:val="006F3E27"/>
    <w:rsid w:val="006F7528"/>
    <w:rsid w:val="007005B4"/>
    <w:rsid w:val="00701204"/>
    <w:rsid w:val="007023DE"/>
    <w:rsid w:val="007038BC"/>
    <w:rsid w:val="007068BC"/>
    <w:rsid w:val="00712F60"/>
    <w:rsid w:val="007133A4"/>
    <w:rsid w:val="00720E3B"/>
    <w:rsid w:val="007438A4"/>
    <w:rsid w:val="0074393F"/>
    <w:rsid w:val="00745F6B"/>
    <w:rsid w:val="0074638C"/>
    <w:rsid w:val="0075175B"/>
    <w:rsid w:val="00752D98"/>
    <w:rsid w:val="00755083"/>
    <w:rsid w:val="0075585E"/>
    <w:rsid w:val="00756591"/>
    <w:rsid w:val="0076166C"/>
    <w:rsid w:val="00763150"/>
    <w:rsid w:val="0076503E"/>
    <w:rsid w:val="007656FC"/>
    <w:rsid w:val="007674CF"/>
    <w:rsid w:val="00770571"/>
    <w:rsid w:val="007706E4"/>
    <w:rsid w:val="0077175F"/>
    <w:rsid w:val="00775EB1"/>
    <w:rsid w:val="007768FF"/>
    <w:rsid w:val="00776AB6"/>
    <w:rsid w:val="007824D3"/>
    <w:rsid w:val="00784608"/>
    <w:rsid w:val="0078527D"/>
    <w:rsid w:val="00794F3E"/>
    <w:rsid w:val="007969CB"/>
    <w:rsid w:val="00796AD0"/>
    <w:rsid w:val="00796EE3"/>
    <w:rsid w:val="007A7D29"/>
    <w:rsid w:val="007B4AB8"/>
    <w:rsid w:val="007B6507"/>
    <w:rsid w:val="007C7FC5"/>
    <w:rsid w:val="007D1181"/>
    <w:rsid w:val="007D5908"/>
    <w:rsid w:val="007D7FF7"/>
    <w:rsid w:val="007E01A3"/>
    <w:rsid w:val="007E2373"/>
    <w:rsid w:val="007E4C70"/>
    <w:rsid w:val="007E7FA5"/>
    <w:rsid w:val="007F1CEF"/>
    <w:rsid w:val="007F1F8B"/>
    <w:rsid w:val="007F2362"/>
    <w:rsid w:val="007F5041"/>
    <w:rsid w:val="007F606E"/>
    <w:rsid w:val="007F6205"/>
    <w:rsid w:val="007F67A1"/>
    <w:rsid w:val="00802742"/>
    <w:rsid w:val="008050A2"/>
    <w:rsid w:val="00811C05"/>
    <w:rsid w:val="008206C8"/>
    <w:rsid w:val="00853467"/>
    <w:rsid w:val="008556DD"/>
    <w:rsid w:val="0085606E"/>
    <w:rsid w:val="008612AF"/>
    <w:rsid w:val="0086254A"/>
    <w:rsid w:val="00862848"/>
    <w:rsid w:val="0086387C"/>
    <w:rsid w:val="0087028A"/>
    <w:rsid w:val="0087227E"/>
    <w:rsid w:val="00874A6C"/>
    <w:rsid w:val="0087652E"/>
    <w:rsid w:val="00876C65"/>
    <w:rsid w:val="008824E8"/>
    <w:rsid w:val="00882F72"/>
    <w:rsid w:val="00884281"/>
    <w:rsid w:val="008862B2"/>
    <w:rsid w:val="00887668"/>
    <w:rsid w:val="00892030"/>
    <w:rsid w:val="008A4B4C"/>
    <w:rsid w:val="008A5B7C"/>
    <w:rsid w:val="008B76D4"/>
    <w:rsid w:val="008C239F"/>
    <w:rsid w:val="008C6BB6"/>
    <w:rsid w:val="008D40EB"/>
    <w:rsid w:val="008D5290"/>
    <w:rsid w:val="008E480C"/>
    <w:rsid w:val="008E7C32"/>
    <w:rsid w:val="008F7AD3"/>
    <w:rsid w:val="008F7C3A"/>
    <w:rsid w:val="00907757"/>
    <w:rsid w:val="00907F34"/>
    <w:rsid w:val="00910371"/>
    <w:rsid w:val="00910855"/>
    <w:rsid w:val="009129E1"/>
    <w:rsid w:val="009204F3"/>
    <w:rsid w:val="009212B0"/>
    <w:rsid w:val="00921FA1"/>
    <w:rsid w:val="009234A5"/>
    <w:rsid w:val="00927DB2"/>
    <w:rsid w:val="0093240E"/>
    <w:rsid w:val="00933453"/>
    <w:rsid w:val="009336F7"/>
    <w:rsid w:val="0093636C"/>
    <w:rsid w:val="009374A7"/>
    <w:rsid w:val="00955F6D"/>
    <w:rsid w:val="0097515A"/>
    <w:rsid w:val="00977C16"/>
    <w:rsid w:val="00977EB7"/>
    <w:rsid w:val="0098164B"/>
    <w:rsid w:val="00983BFB"/>
    <w:rsid w:val="0098551D"/>
    <w:rsid w:val="00985DCB"/>
    <w:rsid w:val="009904AB"/>
    <w:rsid w:val="009912B7"/>
    <w:rsid w:val="00992E8D"/>
    <w:rsid w:val="0099518F"/>
    <w:rsid w:val="009A523D"/>
    <w:rsid w:val="009B02A1"/>
    <w:rsid w:val="009B3361"/>
    <w:rsid w:val="009B679D"/>
    <w:rsid w:val="009B7F3F"/>
    <w:rsid w:val="009C0857"/>
    <w:rsid w:val="009D7CE6"/>
    <w:rsid w:val="009E1250"/>
    <w:rsid w:val="009E56D4"/>
    <w:rsid w:val="009F496B"/>
    <w:rsid w:val="00A01439"/>
    <w:rsid w:val="00A02E61"/>
    <w:rsid w:val="00A05CFF"/>
    <w:rsid w:val="00A11C14"/>
    <w:rsid w:val="00A13048"/>
    <w:rsid w:val="00A20659"/>
    <w:rsid w:val="00A232FA"/>
    <w:rsid w:val="00A23BCC"/>
    <w:rsid w:val="00A37F9B"/>
    <w:rsid w:val="00A43CE5"/>
    <w:rsid w:val="00A44778"/>
    <w:rsid w:val="00A46843"/>
    <w:rsid w:val="00A50330"/>
    <w:rsid w:val="00A56B97"/>
    <w:rsid w:val="00A6093D"/>
    <w:rsid w:val="00A62DE3"/>
    <w:rsid w:val="00A767DC"/>
    <w:rsid w:val="00A76A6D"/>
    <w:rsid w:val="00A81B62"/>
    <w:rsid w:val="00A83253"/>
    <w:rsid w:val="00A87557"/>
    <w:rsid w:val="00A91931"/>
    <w:rsid w:val="00A95B8E"/>
    <w:rsid w:val="00A96160"/>
    <w:rsid w:val="00A97961"/>
    <w:rsid w:val="00AA6E84"/>
    <w:rsid w:val="00AB07E5"/>
    <w:rsid w:val="00AB1A1C"/>
    <w:rsid w:val="00AB66D5"/>
    <w:rsid w:val="00AB6EC2"/>
    <w:rsid w:val="00AB7F99"/>
    <w:rsid w:val="00AD05A8"/>
    <w:rsid w:val="00AD0CFF"/>
    <w:rsid w:val="00AE341B"/>
    <w:rsid w:val="00AE5E1F"/>
    <w:rsid w:val="00AE5F28"/>
    <w:rsid w:val="00AE680B"/>
    <w:rsid w:val="00AF0625"/>
    <w:rsid w:val="00AF12DF"/>
    <w:rsid w:val="00AF3072"/>
    <w:rsid w:val="00AF6B6C"/>
    <w:rsid w:val="00B01905"/>
    <w:rsid w:val="00B03E53"/>
    <w:rsid w:val="00B07CA7"/>
    <w:rsid w:val="00B1279A"/>
    <w:rsid w:val="00B22280"/>
    <w:rsid w:val="00B22638"/>
    <w:rsid w:val="00B31064"/>
    <w:rsid w:val="00B3640F"/>
    <w:rsid w:val="00B4082F"/>
    <w:rsid w:val="00B411F6"/>
    <w:rsid w:val="00B4194A"/>
    <w:rsid w:val="00B437E8"/>
    <w:rsid w:val="00B5222E"/>
    <w:rsid w:val="00B53179"/>
    <w:rsid w:val="00B57A23"/>
    <w:rsid w:val="00B600CD"/>
    <w:rsid w:val="00B61C96"/>
    <w:rsid w:val="00B65A17"/>
    <w:rsid w:val="00B7199A"/>
    <w:rsid w:val="00B73A2A"/>
    <w:rsid w:val="00B75564"/>
    <w:rsid w:val="00B75A51"/>
    <w:rsid w:val="00B81F3A"/>
    <w:rsid w:val="00B827C6"/>
    <w:rsid w:val="00B85160"/>
    <w:rsid w:val="00B920FC"/>
    <w:rsid w:val="00B9407D"/>
    <w:rsid w:val="00B94B06"/>
    <w:rsid w:val="00B94C28"/>
    <w:rsid w:val="00BB32BF"/>
    <w:rsid w:val="00BC10BA"/>
    <w:rsid w:val="00BC5AFD"/>
    <w:rsid w:val="00BC7179"/>
    <w:rsid w:val="00BD428D"/>
    <w:rsid w:val="00BD42C9"/>
    <w:rsid w:val="00BF6BD9"/>
    <w:rsid w:val="00C00DDE"/>
    <w:rsid w:val="00C03E54"/>
    <w:rsid w:val="00C04565"/>
    <w:rsid w:val="00C04F43"/>
    <w:rsid w:val="00C052E2"/>
    <w:rsid w:val="00C0609D"/>
    <w:rsid w:val="00C0732A"/>
    <w:rsid w:val="00C115AB"/>
    <w:rsid w:val="00C1614C"/>
    <w:rsid w:val="00C26CCB"/>
    <w:rsid w:val="00C30249"/>
    <w:rsid w:val="00C3723B"/>
    <w:rsid w:val="00C41D54"/>
    <w:rsid w:val="00C42466"/>
    <w:rsid w:val="00C466C5"/>
    <w:rsid w:val="00C51BA5"/>
    <w:rsid w:val="00C54436"/>
    <w:rsid w:val="00C606C9"/>
    <w:rsid w:val="00C66834"/>
    <w:rsid w:val="00C80288"/>
    <w:rsid w:val="00C816D3"/>
    <w:rsid w:val="00C8203A"/>
    <w:rsid w:val="00C84003"/>
    <w:rsid w:val="00C87DB0"/>
    <w:rsid w:val="00C90650"/>
    <w:rsid w:val="00C9212C"/>
    <w:rsid w:val="00C95DA1"/>
    <w:rsid w:val="00C9628A"/>
    <w:rsid w:val="00C97D78"/>
    <w:rsid w:val="00CA16AB"/>
    <w:rsid w:val="00CA2AAE"/>
    <w:rsid w:val="00CB3A35"/>
    <w:rsid w:val="00CC0EE1"/>
    <w:rsid w:val="00CC2376"/>
    <w:rsid w:val="00CC2AAE"/>
    <w:rsid w:val="00CC3E47"/>
    <w:rsid w:val="00CC5A42"/>
    <w:rsid w:val="00CC5EDD"/>
    <w:rsid w:val="00CC733E"/>
    <w:rsid w:val="00CD0EAB"/>
    <w:rsid w:val="00CE1C64"/>
    <w:rsid w:val="00CE5E02"/>
    <w:rsid w:val="00CE7ECB"/>
    <w:rsid w:val="00CF34DB"/>
    <w:rsid w:val="00CF3917"/>
    <w:rsid w:val="00CF44F1"/>
    <w:rsid w:val="00CF558F"/>
    <w:rsid w:val="00D010C0"/>
    <w:rsid w:val="00D073E2"/>
    <w:rsid w:val="00D13E0B"/>
    <w:rsid w:val="00D14996"/>
    <w:rsid w:val="00D21F52"/>
    <w:rsid w:val="00D368A4"/>
    <w:rsid w:val="00D432EE"/>
    <w:rsid w:val="00D446EC"/>
    <w:rsid w:val="00D4510E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2767"/>
    <w:rsid w:val="00D807BF"/>
    <w:rsid w:val="00D82FCC"/>
    <w:rsid w:val="00D86406"/>
    <w:rsid w:val="00D87EEC"/>
    <w:rsid w:val="00D97AAB"/>
    <w:rsid w:val="00DA0CC3"/>
    <w:rsid w:val="00DA17FC"/>
    <w:rsid w:val="00DA7887"/>
    <w:rsid w:val="00DB14CA"/>
    <w:rsid w:val="00DB2C26"/>
    <w:rsid w:val="00DB3CA2"/>
    <w:rsid w:val="00DB591F"/>
    <w:rsid w:val="00DC0064"/>
    <w:rsid w:val="00DC07BB"/>
    <w:rsid w:val="00DC2C1D"/>
    <w:rsid w:val="00DC4347"/>
    <w:rsid w:val="00DD02F4"/>
    <w:rsid w:val="00DD5455"/>
    <w:rsid w:val="00DD6622"/>
    <w:rsid w:val="00DE1C7C"/>
    <w:rsid w:val="00DE290E"/>
    <w:rsid w:val="00DE50C9"/>
    <w:rsid w:val="00DE64AC"/>
    <w:rsid w:val="00DE6B43"/>
    <w:rsid w:val="00DF2558"/>
    <w:rsid w:val="00E01C09"/>
    <w:rsid w:val="00E05D53"/>
    <w:rsid w:val="00E11486"/>
    <w:rsid w:val="00E11923"/>
    <w:rsid w:val="00E1283C"/>
    <w:rsid w:val="00E17791"/>
    <w:rsid w:val="00E262D4"/>
    <w:rsid w:val="00E31E81"/>
    <w:rsid w:val="00E36250"/>
    <w:rsid w:val="00E420F7"/>
    <w:rsid w:val="00E44C24"/>
    <w:rsid w:val="00E47F2D"/>
    <w:rsid w:val="00E50649"/>
    <w:rsid w:val="00E5313E"/>
    <w:rsid w:val="00E54511"/>
    <w:rsid w:val="00E60EDC"/>
    <w:rsid w:val="00E61DAC"/>
    <w:rsid w:val="00E72B70"/>
    <w:rsid w:val="00E72B80"/>
    <w:rsid w:val="00E75FE3"/>
    <w:rsid w:val="00E76CF3"/>
    <w:rsid w:val="00E86C4C"/>
    <w:rsid w:val="00E907A3"/>
    <w:rsid w:val="00E933C9"/>
    <w:rsid w:val="00EA1962"/>
    <w:rsid w:val="00EA5AE0"/>
    <w:rsid w:val="00EB44E5"/>
    <w:rsid w:val="00EB56E1"/>
    <w:rsid w:val="00EB7AB1"/>
    <w:rsid w:val="00EC2773"/>
    <w:rsid w:val="00EC32BD"/>
    <w:rsid w:val="00ED046E"/>
    <w:rsid w:val="00ED4802"/>
    <w:rsid w:val="00ED51F6"/>
    <w:rsid w:val="00EE588F"/>
    <w:rsid w:val="00EE7CD8"/>
    <w:rsid w:val="00EF0FFA"/>
    <w:rsid w:val="00EF37F6"/>
    <w:rsid w:val="00EF48CC"/>
    <w:rsid w:val="00F00148"/>
    <w:rsid w:val="00F00801"/>
    <w:rsid w:val="00F01A87"/>
    <w:rsid w:val="00F03181"/>
    <w:rsid w:val="00F07E37"/>
    <w:rsid w:val="00F2054C"/>
    <w:rsid w:val="00F2488D"/>
    <w:rsid w:val="00F419A5"/>
    <w:rsid w:val="00F47775"/>
    <w:rsid w:val="00F500EA"/>
    <w:rsid w:val="00F50952"/>
    <w:rsid w:val="00F5296B"/>
    <w:rsid w:val="00F601A0"/>
    <w:rsid w:val="00F622AE"/>
    <w:rsid w:val="00F712E9"/>
    <w:rsid w:val="00F73032"/>
    <w:rsid w:val="00F80B8F"/>
    <w:rsid w:val="00F81784"/>
    <w:rsid w:val="00F83A4C"/>
    <w:rsid w:val="00F848FC"/>
    <w:rsid w:val="00F85344"/>
    <w:rsid w:val="00F864EA"/>
    <w:rsid w:val="00F906F6"/>
    <w:rsid w:val="00F9282A"/>
    <w:rsid w:val="00F937D7"/>
    <w:rsid w:val="00F96BAD"/>
    <w:rsid w:val="00F97B7B"/>
    <w:rsid w:val="00FA139D"/>
    <w:rsid w:val="00FA60F5"/>
    <w:rsid w:val="00FB0E84"/>
    <w:rsid w:val="00FB3EA7"/>
    <w:rsid w:val="00FB4C0B"/>
    <w:rsid w:val="00FC2405"/>
    <w:rsid w:val="00FC2F31"/>
    <w:rsid w:val="00FC7351"/>
    <w:rsid w:val="00FD01C2"/>
    <w:rsid w:val="00FD3F45"/>
    <w:rsid w:val="00FD45E5"/>
    <w:rsid w:val="00FE595C"/>
    <w:rsid w:val="00FF0CE3"/>
    <w:rsid w:val="00FF2619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E3A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A4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3A4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3A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944</Words>
  <Characters>5387</Characters>
  <Application>Microsoft Office Word</Application>
  <DocSecurity>2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5</cp:revision>
  <cp:lastPrinted>1900-01-01T08:00:00Z</cp:lastPrinted>
  <dcterms:created xsi:type="dcterms:W3CDTF">2019-09-24T21:11:00Z</dcterms:created>
  <dcterms:modified xsi:type="dcterms:W3CDTF">2019-09-24T21:11:00Z</dcterms:modified>
</cp:coreProperties>
</file>