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A31166" w:rsidP="00C97D78">
            <w:pPr>
              <w:tabs>
                <w:tab w:val="left" w:pos="7200"/>
              </w:tabs>
              <w:spacing w:before="0"/>
              <w:rPr>
                <w:b/>
                <w:szCs w:val="22"/>
                <w:lang w:val="en-CA"/>
              </w:rPr>
            </w:pPr>
            <w:bookmarkStart w:id="0" w:name="_GoBack"/>
            <w:bookmarkEnd w:id="0"/>
            <w:r>
              <w:rPr>
                <w:b/>
                <w:noProof/>
                <w:szCs w:val="22"/>
                <w:lang w:val="de-DE" w:eastAsia="de-DE"/>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F47551">
              <w:rPr>
                <w:lang w:val="en-CA"/>
              </w:rPr>
              <w:t>JVET</w:t>
            </w:r>
            <w:r w:rsidRPr="00F47551">
              <w:rPr>
                <w:lang w:val="en-CA"/>
              </w:rPr>
              <w:t>-</w:t>
            </w:r>
            <w:r w:rsidR="00EC32BD" w:rsidRPr="00F47551">
              <w:rPr>
                <w:lang w:val="en-CA"/>
              </w:rPr>
              <w:t>P</w:t>
            </w:r>
            <w:r w:rsidR="00F47551" w:rsidRPr="00F47551">
              <w:rPr>
                <w:lang w:val="en-CA"/>
              </w:rPr>
              <w:t>0419</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7472DC" w:rsidP="009D7CE6">
            <w:pPr>
              <w:spacing w:before="60" w:after="60"/>
              <w:rPr>
                <w:b/>
                <w:szCs w:val="22"/>
                <w:lang w:val="en-CA"/>
              </w:rPr>
            </w:pPr>
            <w:r w:rsidRPr="00F47551">
              <w:rPr>
                <w:b/>
                <w:szCs w:val="22"/>
                <w:lang w:val="en-CA"/>
              </w:rPr>
              <w:t>AHG16/</w:t>
            </w:r>
            <w:r w:rsidR="001D54AD" w:rsidRPr="00F47551">
              <w:rPr>
                <w:b/>
                <w:szCs w:val="22"/>
                <w:lang w:val="en-CA"/>
              </w:rPr>
              <w:t>AHG17</w:t>
            </w:r>
            <w:r w:rsidR="00D31B49" w:rsidRPr="00F47551">
              <w:rPr>
                <w:b/>
                <w:szCs w:val="22"/>
                <w:lang w:val="en-CA"/>
              </w:rPr>
              <w:t>:</w:t>
            </w:r>
            <w:r w:rsidR="00D31B49">
              <w:rPr>
                <w:b/>
                <w:szCs w:val="22"/>
                <w:lang w:val="en-CA"/>
              </w:rPr>
              <w:t xml:space="preserve"> </w:t>
            </w:r>
            <w:r w:rsidR="005455B9">
              <w:rPr>
                <w:b/>
                <w:szCs w:val="22"/>
                <w:lang w:val="en-CA"/>
              </w:rPr>
              <w:t>Simplification of CU Splitting Controls</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D31B49" w:rsidP="009D7CE6">
            <w:pPr>
              <w:spacing w:before="60" w:after="60"/>
              <w:rPr>
                <w:szCs w:val="22"/>
                <w:lang w:val="en-CA"/>
              </w:rPr>
            </w:pPr>
            <w:r>
              <w:rPr>
                <w:szCs w:val="22"/>
                <w:lang w:val="en-CA"/>
              </w:rPr>
              <w:t>Input document to 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D31B49" w:rsidP="005E1AC6">
            <w:pPr>
              <w:spacing w:before="60" w:after="60"/>
              <w:rPr>
                <w:szCs w:val="22"/>
                <w:lang w:val="en-CA"/>
              </w:rPr>
            </w:pPr>
            <w:r>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F47551" w:rsidRDefault="00D31B49" w:rsidP="00F45316">
            <w:pPr>
              <w:spacing w:before="60" w:after="60"/>
              <w:rPr>
                <w:szCs w:val="22"/>
                <w:lang w:val="en-CA"/>
              </w:rPr>
            </w:pPr>
            <w:r>
              <w:rPr>
                <w:szCs w:val="22"/>
                <w:lang w:val="en-CA"/>
              </w:rPr>
              <w:t>Tim Hellman</w:t>
            </w:r>
          </w:p>
          <w:p w:rsidR="00F47551" w:rsidRDefault="00F47551" w:rsidP="00F45316">
            <w:pPr>
              <w:spacing w:before="60" w:after="60"/>
              <w:rPr>
                <w:szCs w:val="22"/>
                <w:lang w:val="en-CA"/>
              </w:rPr>
            </w:pPr>
            <w:r>
              <w:rPr>
                <w:szCs w:val="22"/>
                <w:lang w:val="en-CA"/>
              </w:rPr>
              <w:t>Wade Wan</w:t>
            </w:r>
          </w:p>
          <w:p w:rsidR="00F47551" w:rsidRDefault="00F47551" w:rsidP="00F45316">
            <w:pPr>
              <w:spacing w:before="60" w:after="60"/>
              <w:rPr>
                <w:szCs w:val="22"/>
                <w:lang w:val="en-CA"/>
              </w:rPr>
            </w:pPr>
            <w:r>
              <w:rPr>
                <w:szCs w:val="22"/>
                <w:lang w:val="en-CA"/>
              </w:rPr>
              <w:t>Minhua Zhou</w:t>
            </w:r>
          </w:p>
          <w:p w:rsidR="00E61DAC" w:rsidRPr="005B217D" w:rsidRDefault="00F47551" w:rsidP="00F45316">
            <w:pPr>
              <w:spacing w:before="60" w:after="60"/>
              <w:rPr>
                <w:szCs w:val="22"/>
                <w:lang w:val="en-CA"/>
              </w:rPr>
            </w:pPr>
            <w:r>
              <w:rPr>
                <w:szCs w:val="22"/>
                <w:lang w:val="en-CA"/>
              </w:rPr>
              <w:t>Brian Heng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t>Email:</w:t>
            </w:r>
          </w:p>
        </w:tc>
        <w:tc>
          <w:tcPr>
            <w:tcW w:w="3060" w:type="dxa"/>
          </w:tcPr>
          <w:p w:rsidR="00E61DAC" w:rsidRPr="005B217D" w:rsidRDefault="000E720F" w:rsidP="000E720F">
            <w:pPr>
              <w:spacing w:before="60" w:after="60"/>
              <w:rPr>
                <w:szCs w:val="22"/>
                <w:lang w:val="en-CA"/>
              </w:rPr>
            </w:pPr>
            <w:r>
              <w:rPr>
                <w:szCs w:val="22"/>
                <w:lang w:val="en-CA"/>
              </w:rPr>
              <w:t>firstname.lastname@broadcom.com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0E720F">
            <w:pPr>
              <w:spacing w:before="60" w:after="60"/>
              <w:rPr>
                <w:szCs w:val="22"/>
                <w:lang w:val="en-CA"/>
              </w:rPr>
            </w:pPr>
            <w:r>
              <w:rPr>
                <w:szCs w:val="22"/>
                <w:lang w:val="en-CA"/>
              </w:rPr>
              <w:t>Broadcom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31B49" w:rsidRDefault="00D31B49" w:rsidP="009234A5">
      <w:pPr>
        <w:rPr>
          <w:szCs w:val="22"/>
          <w:lang w:val="en-CA"/>
        </w:rPr>
      </w:pPr>
      <w:r>
        <w:rPr>
          <w:szCs w:val="22"/>
          <w:lang w:val="en-CA"/>
        </w:rPr>
        <w:t>VVC Draft 6 contains 14 syntax elements that control CU splitting</w:t>
      </w:r>
      <w:r w:rsidR="007472DC">
        <w:rPr>
          <w:szCs w:val="22"/>
          <w:lang w:val="en-CA"/>
        </w:rPr>
        <w:t xml:space="preserve"> compared to five in the </w:t>
      </w:r>
      <w:r>
        <w:rPr>
          <w:szCs w:val="22"/>
          <w:lang w:val="en-CA"/>
        </w:rPr>
        <w:t>HEVC</w:t>
      </w:r>
      <w:r w:rsidR="007472DC">
        <w:rPr>
          <w:szCs w:val="22"/>
          <w:lang w:val="en-CA"/>
        </w:rPr>
        <w:t xml:space="preserve"> standard.  </w:t>
      </w:r>
      <w:r w:rsidR="00EC1FAE">
        <w:rPr>
          <w:szCs w:val="22"/>
          <w:lang w:val="en-CA"/>
        </w:rPr>
        <w:t xml:space="preserve">This contribution contents that such a large number of controls adds unnecessary </w:t>
      </w:r>
      <w:r w:rsidR="00EC1FAE" w:rsidRPr="007A3D69">
        <w:rPr>
          <w:szCs w:val="22"/>
          <w:lang w:val="en-CA"/>
        </w:rPr>
        <w:t>design complexity to VVC</w:t>
      </w:r>
      <w:r w:rsidR="007A3D69">
        <w:rPr>
          <w:szCs w:val="22"/>
          <w:lang w:val="en-CA"/>
        </w:rPr>
        <w:t xml:space="preserve"> and introduces a significant </w:t>
      </w:r>
      <w:r w:rsidR="007472DC">
        <w:rPr>
          <w:szCs w:val="22"/>
          <w:lang w:val="en-CA"/>
        </w:rPr>
        <w:t xml:space="preserve">burden to </w:t>
      </w:r>
      <w:r w:rsidR="007A3D69">
        <w:rPr>
          <w:szCs w:val="22"/>
          <w:lang w:val="en-CA"/>
        </w:rPr>
        <w:t xml:space="preserve">decoder testing </w:t>
      </w:r>
      <w:r w:rsidR="007472DC">
        <w:rPr>
          <w:szCs w:val="22"/>
          <w:lang w:val="en-CA"/>
        </w:rPr>
        <w:t>and verification</w:t>
      </w:r>
      <w:r w:rsidR="007A3D69">
        <w:rPr>
          <w:szCs w:val="22"/>
          <w:lang w:val="en-CA"/>
        </w:rPr>
        <w:t>.</w:t>
      </w:r>
      <w:r w:rsidR="00EC1FAE">
        <w:rPr>
          <w:szCs w:val="22"/>
          <w:lang w:val="en-CA"/>
        </w:rPr>
        <w:t xml:space="preserve">  It proposes to reduce the number of syntax elements to </w:t>
      </w:r>
      <w:r w:rsidR="00A564F6">
        <w:rPr>
          <w:szCs w:val="22"/>
          <w:lang w:val="en-CA"/>
        </w:rPr>
        <w:t>eight</w:t>
      </w:r>
      <w:r w:rsidR="00EC1FAE">
        <w:rPr>
          <w:szCs w:val="22"/>
          <w:lang w:val="en-CA"/>
        </w:rPr>
        <w:t xml:space="preserve">, and to remove them all from the slice header.  The proposal claims that these reductions provide the same level of </w:t>
      </w:r>
      <w:r w:rsidR="007A3D69">
        <w:rPr>
          <w:szCs w:val="22"/>
          <w:lang w:val="en-CA"/>
        </w:rPr>
        <w:t xml:space="preserve">useful </w:t>
      </w:r>
      <w:r w:rsidR="00EC1FAE">
        <w:rPr>
          <w:szCs w:val="22"/>
          <w:lang w:val="en-CA"/>
        </w:rPr>
        <w:t xml:space="preserve">encoder flexibility while </w:t>
      </w:r>
      <w:r w:rsidR="007A3D69">
        <w:rPr>
          <w:szCs w:val="22"/>
          <w:lang w:val="en-CA"/>
        </w:rPr>
        <w:t xml:space="preserve">appreciably </w:t>
      </w:r>
      <w:r w:rsidR="00EC1FAE">
        <w:rPr>
          <w:szCs w:val="22"/>
          <w:lang w:val="en-CA"/>
        </w:rPr>
        <w:t>reducing the number of combinatio</w:t>
      </w:r>
      <w:r w:rsidR="00863426">
        <w:rPr>
          <w:szCs w:val="22"/>
          <w:lang w:val="en-CA"/>
        </w:rPr>
        <w:t>ns to be implemented and test</w:t>
      </w:r>
      <w:r w:rsidR="00833F9F">
        <w:rPr>
          <w:szCs w:val="22"/>
          <w:lang w:val="en-CA"/>
        </w:rPr>
        <w:t xml:space="preserve">ed. </w:t>
      </w:r>
    </w:p>
    <w:p w:rsidR="00745F6B" w:rsidRPr="005B217D" w:rsidRDefault="007472DC" w:rsidP="00E11923">
      <w:pPr>
        <w:pStyle w:val="Heading1"/>
        <w:rPr>
          <w:lang w:val="en-CA"/>
        </w:rPr>
      </w:pPr>
      <w:r>
        <w:rPr>
          <w:lang w:val="en-CA"/>
        </w:rPr>
        <w:t>Problem Statement</w:t>
      </w:r>
    </w:p>
    <w:p w:rsidR="001F2594" w:rsidRDefault="00833F9F" w:rsidP="009234A5">
      <w:pPr>
        <w:rPr>
          <w:szCs w:val="22"/>
          <w:lang w:val="en-CA"/>
        </w:rPr>
      </w:pPr>
      <w:r>
        <w:rPr>
          <w:szCs w:val="22"/>
          <w:lang w:val="en-CA"/>
        </w:rPr>
        <w:t xml:space="preserve">Coding units (CUs) in HEVC are sub-divided into quadtrees – </w:t>
      </w:r>
      <w:r w:rsidR="00A564F6">
        <w:rPr>
          <w:szCs w:val="22"/>
          <w:lang w:val="en-CA"/>
        </w:rPr>
        <w:t>four</w:t>
      </w:r>
      <w:r>
        <w:rPr>
          <w:szCs w:val="22"/>
          <w:lang w:val="en-CA"/>
        </w:rPr>
        <w:t xml:space="preserve"> equal sized squares split from one larger square.  HEVC transform units (TUs) can be further sub-divided by quadtrees.  VVC utilizes a more flexible scheme in which CUs can be split in </w:t>
      </w:r>
      <w:r w:rsidR="00A564F6">
        <w:rPr>
          <w:szCs w:val="22"/>
          <w:lang w:val="en-CA"/>
        </w:rPr>
        <w:t>three</w:t>
      </w:r>
      <w:r>
        <w:rPr>
          <w:szCs w:val="22"/>
          <w:lang w:val="en-CA"/>
        </w:rPr>
        <w:t xml:space="preserve"> ways (TUs are not generally further sub-divided):</w:t>
      </w:r>
    </w:p>
    <w:p w:rsidR="00833F9F" w:rsidRDefault="00833F9F" w:rsidP="00833F9F">
      <w:pPr>
        <w:pStyle w:val="ListParagraph"/>
        <w:numPr>
          <w:ilvl w:val="0"/>
          <w:numId w:val="12"/>
        </w:numPr>
        <w:rPr>
          <w:szCs w:val="22"/>
          <w:lang w:val="en-CA"/>
        </w:rPr>
      </w:pPr>
      <w:r>
        <w:rPr>
          <w:szCs w:val="22"/>
          <w:lang w:val="en-CA"/>
        </w:rPr>
        <w:t xml:space="preserve">Quad split (Qt):  </w:t>
      </w:r>
      <w:r w:rsidR="00A564F6">
        <w:rPr>
          <w:szCs w:val="22"/>
          <w:lang w:val="en-CA"/>
        </w:rPr>
        <w:t>four</w:t>
      </w:r>
      <w:r>
        <w:rPr>
          <w:szCs w:val="22"/>
          <w:lang w:val="en-CA"/>
        </w:rPr>
        <w:t xml:space="preserve"> square sub-CUs from a square CU, as in HEVC</w:t>
      </w:r>
    </w:p>
    <w:p w:rsidR="00833F9F" w:rsidRDefault="00833F9F" w:rsidP="00833F9F">
      <w:pPr>
        <w:pStyle w:val="ListParagraph"/>
        <w:numPr>
          <w:ilvl w:val="0"/>
          <w:numId w:val="12"/>
        </w:numPr>
        <w:rPr>
          <w:szCs w:val="22"/>
          <w:lang w:val="en-CA"/>
        </w:rPr>
      </w:pPr>
      <w:r>
        <w:rPr>
          <w:szCs w:val="22"/>
          <w:lang w:val="en-CA"/>
        </w:rPr>
        <w:t xml:space="preserve">Binary split (Bt):  </w:t>
      </w:r>
      <w:r w:rsidR="00A564F6">
        <w:rPr>
          <w:szCs w:val="22"/>
          <w:lang w:val="en-CA"/>
        </w:rPr>
        <w:t>two</w:t>
      </w:r>
      <w:r>
        <w:rPr>
          <w:szCs w:val="22"/>
          <w:lang w:val="en-CA"/>
        </w:rPr>
        <w:t xml:space="preserve"> rectangular CUs from a CU</w:t>
      </w:r>
    </w:p>
    <w:p w:rsidR="00833F9F" w:rsidRDefault="00833F9F" w:rsidP="00833F9F">
      <w:pPr>
        <w:pStyle w:val="ListParagraph"/>
        <w:numPr>
          <w:ilvl w:val="0"/>
          <w:numId w:val="12"/>
        </w:numPr>
        <w:rPr>
          <w:szCs w:val="22"/>
          <w:lang w:val="en-CA"/>
        </w:rPr>
      </w:pPr>
      <w:r>
        <w:rPr>
          <w:szCs w:val="22"/>
          <w:lang w:val="en-CA"/>
        </w:rPr>
        <w:t xml:space="preserve">Ternary split (Tt):  </w:t>
      </w:r>
      <w:r w:rsidR="00A564F6">
        <w:rPr>
          <w:szCs w:val="22"/>
          <w:lang w:val="en-CA"/>
        </w:rPr>
        <w:t>three</w:t>
      </w:r>
      <w:r>
        <w:rPr>
          <w:szCs w:val="22"/>
          <w:lang w:val="en-CA"/>
        </w:rPr>
        <w:t xml:space="preserve"> rectangular CUs from  a CU</w:t>
      </w:r>
    </w:p>
    <w:p w:rsidR="00833F9F" w:rsidRDefault="00833F9F" w:rsidP="00833F9F">
      <w:pPr>
        <w:rPr>
          <w:szCs w:val="22"/>
          <w:lang w:val="en-CA"/>
        </w:rPr>
      </w:pPr>
      <w:r>
        <w:rPr>
          <w:szCs w:val="22"/>
          <w:lang w:val="en-CA"/>
        </w:rPr>
        <w:t xml:space="preserve">The latter two are collectively referred to as multi-type tree (Mtt) splits.  </w:t>
      </w:r>
      <w:r w:rsidR="007415CA">
        <w:rPr>
          <w:szCs w:val="22"/>
          <w:lang w:val="en-CA"/>
        </w:rPr>
        <w:t>VVC specifies that further Qt splits are not allowed in a CU that has been Mtt split.</w:t>
      </w:r>
      <w:r w:rsidR="003B7989">
        <w:rPr>
          <w:szCs w:val="22"/>
          <w:lang w:val="en-CA"/>
        </w:rPr>
        <w:t xml:space="preserve">  VVC also introduces separate luma/chroma </w:t>
      </w:r>
      <w:r w:rsidR="00DF2991">
        <w:rPr>
          <w:szCs w:val="22"/>
          <w:lang w:val="en-CA"/>
        </w:rPr>
        <w:t>CU splitting for intra slices, in which the chroma structure may differ considerably from the luma.</w:t>
      </w:r>
    </w:p>
    <w:p w:rsidR="00833F9F" w:rsidRDefault="007415CA" w:rsidP="00833F9F">
      <w:pPr>
        <w:rPr>
          <w:szCs w:val="22"/>
          <w:lang w:val="en-CA"/>
        </w:rPr>
      </w:pPr>
      <w:r>
        <w:rPr>
          <w:szCs w:val="22"/>
          <w:lang w:val="en-CA"/>
        </w:rPr>
        <w:t xml:space="preserve">These splitting methods provide significant flexibility in picture partitioning, but not all encoders are equipped to take full advantage of this flexibility, and not all video sequences require it.  In such cases a small amount of coding gain can be achieved by placing limits on the splitting flexibility.  HEVC provides </w:t>
      </w:r>
      <w:r w:rsidR="007472DC">
        <w:rPr>
          <w:szCs w:val="22"/>
          <w:lang w:val="en-CA"/>
        </w:rPr>
        <w:t>five</w:t>
      </w:r>
      <w:r>
        <w:rPr>
          <w:szCs w:val="22"/>
          <w:lang w:val="en-CA"/>
        </w:rPr>
        <w:t xml:space="preserve"> such controls in the SPS (names shortened for legibility):</w:t>
      </w:r>
    </w:p>
    <w:p w:rsidR="007415CA" w:rsidRDefault="007415CA" w:rsidP="007415CA">
      <w:pPr>
        <w:pStyle w:val="ListParagraph"/>
        <w:numPr>
          <w:ilvl w:val="0"/>
          <w:numId w:val="13"/>
        </w:numPr>
        <w:rPr>
          <w:szCs w:val="22"/>
          <w:lang w:val="en-CA"/>
        </w:rPr>
      </w:pPr>
      <w:r>
        <w:rPr>
          <w:szCs w:val="22"/>
          <w:lang w:val="en-CA"/>
        </w:rPr>
        <w:t>min_luma_coding_block_size:  Smallest allowed CU size</w:t>
      </w:r>
    </w:p>
    <w:p w:rsidR="007415CA" w:rsidRDefault="00943AF6" w:rsidP="007415CA">
      <w:pPr>
        <w:pStyle w:val="ListParagraph"/>
        <w:numPr>
          <w:ilvl w:val="0"/>
          <w:numId w:val="13"/>
        </w:numPr>
        <w:rPr>
          <w:szCs w:val="22"/>
          <w:lang w:val="en-CA"/>
        </w:rPr>
      </w:pPr>
      <w:r>
        <w:rPr>
          <w:szCs w:val="22"/>
          <w:lang w:val="en-CA"/>
        </w:rPr>
        <w:t>min/max_transform_block_size (2): Smallest/Lar</w:t>
      </w:r>
      <w:r w:rsidR="007472DC">
        <w:rPr>
          <w:szCs w:val="22"/>
          <w:lang w:val="en-CA"/>
        </w:rPr>
        <w:t>g</w:t>
      </w:r>
      <w:r>
        <w:rPr>
          <w:szCs w:val="22"/>
          <w:lang w:val="en-CA"/>
        </w:rPr>
        <w:t>est allowed TU size</w:t>
      </w:r>
    </w:p>
    <w:p w:rsidR="00943AF6" w:rsidRDefault="00943AF6" w:rsidP="007415CA">
      <w:pPr>
        <w:pStyle w:val="ListParagraph"/>
        <w:numPr>
          <w:ilvl w:val="0"/>
          <w:numId w:val="13"/>
        </w:numPr>
        <w:rPr>
          <w:szCs w:val="22"/>
          <w:lang w:val="en-CA"/>
        </w:rPr>
      </w:pPr>
      <w:r>
        <w:rPr>
          <w:szCs w:val="22"/>
          <w:lang w:val="en-CA"/>
        </w:rPr>
        <w:t>max_transform_hiearchy_depth_inter/intra (2):  Max TU split level for intra/inter slices</w:t>
      </w:r>
    </w:p>
    <w:p w:rsidR="00943AF6" w:rsidRDefault="00943AF6" w:rsidP="00943AF6">
      <w:pPr>
        <w:rPr>
          <w:szCs w:val="22"/>
          <w:lang w:val="en-CA"/>
        </w:rPr>
      </w:pPr>
      <w:r>
        <w:rPr>
          <w:szCs w:val="22"/>
          <w:lang w:val="en-CA"/>
        </w:rPr>
        <w:t>VVC expands this list considerably to 14 parameters, and also allows all parameters to be changed at the slice level.  The VVC parameters (simplified names) are:</w:t>
      </w:r>
    </w:p>
    <w:p w:rsidR="00943AF6" w:rsidRDefault="00943AF6" w:rsidP="00943AF6">
      <w:pPr>
        <w:pStyle w:val="ListParagraph"/>
        <w:numPr>
          <w:ilvl w:val="0"/>
          <w:numId w:val="14"/>
        </w:numPr>
        <w:rPr>
          <w:szCs w:val="22"/>
          <w:lang w:val="en-CA"/>
        </w:rPr>
      </w:pPr>
      <w:r>
        <w:rPr>
          <w:szCs w:val="22"/>
          <w:lang w:val="en-CA"/>
        </w:rPr>
        <w:t>min_luma_coding_block_size (1): Smallest allowed CU size (width or height)</w:t>
      </w:r>
    </w:p>
    <w:p w:rsidR="00943AF6" w:rsidRDefault="00943AF6" w:rsidP="00943AF6">
      <w:pPr>
        <w:pStyle w:val="ListParagraph"/>
        <w:numPr>
          <w:ilvl w:val="0"/>
          <w:numId w:val="14"/>
        </w:numPr>
        <w:rPr>
          <w:szCs w:val="22"/>
          <w:lang w:val="en-CA"/>
        </w:rPr>
      </w:pPr>
      <w:r>
        <w:rPr>
          <w:szCs w:val="22"/>
          <w:lang w:val="en-CA"/>
        </w:rPr>
        <w:t>max_transform_block_size (1);  Largest allowed TU size</w:t>
      </w:r>
    </w:p>
    <w:p w:rsidR="00943AF6" w:rsidRDefault="003B7989" w:rsidP="00943AF6">
      <w:pPr>
        <w:pStyle w:val="ListParagraph"/>
        <w:numPr>
          <w:ilvl w:val="0"/>
          <w:numId w:val="14"/>
        </w:numPr>
        <w:rPr>
          <w:szCs w:val="22"/>
          <w:lang w:val="en-CA"/>
        </w:rPr>
      </w:pPr>
      <w:r>
        <w:rPr>
          <w:szCs w:val="22"/>
          <w:lang w:val="en-CA"/>
        </w:rPr>
        <w:t>MaxMttDepth_inter/intra</w:t>
      </w:r>
      <w:r w:rsidR="00C95B24">
        <w:rPr>
          <w:szCs w:val="22"/>
          <w:lang w:val="en-CA"/>
        </w:rPr>
        <w:t>_y</w:t>
      </w:r>
      <w:r w:rsidR="00DF2991">
        <w:rPr>
          <w:szCs w:val="22"/>
          <w:lang w:val="en-CA"/>
        </w:rPr>
        <w:t>/intra_c (3): Max Mtt split level</w:t>
      </w:r>
    </w:p>
    <w:p w:rsidR="003B7989" w:rsidRDefault="003B7989" w:rsidP="00943AF6">
      <w:pPr>
        <w:pStyle w:val="ListParagraph"/>
        <w:numPr>
          <w:ilvl w:val="0"/>
          <w:numId w:val="14"/>
        </w:numPr>
        <w:rPr>
          <w:szCs w:val="22"/>
          <w:lang w:val="en-CA"/>
        </w:rPr>
      </w:pPr>
      <w:r>
        <w:rPr>
          <w:szCs w:val="22"/>
          <w:lang w:val="en-CA"/>
        </w:rPr>
        <w:lastRenderedPageBreak/>
        <w:t>MinQ</w:t>
      </w:r>
      <w:r w:rsidR="00DF2991">
        <w:rPr>
          <w:szCs w:val="22"/>
          <w:lang w:val="en-CA"/>
        </w:rPr>
        <w:t>tSize_inter/int</w:t>
      </w:r>
      <w:r>
        <w:rPr>
          <w:szCs w:val="22"/>
          <w:lang w:val="en-CA"/>
        </w:rPr>
        <w:t>r</w:t>
      </w:r>
      <w:r w:rsidR="00DF2991">
        <w:rPr>
          <w:szCs w:val="22"/>
          <w:lang w:val="en-CA"/>
        </w:rPr>
        <w:t>a_y/intra_c (3): Minimum size allowed for a Qt split</w:t>
      </w:r>
    </w:p>
    <w:p w:rsidR="00DF2991" w:rsidRDefault="00DF2991" w:rsidP="00943AF6">
      <w:pPr>
        <w:pStyle w:val="ListParagraph"/>
        <w:numPr>
          <w:ilvl w:val="0"/>
          <w:numId w:val="14"/>
        </w:numPr>
        <w:rPr>
          <w:szCs w:val="22"/>
          <w:lang w:val="en-CA"/>
        </w:rPr>
      </w:pPr>
      <w:r>
        <w:rPr>
          <w:szCs w:val="22"/>
          <w:lang w:val="en-CA"/>
        </w:rPr>
        <w:t>MaxBtSize_inter/intra_y/intra_c (3): Maximum size allowed for a Bt split</w:t>
      </w:r>
    </w:p>
    <w:p w:rsidR="003B7989" w:rsidRDefault="00DF2991" w:rsidP="00943AF6">
      <w:pPr>
        <w:pStyle w:val="ListParagraph"/>
        <w:numPr>
          <w:ilvl w:val="0"/>
          <w:numId w:val="14"/>
        </w:numPr>
        <w:rPr>
          <w:szCs w:val="22"/>
          <w:lang w:val="en-CA"/>
        </w:rPr>
      </w:pPr>
      <w:r>
        <w:rPr>
          <w:szCs w:val="22"/>
          <w:lang w:val="en-CA"/>
        </w:rPr>
        <w:t>MaxTtSize_inter/intra_y/intra_c (3): Maximum size allowed for a Tt split</w:t>
      </w:r>
    </w:p>
    <w:p w:rsidR="00DF2991" w:rsidRDefault="00DF2991" w:rsidP="00DF2991">
      <w:pPr>
        <w:rPr>
          <w:szCs w:val="22"/>
          <w:lang w:val="en-CA"/>
        </w:rPr>
      </w:pPr>
      <w:r>
        <w:rPr>
          <w:szCs w:val="22"/>
          <w:lang w:val="en-CA"/>
        </w:rPr>
        <w:t xml:space="preserve">The first two </w:t>
      </w:r>
      <w:r w:rsidR="00A564F6">
        <w:rPr>
          <w:szCs w:val="22"/>
          <w:lang w:val="en-CA"/>
        </w:rPr>
        <w:t xml:space="preserve">parameters </w:t>
      </w:r>
      <w:r>
        <w:rPr>
          <w:szCs w:val="22"/>
          <w:lang w:val="en-CA"/>
        </w:rPr>
        <w:t xml:space="preserve">roughly correspond to their HEVC equivalents.  The latter </w:t>
      </w:r>
      <w:r w:rsidR="00A564F6">
        <w:rPr>
          <w:szCs w:val="22"/>
          <w:lang w:val="en-CA"/>
        </w:rPr>
        <w:t>four groups of pa</w:t>
      </w:r>
      <w:r w:rsidR="00985073">
        <w:rPr>
          <w:szCs w:val="22"/>
          <w:lang w:val="en-CA"/>
        </w:rPr>
        <w:t>ra</w:t>
      </w:r>
      <w:r w:rsidR="00A564F6">
        <w:rPr>
          <w:szCs w:val="22"/>
          <w:lang w:val="en-CA"/>
        </w:rPr>
        <w:t>meters</w:t>
      </w:r>
      <w:r>
        <w:rPr>
          <w:szCs w:val="22"/>
          <w:lang w:val="en-CA"/>
        </w:rPr>
        <w:t xml:space="preserve"> are illustrated in figure 1.</w:t>
      </w:r>
      <w:r w:rsidR="00985073">
        <w:rPr>
          <w:szCs w:val="22"/>
          <w:lang w:val="en-CA"/>
        </w:rPr>
        <w:t xml:space="preserve">  Inter = P/B slice types, Intra_y = I slice luma and Intra_c = I slice dual-tree chroma.  </w:t>
      </w:r>
    </w:p>
    <w:p w:rsidR="00985073" w:rsidRDefault="00985073" w:rsidP="00DF2991">
      <w:pPr>
        <w:rPr>
          <w:szCs w:val="22"/>
          <w:lang w:val="en-CA"/>
        </w:rPr>
      </w:pPr>
    </w:p>
    <w:p w:rsidR="00985073" w:rsidRDefault="00985073" w:rsidP="00F47551">
      <w:pPr>
        <w:jc w:val="center"/>
        <w:rPr>
          <w:szCs w:val="22"/>
          <w:lang w:val="en-CA"/>
        </w:rPr>
      </w:pPr>
      <w:r>
        <w:rPr>
          <w:noProof/>
          <w:szCs w:val="22"/>
        </w:rPr>
        <w:drawing>
          <wp:inline distT="0" distB="0" distL="0" distR="0">
            <wp:extent cx="5886450" cy="2619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litting.png"/>
                    <pic:cNvPicPr/>
                  </pic:nvPicPr>
                  <pic:blipFill>
                    <a:blip r:embed="rId10">
                      <a:extLst>
                        <a:ext uri="{28A0092B-C50C-407E-A947-70E740481C1C}">
                          <a14:useLocalDpi xmlns:a14="http://schemas.microsoft.com/office/drawing/2010/main" val="0"/>
                        </a:ext>
                      </a:extLst>
                    </a:blip>
                    <a:stretch>
                      <a:fillRect/>
                    </a:stretch>
                  </pic:blipFill>
                  <pic:spPr>
                    <a:xfrm>
                      <a:off x="0" y="0"/>
                      <a:ext cx="5913972" cy="2632043"/>
                    </a:xfrm>
                    <a:prstGeom prst="rect">
                      <a:avLst/>
                    </a:prstGeom>
                  </pic:spPr>
                </pic:pic>
              </a:graphicData>
            </a:graphic>
          </wp:inline>
        </w:drawing>
      </w:r>
    </w:p>
    <w:p w:rsidR="00985073" w:rsidRPr="00F47551" w:rsidRDefault="00985073" w:rsidP="00F47551">
      <w:pPr>
        <w:jc w:val="center"/>
        <w:rPr>
          <w:b/>
          <w:szCs w:val="22"/>
          <w:lang w:val="en-CA"/>
        </w:rPr>
      </w:pPr>
      <w:r>
        <w:rPr>
          <w:b/>
          <w:szCs w:val="22"/>
          <w:lang w:val="en-CA"/>
        </w:rPr>
        <w:t>Figure 1:  Example of CU Splitting Controls</w:t>
      </w:r>
    </w:p>
    <w:p w:rsidR="00985073" w:rsidRDefault="00985073" w:rsidP="00DF2991">
      <w:pPr>
        <w:rPr>
          <w:szCs w:val="22"/>
          <w:lang w:val="en-CA"/>
        </w:rPr>
      </w:pPr>
    </w:p>
    <w:p w:rsidR="00F12E3A" w:rsidRDefault="00F12E3A" w:rsidP="00DF2991">
      <w:pPr>
        <w:rPr>
          <w:szCs w:val="22"/>
          <w:lang w:val="en-CA"/>
        </w:rPr>
      </w:pPr>
      <w:r>
        <w:rPr>
          <w:szCs w:val="22"/>
          <w:lang w:val="en-CA"/>
        </w:rPr>
        <w:t xml:space="preserve">The cost of this flexibility </w:t>
      </w:r>
      <w:r w:rsidR="007472DC">
        <w:rPr>
          <w:szCs w:val="22"/>
          <w:lang w:val="en-CA"/>
        </w:rPr>
        <w:t xml:space="preserve">results in a </w:t>
      </w:r>
      <w:r>
        <w:rPr>
          <w:szCs w:val="22"/>
          <w:lang w:val="en-CA"/>
        </w:rPr>
        <w:t>huge increase in the number of test cases needed to verify a decoder design.  The range of allowed values for each syntax element means that thousands of combinations are possible</w:t>
      </w:r>
      <w:r w:rsidR="00C95B24">
        <w:rPr>
          <w:szCs w:val="22"/>
          <w:lang w:val="en-CA"/>
        </w:rPr>
        <w:t>.  Additionally, the values interact with each other, increasing the chances for design error.</w:t>
      </w:r>
    </w:p>
    <w:p w:rsidR="00DF2991" w:rsidRDefault="007472DC" w:rsidP="00DF2991">
      <w:pPr>
        <w:rPr>
          <w:szCs w:val="22"/>
          <w:lang w:val="en-CA"/>
        </w:rPr>
      </w:pPr>
      <w:r>
        <w:rPr>
          <w:szCs w:val="22"/>
          <w:lang w:val="en-CA"/>
        </w:rPr>
        <w:t xml:space="preserve">It is important to note that </w:t>
      </w:r>
      <w:r w:rsidR="003A47F2">
        <w:rPr>
          <w:szCs w:val="22"/>
          <w:lang w:val="en-CA"/>
        </w:rPr>
        <w:t>n</w:t>
      </w:r>
      <w:r w:rsidR="00F12E3A">
        <w:rPr>
          <w:szCs w:val="22"/>
          <w:lang w:val="en-CA"/>
        </w:rPr>
        <w:t xml:space="preserve">one of this split control flexibility is needed by encoders.  An encoder can emulate all these controls by its choice of split methods.  These controls simply provide some level of coding efficiency for cases where an encoder either cannot use all the choices available, or determines that not all choices are useful.  Moreover, it is difficult to imagine that </w:t>
      </w:r>
      <w:r w:rsidR="00C95B24">
        <w:rPr>
          <w:szCs w:val="22"/>
          <w:lang w:val="en-CA"/>
        </w:rPr>
        <w:t>any encoder would take full advantage of all the selections provided.</w:t>
      </w:r>
    </w:p>
    <w:p w:rsidR="00985073" w:rsidRDefault="0098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985073" w:rsidRPr="00DF2991" w:rsidRDefault="00985073" w:rsidP="00DF2991">
      <w:pPr>
        <w:rPr>
          <w:szCs w:val="22"/>
          <w:lang w:val="en-CA"/>
        </w:rPr>
      </w:pPr>
    </w:p>
    <w:p w:rsidR="00EC1FAE" w:rsidRDefault="00EC1FAE" w:rsidP="000E720F">
      <w:pPr>
        <w:pStyle w:val="Heading1"/>
        <w:rPr>
          <w:lang w:val="en-CA"/>
        </w:rPr>
      </w:pPr>
      <w:r>
        <w:rPr>
          <w:lang w:val="en-CA"/>
        </w:rPr>
        <w:t>P</w:t>
      </w:r>
      <w:r w:rsidR="00943AF6">
        <w:rPr>
          <w:lang w:val="en-CA"/>
        </w:rPr>
        <w:t>roposed Simplification</w:t>
      </w:r>
      <w:r w:rsidR="00DF2991">
        <w:rPr>
          <w:lang w:val="en-CA"/>
        </w:rPr>
        <w:t>s</w:t>
      </w:r>
    </w:p>
    <w:p w:rsidR="00DF2991" w:rsidRDefault="007472DC" w:rsidP="00833F9F">
      <w:pPr>
        <w:rPr>
          <w:lang w:val="en-CA"/>
        </w:rPr>
      </w:pPr>
      <w:r>
        <w:rPr>
          <w:lang w:val="en-CA"/>
        </w:rPr>
        <w:t>Three</w:t>
      </w:r>
      <w:r w:rsidR="00DF2991">
        <w:rPr>
          <w:lang w:val="en-CA"/>
        </w:rPr>
        <w:t xml:space="preserve"> changes </w:t>
      </w:r>
      <w:r w:rsidR="00F12E3A">
        <w:rPr>
          <w:lang w:val="en-CA"/>
        </w:rPr>
        <w:t xml:space="preserve">are </w:t>
      </w:r>
      <w:r w:rsidR="00C95B24">
        <w:rPr>
          <w:lang w:val="en-CA"/>
        </w:rPr>
        <w:t xml:space="preserve">proposed.  Simplified names are used here </w:t>
      </w:r>
      <w:r>
        <w:rPr>
          <w:lang w:val="en-CA"/>
        </w:rPr>
        <w:t xml:space="preserve">for ease of discussion.  The detailed specification changes attached to this contribution </w:t>
      </w:r>
      <w:r w:rsidR="00C95B24">
        <w:rPr>
          <w:lang w:val="en-CA"/>
        </w:rPr>
        <w:t>has the full name changes.</w:t>
      </w:r>
    </w:p>
    <w:p w:rsidR="00DF2991" w:rsidRDefault="00DF2991" w:rsidP="00DF2991">
      <w:pPr>
        <w:pStyle w:val="ListParagraph"/>
        <w:numPr>
          <w:ilvl w:val="0"/>
          <w:numId w:val="15"/>
        </w:numPr>
        <w:rPr>
          <w:lang w:val="en-CA"/>
        </w:rPr>
      </w:pPr>
      <w:r>
        <w:rPr>
          <w:lang w:val="en-CA"/>
        </w:rPr>
        <w:t>Merge MaxBtSize &amp; MaxTtSize into MaxMttSize</w:t>
      </w:r>
      <w:r w:rsidR="00F12E3A">
        <w:rPr>
          <w:lang w:val="en-CA"/>
        </w:rPr>
        <w:t xml:space="preserve"> (removes 3 syntax elements)</w:t>
      </w:r>
    </w:p>
    <w:p w:rsidR="00DF2991" w:rsidRDefault="00DF2991" w:rsidP="00DF2991">
      <w:pPr>
        <w:pStyle w:val="ListParagraph"/>
        <w:numPr>
          <w:ilvl w:val="0"/>
          <w:numId w:val="15"/>
        </w:numPr>
        <w:rPr>
          <w:lang w:val="en-CA"/>
        </w:rPr>
      </w:pPr>
      <w:r>
        <w:rPr>
          <w:lang w:val="en-CA"/>
        </w:rPr>
        <w:t>Remove MinQtSize</w:t>
      </w:r>
      <w:r w:rsidR="00F12E3A">
        <w:rPr>
          <w:lang w:val="en-CA"/>
        </w:rPr>
        <w:t xml:space="preserve"> (removes 3 syntax elements)</w:t>
      </w:r>
    </w:p>
    <w:p w:rsidR="00DF2991" w:rsidRPr="00DF2991" w:rsidRDefault="001B51F3" w:rsidP="00DF2991">
      <w:pPr>
        <w:pStyle w:val="ListParagraph"/>
        <w:numPr>
          <w:ilvl w:val="0"/>
          <w:numId w:val="15"/>
        </w:numPr>
        <w:rPr>
          <w:lang w:val="en-CA"/>
        </w:rPr>
      </w:pPr>
      <w:r>
        <w:rPr>
          <w:lang w:val="en-CA"/>
        </w:rPr>
        <w:t>Remove all controls from the slice header.  They appear only in the SPS, as in HEVC.</w:t>
      </w:r>
    </w:p>
    <w:p w:rsidR="00DF2991" w:rsidRDefault="00C95B24" w:rsidP="00DF2991">
      <w:pPr>
        <w:rPr>
          <w:lang w:val="en-CA"/>
        </w:rPr>
      </w:pPr>
      <w:r>
        <w:rPr>
          <w:lang w:val="en-CA"/>
        </w:rPr>
        <w:t>The motivat</w:t>
      </w:r>
      <w:r w:rsidR="00932FE9">
        <w:rPr>
          <w:lang w:val="en-CA"/>
        </w:rPr>
        <w:t>ion for these changes is described below.</w:t>
      </w:r>
    </w:p>
    <w:p w:rsidR="00932FE9" w:rsidRDefault="00932FE9" w:rsidP="00932FE9">
      <w:pPr>
        <w:pStyle w:val="Heading2"/>
        <w:rPr>
          <w:lang w:val="en-CA"/>
        </w:rPr>
      </w:pPr>
      <w:r w:rsidRPr="00932FE9">
        <w:rPr>
          <w:lang w:val="en-CA"/>
        </w:rPr>
        <w:t>Merge MaxBtSize &amp; MaxTtSize into MaxMttSize</w:t>
      </w:r>
    </w:p>
    <w:p w:rsidR="00C95B24" w:rsidRDefault="007472DC" w:rsidP="00DF2991">
      <w:pPr>
        <w:rPr>
          <w:lang w:val="en-CA"/>
        </w:rPr>
      </w:pPr>
      <w:r>
        <w:rPr>
          <w:lang w:val="en-CA"/>
        </w:rPr>
        <w:t xml:space="preserve">It is unclear what </w:t>
      </w:r>
      <w:r w:rsidR="00C95B24">
        <w:rPr>
          <w:lang w:val="en-CA"/>
        </w:rPr>
        <w:t xml:space="preserve">encoder benefit is likely to be gained by separately specifying the maximum size for binary and ternary splitting.  Ternary spitting is not allowed for 128x128 CUs, but that requirement is separately enforced and does not </w:t>
      </w:r>
      <w:r w:rsidR="001B51F3">
        <w:rPr>
          <w:lang w:val="en-CA"/>
        </w:rPr>
        <w:t>require separate syntax elements.</w:t>
      </w:r>
    </w:p>
    <w:p w:rsidR="00C83E0B" w:rsidRDefault="00C83E0B" w:rsidP="00DF2991">
      <w:pPr>
        <w:rPr>
          <w:lang w:val="en-CA"/>
        </w:rPr>
      </w:pPr>
      <w:r>
        <w:rPr>
          <w:lang w:val="en-CA"/>
        </w:rPr>
        <w:t>The syntax elements for MaxBtSize and MaxTtSize are presently specified relative to MinQtSize.  This proposal changes them to be relative to MaxCUSize instead</w:t>
      </w:r>
      <w:r w:rsidR="007472DC">
        <w:rPr>
          <w:lang w:val="en-CA"/>
        </w:rPr>
        <w:t xml:space="preserve"> to increase the probability that </w:t>
      </w:r>
      <w:r>
        <w:rPr>
          <w:lang w:val="en-CA"/>
        </w:rPr>
        <w:t xml:space="preserve">their most commonly used values will be 0.  </w:t>
      </w:r>
    </w:p>
    <w:p w:rsidR="00932FE9" w:rsidRPr="00932FE9" w:rsidRDefault="001B51F3" w:rsidP="00932FE9">
      <w:pPr>
        <w:pStyle w:val="Heading2"/>
        <w:rPr>
          <w:lang w:val="en-CA"/>
        </w:rPr>
      </w:pPr>
      <w:r w:rsidRPr="00932FE9">
        <w:rPr>
          <w:lang w:val="en-CA"/>
        </w:rPr>
        <w:t xml:space="preserve">Remove MinQtSize  </w:t>
      </w:r>
    </w:p>
    <w:p w:rsidR="001B51F3" w:rsidRDefault="001B51F3" w:rsidP="00DF2991">
      <w:pPr>
        <w:rPr>
          <w:lang w:val="en-CA"/>
        </w:rPr>
      </w:pPr>
      <w:r>
        <w:rPr>
          <w:lang w:val="en-CA"/>
        </w:rPr>
        <w:t>It’s very unlikely that an encoder would want to limit the level of Qt splitting while still allowing Bt/Tt splits, which is basically what this parameter controls.  The minimum CU size control can be used by an encoder which wants to limit the overall level of CU splitting.</w:t>
      </w:r>
    </w:p>
    <w:p w:rsidR="001B51F3" w:rsidRDefault="001B51F3" w:rsidP="00DF2991">
      <w:pPr>
        <w:rPr>
          <w:lang w:val="en-CA"/>
        </w:rPr>
      </w:pPr>
      <w:r>
        <w:rPr>
          <w:lang w:val="en-CA"/>
        </w:rPr>
        <w:t xml:space="preserve">The one case where a Qt split does not make sense is for an inter CU 8x8, because inter 4x4 CUs are not allowed.  </w:t>
      </w:r>
      <w:r w:rsidR="0039747A">
        <w:rPr>
          <w:lang w:val="en-CA"/>
        </w:rPr>
        <w:t>However, t</w:t>
      </w:r>
      <w:r>
        <w:rPr>
          <w:lang w:val="en-CA"/>
        </w:rPr>
        <w:t>his case is</w:t>
      </w:r>
      <w:r w:rsidR="0039747A">
        <w:rPr>
          <w:lang w:val="en-CA"/>
        </w:rPr>
        <w:t xml:space="preserve"> already</w:t>
      </w:r>
      <w:r>
        <w:rPr>
          <w:lang w:val="en-CA"/>
        </w:rPr>
        <w:t xml:space="preserve"> handled explicitly in the Qt splitting rules.</w:t>
      </w:r>
    </w:p>
    <w:p w:rsidR="00932FE9" w:rsidRPr="00C95B24" w:rsidRDefault="00932FE9" w:rsidP="00932FE9">
      <w:pPr>
        <w:pStyle w:val="Heading2"/>
        <w:rPr>
          <w:lang w:val="en-CA"/>
        </w:rPr>
      </w:pPr>
      <w:r w:rsidRPr="00932FE9">
        <w:rPr>
          <w:lang w:val="en-CA"/>
        </w:rPr>
        <w:t>Remove all controls from the slice header</w:t>
      </w:r>
    </w:p>
    <w:p w:rsidR="00DF2991" w:rsidRDefault="001B51F3" w:rsidP="00DF2991">
      <w:pPr>
        <w:rPr>
          <w:lang w:val="en-CA"/>
        </w:rPr>
      </w:pPr>
      <w:r>
        <w:rPr>
          <w:lang w:val="en-CA"/>
        </w:rPr>
        <w:t xml:space="preserve">As </w:t>
      </w:r>
      <w:r w:rsidR="00932FE9">
        <w:rPr>
          <w:lang w:val="en-CA"/>
        </w:rPr>
        <w:t>noted above, these controls match the splitting rules to encoder capabilities for some coding gain.  As such they’re really sequence-related.  It’s difficult to imagine an encoder that would optimize these at the picture level, much less at the slice level.  Having them present in the slice header just adds to a decoder’s slice processing burden.</w:t>
      </w:r>
    </w:p>
    <w:p w:rsidR="00932FE9" w:rsidRDefault="00932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932FE9" w:rsidRPr="001B51F3" w:rsidRDefault="00932FE9" w:rsidP="00DF2991">
      <w:pPr>
        <w:rPr>
          <w:lang w:val="en-CA"/>
        </w:rPr>
      </w:pPr>
    </w:p>
    <w:p w:rsidR="00C95B24" w:rsidRDefault="007472DC" w:rsidP="000E720F">
      <w:pPr>
        <w:pStyle w:val="Heading1"/>
        <w:rPr>
          <w:lang w:val="en-CA"/>
        </w:rPr>
      </w:pPr>
      <w:r>
        <w:rPr>
          <w:lang w:val="en-CA"/>
        </w:rPr>
        <w:t>Impact on CTC</w:t>
      </w:r>
    </w:p>
    <w:p w:rsidR="00C95B24" w:rsidRDefault="00C95B24" w:rsidP="00C95B24">
      <w:pPr>
        <w:rPr>
          <w:lang w:val="en-CA"/>
        </w:rPr>
      </w:pPr>
      <w:r>
        <w:rPr>
          <w:lang w:val="en-CA"/>
        </w:rPr>
        <w:t>No test results are provided, as the changes p</w:t>
      </w:r>
      <w:r w:rsidR="00932FE9">
        <w:rPr>
          <w:lang w:val="en-CA"/>
        </w:rPr>
        <w:t xml:space="preserve">roposed do not affect the CTC.  </w:t>
      </w:r>
      <w:r w:rsidR="00C83E0B">
        <w:rPr>
          <w:lang w:val="en-CA"/>
        </w:rPr>
        <w:t>This section show</w:t>
      </w:r>
      <w:r w:rsidR="002B58DA">
        <w:rPr>
          <w:lang w:val="en-CA"/>
        </w:rPr>
        <w:t>s the values presently in use, and why the proposed changes do not affect them.</w:t>
      </w:r>
    </w:p>
    <w:p w:rsidR="00932FE9" w:rsidRDefault="00932FE9" w:rsidP="00932FE9">
      <w:pPr>
        <w:pStyle w:val="Heading2"/>
        <w:rPr>
          <w:lang w:val="en-CA"/>
        </w:rPr>
      </w:pPr>
      <w:r>
        <w:rPr>
          <w:lang w:val="en-CA"/>
        </w:rPr>
        <w:t xml:space="preserve">Merge </w:t>
      </w:r>
      <w:r w:rsidRPr="00932FE9">
        <w:rPr>
          <w:lang w:val="en-CA"/>
        </w:rPr>
        <w:t>MaxBtSize &amp; MaxTtSize into MaxMttSize</w:t>
      </w:r>
    </w:p>
    <w:p w:rsidR="00932FE9" w:rsidRDefault="00932FE9" w:rsidP="00C95B24">
      <w:pPr>
        <w:rPr>
          <w:lang w:val="en-CA"/>
        </w:rPr>
      </w:pPr>
    </w:p>
    <w:tbl>
      <w:tblPr>
        <w:tblStyle w:val="TableGrid"/>
        <w:tblW w:w="0" w:type="auto"/>
        <w:tblLook w:val="04A0" w:firstRow="1" w:lastRow="0" w:firstColumn="1" w:lastColumn="0" w:noHBand="0" w:noVBand="1"/>
      </w:tblPr>
      <w:tblGrid>
        <w:gridCol w:w="4726"/>
        <w:gridCol w:w="888"/>
        <w:gridCol w:w="2324"/>
      </w:tblGrid>
      <w:tr w:rsidR="00C83E0B" w:rsidTr="00C83E0B">
        <w:tc>
          <w:tcPr>
            <w:tcW w:w="4726" w:type="dxa"/>
          </w:tcPr>
          <w:p w:rsidR="00C83E0B" w:rsidRPr="00E56451" w:rsidRDefault="00C83E0B" w:rsidP="00C83E0B">
            <w:pPr>
              <w:rPr>
                <w:b/>
                <w:lang w:val="en-CA"/>
              </w:rPr>
            </w:pPr>
            <w:r w:rsidRPr="00E56451">
              <w:rPr>
                <w:b/>
                <w:lang w:val="en-CA"/>
              </w:rPr>
              <w:t>Syntax Element</w:t>
            </w:r>
          </w:p>
        </w:tc>
        <w:tc>
          <w:tcPr>
            <w:tcW w:w="888" w:type="dxa"/>
          </w:tcPr>
          <w:p w:rsidR="00C83E0B" w:rsidRPr="00E56451" w:rsidRDefault="00C83E0B" w:rsidP="00C83E0B">
            <w:pPr>
              <w:rPr>
                <w:b/>
                <w:lang w:val="en-CA"/>
              </w:rPr>
            </w:pPr>
            <w:r w:rsidRPr="00E56451">
              <w:rPr>
                <w:b/>
                <w:lang w:val="en-CA"/>
              </w:rPr>
              <w:t>Value</w:t>
            </w:r>
          </w:p>
        </w:tc>
        <w:tc>
          <w:tcPr>
            <w:tcW w:w="2324" w:type="dxa"/>
          </w:tcPr>
          <w:p w:rsidR="00C83E0B" w:rsidRPr="00E56451" w:rsidRDefault="00C83E0B" w:rsidP="00C83E0B">
            <w:pPr>
              <w:rPr>
                <w:b/>
                <w:lang w:val="en-CA"/>
              </w:rPr>
            </w:pPr>
            <w:r w:rsidRPr="00E56451">
              <w:rPr>
                <w:b/>
                <w:lang w:val="en-CA"/>
              </w:rPr>
              <w:t>Notes</w:t>
            </w:r>
          </w:p>
        </w:tc>
      </w:tr>
      <w:tr w:rsidR="00C83E0B" w:rsidTr="00C83E0B">
        <w:tc>
          <w:tcPr>
            <w:tcW w:w="4726" w:type="dxa"/>
          </w:tcPr>
          <w:p w:rsidR="00C83E0B" w:rsidRDefault="00C83E0B" w:rsidP="00C83E0B">
            <w:pPr>
              <w:rPr>
                <w:lang w:val="en-CA"/>
              </w:rPr>
            </w:pPr>
            <w:r w:rsidRPr="00932FE9">
              <w:rPr>
                <w:lang w:val="en-CA"/>
              </w:rPr>
              <w:t>sps_log2_diff_max_bt_min_qt_inter_slice</w:t>
            </w:r>
          </w:p>
        </w:tc>
        <w:tc>
          <w:tcPr>
            <w:tcW w:w="888" w:type="dxa"/>
          </w:tcPr>
          <w:p w:rsidR="00C83E0B" w:rsidRDefault="00C83E0B" w:rsidP="00C83E0B">
            <w:pPr>
              <w:jc w:val="center"/>
              <w:rPr>
                <w:lang w:val="en-CA"/>
              </w:rPr>
            </w:pPr>
            <w:r>
              <w:rPr>
                <w:lang w:val="en-CA"/>
              </w:rPr>
              <w:t>4</w:t>
            </w:r>
          </w:p>
        </w:tc>
        <w:tc>
          <w:tcPr>
            <w:tcW w:w="2324" w:type="dxa"/>
          </w:tcPr>
          <w:p w:rsidR="00C83E0B" w:rsidRDefault="00C83E0B" w:rsidP="00C83E0B">
            <w:pPr>
              <w:jc w:val="left"/>
              <w:rPr>
                <w:lang w:val="en-CA"/>
              </w:rPr>
            </w:pPr>
            <w:r>
              <w:rPr>
                <w:lang w:val="en-CA"/>
              </w:rPr>
              <w:t>MaxBtSize = 128</w:t>
            </w:r>
          </w:p>
        </w:tc>
      </w:tr>
      <w:tr w:rsidR="00C83E0B" w:rsidTr="00C83E0B">
        <w:tc>
          <w:tcPr>
            <w:tcW w:w="4726" w:type="dxa"/>
          </w:tcPr>
          <w:p w:rsidR="00C83E0B" w:rsidRDefault="00C83E0B" w:rsidP="00C83E0B">
            <w:pPr>
              <w:rPr>
                <w:lang w:val="en-CA"/>
              </w:rPr>
            </w:pPr>
            <w:r w:rsidRPr="00932FE9">
              <w:rPr>
                <w:lang w:val="en-CA"/>
              </w:rPr>
              <w:t>sps_log2_diff_max_tt_min_qt_inter_slice</w:t>
            </w:r>
          </w:p>
        </w:tc>
        <w:tc>
          <w:tcPr>
            <w:tcW w:w="888" w:type="dxa"/>
          </w:tcPr>
          <w:p w:rsidR="00C83E0B" w:rsidRDefault="00C83E0B" w:rsidP="00C83E0B">
            <w:pPr>
              <w:jc w:val="center"/>
              <w:rPr>
                <w:lang w:val="en-CA"/>
              </w:rPr>
            </w:pPr>
            <w:r>
              <w:rPr>
                <w:lang w:val="en-CA"/>
              </w:rPr>
              <w:t>3</w:t>
            </w:r>
          </w:p>
        </w:tc>
        <w:tc>
          <w:tcPr>
            <w:tcW w:w="2324" w:type="dxa"/>
          </w:tcPr>
          <w:p w:rsidR="00C83E0B" w:rsidRDefault="00C83E0B" w:rsidP="00C83E0B">
            <w:pPr>
              <w:jc w:val="left"/>
              <w:rPr>
                <w:lang w:val="en-CA"/>
              </w:rPr>
            </w:pPr>
            <w:r>
              <w:rPr>
                <w:lang w:val="en-CA"/>
              </w:rPr>
              <w:t>MaxTtSize = 64</w:t>
            </w:r>
          </w:p>
        </w:tc>
      </w:tr>
      <w:tr w:rsidR="00C83E0B" w:rsidTr="00C83E0B">
        <w:tc>
          <w:tcPr>
            <w:tcW w:w="4726" w:type="dxa"/>
          </w:tcPr>
          <w:p w:rsidR="00C83E0B" w:rsidRDefault="00C83E0B" w:rsidP="00C83E0B">
            <w:pPr>
              <w:rPr>
                <w:lang w:val="en-CA"/>
              </w:rPr>
            </w:pPr>
            <w:r w:rsidRPr="00932FE9">
              <w:rPr>
                <w:lang w:val="en-CA"/>
              </w:rPr>
              <w:t>s</w:t>
            </w:r>
            <w:r>
              <w:rPr>
                <w:lang w:val="en-CA"/>
              </w:rPr>
              <w:t>ps_log2_diff_max_tt_min_qt_intra</w:t>
            </w:r>
            <w:r w:rsidRPr="00932FE9">
              <w:rPr>
                <w:lang w:val="en-CA"/>
              </w:rPr>
              <w:t>_slice</w:t>
            </w:r>
            <w:r>
              <w:rPr>
                <w:lang w:val="en-CA"/>
              </w:rPr>
              <w:t>_luma</w:t>
            </w:r>
          </w:p>
        </w:tc>
        <w:tc>
          <w:tcPr>
            <w:tcW w:w="888" w:type="dxa"/>
          </w:tcPr>
          <w:p w:rsidR="00C83E0B" w:rsidRDefault="00C83E0B" w:rsidP="00C83E0B">
            <w:pPr>
              <w:jc w:val="center"/>
              <w:rPr>
                <w:lang w:val="en-CA"/>
              </w:rPr>
            </w:pPr>
            <w:r>
              <w:rPr>
                <w:lang w:val="en-CA"/>
              </w:rPr>
              <w:t>2</w:t>
            </w:r>
          </w:p>
        </w:tc>
        <w:tc>
          <w:tcPr>
            <w:tcW w:w="2324" w:type="dxa"/>
          </w:tcPr>
          <w:p w:rsidR="00C83E0B" w:rsidRDefault="00E56451" w:rsidP="00C83E0B">
            <w:pPr>
              <w:jc w:val="left"/>
              <w:rPr>
                <w:lang w:val="en-CA"/>
              </w:rPr>
            </w:pPr>
            <w:r>
              <w:rPr>
                <w:lang w:val="en-CA"/>
              </w:rPr>
              <w:t>MaxBtSize = 32</w:t>
            </w:r>
          </w:p>
        </w:tc>
      </w:tr>
      <w:tr w:rsidR="00C83E0B" w:rsidTr="00C83E0B">
        <w:tc>
          <w:tcPr>
            <w:tcW w:w="4726" w:type="dxa"/>
          </w:tcPr>
          <w:p w:rsidR="00C83E0B" w:rsidRDefault="00C83E0B" w:rsidP="00C83E0B">
            <w:pPr>
              <w:rPr>
                <w:lang w:val="en-CA"/>
              </w:rPr>
            </w:pPr>
            <w:r w:rsidRPr="00932FE9">
              <w:rPr>
                <w:lang w:val="en-CA"/>
              </w:rPr>
              <w:t>s</w:t>
            </w:r>
            <w:r>
              <w:rPr>
                <w:lang w:val="en-CA"/>
              </w:rPr>
              <w:t>ps_log2_diff_max_bt_min_qt_intra</w:t>
            </w:r>
            <w:r w:rsidRPr="00932FE9">
              <w:rPr>
                <w:lang w:val="en-CA"/>
              </w:rPr>
              <w:t>_slice</w:t>
            </w:r>
            <w:r>
              <w:rPr>
                <w:lang w:val="en-CA"/>
              </w:rPr>
              <w:t>_luma</w:t>
            </w:r>
          </w:p>
        </w:tc>
        <w:tc>
          <w:tcPr>
            <w:tcW w:w="888" w:type="dxa"/>
          </w:tcPr>
          <w:p w:rsidR="00C83E0B" w:rsidRDefault="00C83E0B" w:rsidP="00C83E0B">
            <w:pPr>
              <w:jc w:val="center"/>
              <w:rPr>
                <w:lang w:val="en-CA"/>
              </w:rPr>
            </w:pPr>
            <w:r>
              <w:rPr>
                <w:lang w:val="en-CA"/>
              </w:rPr>
              <w:t>2</w:t>
            </w:r>
          </w:p>
        </w:tc>
        <w:tc>
          <w:tcPr>
            <w:tcW w:w="2324" w:type="dxa"/>
          </w:tcPr>
          <w:p w:rsidR="00C83E0B" w:rsidRDefault="00E56451" w:rsidP="00C83E0B">
            <w:pPr>
              <w:jc w:val="left"/>
              <w:rPr>
                <w:lang w:val="en-CA"/>
              </w:rPr>
            </w:pPr>
            <w:r>
              <w:rPr>
                <w:lang w:val="en-CA"/>
              </w:rPr>
              <w:t>MaxTtSize = 32</w:t>
            </w:r>
          </w:p>
        </w:tc>
      </w:tr>
      <w:tr w:rsidR="00C83E0B" w:rsidTr="00C83E0B">
        <w:tc>
          <w:tcPr>
            <w:tcW w:w="4726" w:type="dxa"/>
          </w:tcPr>
          <w:p w:rsidR="00C83E0B" w:rsidRDefault="00C83E0B" w:rsidP="00C83E0B">
            <w:pPr>
              <w:rPr>
                <w:lang w:val="en-CA"/>
              </w:rPr>
            </w:pPr>
            <w:r w:rsidRPr="00932FE9">
              <w:rPr>
                <w:lang w:val="en-CA"/>
              </w:rPr>
              <w:t>s</w:t>
            </w:r>
            <w:r>
              <w:rPr>
                <w:lang w:val="en-CA"/>
              </w:rPr>
              <w:t>ps_log2_diff_max_tt_min_qt_intra</w:t>
            </w:r>
            <w:r w:rsidRPr="00932FE9">
              <w:rPr>
                <w:lang w:val="en-CA"/>
              </w:rPr>
              <w:t>_slice</w:t>
            </w:r>
            <w:r>
              <w:rPr>
                <w:lang w:val="en-CA"/>
              </w:rPr>
              <w:t>_chroma</w:t>
            </w:r>
          </w:p>
        </w:tc>
        <w:tc>
          <w:tcPr>
            <w:tcW w:w="888" w:type="dxa"/>
          </w:tcPr>
          <w:p w:rsidR="00C83E0B" w:rsidRDefault="00C83E0B" w:rsidP="00C83E0B">
            <w:pPr>
              <w:jc w:val="center"/>
              <w:rPr>
                <w:lang w:val="en-CA"/>
              </w:rPr>
            </w:pPr>
            <w:r>
              <w:rPr>
                <w:lang w:val="en-CA"/>
              </w:rPr>
              <w:t>4</w:t>
            </w:r>
          </w:p>
        </w:tc>
        <w:tc>
          <w:tcPr>
            <w:tcW w:w="2324" w:type="dxa"/>
          </w:tcPr>
          <w:p w:rsidR="00C83E0B" w:rsidRDefault="00E56451" w:rsidP="00C83E0B">
            <w:pPr>
              <w:jc w:val="left"/>
              <w:rPr>
                <w:lang w:val="en-CA"/>
              </w:rPr>
            </w:pPr>
            <w:r>
              <w:rPr>
                <w:lang w:val="en-CA"/>
              </w:rPr>
              <w:t>MaxBtSize = 64</w:t>
            </w:r>
          </w:p>
        </w:tc>
      </w:tr>
      <w:tr w:rsidR="00C83E0B" w:rsidTr="00C83E0B">
        <w:tc>
          <w:tcPr>
            <w:tcW w:w="4726" w:type="dxa"/>
          </w:tcPr>
          <w:p w:rsidR="00C83E0B" w:rsidRDefault="00C83E0B" w:rsidP="00C83E0B">
            <w:pPr>
              <w:rPr>
                <w:lang w:val="en-CA"/>
              </w:rPr>
            </w:pPr>
            <w:r w:rsidRPr="00932FE9">
              <w:rPr>
                <w:lang w:val="en-CA"/>
              </w:rPr>
              <w:t>s</w:t>
            </w:r>
            <w:r>
              <w:rPr>
                <w:lang w:val="en-CA"/>
              </w:rPr>
              <w:t>ps_log2_diff_max_bt_min_qt_intra</w:t>
            </w:r>
            <w:r w:rsidRPr="00932FE9">
              <w:rPr>
                <w:lang w:val="en-CA"/>
              </w:rPr>
              <w:t>_slice</w:t>
            </w:r>
            <w:r>
              <w:rPr>
                <w:lang w:val="en-CA"/>
              </w:rPr>
              <w:t>_chroma</w:t>
            </w:r>
          </w:p>
        </w:tc>
        <w:tc>
          <w:tcPr>
            <w:tcW w:w="888" w:type="dxa"/>
          </w:tcPr>
          <w:p w:rsidR="00C83E0B" w:rsidRDefault="00C83E0B" w:rsidP="00C83E0B">
            <w:pPr>
              <w:jc w:val="center"/>
              <w:rPr>
                <w:lang w:val="en-CA"/>
              </w:rPr>
            </w:pPr>
            <w:r>
              <w:rPr>
                <w:lang w:val="en-CA"/>
              </w:rPr>
              <w:t>3</w:t>
            </w:r>
          </w:p>
        </w:tc>
        <w:tc>
          <w:tcPr>
            <w:tcW w:w="2324" w:type="dxa"/>
          </w:tcPr>
          <w:p w:rsidR="00C83E0B" w:rsidRDefault="00E56451" w:rsidP="00C83E0B">
            <w:pPr>
              <w:jc w:val="left"/>
              <w:rPr>
                <w:lang w:val="en-CA"/>
              </w:rPr>
            </w:pPr>
            <w:r>
              <w:rPr>
                <w:lang w:val="en-CA"/>
              </w:rPr>
              <w:t>MaxTtSize = 32</w:t>
            </w:r>
          </w:p>
        </w:tc>
      </w:tr>
    </w:tbl>
    <w:p w:rsidR="00E56451" w:rsidRDefault="00E56451" w:rsidP="00C95B24">
      <w:pPr>
        <w:rPr>
          <w:lang w:val="en-CA"/>
        </w:rPr>
      </w:pPr>
    </w:p>
    <w:p w:rsidR="00C95B24" w:rsidRDefault="00E56451" w:rsidP="00C95B24">
      <w:pPr>
        <w:rPr>
          <w:lang w:val="en-CA"/>
        </w:rPr>
      </w:pPr>
      <w:r>
        <w:rPr>
          <w:lang w:val="en-CA"/>
        </w:rPr>
        <w:t xml:space="preserve">The CTC uses the same value for Bt and Tt except for the largest CU size (128x128 luma, 64x64 chroma), but this just matches the rule that Tt splits are not allowed for 128x128 CUs, which is separately enforced.  </w:t>
      </w:r>
    </w:p>
    <w:p w:rsidR="00E56451" w:rsidRDefault="00E56451" w:rsidP="00E56451">
      <w:pPr>
        <w:pStyle w:val="Heading2"/>
        <w:rPr>
          <w:lang w:val="en-CA"/>
        </w:rPr>
      </w:pPr>
      <w:r>
        <w:rPr>
          <w:lang w:val="en-CA"/>
        </w:rPr>
        <w:t>Remove MinQtSize</w:t>
      </w:r>
    </w:p>
    <w:p w:rsidR="00E56451" w:rsidRPr="00E56451" w:rsidRDefault="00E56451" w:rsidP="00E56451">
      <w:pPr>
        <w:rPr>
          <w:lang w:val="en-CA"/>
        </w:rPr>
      </w:pPr>
    </w:p>
    <w:tbl>
      <w:tblPr>
        <w:tblStyle w:val="TableGrid"/>
        <w:tblW w:w="0" w:type="auto"/>
        <w:tblLook w:val="04A0" w:firstRow="1" w:lastRow="0" w:firstColumn="1" w:lastColumn="0" w:noHBand="0" w:noVBand="1"/>
      </w:tblPr>
      <w:tblGrid>
        <w:gridCol w:w="4726"/>
        <w:gridCol w:w="888"/>
        <w:gridCol w:w="2324"/>
      </w:tblGrid>
      <w:tr w:rsidR="00E56451" w:rsidTr="009238E1">
        <w:tc>
          <w:tcPr>
            <w:tcW w:w="4726" w:type="dxa"/>
          </w:tcPr>
          <w:p w:rsidR="00E56451" w:rsidRPr="00E56451" w:rsidRDefault="00E56451" w:rsidP="009238E1">
            <w:pPr>
              <w:rPr>
                <w:b/>
                <w:lang w:val="en-CA"/>
              </w:rPr>
            </w:pPr>
            <w:r w:rsidRPr="00E56451">
              <w:rPr>
                <w:b/>
                <w:lang w:val="en-CA"/>
              </w:rPr>
              <w:t>Syntax Element</w:t>
            </w:r>
          </w:p>
        </w:tc>
        <w:tc>
          <w:tcPr>
            <w:tcW w:w="888" w:type="dxa"/>
          </w:tcPr>
          <w:p w:rsidR="00E56451" w:rsidRPr="00E56451" w:rsidRDefault="00E56451" w:rsidP="009238E1">
            <w:pPr>
              <w:rPr>
                <w:b/>
                <w:lang w:val="en-CA"/>
              </w:rPr>
            </w:pPr>
            <w:r w:rsidRPr="00E56451">
              <w:rPr>
                <w:b/>
                <w:lang w:val="en-CA"/>
              </w:rPr>
              <w:t>Value</w:t>
            </w:r>
          </w:p>
        </w:tc>
        <w:tc>
          <w:tcPr>
            <w:tcW w:w="2324" w:type="dxa"/>
          </w:tcPr>
          <w:p w:rsidR="00E56451" w:rsidRPr="00E56451" w:rsidRDefault="00E56451" w:rsidP="009238E1">
            <w:pPr>
              <w:rPr>
                <w:b/>
                <w:lang w:val="en-CA"/>
              </w:rPr>
            </w:pPr>
            <w:r w:rsidRPr="00E56451">
              <w:rPr>
                <w:b/>
                <w:lang w:val="en-CA"/>
              </w:rPr>
              <w:t>Notes</w:t>
            </w:r>
          </w:p>
        </w:tc>
      </w:tr>
      <w:tr w:rsidR="00E56451" w:rsidTr="009238E1">
        <w:tc>
          <w:tcPr>
            <w:tcW w:w="4726" w:type="dxa"/>
          </w:tcPr>
          <w:p w:rsidR="00E56451" w:rsidRDefault="00E56451" w:rsidP="009238E1">
            <w:pPr>
              <w:rPr>
                <w:lang w:val="en-CA"/>
              </w:rPr>
            </w:pPr>
            <w:r w:rsidRPr="00E56451">
              <w:rPr>
                <w:lang w:val="en-CA"/>
              </w:rPr>
              <w:t>sps_log2_diff_min_qt_min_cb_inter_slice</w:t>
            </w:r>
          </w:p>
        </w:tc>
        <w:tc>
          <w:tcPr>
            <w:tcW w:w="888" w:type="dxa"/>
          </w:tcPr>
          <w:p w:rsidR="00E56451" w:rsidRDefault="00E56451" w:rsidP="009238E1">
            <w:pPr>
              <w:jc w:val="center"/>
              <w:rPr>
                <w:lang w:val="en-CA"/>
              </w:rPr>
            </w:pPr>
            <w:r>
              <w:rPr>
                <w:lang w:val="en-CA"/>
              </w:rPr>
              <w:t>1</w:t>
            </w:r>
          </w:p>
        </w:tc>
        <w:tc>
          <w:tcPr>
            <w:tcW w:w="2324" w:type="dxa"/>
          </w:tcPr>
          <w:p w:rsidR="00E56451" w:rsidRDefault="00E56451" w:rsidP="009238E1">
            <w:pPr>
              <w:jc w:val="left"/>
              <w:rPr>
                <w:lang w:val="en-CA"/>
              </w:rPr>
            </w:pPr>
            <w:r>
              <w:rPr>
                <w:lang w:val="en-CA"/>
              </w:rPr>
              <w:t>MinQtSize = 8</w:t>
            </w:r>
          </w:p>
        </w:tc>
      </w:tr>
      <w:tr w:rsidR="00E56451" w:rsidTr="009238E1">
        <w:tc>
          <w:tcPr>
            <w:tcW w:w="4726" w:type="dxa"/>
          </w:tcPr>
          <w:p w:rsidR="00E56451" w:rsidRDefault="00E56451" w:rsidP="009238E1">
            <w:pPr>
              <w:rPr>
                <w:lang w:val="en-CA"/>
              </w:rPr>
            </w:pPr>
            <w:r w:rsidRPr="00E56451">
              <w:rPr>
                <w:lang w:val="en-CA"/>
              </w:rPr>
              <w:t>sps_log2_diff_min_qt_min_cb_intra_slice_luma</w:t>
            </w:r>
          </w:p>
        </w:tc>
        <w:tc>
          <w:tcPr>
            <w:tcW w:w="888" w:type="dxa"/>
          </w:tcPr>
          <w:p w:rsidR="00E56451" w:rsidRDefault="00E56451" w:rsidP="009238E1">
            <w:pPr>
              <w:jc w:val="center"/>
              <w:rPr>
                <w:lang w:val="en-CA"/>
              </w:rPr>
            </w:pPr>
            <w:r>
              <w:rPr>
                <w:lang w:val="en-CA"/>
              </w:rPr>
              <w:t>1</w:t>
            </w:r>
          </w:p>
        </w:tc>
        <w:tc>
          <w:tcPr>
            <w:tcW w:w="2324" w:type="dxa"/>
          </w:tcPr>
          <w:p w:rsidR="00E56451" w:rsidRDefault="00E56451" w:rsidP="009238E1">
            <w:pPr>
              <w:jc w:val="left"/>
              <w:rPr>
                <w:lang w:val="en-CA"/>
              </w:rPr>
            </w:pPr>
            <w:r>
              <w:rPr>
                <w:lang w:val="en-CA"/>
              </w:rPr>
              <w:t>MinQtSize = 8</w:t>
            </w:r>
          </w:p>
        </w:tc>
      </w:tr>
      <w:tr w:rsidR="00E56451" w:rsidTr="009238E1">
        <w:tc>
          <w:tcPr>
            <w:tcW w:w="4726" w:type="dxa"/>
          </w:tcPr>
          <w:p w:rsidR="00E56451" w:rsidRDefault="00E56451" w:rsidP="009238E1">
            <w:pPr>
              <w:rPr>
                <w:lang w:val="en-CA"/>
              </w:rPr>
            </w:pPr>
            <w:r w:rsidRPr="00E56451">
              <w:rPr>
                <w:lang w:val="en-CA"/>
              </w:rPr>
              <w:t>sps_log2_diff_min_qt_min_cb_intra_slice_chroma</w:t>
            </w:r>
          </w:p>
        </w:tc>
        <w:tc>
          <w:tcPr>
            <w:tcW w:w="888" w:type="dxa"/>
          </w:tcPr>
          <w:p w:rsidR="00E56451" w:rsidRDefault="00E56451" w:rsidP="009238E1">
            <w:pPr>
              <w:jc w:val="center"/>
              <w:rPr>
                <w:lang w:val="en-CA"/>
              </w:rPr>
            </w:pPr>
            <w:r>
              <w:rPr>
                <w:lang w:val="en-CA"/>
              </w:rPr>
              <w:t>0</w:t>
            </w:r>
          </w:p>
        </w:tc>
        <w:tc>
          <w:tcPr>
            <w:tcW w:w="2324" w:type="dxa"/>
          </w:tcPr>
          <w:p w:rsidR="00E56451" w:rsidRDefault="00E56451" w:rsidP="009238E1">
            <w:pPr>
              <w:jc w:val="left"/>
              <w:rPr>
                <w:lang w:val="en-CA"/>
              </w:rPr>
            </w:pPr>
            <w:r>
              <w:rPr>
                <w:lang w:val="en-CA"/>
              </w:rPr>
              <w:t>MinQtSize = 4</w:t>
            </w:r>
          </w:p>
        </w:tc>
      </w:tr>
    </w:tbl>
    <w:p w:rsidR="00E56451" w:rsidRDefault="00E56451" w:rsidP="00C95B24">
      <w:pPr>
        <w:rPr>
          <w:lang w:val="en-CA"/>
        </w:rPr>
      </w:pPr>
    </w:p>
    <w:p w:rsidR="00E56451" w:rsidRDefault="00660371" w:rsidP="00C95B24">
      <w:pPr>
        <w:rPr>
          <w:lang w:val="en-CA"/>
        </w:rPr>
      </w:pPr>
      <w:r>
        <w:rPr>
          <w:lang w:val="en-CA"/>
        </w:rPr>
        <w:t>The CTC doesn’t allow luma Qt splits below 8x8, and allows all chroma Qt splits.  The proposal achieves the same effect in the sema</w:t>
      </w:r>
      <w:r w:rsidR="0039747A">
        <w:rPr>
          <w:lang w:val="en-CA"/>
        </w:rPr>
        <w:t>n</w:t>
      </w:r>
      <w:r>
        <w:rPr>
          <w:lang w:val="en-CA"/>
        </w:rPr>
        <w:t xml:space="preserve">tics for Qt splitting without needing these syntax elements.  </w:t>
      </w:r>
    </w:p>
    <w:p w:rsidR="00E56451" w:rsidRPr="00C95B24" w:rsidRDefault="00E56451" w:rsidP="00E56451">
      <w:pPr>
        <w:pStyle w:val="Heading2"/>
        <w:rPr>
          <w:lang w:val="en-CA"/>
        </w:rPr>
      </w:pPr>
      <w:r w:rsidRPr="00932FE9">
        <w:rPr>
          <w:lang w:val="en-CA"/>
        </w:rPr>
        <w:t>Remove all controls from the slice header</w:t>
      </w:r>
    </w:p>
    <w:p w:rsidR="00E56451" w:rsidRDefault="00E56451" w:rsidP="00C95B24">
      <w:pPr>
        <w:rPr>
          <w:lang w:val="en-CA"/>
        </w:rPr>
      </w:pPr>
      <w:r>
        <w:rPr>
          <w:lang w:val="en-CA"/>
        </w:rPr>
        <w:t>The CTC does not use slice-level overrides, so this change has no effect.</w:t>
      </w:r>
    </w:p>
    <w:p w:rsidR="00660371" w:rsidRDefault="00660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660371" w:rsidRPr="00C95B24" w:rsidRDefault="00660371" w:rsidP="00C95B24">
      <w:pPr>
        <w:rPr>
          <w:lang w:val="en-CA"/>
        </w:rPr>
      </w:pPr>
    </w:p>
    <w:p w:rsidR="007472DC" w:rsidRDefault="007472DC" w:rsidP="007472DC">
      <w:pPr>
        <w:pStyle w:val="Heading1"/>
        <w:rPr>
          <w:lang w:val="en-CA"/>
        </w:rPr>
      </w:pPr>
      <w:r>
        <w:rPr>
          <w:lang w:val="en-CA"/>
        </w:rPr>
        <w:t>Conclusion</w:t>
      </w:r>
    </w:p>
    <w:p w:rsidR="007472DC" w:rsidRDefault="007472DC" w:rsidP="00F47551">
      <w:pPr>
        <w:rPr>
          <w:lang w:val="en-CA"/>
        </w:rPr>
      </w:pPr>
      <w:r>
        <w:rPr>
          <w:lang w:val="en-CA"/>
        </w:rPr>
        <w:t xml:space="preserve">This contribution highlights the considerable increase in CU splitting controls in the current VVC draft text compared to HEVC.  It is asserted that the increased number of controls and moving these controls from the </w:t>
      </w:r>
      <w:r w:rsidR="0039747A">
        <w:rPr>
          <w:lang w:val="en-CA"/>
        </w:rPr>
        <w:t>sequence</w:t>
      </w:r>
      <w:r>
        <w:rPr>
          <w:lang w:val="en-CA"/>
        </w:rPr>
        <w:t xml:space="preserve"> level to the slice level result in a significant burden on decoder design, testing and verification without providing any additional encoder functionality.  It is recommended to reduce the number of CU splitting control parameters and to </w:t>
      </w:r>
      <w:r w:rsidR="006E35E8">
        <w:rPr>
          <w:lang w:val="en-CA"/>
        </w:rPr>
        <w:t>re</w:t>
      </w:r>
      <w:r>
        <w:rPr>
          <w:lang w:val="en-CA"/>
        </w:rPr>
        <w:t xml:space="preserve">move them </w:t>
      </w:r>
      <w:r w:rsidR="006E35E8">
        <w:rPr>
          <w:lang w:val="en-CA"/>
        </w:rPr>
        <w:t>from the slice</w:t>
      </w:r>
      <w:r>
        <w:rPr>
          <w:lang w:val="en-CA"/>
        </w:rPr>
        <w:t xml:space="preserve"> level</w:t>
      </w:r>
      <w:r w:rsidR="006E35E8">
        <w:rPr>
          <w:lang w:val="en-CA"/>
        </w:rPr>
        <w:t>, leaving controls only at the SPS level</w:t>
      </w:r>
      <w:r>
        <w:rPr>
          <w:lang w:val="en-CA"/>
        </w:rPr>
        <w:t>.</w:t>
      </w:r>
    </w:p>
    <w:p w:rsidR="007472DC" w:rsidRPr="00A564F6" w:rsidRDefault="007472DC" w:rsidP="00F47551">
      <w:pPr>
        <w:rPr>
          <w:lang w:val="en-CA"/>
        </w:rPr>
      </w:pPr>
    </w:p>
    <w:p w:rsidR="000E720F" w:rsidRPr="005B217D" w:rsidRDefault="000E720F" w:rsidP="000E720F">
      <w:pPr>
        <w:pStyle w:val="Heading1"/>
        <w:rPr>
          <w:lang w:val="en-CA"/>
        </w:rPr>
      </w:pPr>
      <w:r>
        <w:rPr>
          <w:lang w:val="en-CA"/>
        </w:rPr>
        <w:t>References</w:t>
      </w:r>
    </w:p>
    <w:p w:rsidR="007472DC" w:rsidRDefault="00863426" w:rsidP="007472DC">
      <w:pPr>
        <w:rPr>
          <w:color w:val="000000"/>
          <w:szCs w:val="22"/>
          <w:shd w:val="clear" w:color="auto" w:fill="FFFFFF"/>
        </w:rPr>
      </w:pPr>
      <w:r>
        <w:rPr>
          <w:color w:val="000000"/>
          <w:szCs w:val="22"/>
          <w:shd w:val="clear" w:color="auto" w:fill="FFFFFF"/>
        </w:rPr>
        <w:t>[1</w:t>
      </w:r>
      <w:r w:rsidRPr="00AD50A8">
        <w:rPr>
          <w:color w:val="000000"/>
          <w:szCs w:val="22"/>
          <w:shd w:val="clear" w:color="auto" w:fill="FFFFFF"/>
        </w:rPr>
        <w:t xml:space="preserve">] </w:t>
      </w:r>
      <w:r w:rsidR="007472DC" w:rsidRPr="007472DC">
        <w:rPr>
          <w:color w:val="000000"/>
          <w:szCs w:val="22"/>
          <w:shd w:val="clear" w:color="auto" w:fill="FFFFFF"/>
        </w:rPr>
        <w:t>J. Boyce, K. Suehring, X. Li and V. Seregin, “JVET common test conditions and software reference configurations for SDR video”, JVET-N1010, the 14th JVET meeting, March 2019, Geneva, CH.</w:t>
      </w:r>
    </w:p>
    <w:p w:rsidR="00855571" w:rsidRPr="007472DC" w:rsidRDefault="00855571" w:rsidP="007472DC">
      <w:pPr>
        <w:rPr>
          <w:color w:val="000000"/>
          <w:szCs w:val="22"/>
          <w:shd w:val="clear" w:color="auto" w:fill="FFFFFF"/>
        </w:rPr>
      </w:pPr>
      <w:bookmarkStart w:id="1" w:name="OLE_LINK1"/>
      <w:bookmarkStart w:id="2" w:name="OLE_LINK2"/>
      <w:r>
        <w:rPr>
          <w:color w:val="000000"/>
          <w:szCs w:val="22"/>
          <w:shd w:val="clear" w:color="auto" w:fill="FFFFFF"/>
        </w:rPr>
        <w:t>[2</w:t>
      </w:r>
      <w:r w:rsidRPr="00AD50A8">
        <w:rPr>
          <w:color w:val="000000"/>
          <w:szCs w:val="22"/>
          <w:shd w:val="clear" w:color="auto" w:fill="FFFFFF"/>
        </w:rPr>
        <w:t xml:space="preserve">] B. Bross, J. Chen and S. Liu, “Versatile Video Coding (Draft </w:t>
      </w:r>
      <w:r>
        <w:rPr>
          <w:color w:val="000000"/>
          <w:szCs w:val="22"/>
          <w:shd w:val="clear" w:color="auto" w:fill="FFFFFF"/>
        </w:rPr>
        <w:t>6)”, JVET-O2001-v14</w:t>
      </w:r>
      <w:r w:rsidRPr="00AD50A8">
        <w:rPr>
          <w:color w:val="000000"/>
          <w:szCs w:val="22"/>
          <w:shd w:val="clear" w:color="auto" w:fill="FFFFFF"/>
        </w:rPr>
        <w:t xml:space="preserve">, </w:t>
      </w:r>
      <w:r w:rsidRPr="00AD50A8">
        <w:rPr>
          <w:color w:val="000000"/>
          <w:shd w:val="clear" w:color="auto" w:fill="FFFFFF"/>
        </w:rPr>
        <w:t>the 1</w:t>
      </w:r>
      <w:r>
        <w:rPr>
          <w:color w:val="000000"/>
          <w:shd w:val="clear" w:color="auto" w:fill="FFFFFF"/>
        </w:rPr>
        <w:t>5</w:t>
      </w:r>
      <w:r w:rsidRPr="00AD50A8">
        <w:rPr>
          <w:color w:val="000000"/>
          <w:shd w:val="clear" w:color="auto" w:fill="FFFFFF"/>
          <w:vertAlign w:val="superscript"/>
        </w:rPr>
        <w:t>th</w:t>
      </w:r>
      <w:r>
        <w:rPr>
          <w:color w:val="000000"/>
          <w:shd w:val="clear" w:color="auto" w:fill="FFFFFF"/>
        </w:rPr>
        <w:t xml:space="preserve"> JVET meeting, July</w:t>
      </w:r>
      <w:r w:rsidRPr="00AD50A8">
        <w:rPr>
          <w:color w:val="000000"/>
          <w:shd w:val="clear" w:color="auto" w:fill="FFFFFF"/>
        </w:rPr>
        <w:t xml:space="preserve"> 2019, </w:t>
      </w:r>
      <w:r>
        <w:rPr>
          <w:lang w:val="en-CA"/>
        </w:rPr>
        <w:t>Gothenburg, SE</w:t>
      </w:r>
      <w:bookmarkEnd w:id="1"/>
      <w:bookmarkEnd w:id="2"/>
    </w:p>
    <w:p w:rsidR="007472DC" w:rsidRPr="007472DC" w:rsidRDefault="007472DC" w:rsidP="007472DC">
      <w:pPr>
        <w:rPr>
          <w:color w:val="000000"/>
          <w:szCs w:val="22"/>
          <w:shd w:val="clear" w:color="auto" w:fill="FFFFFF"/>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0E720F"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166" w:rsidRDefault="00A31166">
      <w:r>
        <w:separator/>
      </w:r>
    </w:p>
  </w:endnote>
  <w:endnote w:type="continuationSeparator" w:id="0">
    <w:p w:rsidR="00A31166" w:rsidRDefault="00A3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C06A4E" w:rsidRPr="00C00DDE">
      <w:rPr>
        <w:rStyle w:val="PageNumber"/>
      </w:rPr>
      <w:fldChar w:fldCharType="begin"/>
    </w:r>
    <w:r w:rsidRPr="00C00DDE">
      <w:rPr>
        <w:rStyle w:val="PageNumber"/>
      </w:rPr>
      <w:instrText xml:space="preserve"> PAGE </w:instrText>
    </w:r>
    <w:r w:rsidR="00C06A4E" w:rsidRPr="00C00DDE">
      <w:rPr>
        <w:rStyle w:val="PageNumber"/>
      </w:rPr>
      <w:fldChar w:fldCharType="separate"/>
    </w:r>
    <w:r w:rsidR="00F47551">
      <w:rPr>
        <w:rStyle w:val="PageNumber"/>
        <w:noProof/>
      </w:rPr>
      <w:t>1</w:t>
    </w:r>
    <w:r w:rsidR="00C06A4E" w:rsidRPr="00C00DDE">
      <w:rPr>
        <w:rStyle w:val="PageNumber"/>
      </w:rPr>
      <w:fldChar w:fldCharType="end"/>
    </w:r>
    <w:r w:rsidRPr="00C00DDE">
      <w:rPr>
        <w:rStyle w:val="PageNumber"/>
      </w:rPr>
      <w:tab/>
      <w:t xml:space="preserve">Date Saved: </w:t>
    </w:r>
    <w:r w:rsidR="00C06A4E" w:rsidRPr="00C00DDE">
      <w:rPr>
        <w:rStyle w:val="PageNumber"/>
      </w:rPr>
      <w:fldChar w:fldCharType="begin"/>
    </w:r>
    <w:r w:rsidRPr="00C00DDE">
      <w:rPr>
        <w:rStyle w:val="PageNumber"/>
      </w:rPr>
      <w:instrText xml:space="preserve"> SAVEDATE  \@ "yyyy-MM-dd"  \* MERGEFORMAT </w:instrText>
    </w:r>
    <w:r w:rsidR="00C06A4E" w:rsidRPr="00C00DDE">
      <w:rPr>
        <w:rStyle w:val="PageNumber"/>
      </w:rPr>
      <w:fldChar w:fldCharType="separate"/>
    </w:r>
    <w:r w:rsidR="00F47551">
      <w:rPr>
        <w:rStyle w:val="PageNumber"/>
        <w:noProof/>
      </w:rPr>
      <w:t>2019-09-24</w:t>
    </w:r>
    <w:r w:rsidR="00C06A4E"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166" w:rsidRDefault="00A31166">
      <w:r>
        <w:separator/>
      </w:r>
    </w:p>
  </w:footnote>
  <w:footnote w:type="continuationSeparator" w:id="0">
    <w:p w:rsidR="00A31166" w:rsidRDefault="00A311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76232"/>
    <w:multiLevelType w:val="hybridMultilevel"/>
    <w:tmpl w:val="B2EA6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50A046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8A0DEE"/>
    <w:multiLevelType w:val="hybridMultilevel"/>
    <w:tmpl w:val="35927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3F5387"/>
    <w:multiLevelType w:val="hybridMultilevel"/>
    <w:tmpl w:val="443E4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308A3"/>
    <w:rsid w:val="000458BC"/>
    <w:rsid w:val="00045C41"/>
    <w:rsid w:val="00046C03"/>
    <w:rsid w:val="00065039"/>
    <w:rsid w:val="00074FEF"/>
    <w:rsid w:val="0007614F"/>
    <w:rsid w:val="00081398"/>
    <w:rsid w:val="00094479"/>
    <w:rsid w:val="000962AC"/>
    <w:rsid w:val="000B0C0F"/>
    <w:rsid w:val="000B1C6B"/>
    <w:rsid w:val="000B4FF9"/>
    <w:rsid w:val="000C09AC"/>
    <w:rsid w:val="000E00F3"/>
    <w:rsid w:val="000E720F"/>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51F3"/>
    <w:rsid w:val="001C3525"/>
    <w:rsid w:val="001C3AFB"/>
    <w:rsid w:val="001D1BD2"/>
    <w:rsid w:val="001D54A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77581"/>
    <w:rsid w:val="00291E36"/>
    <w:rsid w:val="00292257"/>
    <w:rsid w:val="002A54E0"/>
    <w:rsid w:val="002B1595"/>
    <w:rsid w:val="002B191D"/>
    <w:rsid w:val="002B2E83"/>
    <w:rsid w:val="002B58DA"/>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747A"/>
    <w:rsid w:val="003A2D8E"/>
    <w:rsid w:val="003A47F2"/>
    <w:rsid w:val="003A7CE6"/>
    <w:rsid w:val="003B7989"/>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455B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0371"/>
    <w:rsid w:val="00662E58"/>
    <w:rsid w:val="006637F2"/>
    <w:rsid w:val="006642A5"/>
    <w:rsid w:val="00664DCF"/>
    <w:rsid w:val="006C5D39"/>
    <w:rsid w:val="006D6D9B"/>
    <w:rsid w:val="006E2810"/>
    <w:rsid w:val="006E35E8"/>
    <w:rsid w:val="006E5417"/>
    <w:rsid w:val="006F0794"/>
    <w:rsid w:val="006F7528"/>
    <w:rsid w:val="007023DE"/>
    <w:rsid w:val="00712F60"/>
    <w:rsid w:val="00713D7E"/>
    <w:rsid w:val="00720E3B"/>
    <w:rsid w:val="007415CA"/>
    <w:rsid w:val="0074393F"/>
    <w:rsid w:val="00745F6B"/>
    <w:rsid w:val="007472DC"/>
    <w:rsid w:val="0075175B"/>
    <w:rsid w:val="0075585E"/>
    <w:rsid w:val="00770571"/>
    <w:rsid w:val="007768FF"/>
    <w:rsid w:val="007824D3"/>
    <w:rsid w:val="00796EE3"/>
    <w:rsid w:val="007A3D69"/>
    <w:rsid w:val="007A7D29"/>
    <w:rsid w:val="007B4AB8"/>
    <w:rsid w:val="007D1181"/>
    <w:rsid w:val="007E01A3"/>
    <w:rsid w:val="007F1F8B"/>
    <w:rsid w:val="007F6205"/>
    <w:rsid w:val="007F67A1"/>
    <w:rsid w:val="00811C05"/>
    <w:rsid w:val="008206C8"/>
    <w:rsid w:val="00833F9F"/>
    <w:rsid w:val="00855571"/>
    <w:rsid w:val="00863426"/>
    <w:rsid w:val="0086387C"/>
    <w:rsid w:val="00874A6C"/>
    <w:rsid w:val="00876C65"/>
    <w:rsid w:val="00882F72"/>
    <w:rsid w:val="008A1E6A"/>
    <w:rsid w:val="008A4B4C"/>
    <w:rsid w:val="008A7792"/>
    <w:rsid w:val="008C239F"/>
    <w:rsid w:val="008E480C"/>
    <w:rsid w:val="00907757"/>
    <w:rsid w:val="009212B0"/>
    <w:rsid w:val="00921FA1"/>
    <w:rsid w:val="009234A5"/>
    <w:rsid w:val="00932FE9"/>
    <w:rsid w:val="00933453"/>
    <w:rsid w:val="009336F7"/>
    <w:rsid w:val="0093636C"/>
    <w:rsid w:val="009374A7"/>
    <w:rsid w:val="00943AF6"/>
    <w:rsid w:val="00955F6D"/>
    <w:rsid w:val="00977C16"/>
    <w:rsid w:val="00985073"/>
    <w:rsid w:val="0098551D"/>
    <w:rsid w:val="00985DCB"/>
    <w:rsid w:val="0099518F"/>
    <w:rsid w:val="009A523D"/>
    <w:rsid w:val="009B02A1"/>
    <w:rsid w:val="009B3361"/>
    <w:rsid w:val="009B7F3F"/>
    <w:rsid w:val="009D7CE6"/>
    <w:rsid w:val="009F496B"/>
    <w:rsid w:val="00A01439"/>
    <w:rsid w:val="00A02E61"/>
    <w:rsid w:val="00A05CFF"/>
    <w:rsid w:val="00A13048"/>
    <w:rsid w:val="00A31166"/>
    <w:rsid w:val="00A46843"/>
    <w:rsid w:val="00A564F6"/>
    <w:rsid w:val="00A56B97"/>
    <w:rsid w:val="00A6093D"/>
    <w:rsid w:val="00A767DC"/>
    <w:rsid w:val="00A76A6D"/>
    <w:rsid w:val="00A83253"/>
    <w:rsid w:val="00AA6E84"/>
    <w:rsid w:val="00AB1A1C"/>
    <w:rsid w:val="00AC132A"/>
    <w:rsid w:val="00AD05A8"/>
    <w:rsid w:val="00AE341B"/>
    <w:rsid w:val="00B01905"/>
    <w:rsid w:val="00B07CA7"/>
    <w:rsid w:val="00B1279A"/>
    <w:rsid w:val="00B21CE5"/>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6A4E"/>
    <w:rsid w:val="00C115AB"/>
    <w:rsid w:val="00C20F62"/>
    <w:rsid w:val="00C26CCB"/>
    <w:rsid w:val="00C30249"/>
    <w:rsid w:val="00C3723B"/>
    <w:rsid w:val="00C42466"/>
    <w:rsid w:val="00C606C9"/>
    <w:rsid w:val="00C80288"/>
    <w:rsid w:val="00C83E0B"/>
    <w:rsid w:val="00C84003"/>
    <w:rsid w:val="00C90650"/>
    <w:rsid w:val="00C95B24"/>
    <w:rsid w:val="00C97D78"/>
    <w:rsid w:val="00CC2AAE"/>
    <w:rsid w:val="00CC5A42"/>
    <w:rsid w:val="00CD0EAB"/>
    <w:rsid w:val="00CE5E02"/>
    <w:rsid w:val="00CF34DB"/>
    <w:rsid w:val="00CF3917"/>
    <w:rsid w:val="00CF558F"/>
    <w:rsid w:val="00D010C0"/>
    <w:rsid w:val="00D073E2"/>
    <w:rsid w:val="00D31B49"/>
    <w:rsid w:val="00D446EC"/>
    <w:rsid w:val="00D51BF0"/>
    <w:rsid w:val="00D531DB"/>
    <w:rsid w:val="00D55942"/>
    <w:rsid w:val="00D807BF"/>
    <w:rsid w:val="00D82FCC"/>
    <w:rsid w:val="00DA17FC"/>
    <w:rsid w:val="00DA7887"/>
    <w:rsid w:val="00DB2C26"/>
    <w:rsid w:val="00DD02F4"/>
    <w:rsid w:val="00DD6622"/>
    <w:rsid w:val="00DE1C7C"/>
    <w:rsid w:val="00DE6B43"/>
    <w:rsid w:val="00DF2991"/>
    <w:rsid w:val="00E11923"/>
    <w:rsid w:val="00E262D4"/>
    <w:rsid w:val="00E36250"/>
    <w:rsid w:val="00E47F2D"/>
    <w:rsid w:val="00E54511"/>
    <w:rsid w:val="00E56451"/>
    <w:rsid w:val="00E60EDC"/>
    <w:rsid w:val="00E61DAC"/>
    <w:rsid w:val="00E72B80"/>
    <w:rsid w:val="00E75FE3"/>
    <w:rsid w:val="00E86C4C"/>
    <w:rsid w:val="00E907A3"/>
    <w:rsid w:val="00EA5AE0"/>
    <w:rsid w:val="00EB56E1"/>
    <w:rsid w:val="00EB7AB1"/>
    <w:rsid w:val="00EC1FAE"/>
    <w:rsid w:val="00EC32BD"/>
    <w:rsid w:val="00EE7CD8"/>
    <w:rsid w:val="00EF37F6"/>
    <w:rsid w:val="00EF48CC"/>
    <w:rsid w:val="00F00801"/>
    <w:rsid w:val="00F12E3A"/>
    <w:rsid w:val="00F2488D"/>
    <w:rsid w:val="00F35A52"/>
    <w:rsid w:val="00F45316"/>
    <w:rsid w:val="00F47551"/>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5:docId w15:val="{87A136A6-FA56-4C1E-B34E-6E5DB6F7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7792"/>
    <w:pPr>
      <w:tabs>
        <w:tab w:val="center" w:pos="4320"/>
        <w:tab w:val="right" w:pos="8640"/>
      </w:tabs>
    </w:pPr>
  </w:style>
  <w:style w:type="paragraph" w:styleId="Footer">
    <w:name w:val="footer"/>
    <w:basedOn w:val="Normal"/>
    <w:rsid w:val="008A7792"/>
    <w:pPr>
      <w:tabs>
        <w:tab w:val="center" w:pos="4320"/>
        <w:tab w:val="right" w:pos="8640"/>
      </w:tabs>
    </w:pPr>
  </w:style>
  <w:style w:type="character" w:styleId="PageNumber">
    <w:name w:val="page number"/>
    <w:basedOn w:val="DefaultParagraphFont"/>
    <w:rsid w:val="008A7792"/>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33F9F"/>
    <w:pPr>
      <w:ind w:left="720"/>
      <w:contextualSpacing/>
    </w:pPr>
  </w:style>
  <w:style w:type="table" w:styleId="TableGrid">
    <w:name w:val="Table Grid"/>
    <w:basedOn w:val="TableNormal"/>
    <w:rsid w:val="00932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821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810A-5DBB-473B-9E17-7AF8E2D5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5</Pages>
  <Words>1292</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Tim Hellman</cp:lastModifiedBy>
  <cp:revision>23</cp:revision>
  <cp:lastPrinted>1901-01-01T07:00:00Z</cp:lastPrinted>
  <dcterms:created xsi:type="dcterms:W3CDTF">2019-04-11T19:57:00Z</dcterms:created>
  <dcterms:modified xsi:type="dcterms:W3CDTF">2019-09-24T20:50:00Z</dcterms:modified>
</cp:coreProperties>
</file>