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DF7E7C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A0417" w:rsidRPr="009A0417">
              <w:rPr>
                <w:lang w:val="en-CA"/>
              </w:rPr>
              <w:t>0391</w:t>
            </w:r>
            <w:ins w:id="0" w:author="SARWER, Mohammed Golam" w:date="2019-09-30T11:38:00Z">
              <w:r w:rsidR="001D689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C7DD5" w:rsidR="00E61DAC" w:rsidRPr="005B217D" w:rsidRDefault="000F33FA" w:rsidP="00E84BA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AD66A8">
              <w:rPr>
                <w:b/>
                <w:szCs w:val="22"/>
                <w:lang w:val="en-CA"/>
              </w:rPr>
              <w:t xml:space="preserve">: </w:t>
            </w:r>
            <w:r w:rsidR="00E84BAE">
              <w:rPr>
                <w:b/>
                <w:szCs w:val="22"/>
                <w:lang w:val="en-CA"/>
              </w:rPr>
              <w:t xml:space="preserve">A clean-up of </w:t>
            </w:r>
            <w:r w:rsidR="001A193C">
              <w:rPr>
                <w:b/>
                <w:szCs w:val="22"/>
                <w:lang w:val="en-CA"/>
              </w:rPr>
              <w:t xml:space="preserve">SPS </w:t>
            </w:r>
            <w:r w:rsidR="00E84BAE">
              <w:rPr>
                <w:b/>
                <w:szCs w:val="22"/>
                <w:lang w:val="en-CA"/>
              </w:rPr>
              <w:t xml:space="preserve">maximum SBT size signaling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VVC6, </w:t>
      </w:r>
      <w:r w:rsidR="005574C8">
        <w:rPr>
          <w:szCs w:val="22"/>
          <w:lang w:val="en-CA"/>
        </w:rPr>
        <w:t xml:space="preserve">when </w:t>
      </w:r>
      <w:proofErr w:type="spellStart"/>
      <w:r w:rsidR="005574C8" w:rsidRPr="00F02A0E">
        <w:rPr>
          <w:szCs w:val="22"/>
          <w:lang w:val="en-CA"/>
        </w:rPr>
        <w:t>sps_sbt_enabled_flag</w:t>
      </w:r>
      <w:proofErr w:type="spellEnd"/>
      <w:r w:rsidR="005574C8" w:rsidRPr="00F02A0E">
        <w:rPr>
          <w:szCs w:val="22"/>
          <w:lang w:val="en-CA"/>
        </w:rPr>
        <w:t xml:space="preserve"> = 1</w:t>
      </w:r>
      <w:r w:rsidR="005574C8">
        <w:rPr>
          <w:szCs w:val="22"/>
          <w:lang w:val="en-CA"/>
        </w:rPr>
        <w:t>, s</w:t>
      </w:r>
      <w:r w:rsidRPr="00F02A0E">
        <w:rPr>
          <w:szCs w:val="22"/>
          <w:lang w:val="en-CA"/>
        </w:rPr>
        <w:t>ps_sbt_max_size_</w:t>
      </w:r>
      <w:bookmarkStart w:id="1" w:name="_GoBack"/>
      <w:bookmarkEnd w:id="1"/>
      <w:r w:rsidRPr="00F02A0E">
        <w:rPr>
          <w:szCs w:val="22"/>
          <w:lang w:val="en-CA"/>
        </w:rPr>
        <w:t>64_flag</w:t>
      </w:r>
      <w:r>
        <w:rPr>
          <w:szCs w:val="22"/>
          <w:lang w:val="en-CA"/>
        </w:rPr>
        <w:t xml:space="preserve"> is signalled regardless </w:t>
      </w:r>
      <w:r w:rsidR="001A790F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the value of maximum transform block size</w:t>
      </w:r>
      <w:r w:rsidR="001A790F">
        <w:rPr>
          <w:szCs w:val="22"/>
          <w:lang w:val="en-CA"/>
        </w:rPr>
        <w:t xml:space="preserve"> specified by </w:t>
      </w:r>
      <w:r w:rsidR="009E60AD" w:rsidRPr="00F02A0E">
        <w:rPr>
          <w:szCs w:val="22"/>
          <w:lang w:val="en-CA"/>
        </w:rPr>
        <w:t>sps_max_luma_transform_size_64_flag</w:t>
      </w:r>
      <w:r w:rsidRPr="009652A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contribution proposes to signal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only if the maximum transform block size is 64. If the maximum transform block size is 32,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is inferred to </w:t>
      </w:r>
      <w:r w:rsidR="001A790F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>0. As an alternative approach, this contribution also proposes to remove the maximum SBT size signaling and</w:t>
      </w:r>
      <w:r w:rsidR="00D96318">
        <w:rPr>
          <w:szCs w:val="22"/>
          <w:lang w:val="en-CA"/>
        </w:rPr>
        <w:t xml:space="preserve"> maximum SBT size is inferred to </w:t>
      </w:r>
      <w:r w:rsidR="001A790F">
        <w:rPr>
          <w:szCs w:val="22"/>
          <w:lang w:val="en-CA"/>
        </w:rPr>
        <w:t xml:space="preserve">be equal to </w:t>
      </w:r>
      <w:r w:rsidR="00D96318">
        <w:rPr>
          <w:szCs w:val="22"/>
          <w:lang w:val="en-CA"/>
        </w:rPr>
        <w:t xml:space="preserve">maximum transform block size. </w:t>
      </w:r>
      <w:r>
        <w:rPr>
          <w:szCs w:val="22"/>
          <w:lang w:val="en-CA"/>
        </w:rPr>
        <w:t xml:space="preserve">   </w:t>
      </w:r>
    </w:p>
    <w:p w14:paraId="4B06562E" w14:textId="77777777" w:rsidR="00F43C2A" w:rsidRDefault="00F43C2A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2ADED91D" w14:textId="1EDA9949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In VVC </w:t>
      </w:r>
      <w:r w:rsidR="001A790F">
        <w:rPr>
          <w:szCs w:val="22"/>
          <w:lang w:val="en-CA"/>
        </w:rPr>
        <w:t xml:space="preserve">draft </w:t>
      </w:r>
      <w:r w:rsidRPr="00F02A0E">
        <w:rPr>
          <w:szCs w:val="22"/>
          <w:lang w:val="en-CA"/>
        </w:rPr>
        <w:t>6, sub-block transform</w:t>
      </w:r>
      <w:r w:rsidR="006E4AE5">
        <w:rPr>
          <w:szCs w:val="22"/>
          <w:lang w:val="en-CA"/>
        </w:rPr>
        <w:t xml:space="preserve"> (SBT)</w:t>
      </w:r>
      <w:r w:rsidRPr="00F02A0E">
        <w:rPr>
          <w:szCs w:val="22"/>
          <w:lang w:val="en-CA"/>
        </w:rPr>
        <w:t xml:space="preserve"> is </w:t>
      </w:r>
      <w:r w:rsidR="006E4AE5">
        <w:rPr>
          <w:szCs w:val="22"/>
          <w:lang w:val="en-CA"/>
        </w:rPr>
        <w:t>used</w:t>
      </w:r>
      <w:r w:rsidRPr="00F02A0E">
        <w:rPr>
          <w:szCs w:val="22"/>
          <w:lang w:val="en-CA"/>
        </w:rPr>
        <w:t xml:space="preserve"> for an inter-predicted coding unit (CU). In this transform mode, only a sub-part of the residual block is coded for the CU</w:t>
      </w:r>
      <w:r>
        <w:rPr>
          <w:szCs w:val="22"/>
          <w:lang w:val="en-CA"/>
        </w:rPr>
        <w:t xml:space="preserve">. </w:t>
      </w:r>
      <w:r w:rsidR="001A790F">
        <w:rPr>
          <w:szCs w:val="22"/>
          <w:lang w:val="en-CA"/>
        </w:rPr>
        <w:t>An</w:t>
      </w:r>
      <w:r w:rsidRPr="00F02A0E">
        <w:rPr>
          <w:szCs w:val="22"/>
          <w:lang w:val="en-CA"/>
        </w:rPr>
        <w:t xml:space="preserve"> SPS level syntax,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="001A790F">
        <w:rPr>
          <w:szCs w:val="22"/>
          <w:lang w:val="en-CA"/>
        </w:rPr>
        <w:t>, is used to specify whether</w:t>
      </w:r>
      <w:r w:rsidRPr="00F02A0E">
        <w:rPr>
          <w:szCs w:val="22"/>
          <w:lang w:val="en-CA"/>
        </w:rPr>
        <w:t xml:space="preserve"> SBT is enabled or disabled. If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Pr="00F02A0E">
        <w:rPr>
          <w:szCs w:val="22"/>
          <w:lang w:val="en-CA"/>
        </w:rPr>
        <w:t xml:space="preserve"> = 1, another SPS syntax sps_sbt_max_size_64_flag specifies the maximum CU width and height for which SBT is allowed. sps_sbt_max_size_64_flag equal to 0 specifies that the maximum CU width and height for allowing SBT is 32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sps_sbt_max_size_64_flag equal to 1 specifies that the maximum CU width and height for allowing SBT is 64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The variable </w:t>
      </w:r>
      <w:proofErr w:type="spellStart"/>
      <w:r w:rsidR="001A790F">
        <w:rPr>
          <w:szCs w:val="22"/>
          <w:lang w:val="en-CA"/>
        </w:rPr>
        <w:t>M</w:t>
      </w:r>
      <w:r w:rsidRPr="00F02A0E">
        <w:rPr>
          <w:szCs w:val="22"/>
          <w:lang w:val="en-CA"/>
        </w:rPr>
        <w:t>axSbtSize</w:t>
      </w:r>
      <w:proofErr w:type="spellEnd"/>
      <w:r w:rsidRPr="00F02A0E">
        <w:rPr>
          <w:szCs w:val="22"/>
          <w:lang w:val="en-CA"/>
        </w:rPr>
        <w:t xml:space="preserve"> that specifies the max allowed CU size for SBT is computed as follows</w:t>
      </w:r>
    </w:p>
    <w:p w14:paraId="423C02A7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MaxSbtSize</w:t>
      </w:r>
      <w:proofErr w:type="spellEnd"/>
      <w:r w:rsidRPr="00F02A0E">
        <w:rPr>
          <w:szCs w:val="22"/>
          <w:lang w:val="en-CA"/>
        </w:rPr>
        <w:t xml:space="preserve"> = </w:t>
      </w:r>
      <w:proofErr w:type="gramStart"/>
      <w:r w:rsidRPr="00F02A0E">
        <w:rPr>
          <w:szCs w:val="22"/>
          <w:lang w:val="en-CA"/>
        </w:rPr>
        <w:t xml:space="preserve">Min(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proofErr w:type="gramEnd"/>
      <w:r w:rsidRPr="00F02A0E">
        <w:rPr>
          <w:szCs w:val="22"/>
          <w:lang w:val="en-CA"/>
        </w:rPr>
        <w:t>, sps_sbt_max_size_64_flag ? 64 : 32 )</w:t>
      </w:r>
    </w:p>
    <w:p w14:paraId="133EA7B3" w14:textId="43374BE1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Where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is the maximum allowed transform block (TB) size and can be derived from another SPS level syntax, sps_max_luma_transform_size_64_flag.  </w:t>
      </w:r>
    </w:p>
    <w:p w14:paraId="65B42823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= sps_max_luma_transform_size_64_</w:t>
      </w:r>
      <w:proofErr w:type="gramStart"/>
      <w:r w:rsidRPr="00F02A0E">
        <w:rPr>
          <w:szCs w:val="22"/>
          <w:lang w:val="en-CA"/>
        </w:rPr>
        <w:t>flag  ?</w:t>
      </w:r>
      <w:proofErr w:type="gramEnd"/>
      <w:r w:rsidRPr="00F02A0E">
        <w:rPr>
          <w:szCs w:val="22"/>
          <w:lang w:val="en-CA"/>
        </w:rPr>
        <w:t xml:space="preserve">  </w:t>
      </w:r>
      <w:proofErr w:type="gramStart"/>
      <w:r w:rsidRPr="00F02A0E">
        <w:rPr>
          <w:szCs w:val="22"/>
          <w:lang w:val="en-CA"/>
        </w:rPr>
        <w:t>64  :</w:t>
      </w:r>
      <w:proofErr w:type="gramEnd"/>
      <w:r w:rsidRPr="00F02A0E">
        <w:rPr>
          <w:szCs w:val="22"/>
          <w:lang w:val="en-CA"/>
        </w:rPr>
        <w:t xml:space="preserve">  32</w:t>
      </w:r>
    </w:p>
    <w:p w14:paraId="33744F3A" w14:textId="6FD5CC88" w:rsidR="00CA33A5" w:rsidRPr="00CA33A5" w:rsidRDefault="00117872" w:rsidP="00CA33A5">
      <w:pPr>
        <w:rPr>
          <w:szCs w:val="22"/>
          <w:lang w:val="en-CA"/>
        </w:rPr>
      </w:pPr>
      <w:r>
        <w:rPr>
          <w:szCs w:val="22"/>
          <w:lang w:val="en-CA"/>
        </w:rPr>
        <w:t>From the above equations, i</w:t>
      </w:r>
      <w:r w:rsidR="00CA33A5" w:rsidRPr="00CA33A5">
        <w:rPr>
          <w:szCs w:val="22"/>
          <w:lang w:val="en-CA"/>
        </w:rPr>
        <w:t>f the value of sps_max_luma_transform_size_64_</w:t>
      </w:r>
      <w:proofErr w:type="gramStart"/>
      <w:r w:rsidR="00CA33A5" w:rsidRPr="00CA33A5">
        <w:rPr>
          <w:szCs w:val="22"/>
          <w:lang w:val="en-CA"/>
        </w:rPr>
        <w:t>flag  =</w:t>
      </w:r>
      <w:proofErr w:type="gramEnd"/>
      <w:r w:rsidR="00CA33A5" w:rsidRPr="00CA33A5">
        <w:rPr>
          <w:szCs w:val="22"/>
          <w:lang w:val="en-CA"/>
        </w:rPr>
        <w:t xml:space="preserve"> 0, </w:t>
      </w:r>
      <w:proofErr w:type="spellStart"/>
      <w:r w:rsidR="00CA33A5" w:rsidRPr="00CA33A5">
        <w:rPr>
          <w:szCs w:val="22"/>
          <w:lang w:val="en-CA"/>
        </w:rPr>
        <w:t>MaxSbtSize</w:t>
      </w:r>
      <w:proofErr w:type="spellEnd"/>
      <w:r w:rsidR="00CA33A5" w:rsidRPr="00CA33A5">
        <w:rPr>
          <w:szCs w:val="22"/>
          <w:lang w:val="en-CA"/>
        </w:rPr>
        <w:t xml:space="preserve"> is always 32, regardless of the value of sps_sbt_max_size_64_flag. Therefore, it is </w:t>
      </w:r>
      <w:r w:rsidR="001A790F">
        <w:rPr>
          <w:szCs w:val="22"/>
          <w:lang w:val="en-CA"/>
        </w:rPr>
        <w:t>unnecessary</w:t>
      </w:r>
      <w:r w:rsidR="001A790F" w:rsidRPr="00CA33A5">
        <w:rPr>
          <w:szCs w:val="22"/>
          <w:lang w:val="en-CA"/>
        </w:rPr>
        <w:t xml:space="preserve"> </w:t>
      </w:r>
      <w:r w:rsidR="00CA33A5" w:rsidRPr="00CA33A5">
        <w:rPr>
          <w:szCs w:val="22"/>
          <w:lang w:val="en-CA"/>
        </w:rPr>
        <w:t>to signal sps_sbt_max_size_64_flag when sps_max_luma_transform_size_64_</w:t>
      </w:r>
      <w:r w:rsidRPr="00CA33A5">
        <w:rPr>
          <w:szCs w:val="22"/>
          <w:lang w:val="en-CA"/>
        </w:rPr>
        <w:t>flag is</w:t>
      </w:r>
      <w:r w:rsidR="00CA33A5" w:rsidRPr="00CA33A5">
        <w:rPr>
          <w:szCs w:val="22"/>
          <w:lang w:val="en-CA"/>
        </w:rPr>
        <w:t xml:space="preserve"> zero. Such syntax redundancy </w:t>
      </w:r>
      <w:r w:rsidR="001A790F">
        <w:rPr>
          <w:szCs w:val="22"/>
          <w:lang w:val="en-CA"/>
        </w:rPr>
        <w:t>is unnecessary and confusing</w:t>
      </w:r>
      <w:r w:rsidR="00CA33A5" w:rsidRPr="00CA33A5">
        <w:rPr>
          <w:szCs w:val="22"/>
          <w:lang w:val="en-CA"/>
        </w:rPr>
        <w:t xml:space="preserve">. </w:t>
      </w:r>
    </w:p>
    <w:p w14:paraId="5D0EB3B2" w14:textId="77777777" w:rsidR="00F02A0E" w:rsidRDefault="00F02A0E" w:rsidP="00332187">
      <w:pPr>
        <w:rPr>
          <w:szCs w:val="22"/>
          <w:lang w:val="en-CA"/>
        </w:rPr>
      </w:pPr>
    </w:p>
    <w:p w14:paraId="4C3BF53C" w14:textId="77777777" w:rsidR="00F02A0E" w:rsidRDefault="00F02A0E" w:rsidP="00332187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030251A3" w14:textId="3035EA74" w:rsidR="00B87573" w:rsidRDefault="00B87573" w:rsidP="00B87573">
      <w:pPr>
        <w:pStyle w:val="Heading2"/>
        <w:rPr>
          <w:lang w:val="en-CA"/>
        </w:rPr>
      </w:pPr>
      <w:r>
        <w:rPr>
          <w:lang w:val="en-CA"/>
        </w:rPr>
        <w:t xml:space="preserve">Method 1: conditionally signal maximum </w:t>
      </w:r>
      <w:r w:rsidR="000C3BE0">
        <w:rPr>
          <w:lang w:val="en-CA"/>
        </w:rPr>
        <w:t>SBT</w:t>
      </w:r>
      <w:r>
        <w:rPr>
          <w:lang w:val="en-CA"/>
        </w:rPr>
        <w:t xml:space="preserve"> size </w:t>
      </w:r>
    </w:p>
    <w:p w14:paraId="3D4DBEED" w14:textId="460C70DE" w:rsidR="00C46836" w:rsidRDefault="00C46836" w:rsidP="00C46836">
      <w:pPr>
        <w:rPr>
          <w:szCs w:val="22"/>
          <w:lang w:val="en-CA"/>
        </w:rPr>
      </w:pPr>
      <w:r w:rsidRPr="00C46836">
        <w:rPr>
          <w:szCs w:val="22"/>
          <w:lang w:val="en-CA"/>
        </w:rPr>
        <w:t xml:space="preserve">The proposed method signals sps_sbt_max_size_64_flag </w:t>
      </w:r>
      <w:r w:rsidRPr="00C46836">
        <w:rPr>
          <w:rFonts w:hint="eastAsia"/>
          <w:szCs w:val="22"/>
          <w:lang w:val="en-CA"/>
        </w:rPr>
        <w:t>only</w:t>
      </w:r>
      <w:r w:rsidRPr="00C46836">
        <w:rPr>
          <w:szCs w:val="22"/>
          <w:lang w:val="en-CA"/>
        </w:rPr>
        <w:t xml:space="preserve"> when both sps_max_luma_transform_size_64_flag 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proofErr w:type="gramStart"/>
      <w:r w:rsidR="001A790F">
        <w:rPr>
          <w:szCs w:val="22"/>
          <w:lang w:val="en-CA"/>
        </w:rPr>
        <w:t>are</w:t>
      </w:r>
      <w:proofErr w:type="gramEnd"/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 xml:space="preserve">1.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 shows the </w:t>
      </w:r>
      <w:r w:rsidR="000C3BE0">
        <w:rPr>
          <w:szCs w:val="22"/>
          <w:lang w:val="en-CA"/>
        </w:rPr>
        <w:t xml:space="preserve">part of SPS </w:t>
      </w:r>
      <w:r w:rsidRPr="00C46836">
        <w:rPr>
          <w:szCs w:val="22"/>
          <w:lang w:val="en-CA"/>
        </w:rPr>
        <w:t xml:space="preserve">syntax table of the proposed method.  As shown in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</w:instrText>
      </w:r>
      <w:r>
        <w:rPr>
          <w:szCs w:val="22"/>
          <w:lang w:val="en-CA"/>
        </w:rPr>
        <w:instrText xml:space="preserve">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, sps_sbt_max_size_64_flag is signaled only if both sps_max_luma_transform_size_64_flag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r w:rsidR="001A790F">
        <w:rPr>
          <w:szCs w:val="22"/>
          <w:lang w:val="en-CA"/>
        </w:rPr>
        <w:t>are</w:t>
      </w:r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>1. If sps_max_luma_transform_size_64_</w:t>
      </w:r>
      <w:r w:rsidR="000C3BE0" w:rsidRPr="00C46836">
        <w:rPr>
          <w:szCs w:val="22"/>
          <w:lang w:val="en-CA"/>
        </w:rPr>
        <w:t>flag is</w:t>
      </w:r>
      <w:r w:rsidRPr="00C46836">
        <w:rPr>
          <w:szCs w:val="22"/>
          <w:lang w:val="en-CA"/>
        </w:rPr>
        <w:t xml:space="preserve"> 0, sps_sbt_max_size_64_flag is inferred to </w:t>
      </w:r>
      <w:r w:rsidR="001A790F">
        <w:rPr>
          <w:szCs w:val="22"/>
          <w:lang w:val="en-CA"/>
        </w:rPr>
        <w:t xml:space="preserve">be </w:t>
      </w:r>
      <w:r w:rsidRPr="00C46836">
        <w:rPr>
          <w:szCs w:val="22"/>
          <w:lang w:val="en-CA"/>
        </w:rPr>
        <w:t xml:space="preserve">zero, that is, the maximum CU width and height that allows SBT is 32 (in units of </w:t>
      </w:r>
      <w:proofErr w:type="spellStart"/>
      <w:r w:rsidRPr="00C46836">
        <w:rPr>
          <w:szCs w:val="22"/>
          <w:lang w:val="en-CA"/>
        </w:rPr>
        <w:t>luma</w:t>
      </w:r>
      <w:proofErr w:type="spellEnd"/>
      <w:r w:rsidRPr="00C46836">
        <w:rPr>
          <w:szCs w:val="22"/>
          <w:lang w:val="en-CA"/>
        </w:rPr>
        <w:t xml:space="preserve"> samples).</w:t>
      </w:r>
    </w:p>
    <w:p w14:paraId="07640BA3" w14:textId="5A4A49D3" w:rsidR="00C46836" w:rsidRDefault="00C46836" w:rsidP="00EA3750">
      <w:pPr>
        <w:rPr>
          <w:szCs w:val="22"/>
          <w:lang w:val="en-CA"/>
        </w:rPr>
      </w:pPr>
    </w:p>
    <w:p w14:paraId="0C28FF77" w14:textId="35B1F2DB" w:rsidR="005E6BDE" w:rsidRDefault="005E6BDE" w:rsidP="005E6BDE">
      <w:pPr>
        <w:pStyle w:val="Caption"/>
        <w:keepNext/>
        <w:jc w:val="center"/>
      </w:pPr>
      <w:r>
        <w:t xml:space="preserve">Table </w:t>
      </w:r>
      <w:r w:rsidR="00C569FD">
        <w:fldChar w:fldCharType="begin"/>
      </w:r>
      <w:r w:rsidR="00C569FD">
        <w:instrText xml:space="preserve"> SEQ Table \* ARABIC </w:instrText>
      </w:r>
      <w:r w:rsidR="00C569FD">
        <w:fldChar w:fldCharType="separate"/>
      </w:r>
      <w:r w:rsidR="00B87573">
        <w:rPr>
          <w:noProof/>
        </w:rPr>
        <w:t>1</w:t>
      </w:r>
      <w:r w:rsidR="00C569FD">
        <w:rPr>
          <w:noProof/>
        </w:rPr>
        <w:fldChar w:fldCharType="end"/>
      </w:r>
      <w:r>
        <w:t>: part of the SPS syntax table of the proposed method</w:t>
      </w:r>
      <w:r w:rsidR="00B87573"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41EA" w:rsidRPr="00084198" w14:paraId="4AC69D77" w14:textId="77777777" w:rsidTr="00607876">
        <w:trPr>
          <w:cantSplit/>
          <w:jc w:val="center"/>
        </w:trPr>
        <w:tc>
          <w:tcPr>
            <w:tcW w:w="7920" w:type="dxa"/>
          </w:tcPr>
          <w:p w14:paraId="7DB5D5F8" w14:textId="77777777" w:rsidR="00ED41EA" w:rsidRPr="00084198" w:rsidRDefault="00ED41EA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DE85FA" w14:textId="77777777" w:rsidR="00ED41EA" w:rsidRPr="00084198" w:rsidRDefault="00ED41EA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D41EA" w:rsidRPr="00084198" w14:paraId="6BF3E08B" w14:textId="77777777" w:rsidTr="00607876">
        <w:trPr>
          <w:cantSplit/>
          <w:jc w:val="center"/>
        </w:trPr>
        <w:tc>
          <w:tcPr>
            <w:tcW w:w="7920" w:type="dxa"/>
          </w:tcPr>
          <w:p w14:paraId="4093A94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7BD315AF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2A9869E0" w14:textId="77777777" w:rsidTr="00607876">
        <w:trPr>
          <w:cantSplit/>
          <w:jc w:val="center"/>
        </w:trPr>
        <w:tc>
          <w:tcPr>
            <w:tcW w:w="7920" w:type="dxa"/>
          </w:tcPr>
          <w:p w14:paraId="0D960DE8" w14:textId="0172C9C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50A0242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13E59695" w14:textId="77777777" w:rsidTr="00607876">
        <w:trPr>
          <w:cantSplit/>
          <w:jc w:val="center"/>
        </w:trPr>
        <w:tc>
          <w:tcPr>
            <w:tcW w:w="7920" w:type="dxa"/>
          </w:tcPr>
          <w:p w14:paraId="71BA1AE5" w14:textId="12C05E6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BA6AA72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47B56CAC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F64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B6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031AACE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E3C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C468F0">
              <w:rPr>
                <w:bCs/>
                <w:noProof/>
                <w:highlight w:val="yellow"/>
                <w:lang w:val="en-CA"/>
              </w:rPr>
              <w:t xml:space="preserve">&amp;&amp; </w:t>
            </w:r>
            <w:r w:rsidRPr="00C468F0">
              <w:rPr>
                <w:noProof/>
                <w:highlight w:val="yellow"/>
                <w:lang w:val="en-CA" w:eastAsia="ko-KR"/>
              </w:rPr>
              <w:t>sps_max_luma_transform_size_64_flag</w:t>
            </w:r>
            <w:r w:rsidRPr="00084198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EE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05356F7E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1A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4A8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6EFF0FC5" w14:textId="554E5B18" w:rsidR="00C46836" w:rsidRDefault="00C46836" w:rsidP="00EA3750">
      <w:pPr>
        <w:rPr>
          <w:szCs w:val="22"/>
          <w:lang w:val="en-CA"/>
        </w:rPr>
      </w:pPr>
    </w:p>
    <w:p w14:paraId="3A099471" w14:textId="184436D4" w:rsidR="00B87573" w:rsidRDefault="00B87573" w:rsidP="00B87573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2: Remove maximum </w:t>
      </w:r>
      <w:r w:rsidR="002C14D9">
        <w:rPr>
          <w:lang w:val="en-CA"/>
        </w:rPr>
        <w:t>SBT</w:t>
      </w:r>
      <w:r>
        <w:rPr>
          <w:lang w:val="en-CA"/>
        </w:rPr>
        <w:t xml:space="preserve"> size signaling </w:t>
      </w:r>
    </w:p>
    <w:p w14:paraId="27211173" w14:textId="10432DD7" w:rsidR="005E6BDE" w:rsidRPr="005E6BDE" w:rsidRDefault="005E6BDE" w:rsidP="005E6BDE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alternative method, it is also proposed to remove </w:t>
      </w:r>
      <w:r w:rsidRPr="005E6BDE">
        <w:rPr>
          <w:szCs w:val="22"/>
          <w:lang w:val="en-CA"/>
        </w:rPr>
        <w:t>sps_sbt_max_size_64_</w:t>
      </w:r>
      <w:proofErr w:type="gramStart"/>
      <w:r w:rsidRPr="005E6BDE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 syntax</w:t>
      </w:r>
      <w:proofErr w:type="gramEnd"/>
      <w:r>
        <w:rPr>
          <w:szCs w:val="22"/>
          <w:lang w:val="en-CA"/>
        </w:rPr>
        <w:t>.</w:t>
      </w:r>
      <w:r w:rsidRPr="005E6BDE">
        <w:rPr>
          <w:szCs w:val="22"/>
          <w:lang w:val="en-CA"/>
        </w:rPr>
        <w:t xml:space="preserve"> In that case, maximum allowed CU width and height of SBT directly depends on the sps_max_luma_transform_size_64_flag. If sps_max_luma_transform_size_64_flag is equal to 0,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</w:t>
      </w:r>
      <w:r w:rsidR="001A790F">
        <w:rPr>
          <w:szCs w:val="22"/>
          <w:lang w:val="en-CA"/>
        </w:rPr>
        <w:t xml:space="preserve">is allowed </w:t>
      </w:r>
      <w:r w:rsidRPr="005E6BDE">
        <w:rPr>
          <w:szCs w:val="22"/>
          <w:lang w:val="en-CA"/>
        </w:rPr>
        <w:t xml:space="preserve">is 32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</w:t>
      </w:r>
      <w:r w:rsidR="001A790F">
        <w:rPr>
          <w:szCs w:val="22"/>
          <w:lang w:val="en-CA"/>
        </w:rPr>
        <w:t xml:space="preserve">If </w:t>
      </w:r>
      <w:r w:rsidRPr="005E6BDE">
        <w:rPr>
          <w:szCs w:val="22"/>
          <w:lang w:val="en-CA"/>
        </w:rPr>
        <w:t xml:space="preserve">sps_max_luma_transform_size_64_flag </w:t>
      </w:r>
      <w:r w:rsidR="001A790F">
        <w:rPr>
          <w:szCs w:val="22"/>
          <w:lang w:val="en-CA"/>
        </w:rPr>
        <w:t>is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equal to 1,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is </w:t>
      </w:r>
      <w:r w:rsidR="001A790F">
        <w:rPr>
          <w:szCs w:val="22"/>
          <w:lang w:val="en-CA"/>
        </w:rPr>
        <w:t xml:space="preserve">allowed is </w:t>
      </w:r>
      <w:r w:rsidRPr="005E6BDE">
        <w:rPr>
          <w:szCs w:val="22"/>
          <w:lang w:val="en-CA"/>
        </w:rPr>
        <w:t xml:space="preserve">64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In other words, </w:t>
      </w:r>
      <w:proofErr w:type="spellStart"/>
      <w:r w:rsidRPr="005E6BDE">
        <w:rPr>
          <w:szCs w:val="22"/>
          <w:lang w:val="en-CA"/>
        </w:rPr>
        <w:t>MaxSbtSize</w:t>
      </w:r>
      <w:proofErr w:type="spellEnd"/>
      <w:r w:rsidRPr="005E6BDE">
        <w:rPr>
          <w:szCs w:val="22"/>
          <w:lang w:val="en-CA"/>
        </w:rPr>
        <w:t xml:space="preserve"> is set equal to </w:t>
      </w:r>
      <w:proofErr w:type="spellStart"/>
      <w:r w:rsidRPr="005E6BDE">
        <w:rPr>
          <w:szCs w:val="22"/>
          <w:lang w:val="en-CA"/>
        </w:rPr>
        <w:t>MaxT</w:t>
      </w:r>
      <w:r w:rsidRPr="005E6BDE">
        <w:rPr>
          <w:rFonts w:hint="eastAsia"/>
          <w:szCs w:val="22"/>
          <w:lang w:val="en-CA"/>
        </w:rPr>
        <w:t>b</w:t>
      </w:r>
      <w:r w:rsidRPr="005E6BDE">
        <w:rPr>
          <w:szCs w:val="22"/>
          <w:lang w:val="en-CA"/>
        </w:rPr>
        <w:t>SizeY</w:t>
      </w:r>
      <w:proofErr w:type="spellEnd"/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_Ref18585768 \h 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2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the SPS syntax of this </w:t>
      </w:r>
      <w:r w:rsidR="001A790F">
        <w:rPr>
          <w:szCs w:val="22"/>
          <w:lang w:val="en-CA"/>
        </w:rPr>
        <w:t xml:space="preserve">proposed </w:t>
      </w:r>
      <w:r w:rsidR="002C14D9">
        <w:rPr>
          <w:szCs w:val="22"/>
          <w:lang w:val="en-CA"/>
        </w:rPr>
        <w:t>method</w:t>
      </w:r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_Ref18586041 \h </w:instrText>
      </w:r>
      <w:r>
        <w:rPr>
          <w:szCs w:val="22"/>
          <w:lang w:val="en-CA"/>
        </w:rPr>
        <w:instrText xml:space="preserve">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3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coding unit (CU) syntax table of the proposed method. Here </w:t>
      </w: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is computed as follows, which is the same as in VVC </w:t>
      </w:r>
      <w:r w:rsidR="001A790F">
        <w:rPr>
          <w:szCs w:val="22"/>
          <w:lang w:val="en-CA"/>
        </w:rPr>
        <w:t xml:space="preserve">draft </w:t>
      </w:r>
      <w:r w:rsidRPr="005E6BDE">
        <w:rPr>
          <w:szCs w:val="22"/>
          <w:lang w:val="en-CA"/>
        </w:rPr>
        <w:t>6:</w:t>
      </w:r>
    </w:p>
    <w:p w14:paraId="3AA741F1" w14:textId="77777777" w:rsidR="005E6BDE" w:rsidRPr="005E6BDE" w:rsidRDefault="005E6BDE" w:rsidP="005E6BDE">
      <w:pPr>
        <w:rPr>
          <w:szCs w:val="22"/>
          <w:lang w:val="en-CA"/>
        </w:rPr>
      </w:pP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= sps_max_luma_transform_size_64_</w:t>
      </w:r>
      <w:proofErr w:type="gramStart"/>
      <w:r w:rsidRPr="005E6BDE">
        <w:rPr>
          <w:szCs w:val="22"/>
          <w:lang w:val="en-CA"/>
        </w:rPr>
        <w:t>flag  ?</w:t>
      </w:r>
      <w:proofErr w:type="gramEnd"/>
      <w:r w:rsidRPr="005E6BDE">
        <w:rPr>
          <w:szCs w:val="22"/>
          <w:lang w:val="en-CA"/>
        </w:rPr>
        <w:t xml:space="preserve">  </w:t>
      </w:r>
      <w:proofErr w:type="gramStart"/>
      <w:r w:rsidRPr="005E6BDE">
        <w:rPr>
          <w:szCs w:val="22"/>
          <w:lang w:val="en-CA"/>
        </w:rPr>
        <w:t>64  :</w:t>
      </w:r>
      <w:proofErr w:type="gramEnd"/>
      <w:r w:rsidRPr="005E6BDE">
        <w:rPr>
          <w:szCs w:val="22"/>
          <w:lang w:val="en-CA"/>
        </w:rPr>
        <w:t xml:space="preserve">  32</w:t>
      </w:r>
    </w:p>
    <w:p w14:paraId="067BFEED" w14:textId="7DC32804" w:rsidR="00C46836" w:rsidRDefault="00C46836" w:rsidP="00EA3750">
      <w:pPr>
        <w:rPr>
          <w:szCs w:val="22"/>
          <w:lang w:val="en-CA"/>
        </w:rPr>
      </w:pPr>
    </w:p>
    <w:p w14:paraId="097B411F" w14:textId="46442E1D" w:rsidR="00B87573" w:rsidRDefault="00B87573" w:rsidP="00B87573">
      <w:pPr>
        <w:pStyle w:val="Caption"/>
        <w:keepNext/>
        <w:jc w:val="center"/>
      </w:pPr>
      <w:r>
        <w:t xml:space="preserve">Table </w:t>
      </w:r>
      <w:r w:rsidR="00C569FD">
        <w:fldChar w:fldCharType="begin"/>
      </w:r>
      <w:r w:rsidR="00C569FD">
        <w:instrText xml:space="preserve"> SEQ Table \* ARABIC </w:instrText>
      </w:r>
      <w:r w:rsidR="00C569FD">
        <w:fldChar w:fldCharType="separate"/>
      </w:r>
      <w:r>
        <w:rPr>
          <w:noProof/>
        </w:rPr>
        <w:t>2</w:t>
      </w:r>
      <w:r w:rsidR="00C569FD">
        <w:rPr>
          <w:noProof/>
        </w:rPr>
        <w:fldChar w:fldCharType="end"/>
      </w:r>
      <w:r>
        <w:t>: part of SPS syntax table of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6BDE" w:rsidRPr="00084198" w14:paraId="5C3AE0FE" w14:textId="77777777" w:rsidTr="00607876">
        <w:trPr>
          <w:cantSplit/>
          <w:jc w:val="center"/>
        </w:trPr>
        <w:tc>
          <w:tcPr>
            <w:tcW w:w="7920" w:type="dxa"/>
          </w:tcPr>
          <w:p w14:paraId="4666B927" w14:textId="77777777" w:rsidR="005E6BDE" w:rsidRPr="00084198" w:rsidRDefault="005E6BDE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DD9EBE0" w14:textId="77777777" w:rsidR="005E6BDE" w:rsidRPr="00084198" w:rsidRDefault="005E6BDE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E6BDE" w:rsidRPr="00084198" w14:paraId="2988CE35" w14:textId="77777777" w:rsidTr="00607876">
        <w:trPr>
          <w:cantSplit/>
          <w:jc w:val="center"/>
        </w:trPr>
        <w:tc>
          <w:tcPr>
            <w:tcW w:w="7920" w:type="dxa"/>
          </w:tcPr>
          <w:p w14:paraId="59D64A69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0CF18BB1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41CAD03B" w14:textId="77777777" w:rsidTr="00607876">
        <w:trPr>
          <w:cantSplit/>
          <w:jc w:val="center"/>
        </w:trPr>
        <w:tc>
          <w:tcPr>
            <w:tcW w:w="7920" w:type="dxa"/>
          </w:tcPr>
          <w:p w14:paraId="1D578850" w14:textId="26D43A50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42152F7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202CE3BB" w14:textId="77777777" w:rsidTr="00607876">
        <w:trPr>
          <w:cantSplit/>
          <w:jc w:val="center"/>
        </w:trPr>
        <w:tc>
          <w:tcPr>
            <w:tcW w:w="7920" w:type="dxa"/>
          </w:tcPr>
          <w:p w14:paraId="5E1FE020" w14:textId="2314C804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7E61128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44DC5D69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ADC0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DA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56C5AF1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265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F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E6BDE" w:rsidRPr="00084198" w14:paraId="75390C17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474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/>
                <w:bCs/>
                <w:strike/>
                <w:noProof/>
                <w:color w:val="FF000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87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66504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</w:tbl>
    <w:p w14:paraId="42E31152" w14:textId="5A6A49DD" w:rsidR="00C46836" w:rsidRDefault="00C46836" w:rsidP="00EA3750">
      <w:pPr>
        <w:rPr>
          <w:szCs w:val="22"/>
          <w:lang w:val="en-CA"/>
        </w:rPr>
      </w:pPr>
    </w:p>
    <w:p w14:paraId="4F0E3B0B" w14:textId="43C743DA" w:rsidR="00B87573" w:rsidRDefault="00B87573" w:rsidP="00B87573">
      <w:pPr>
        <w:pStyle w:val="Caption"/>
        <w:keepNext/>
        <w:jc w:val="center"/>
      </w:pPr>
      <w:r>
        <w:lastRenderedPageBreak/>
        <w:t xml:space="preserve">Table </w:t>
      </w:r>
      <w:r w:rsidR="00C569FD">
        <w:fldChar w:fldCharType="begin"/>
      </w:r>
      <w:r w:rsidR="00C569FD">
        <w:instrText xml:space="preserve"> SEQ Table \* ARABIC </w:instrText>
      </w:r>
      <w:r w:rsidR="00C569FD">
        <w:fldChar w:fldCharType="separate"/>
      </w:r>
      <w:r>
        <w:rPr>
          <w:noProof/>
        </w:rPr>
        <w:t>3</w:t>
      </w:r>
      <w:r w:rsidR="00C569FD">
        <w:rPr>
          <w:noProof/>
        </w:rPr>
        <w:fldChar w:fldCharType="end"/>
      </w:r>
      <w:r>
        <w:t>: part of CU syntax table of method 2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87573" w:rsidRPr="00084198" w14:paraId="0B190E9B" w14:textId="77777777" w:rsidTr="00607876">
        <w:trPr>
          <w:cantSplit/>
          <w:trHeight w:val="198"/>
          <w:jc w:val="center"/>
        </w:trPr>
        <w:tc>
          <w:tcPr>
            <w:tcW w:w="8438" w:type="dxa"/>
          </w:tcPr>
          <w:p w14:paraId="07B1533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38D2D3E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4CA3E73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0C2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&amp;&amp; !</w:t>
            </w:r>
            <w:r w:rsidRPr="00084198"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MergeTriangleFlag[ x0 ][ y0 ]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93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9B2C17F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D50" w14:textId="6C9F5EB6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cbWidth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 &amp;&amp;  cbHeight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) </w:t>
            </w:r>
            <w:r>
              <w:rPr>
                <w:noProof/>
                <w:lang w:val="en-CA"/>
              </w:rPr>
              <w:t xml:space="preserve">           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DFE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28BC8A1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86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2A7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96F33BC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3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0E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76915D1D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30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AD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803E9E8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9E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A8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0F67B81A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5B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DD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4E64AD80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57F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78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87573" w:rsidRPr="00084198" w14:paraId="176DC0C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C9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C4E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3ACA71F4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BF3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3D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AA091E1" w14:textId="45B176B2" w:rsidR="00C46836" w:rsidRDefault="00C46836" w:rsidP="00EA3750">
      <w:pPr>
        <w:rPr>
          <w:szCs w:val="22"/>
          <w:lang w:val="en-CA"/>
        </w:rPr>
      </w:pPr>
    </w:p>
    <w:p w14:paraId="4423737D" w14:textId="77777777" w:rsidR="00C46836" w:rsidRPr="00EA3750" w:rsidRDefault="00C46836" w:rsidP="00EA375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5381D4A3" w14:textId="7E37E8E6" w:rsidR="003570E2" w:rsidRDefault="003570E2" w:rsidP="003149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B9E24" w14:textId="77777777" w:rsidR="00C569FD" w:rsidRDefault="00C569FD">
      <w:r>
        <w:separator/>
      </w:r>
    </w:p>
  </w:endnote>
  <w:endnote w:type="continuationSeparator" w:id="0">
    <w:p w14:paraId="5BE51C86" w14:textId="77777777" w:rsidR="00C569FD" w:rsidRDefault="00C5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9A292A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689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6891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BAF19" w14:textId="77777777" w:rsidR="00C569FD" w:rsidRDefault="00C569FD">
      <w:r>
        <w:separator/>
      </w:r>
    </w:p>
  </w:footnote>
  <w:footnote w:type="continuationSeparator" w:id="0">
    <w:p w14:paraId="14BEB594" w14:textId="77777777" w:rsidR="00C569FD" w:rsidRDefault="00C5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7872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C3525"/>
    <w:rsid w:val="001C3762"/>
    <w:rsid w:val="001C3AFB"/>
    <w:rsid w:val="001D1BD2"/>
    <w:rsid w:val="001D2503"/>
    <w:rsid w:val="001D6891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7F3F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69FD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91820F6-DDA4-4ACA-B3FD-4371AAFAE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</cp:revision>
  <cp:lastPrinted>1900-01-01T08:00:00Z</cp:lastPrinted>
  <dcterms:created xsi:type="dcterms:W3CDTF">2019-09-24T06:43:00Z</dcterms:created>
  <dcterms:modified xsi:type="dcterms:W3CDTF">2019-09-30T18:38:00Z</dcterms:modified>
</cp:coreProperties>
</file>